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285" w:rsidRPr="006D6BDC" w:rsidRDefault="007F5285" w:rsidP="006D6BDC">
      <w:pPr>
        <w:spacing w:line="360" w:lineRule="auto"/>
        <w:ind w:firstLine="709"/>
        <w:jc w:val="center"/>
        <w:rPr>
          <w:b/>
          <w:bCs/>
          <w:spacing w:val="0"/>
        </w:rPr>
      </w:pPr>
      <w:r w:rsidRPr="006D6BDC">
        <w:rPr>
          <w:b/>
          <w:bCs/>
          <w:spacing w:val="0"/>
        </w:rPr>
        <w:t>Содержание</w:t>
      </w:r>
    </w:p>
    <w:p w:rsidR="006D6BDC" w:rsidRPr="006D6BDC" w:rsidRDefault="006D6BDC" w:rsidP="006D6BDC">
      <w:pPr>
        <w:spacing w:line="360" w:lineRule="auto"/>
        <w:ind w:firstLine="709"/>
        <w:jc w:val="both"/>
        <w:rPr>
          <w:bCs/>
          <w:spacing w:val="0"/>
        </w:rPr>
      </w:pPr>
    </w:p>
    <w:p w:rsidR="003B0023" w:rsidRPr="006D6BDC" w:rsidRDefault="003B0023" w:rsidP="006D6BDC">
      <w:pPr>
        <w:pStyle w:val="1"/>
        <w:numPr>
          <w:ilvl w:val="0"/>
          <w:numId w:val="0"/>
        </w:numPr>
        <w:tabs>
          <w:tab w:val="clear" w:pos="9679"/>
          <w:tab w:val="right" w:leader="dot" w:pos="9498"/>
        </w:tabs>
        <w:ind w:firstLine="709"/>
        <w:jc w:val="both"/>
        <w:rPr>
          <w:rFonts w:cs="Vrinda"/>
          <w:noProof/>
          <w:spacing w:val="0"/>
          <w:szCs w:val="24"/>
          <w:lang w:val="ar-SA"/>
        </w:rPr>
      </w:pPr>
      <w:r w:rsidRPr="000824B9">
        <w:rPr>
          <w:rStyle w:val="ac"/>
          <w:noProof/>
          <w:color w:val="auto"/>
          <w:spacing w:val="0"/>
          <w:u w:val="none"/>
        </w:rPr>
        <w:t>Введение</w:t>
      </w:r>
      <w:r w:rsidRPr="006D6BDC">
        <w:rPr>
          <w:noProof/>
          <w:webHidden/>
          <w:spacing w:val="0"/>
        </w:rPr>
        <w:tab/>
        <w:t>3</w:t>
      </w:r>
    </w:p>
    <w:p w:rsidR="003B0023" w:rsidRPr="006D6BDC" w:rsidRDefault="003B0023" w:rsidP="006D6BDC">
      <w:pPr>
        <w:pStyle w:val="1"/>
        <w:numPr>
          <w:ilvl w:val="0"/>
          <w:numId w:val="0"/>
        </w:numPr>
        <w:tabs>
          <w:tab w:val="clear" w:pos="9679"/>
          <w:tab w:val="right" w:leader="dot" w:pos="9498"/>
        </w:tabs>
        <w:ind w:firstLine="709"/>
        <w:jc w:val="both"/>
        <w:rPr>
          <w:rFonts w:cs="Vrinda"/>
          <w:noProof/>
          <w:spacing w:val="0"/>
          <w:szCs w:val="24"/>
          <w:lang w:val="ar-SA"/>
        </w:rPr>
      </w:pPr>
      <w:r w:rsidRPr="000824B9">
        <w:rPr>
          <w:rStyle w:val="ac"/>
          <w:noProof/>
          <w:color w:val="auto"/>
          <w:spacing w:val="0"/>
          <w:u w:val="none"/>
        </w:rPr>
        <w:t>1. Речные наносы. Принципы возникновения и внутригодовой режим</w:t>
      </w:r>
      <w:r w:rsidRPr="006D6BDC">
        <w:rPr>
          <w:noProof/>
          <w:webHidden/>
          <w:spacing w:val="0"/>
        </w:rPr>
        <w:tab/>
        <w:t>4</w:t>
      </w:r>
    </w:p>
    <w:p w:rsidR="003B0023" w:rsidRPr="006D6BDC" w:rsidRDefault="003B0023" w:rsidP="006D6BDC">
      <w:pPr>
        <w:pStyle w:val="2"/>
        <w:tabs>
          <w:tab w:val="clear" w:pos="9679"/>
          <w:tab w:val="right" w:leader="dot" w:pos="9498"/>
        </w:tabs>
        <w:spacing w:line="360" w:lineRule="auto"/>
        <w:ind w:left="0" w:firstLine="709"/>
        <w:jc w:val="both"/>
        <w:rPr>
          <w:rFonts w:cs="Vrinda"/>
          <w:noProof/>
          <w:spacing w:val="0"/>
          <w:szCs w:val="24"/>
          <w:lang w:val="ar-SA"/>
        </w:rPr>
      </w:pPr>
      <w:r w:rsidRPr="000824B9">
        <w:rPr>
          <w:rStyle w:val="ac"/>
          <w:noProof/>
          <w:color w:val="auto"/>
          <w:spacing w:val="0"/>
          <w:u w:val="none"/>
        </w:rPr>
        <w:t>Формирование речных наносов</w:t>
      </w:r>
      <w:r w:rsidRPr="006D6BDC">
        <w:rPr>
          <w:noProof/>
          <w:webHidden/>
          <w:spacing w:val="0"/>
        </w:rPr>
        <w:tab/>
        <w:t>4</w:t>
      </w:r>
    </w:p>
    <w:p w:rsidR="003B0023" w:rsidRPr="006D6BDC" w:rsidRDefault="003B0023" w:rsidP="006D6BDC">
      <w:pPr>
        <w:pStyle w:val="2"/>
        <w:tabs>
          <w:tab w:val="clear" w:pos="9679"/>
          <w:tab w:val="right" w:leader="dot" w:pos="9498"/>
        </w:tabs>
        <w:spacing w:line="360" w:lineRule="auto"/>
        <w:ind w:left="0" w:firstLine="709"/>
        <w:jc w:val="both"/>
        <w:rPr>
          <w:rFonts w:cs="Vrinda"/>
          <w:noProof/>
          <w:spacing w:val="0"/>
          <w:szCs w:val="24"/>
          <w:lang w:val="ar-SA"/>
        </w:rPr>
      </w:pPr>
      <w:r w:rsidRPr="000824B9">
        <w:rPr>
          <w:rStyle w:val="ac"/>
          <w:noProof/>
          <w:color w:val="auto"/>
          <w:spacing w:val="0"/>
          <w:u w:val="none"/>
        </w:rPr>
        <w:t>Основные определения и характеристики речных наносов</w:t>
      </w:r>
      <w:r w:rsidRPr="006D6BDC">
        <w:rPr>
          <w:noProof/>
          <w:webHidden/>
          <w:spacing w:val="0"/>
        </w:rPr>
        <w:tab/>
        <w:t>6</w:t>
      </w:r>
    </w:p>
    <w:p w:rsidR="003B0023" w:rsidRPr="006D6BDC" w:rsidRDefault="003B0023" w:rsidP="006D6BDC">
      <w:pPr>
        <w:pStyle w:val="2"/>
        <w:tabs>
          <w:tab w:val="clear" w:pos="9679"/>
          <w:tab w:val="right" w:leader="dot" w:pos="9498"/>
        </w:tabs>
        <w:spacing w:line="360" w:lineRule="auto"/>
        <w:ind w:left="0" w:firstLine="709"/>
        <w:jc w:val="both"/>
        <w:rPr>
          <w:rFonts w:cs="Vrinda"/>
          <w:noProof/>
          <w:spacing w:val="0"/>
          <w:szCs w:val="24"/>
          <w:lang w:val="ar-SA"/>
        </w:rPr>
      </w:pPr>
      <w:r w:rsidRPr="000824B9">
        <w:rPr>
          <w:rStyle w:val="ac"/>
          <w:noProof/>
          <w:color w:val="auto"/>
          <w:spacing w:val="0"/>
          <w:u w:val="none"/>
        </w:rPr>
        <w:t>Влекомые наносы</w:t>
      </w:r>
      <w:r w:rsidRPr="006D6BDC">
        <w:rPr>
          <w:noProof/>
          <w:webHidden/>
          <w:spacing w:val="0"/>
        </w:rPr>
        <w:tab/>
        <w:t>6</w:t>
      </w:r>
    </w:p>
    <w:p w:rsidR="003B0023" w:rsidRPr="006D6BDC" w:rsidRDefault="003B0023" w:rsidP="006D6BDC">
      <w:pPr>
        <w:pStyle w:val="2"/>
        <w:tabs>
          <w:tab w:val="clear" w:pos="9679"/>
          <w:tab w:val="right" w:leader="dot" w:pos="9498"/>
        </w:tabs>
        <w:spacing w:line="360" w:lineRule="auto"/>
        <w:ind w:left="0" w:firstLine="709"/>
        <w:jc w:val="both"/>
        <w:rPr>
          <w:rFonts w:cs="Vrinda"/>
          <w:noProof/>
          <w:spacing w:val="0"/>
          <w:szCs w:val="24"/>
          <w:lang w:val="ar-SA"/>
        </w:rPr>
      </w:pPr>
      <w:r w:rsidRPr="000824B9">
        <w:rPr>
          <w:rStyle w:val="ac"/>
          <w:noProof/>
          <w:color w:val="auto"/>
          <w:spacing w:val="0"/>
          <w:u w:val="none"/>
        </w:rPr>
        <w:t>Взвешанные наносы</w:t>
      </w:r>
      <w:r w:rsidRPr="006D6BDC">
        <w:rPr>
          <w:noProof/>
          <w:webHidden/>
          <w:spacing w:val="0"/>
        </w:rPr>
        <w:tab/>
        <w:t>8</w:t>
      </w:r>
    </w:p>
    <w:p w:rsidR="003B0023" w:rsidRPr="006D6BDC" w:rsidRDefault="003B0023" w:rsidP="006D6BDC">
      <w:pPr>
        <w:pStyle w:val="2"/>
        <w:tabs>
          <w:tab w:val="clear" w:pos="9679"/>
          <w:tab w:val="right" w:leader="dot" w:pos="9498"/>
        </w:tabs>
        <w:spacing w:line="360" w:lineRule="auto"/>
        <w:ind w:left="0" w:firstLine="709"/>
        <w:jc w:val="both"/>
        <w:rPr>
          <w:rFonts w:cs="Vrinda"/>
          <w:noProof/>
          <w:spacing w:val="0"/>
          <w:szCs w:val="24"/>
          <w:lang w:val="ar-SA"/>
        </w:rPr>
      </w:pPr>
      <w:r w:rsidRPr="000824B9">
        <w:rPr>
          <w:rStyle w:val="ac"/>
          <w:noProof/>
          <w:color w:val="auto"/>
          <w:spacing w:val="0"/>
          <w:u w:val="none"/>
        </w:rPr>
        <w:t>Распределение мутности по живому сечению реки</w:t>
      </w:r>
      <w:r w:rsidRPr="006D6BDC">
        <w:rPr>
          <w:noProof/>
          <w:webHidden/>
          <w:spacing w:val="0"/>
        </w:rPr>
        <w:tab/>
        <w:t>9</w:t>
      </w:r>
    </w:p>
    <w:p w:rsidR="003B0023" w:rsidRPr="006D6BDC" w:rsidRDefault="003B0023" w:rsidP="006D6BDC">
      <w:pPr>
        <w:pStyle w:val="2"/>
        <w:tabs>
          <w:tab w:val="clear" w:pos="9679"/>
          <w:tab w:val="right" w:leader="dot" w:pos="9498"/>
        </w:tabs>
        <w:spacing w:line="360" w:lineRule="auto"/>
        <w:ind w:left="0" w:firstLine="709"/>
        <w:jc w:val="both"/>
        <w:rPr>
          <w:rFonts w:cs="Vrinda"/>
          <w:noProof/>
          <w:spacing w:val="0"/>
          <w:szCs w:val="24"/>
          <w:lang w:val="ar-SA"/>
        </w:rPr>
      </w:pPr>
      <w:r w:rsidRPr="000824B9">
        <w:rPr>
          <w:rStyle w:val="ac"/>
          <w:noProof/>
          <w:color w:val="auto"/>
          <w:spacing w:val="0"/>
          <w:u w:val="none"/>
        </w:rPr>
        <w:t>Сток взвешенных наносов</w:t>
      </w:r>
      <w:r w:rsidRPr="006D6BDC">
        <w:rPr>
          <w:noProof/>
          <w:webHidden/>
          <w:spacing w:val="0"/>
        </w:rPr>
        <w:tab/>
        <w:t>9</w:t>
      </w:r>
    </w:p>
    <w:p w:rsidR="003B0023" w:rsidRPr="006D6BDC" w:rsidRDefault="003B0023" w:rsidP="006D6BDC">
      <w:pPr>
        <w:pStyle w:val="2"/>
        <w:tabs>
          <w:tab w:val="clear" w:pos="9679"/>
          <w:tab w:val="right" w:leader="dot" w:pos="9498"/>
        </w:tabs>
        <w:spacing w:line="360" w:lineRule="auto"/>
        <w:ind w:left="0" w:firstLine="709"/>
        <w:jc w:val="both"/>
        <w:rPr>
          <w:rFonts w:cs="Vrinda"/>
          <w:noProof/>
          <w:spacing w:val="0"/>
          <w:szCs w:val="24"/>
          <w:lang w:val="ar-SA"/>
        </w:rPr>
      </w:pPr>
      <w:r w:rsidRPr="000824B9">
        <w:rPr>
          <w:rStyle w:val="ac"/>
          <w:noProof/>
          <w:color w:val="auto"/>
          <w:spacing w:val="0"/>
          <w:u w:val="none"/>
        </w:rPr>
        <w:t>Изменение мутности и стока наносов по длине реки</w:t>
      </w:r>
      <w:r w:rsidRPr="006D6BDC">
        <w:rPr>
          <w:noProof/>
          <w:webHidden/>
          <w:spacing w:val="0"/>
        </w:rPr>
        <w:tab/>
        <w:t>10</w:t>
      </w:r>
    </w:p>
    <w:p w:rsidR="003B0023" w:rsidRPr="006D6BDC" w:rsidRDefault="003B0023" w:rsidP="006D6BDC">
      <w:pPr>
        <w:pStyle w:val="2"/>
        <w:tabs>
          <w:tab w:val="clear" w:pos="9679"/>
          <w:tab w:val="right" w:leader="dot" w:pos="9498"/>
        </w:tabs>
        <w:spacing w:line="360" w:lineRule="auto"/>
        <w:ind w:left="0" w:firstLine="709"/>
        <w:jc w:val="both"/>
        <w:rPr>
          <w:rFonts w:cs="Vrinda"/>
          <w:noProof/>
          <w:spacing w:val="0"/>
          <w:szCs w:val="24"/>
          <w:lang w:val="ar-SA"/>
        </w:rPr>
      </w:pPr>
      <w:r w:rsidRPr="000824B9">
        <w:rPr>
          <w:rStyle w:val="ac"/>
          <w:noProof/>
          <w:color w:val="auto"/>
          <w:spacing w:val="0"/>
          <w:u w:val="none"/>
        </w:rPr>
        <w:t>Внутригодовой режим мутности рек</w:t>
      </w:r>
      <w:r w:rsidRPr="006D6BDC">
        <w:rPr>
          <w:noProof/>
          <w:webHidden/>
          <w:spacing w:val="0"/>
        </w:rPr>
        <w:tab/>
        <w:t>11</w:t>
      </w:r>
    </w:p>
    <w:p w:rsidR="003B0023" w:rsidRPr="006D6BDC" w:rsidRDefault="003B0023" w:rsidP="006D6BDC">
      <w:pPr>
        <w:pStyle w:val="1"/>
        <w:numPr>
          <w:ilvl w:val="0"/>
          <w:numId w:val="0"/>
        </w:numPr>
        <w:tabs>
          <w:tab w:val="clear" w:pos="9679"/>
          <w:tab w:val="right" w:leader="dot" w:pos="9498"/>
        </w:tabs>
        <w:ind w:firstLine="709"/>
        <w:jc w:val="both"/>
        <w:rPr>
          <w:rFonts w:cs="Vrinda"/>
          <w:noProof/>
          <w:spacing w:val="0"/>
          <w:szCs w:val="24"/>
          <w:lang w:val="ar-SA"/>
        </w:rPr>
      </w:pPr>
      <w:r w:rsidRPr="000824B9">
        <w:rPr>
          <w:rStyle w:val="ac"/>
          <w:noProof/>
          <w:color w:val="auto"/>
          <w:spacing w:val="0"/>
          <w:u w:val="none"/>
        </w:rPr>
        <w:t>Заключение</w:t>
      </w:r>
      <w:r w:rsidRPr="006D6BDC">
        <w:rPr>
          <w:noProof/>
          <w:webHidden/>
          <w:spacing w:val="0"/>
        </w:rPr>
        <w:tab/>
        <w:t>13</w:t>
      </w:r>
    </w:p>
    <w:p w:rsidR="003B0023" w:rsidRPr="006D6BDC" w:rsidRDefault="003B0023" w:rsidP="006D6BDC">
      <w:pPr>
        <w:pStyle w:val="1"/>
        <w:numPr>
          <w:ilvl w:val="0"/>
          <w:numId w:val="0"/>
        </w:numPr>
        <w:tabs>
          <w:tab w:val="clear" w:pos="9679"/>
          <w:tab w:val="right" w:leader="dot" w:pos="9498"/>
        </w:tabs>
        <w:ind w:firstLine="709"/>
        <w:jc w:val="both"/>
        <w:rPr>
          <w:rFonts w:cs="Vrinda"/>
          <w:noProof/>
          <w:spacing w:val="0"/>
          <w:szCs w:val="24"/>
          <w:lang w:val="ar-SA"/>
        </w:rPr>
      </w:pPr>
      <w:r w:rsidRPr="000824B9">
        <w:rPr>
          <w:rStyle w:val="ac"/>
          <w:noProof/>
          <w:color w:val="auto"/>
          <w:spacing w:val="0"/>
          <w:u w:val="none"/>
        </w:rPr>
        <w:t>Список литературы</w:t>
      </w:r>
      <w:r w:rsidRPr="006D6BDC">
        <w:rPr>
          <w:noProof/>
          <w:webHidden/>
          <w:spacing w:val="0"/>
        </w:rPr>
        <w:tab/>
        <w:t>14</w:t>
      </w:r>
    </w:p>
    <w:p w:rsidR="007F5285" w:rsidRPr="006D6BDC" w:rsidRDefault="007F5285" w:rsidP="006D6BDC">
      <w:pPr>
        <w:pStyle w:val="10"/>
        <w:spacing w:line="360" w:lineRule="auto"/>
        <w:ind w:firstLine="709"/>
        <w:rPr>
          <w:color w:val="auto"/>
        </w:rPr>
      </w:pPr>
      <w:r w:rsidRPr="006D6BDC">
        <w:rPr>
          <w:b w:val="0"/>
          <w:color w:val="auto"/>
        </w:rPr>
        <w:br w:type="page"/>
      </w:r>
      <w:bookmarkStart w:id="0" w:name="_Toc215855580"/>
      <w:r w:rsidRPr="006D6BDC">
        <w:rPr>
          <w:color w:val="auto"/>
        </w:rPr>
        <w:t>Введение</w:t>
      </w:r>
      <w:bookmarkEnd w:id="0"/>
    </w:p>
    <w:p w:rsidR="006D6BDC" w:rsidRDefault="006D6BDC" w:rsidP="006D6BDC">
      <w:pPr>
        <w:spacing w:line="360" w:lineRule="auto"/>
        <w:ind w:firstLine="709"/>
        <w:jc w:val="both"/>
        <w:rPr>
          <w:spacing w:val="0"/>
        </w:rPr>
      </w:pPr>
    </w:p>
    <w:p w:rsidR="00485D6F" w:rsidRPr="006D6BDC" w:rsidRDefault="00485D6F" w:rsidP="006D6BDC">
      <w:pPr>
        <w:spacing w:line="360" w:lineRule="auto"/>
        <w:ind w:firstLine="709"/>
        <w:jc w:val="both"/>
        <w:rPr>
          <w:spacing w:val="0"/>
        </w:rPr>
      </w:pPr>
      <w:r w:rsidRPr="006D6BDC">
        <w:rPr>
          <w:spacing w:val="0"/>
        </w:rPr>
        <w:t xml:space="preserve">Вода, стекающая по поверхности земли и переносимая реками, обладает энергией, т. е. способностью производить работу. </w:t>
      </w:r>
    </w:p>
    <w:p w:rsidR="00485D6F" w:rsidRPr="006D6BDC" w:rsidRDefault="00485D6F" w:rsidP="006D6BDC">
      <w:pPr>
        <w:spacing w:line="360" w:lineRule="auto"/>
        <w:ind w:firstLine="709"/>
        <w:jc w:val="both"/>
        <w:rPr>
          <w:spacing w:val="0"/>
        </w:rPr>
      </w:pPr>
      <w:r w:rsidRPr="006D6BDC">
        <w:rPr>
          <w:spacing w:val="0"/>
        </w:rPr>
        <w:t xml:space="preserve">Потенциальная мощность рек СНГ составляет около 500 млн. кВт. В настоящее время водная энергия потока широко используется для производства электрической энергии на гидроэлектрических станциях (ГЭС). Для этой цели с помощью плотин энергию рек сосредоточивают в определенных местах реки. </w:t>
      </w:r>
    </w:p>
    <w:p w:rsidR="00485D6F" w:rsidRPr="006D6BDC" w:rsidRDefault="00485D6F" w:rsidP="006D6BDC">
      <w:pPr>
        <w:spacing w:line="360" w:lineRule="auto"/>
        <w:ind w:firstLine="709"/>
        <w:jc w:val="both"/>
        <w:rPr>
          <w:spacing w:val="0"/>
        </w:rPr>
      </w:pPr>
      <w:r w:rsidRPr="006D6BDC">
        <w:rPr>
          <w:spacing w:val="0"/>
        </w:rPr>
        <w:t>В естественных условиях энергия, которой обладает вода, стекающая по поверхности земли и по руслам рек, затрачивается на преодоление трения между частицами воды, трение о земную поверхность и о дно и берега русел, на перенос наносов во взвешенном и влекомом состоянии, перенос растворенных веществ и истирание твердых частиц. В результате этой работы происходят процессы эрозии и аккумуляции наносов, что приводит к изменению форм земной поверхности, очертаний и глубин речных русел.</w:t>
      </w:r>
    </w:p>
    <w:p w:rsidR="00565EDD" w:rsidRPr="006D6BDC" w:rsidRDefault="00565EDD" w:rsidP="006D6BDC">
      <w:pPr>
        <w:spacing w:line="360" w:lineRule="auto"/>
        <w:ind w:firstLine="709"/>
        <w:jc w:val="both"/>
        <w:rPr>
          <w:spacing w:val="0"/>
        </w:rPr>
      </w:pPr>
      <w:r w:rsidRPr="006D6BDC">
        <w:rPr>
          <w:spacing w:val="0"/>
        </w:rPr>
        <w:t>В работе представлен обзор литературы по теме «Речные наносы».</w:t>
      </w:r>
      <w:r w:rsidR="006D6BDC">
        <w:rPr>
          <w:spacing w:val="0"/>
        </w:rPr>
        <w:t xml:space="preserve"> </w:t>
      </w:r>
      <w:r w:rsidRPr="006D6BDC">
        <w:rPr>
          <w:spacing w:val="0"/>
        </w:rPr>
        <w:t>Рассмотрены</w:t>
      </w:r>
      <w:r w:rsidR="006D6BDC">
        <w:rPr>
          <w:spacing w:val="0"/>
        </w:rPr>
        <w:t xml:space="preserve"> </w:t>
      </w:r>
      <w:r w:rsidRPr="006D6BDC">
        <w:rPr>
          <w:spacing w:val="0"/>
        </w:rPr>
        <w:t>особенности формирования, виды речные наносов –</w:t>
      </w:r>
      <w:r w:rsidR="00485D6F" w:rsidRPr="006D6BDC">
        <w:rPr>
          <w:spacing w:val="0"/>
        </w:rPr>
        <w:t xml:space="preserve"> влекомые и взвешенные, внутригодовой режим наносов.</w:t>
      </w:r>
    </w:p>
    <w:p w:rsidR="00485D6F" w:rsidRPr="006D6BDC" w:rsidRDefault="00565EDD" w:rsidP="006D6BDC">
      <w:pPr>
        <w:spacing w:line="360" w:lineRule="auto"/>
        <w:ind w:firstLine="709"/>
        <w:jc w:val="both"/>
        <w:rPr>
          <w:spacing w:val="0"/>
        </w:rPr>
      </w:pPr>
      <w:r w:rsidRPr="006D6BDC">
        <w:rPr>
          <w:spacing w:val="0"/>
        </w:rPr>
        <w:t xml:space="preserve"> Более подробно в реферате рассматривается </w:t>
      </w:r>
      <w:r w:rsidR="00485D6F" w:rsidRPr="006D6BDC">
        <w:rPr>
          <w:spacing w:val="0"/>
        </w:rPr>
        <w:t>такая характеристика речных наносов, как мутность – распределение мутности по сечению реки, изменение ее по длине реки</w:t>
      </w:r>
      <w:r w:rsidR="00251D37" w:rsidRPr="006D6BDC">
        <w:rPr>
          <w:spacing w:val="0"/>
        </w:rPr>
        <w:t>, вн</w:t>
      </w:r>
      <w:r w:rsidR="00485D6F" w:rsidRPr="006D6BDC">
        <w:rPr>
          <w:spacing w:val="0"/>
        </w:rPr>
        <w:t>утригодовой режим мутности.</w:t>
      </w:r>
    </w:p>
    <w:p w:rsidR="00267296" w:rsidRPr="006D6BDC" w:rsidRDefault="00485D6F" w:rsidP="006D6BDC">
      <w:pPr>
        <w:pStyle w:val="10"/>
        <w:spacing w:line="360" w:lineRule="auto"/>
        <w:ind w:firstLine="709"/>
        <w:rPr>
          <w:color w:val="auto"/>
        </w:rPr>
      </w:pPr>
      <w:r w:rsidRPr="006D6BDC">
        <w:rPr>
          <w:b w:val="0"/>
          <w:color w:val="auto"/>
        </w:rPr>
        <w:br w:type="page"/>
      </w:r>
      <w:bookmarkStart w:id="1" w:name="_Toc215855581"/>
      <w:r w:rsidR="00F63C74" w:rsidRPr="006D6BDC">
        <w:rPr>
          <w:color w:val="auto"/>
        </w:rPr>
        <w:t xml:space="preserve">1. </w:t>
      </w:r>
      <w:r w:rsidR="00083F1F" w:rsidRPr="006D6BDC">
        <w:rPr>
          <w:color w:val="auto"/>
        </w:rPr>
        <w:t>Речные наносы. Принципы возникновения и внутригодовой режим</w:t>
      </w:r>
      <w:bookmarkEnd w:id="1"/>
    </w:p>
    <w:p w:rsidR="006D6BDC" w:rsidRPr="006D6BDC" w:rsidRDefault="006D6BDC" w:rsidP="006D6BDC">
      <w:pPr>
        <w:pStyle w:val="20"/>
        <w:ind w:firstLine="709"/>
        <w:rPr>
          <w:spacing w:val="0"/>
        </w:rPr>
      </w:pPr>
      <w:bookmarkStart w:id="2" w:name="_Toc215855582"/>
    </w:p>
    <w:p w:rsidR="00083F1F" w:rsidRPr="006D6BDC" w:rsidRDefault="00083F1F" w:rsidP="006D6BDC">
      <w:pPr>
        <w:pStyle w:val="20"/>
        <w:ind w:firstLine="709"/>
        <w:rPr>
          <w:spacing w:val="0"/>
        </w:rPr>
      </w:pPr>
      <w:r w:rsidRPr="006D6BDC">
        <w:rPr>
          <w:spacing w:val="0"/>
        </w:rPr>
        <w:t>Формирование речных наносов</w:t>
      </w:r>
      <w:bookmarkEnd w:id="2"/>
    </w:p>
    <w:p w:rsidR="006D6BDC" w:rsidRPr="006D6BDC" w:rsidRDefault="006D6BDC" w:rsidP="006D6BDC">
      <w:pPr>
        <w:spacing w:line="360" w:lineRule="auto"/>
        <w:ind w:firstLine="709"/>
        <w:jc w:val="center"/>
        <w:rPr>
          <w:b/>
          <w:spacing w:val="0"/>
        </w:rPr>
      </w:pPr>
    </w:p>
    <w:p w:rsidR="00083F1F" w:rsidRPr="006D6BDC" w:rsidRDefault="00083F1F" w:rsidP="006D6BDC">
      <w:pPr>
        <w:spacing w:line="360" w:lineRule="auto"/>
        <w:ind w:firstLine="709"/>
        <w:jc w:val="both"/>
        <w:rPr>
          <w:spacing w:val="0"/>
        </w:rPr>
      </w:pPr>
      <w:r w:rsidRPr="006D6BDC">
        <w:rPr>
          <w:spacing w:val="0"/>
        </w:rPr>
        <w:t>Речными наносами называются твердые минеральные частицы, переносимые потоком и формирующие русловые и пойменные отложения. Речные наносы образуются из продуктов выветривания, денудации и эрозии горных пород и почв. Водная эрозия, разрушение земной поверхности под действием текучих вод, представляет собой наиболее активный процесс, обогащающий реки наносами. Она подразделяется на склоновую и русловую. Склоновая эрозия — размыв и смыв почв и горных пород снеговыми и дождевыми водами, стекающими по склону. Русловая эрозия — размыв водными потоками, протекающими в руслах, коренных пород дна и берегов русла и склонов долин. В процессе склоновой эрозии текущая вода разрушает связность частиц почв и горных пород и смывает (сносит) их в понижения — ложбины стока, которые и являются основными путями выноса пр</w:t>
      </w:r>
      <w:r w:rsidR="006D6BDC">
        <w:rPr>
          <w:spacing w:val="0"/>
        </w:rPr>
        <w:t>одуктов эрозии с водосбора. Вме</w:t>
      </w:r>
      <w:r w:rsidRPr="006D6BDC">
        <w:rPr>
          <w:spacing w:val="0"/>
        </w:rPr>
        <w:t>сте со снеговыми и дождевыми водами материал смыва с водосбора поступает в следующие за ложбинами звенья временно действующей гидрографической сети — лощины, суходолы. В них процессы эрозии усиливаются и также осуществляется размыв, перенос и в конечном итоге вынос продуктов размыва в реки.</w:t>
      </w:r>
    </w:p>
    <w:p w:rsidR="00083F1F" w:rsidRPr="006D6BDC" w:rsidRDefault="00083F1F" w:rsidP="006D6BDC">
      <w:pPr>
        <w:spacing w:line="360" w:lineRule="auto"/>
        <w:ind w:firstLine="709"/>
        <w:jc w:val="both"/>
        <w:rPr>
          <w:spacing w:val="0"/>
        </w:rPr>
      </w:pPr>
      <w:r w:rsidRPr="006D6BDC">
        <w:rPr>
          <w:spacing w:val="0"/>
        </w:rPr>
        <w:t>Очевидно, что не все продукты эрозии попадают в реки. Значительная часть их задерживается по пути стока поверхностных вод и заполняет углубления земной поверхности. Тем не менее, та часть продуктов эрозии поверхности бассейна, которая достигает русел рек, является существенным источником формирования речных наносов.</w:t>
      </w:r>
    </w:p>
    <w:p w:rsidR="00083F1F" w:rsidRPr="006D6BDC" w:rsidRDefault="00083F1F" w:rsidP="006D6BDC">
      <w:pPr>
        <w:spacing w:line="360" w:lineRule="auto"/>
        <w:ind w:firstLine="709"/>
        <w:jc w:val="both"/>
        <w:rPr>
          <w:spacing w:val="0"/>
        </w:rPr>
      </w:pPr>
      <w:r w:rsidRPr="006D6BDC">
        <w:rPr>
          <w:spacing w:val="0"/>
        </w:rPr>
        <w:t>Воды рек размывают берега и дно русла. Однако наносы, поступающие за счет этих процессов, являются лишь частью речных наносов, причем некоторая доля их представляет собой продукты размыва ранее отложившихся в русле наносов, принесенных с поверхности бассейна.</w:t>
      </w:r>
    </w:p>
    <w:p w:rsidR="00083F1F" w:rsidRPr="006D6BDC" w:rsidRDefault="00083F1F" w:rsidP="006D6BDC">
      <w:pPr>
        <w:spacing w:line="360" w:lineRule="auto"/>
        <w:ind w:firstLine="709"/>
        <w:jc w:val="both"/>
        <w:rPr>
          <w:spacing w:val="0"/>
        </w:rPr>
      </w:pPr>
      <w:r w:rsidRPr="006D6BDC">
        <w:rPr>
          <w:spacing w:val="0"/>
        </w:rPr>
        <w:t>Интенсивность водной эрозии зависит, прежде всего, от энергии текучих вод и затем от сопротивляемости размыву поверхности, по которой стекают эти воды.</w:t>
      </w:r>
    </w:p>
    <w:p w:rsidR="00083F1F" w:rsidRPr="006D6BDC" w:rsidRDefault="00083F1F" w:rsidP="006D6BDC">
      <w:pPr>
        <w:spacing w:line="360" w:lineRule="auto"/>
        <w:ind w:firstLine="709"/>
        <w:jc w:val="both"/>
        <w:rPr>
          <w:spacing w:val="0"/>
        </w:rPr>
      </w:pPr>
      <w:r w:rsidRPr="006D6BDC">
        <w:rPr>
          <w:spacing w:val="0"/>
        </w:rPr>
        <w:t>Энергия текучих вод на некотором участке, как известно, определяется их расходом и падением. Вот почему водная эрозия при одних и тех же величинах стока наиболее ярко выражена в горных районах и значительно слабее на равнинах. Большое значение в развитии эрозии имеет режим стока: с увеличением стока в определенные сезоны происходит усиление эрозии.</w:t>
      </w:r>
    </w:p>
    <w:p w:rsidR="00083F1F" w:rsidRPr="006D6BDC" w:rsidRDefault="00083F1F" w:rsidP="006D6BDC">
      <w:pPr>
        <w:spacing w:line="360" w:lineRule="auto"/>
        <w:ind w:firstLine="709"/>
        <w:jc w:val="both"/>
        <w:rPr>
          <w:spacing w:val="0"/>
        </w:rPr>
      </w:pPr>
      <w:r w:rsidRPr="006D6BDC">
        <w:rPr>
          <w:spacing w:val="0"/>
        </w:rPr>
        <w:t>Сопротивляемость поверхности земли размыву зависит от природных свойств этой поверхности и, прежде всего от свойств почв и пород, а также растительного покрова, предохраняющего почву от размыва. Различные виды почв и грунтов обладают неодинаковой способностью к размыву.</w:t>
      </w:r>
    </w:p>
    <w:p w:rsidR="00083F1F" w:rsidRPr="006D6BDC" w:rsidRDefault="00083F1F" w:rsidP="006D6BDC">
      <w:pPr>
        <w:spacing w:line="360" w:lineRule="auto"/>
        <w:ind w:firstLine="709"/>
        <w:jc w:val="both"/>
        <w:rPr>
          <w:spacing w:val="0"/>
        </w:rPr>
      </w:pPr>
      <w:r w:rsidRPr="006D6BDC">
        <w:rPr>
          <w:spacing w:val="0"/>
        </w:rPr>
        <w:t>Уничтожение растительного покрова (вырубки, неумеренный выпас скота, пожары), неправильная распашка поверхности (вдоль склонов) и обработка почв без соблюдения агротехнических правил, предусматривающих сохранение структурности почв, могут привести к усилению эрозии, местному смыву почв, возникновению овражной эрозии и в конечном итоге к увеличению мутности рек.</w:t>
      </w:r>
    </w:p>
    <w:p w:rsidR="00083F1F" w:rsidRPr="006D6BDC" w:rsidRDefault="00083F1F" w:rsidP="006D6BDC">
      <w:pPr>
        <w:spacing w:line="360" w:lineRule="auto"/>
        <w:ind w:firstLine="709"/>
        <w:jc w:val="both"/>
        <w:rPr>
          <w:spacing w:val="0"/>
        </w:rPr>
      </w:pPr>
      <w:r w:rsidRPr="006D6BDC">
        <w:rPr>
          <w:spacing w:val="0"/>
        </w:rPr>
        <w:t>В последние десятилетия в зоне распространения черноземов и каштановых почв в результате применения более совершенных приемов обработки почвы, в основном за счет широкого применения зяблевой пахоты, смыв почвы на плакорных участках заметно уменьшился.</w:t>
      </w:r>
    </w:p>
    <w:p w:rsidR="00083F1F" w:rsidRPr="006D6BDC" w:rsidRDefault="00083F1F" w:rsidP="006D6BDC">
      <w:pPr>
        <w:spacing w:line="360" w:lineRule="auto"/>
        <w:ind w:firstLine="709"/>
        <w:jc w:val="both"/>
        <w:rPr>
          <w:spacing w:val="0"/>
        </w:rPr>
      </w:pPr>
      <w:r w:rsidRPr="006D6BDC">
        <w:rPr>
          <w:spacing w:val="0"/>
        </w:rPr>
        <w:t>Таким образом, интенсивность эрозии и формирование речных наносов находятся под влиянием ряда физико-географических факторов и хозяйственной деятельности. Одни из этих факторов зональные, другие — азональные. К зональным относятся климатические условия, сток, характер и распространение почв и растительности, к азональным — рельеф местности и распространение коренных пород и четвертичных отложений.</w:t>
      </w:r>
    </w:p>
    <w:p w:rsidR="00083F1F" w:rsidRPr="006D6BDC" w:rsidRDefault="00083F1F" w:rsidP="006D6BDC">
      <w:pPr>
        <w:pStyle w:val="20"/>
        <w:ind w:firstLine="709"/>
        <w:rPr>
          <w:spacing w:val="0"/>
        </w:rPr>
      </w:pPr>
      <w:bookmarkStart w:id="3" w:name="_Toc215855583"/>
      <w:r w:rsidRPr="006D6BDC">
        <w:rPr>
          <w:spacing w:val="0"/>
        </w:rPr>
        <w:t>Основные определения и характеристики речных наносов</w:t>
      </w:r>
      <w:bookmarkEnd w:id="3"/>
    </w:p>
    <w:p w:rsidR="006D6BDC" w:rsidRDefault="006D6BDC" w:rsidP="006D6BDC">
      <w:pPr>
        <w:spacing w:line="360" w:lineRule="auto"/>
        <w:ind w:firstLine="709"/>
        <w:jc w:val="both"/>
        <w:rPr>
          <w:spacing w:val="0"/>
        </w:rPr>
      </w:pPr>
    </w:p>
    <w:p w:rsidR="00083F1F" w:rsidRPr="006D6BDC" w:rsidRDefault="00083F1F" w:rsidP="006D6BDC">
      <w:pPr>
        <w:spacing w:line="360" w:lineRule="auto"/>
        <w:ind w:firstLine="709"/>
        <w:jc w:val="both"/>
        <w:rPr>
          <w:spacing w:val="0"/>
        </w:rPr>
      </w:pPr>
      <w:r w:rsidRPr="006D6BDC">
        <w:rPr>
          <w:spacing w:val="0"/>
        </w:rPr>
        <w:t>Речные наносы в зависимости от характера движения в потоке обычно подразделяют на взвешенные и влекомые. Такое подразделение наносов носит условный характер, так как в зависимости от крупности наносов и скоростей течения потока те или иные твердые частицы могут находиться то во взвешенном состоянии, то перемещаться по дну потока.</w:t>
      </w:r>
    </w:p>
    <w:p w:rsidR="00083F1F" w:rsidRPr="006D6BDC" w:rsidRDefault="00083F1F" w:rsidP="006D6BDC">
      <w:pPr>
        <w:spacing w:line="360" w:lineRule="auto"/>
        <w:ind w:firstLine="709"/>
        <w:jc w:val="both"/>
        <w:rPr>
          <w:spacing w:val="0"/>
        </w:rPr>
      </w:pPr>
      <w:r w:rsidRPr="006D6BDC">
        <w:rPr>
          <w:spacing w:val="0"/>
        </w:rPr>
        <w:t>Наносы, подразделяют, кроме того, на транзитные и руслоформирующие. Малые частицы перен</w:t>
      </w:r>
      <w:r w:rsidR="006D6BDC">
        <w:rPr>
          <w:spacing w:val="0"/>
        </w:rPr>
        <w:t>осятся к устью реки по преимуще</w:t>
      </w:r>
      <w:r w:rsidRPr="006D6BDC">
        <w:rPr>
          <w:spacing w:val="0"/>
        </w:rPr>
        <w:t>ству транзитом. Более крупные частицы в зависимости от гидрав</w:t>
      </w:r>
      <w:r w:rsidRPr="006D6BDC">
        <w:rPr>
          <w:spacing w:val="0"/>
        </w:rPr>
        <w:softHyphen/>
        <w:t xml:space="preserve">лических свойств потока то переносятся потоком во взвешенном или влекомом состоянии, то задерживаются на отдельных участках реки, с </w:t>
      </w:r>
      <w:r w:rsidR="006D6BDC" w:rsidRPr="006D6BDC">
        <w:rPr>
          <w:spacing w:val="0"/>
        </w:rPr>
        <w:t>тем,</w:t>
      </w:r>
      <w:r w:rsidRPr="006D6BDC">
        <w:rPr>
          <w:spacing w:val="0"/>
        </w:rPr>
        <w:t xml:space="preserve"> чтобы при изменении гидравлических свойств потока вновь перейти в движение. Таким образом, постоянно происходит переформирование русла. Очевидно, что большая часть взвешенных наносов является транзитной, а большая часть влекомых — руслоформирующей.</w:t>
      </w:r>
    </w:p>
    <w:p w:rsidR="00083F1F" w:rsidRPr="006D6BDC" w:rsidRDefault="00083F1F" w:rsidP="006D6BDC">
      <w:pPr>
        <w:spacing w:line="360" w:lineRule="auto"/>
        <w:ind w:firstLine="709"/>
        <w:jc w:val="both"/>
        <w:rPr>
          <w:spacing w:val="0"/>
        </w:rPr>
      </w:pPr>
      <w:r w:rsidRPr="006D6BDC">
        <w:rPr>
          <w:spacing w:val="0"/>
        </w:rPr>
        <w:t>Количество наносов (в килограммах), проносимое рекой через попер</w:t>
      </w:r>
      <w:r w:rsidR="0094403D" w:rsidRPr="006D6BDC">
        <w:rPr>
          <w:spacing w:val="0"/>
        </w:rPr>
        <w:t>ечное сечение в единицу времени</w:t>
      </w:r>
      <w:r w:rsidRPr="006D6BDC">
        <w:rPr>
          <w:spacing w:val="0"/>
        </w:rPr>
        <w:t xml:space="preserve">, называется расходом наносов. Суммарное количество наносов, проносимое рекой через поперечное сечение за некоторый промежуток времени (сутки, месяц, год), называется стоком наносов за этот промежуток времени и выражается обычно в тоннах. Модулем стока наносов называют сток наносов с 1 км2 за год. </w:t>
      </w:r>
    </w:p>
    <w:p w:rsidR="00083F1F" w:rsidRPr="006D6BDC" w:rsidRDefault="00083F1F" w:rsidP="006D6BDC">
      <w:pPr>
        <w:spacing w:line="360" w:lineRule="auto"/>
        <w:ind w:firstLine="709"/>
        <w:jc w:val="both"/>
        <w:rPr>
          <w:spacing w:val="0"/>
        </w:rPr>
      </w:pPr>
      <w:r w:rsidRPr="006D6BDC">
        <w:rPr>
          <w:spacing w:val="0"/>
        </w:rPr>
        <w:t>Количество взвешенных наносов, содержащееся в единице объ</w:t>
      </w:r>
      <w:r w:rsidRPr="006D6BDC">
        <w:rPr>
          <w:spacing w:val="0"/>
        </w:rPr>
        <w:softHyphen/>
        <w:t>ема (</w:t>
      </w:r>
      <w:smartTag w:uri="urn:schemas-microsoft-com:office:smarttags" w:element="metricconverter">
        <w:smartTagPr>
          <w:attr w:name="ProductID" w:val="1 м3"/>
        </w:smartTagPr>
        <w:r w:rsidRPr="006D6BDC">
          <w:rPr>
            <w:spacing w:val="0"/>
          </w:rPr>
          <w:t>1 м3</w:t>
        </w:r>
      </w:smartTag>
      <w:r w:rsidR="00CD674E" w:rsidRPr="006D6BDC">
        <w:rPr>
          <w:spacing w:val="0"/>
        </w:rPr>
        <w:t>) воды, называется мутностью</w:t>
      </w:r>
      <w:r w:rsidRPr="006D6BDC">
        <w:rPr>
          <w:spacing w:val="0"/>
        </w:rPr>
        <w:t>. Мутность выража</w:t>
      </w:r>
      <w:r w:rsidRPr="006D6BDC">
        <w:rPr>
          <w:spacing w:val="0"/>
        </w:rPr>
        <w:softHyphen/>
        <w:t xml:space="preserve">ется в г/м3. </w:t>
      </w:r>
    </w:p>
    <w:p w:rsidR="00083F1F" w:rsidRPr="006D6BDC" w:rsidRDefault="00083F1F" w:rsidP="006D6BDC">
      <w:pPr>
        <w:spacing w:line="360" w:lineRule="auto"/>
        <w:ind w:firstLine="709"/>
        <w:jc w:val="both"/>
        <w:rPr>
          <w:spacing w:val="0"/>
        </w:rPr>
      </w:pPr>
      <w:r w:rsidRPr="006D6BDC">
        <w:rPr>
          <w:spacing w:val="0"/>
        </w:rPr>
        <w:t>Важной характеристикой наносов является их гранулометриче</w:t>
      </w:r>
      <w:r w:rsidRPr="006D6BDC">
        <w:rPr>
          <w:spacing w:val="0"/>
        </w:rPr>
        <w:softHyphen/>
        <w:t>ский состав, т. е. распределение данной фракции</w:t>
      </w:r>
      <w:r w:rsidR="00DF23B9" w:rsidRPr="006D6BDC">
        <w:rPr>
          <w:spacing w:val="0"/>
        </w:rPr>
        <w:t xml:space="preserve">. </w:t>
      </w:r>
    </w:p>
    <w:p w:rsidR="007C3FA1" w:rsidRPr="006D6BDC" w:rsidRDefault="006D6BDC" w:rsidP="006D6BDC">
      <w:pPr>
        <w:pStyle w:val="20"/>
        <w:ind w:firstLine="709"/>
        <w:rPr>
          <w:spacing w:val="0"/>
        </w:rPr>
      </w:pPr>
      <w:bookmarkStart w:id="4" w:name="_Toc215855584"/>
      <w:r>
        <w:rPr>
          <w:b w:val="0"/>
          <w:spacing w:val="0"/>
        </w:rPr>
        <w:br w:type="page"/>
      </w:r>
      <w:r w:rsidR="007C3FA1" w:rsidRPr="006D6BDC">
        <w:rPr>
          <w:spacing w:val="0"/>
        </w:rPr>
        <w:t>Влекомые наносы</w:t>
      </w:r>
      <w:bookmarkEnd w:id="4"/>
    </w:p>
    <w:p w:rsidR="006D6BDC" w:rsidRDefault="006D6BDC" w:rsidP="006D6BDC">
      <w:pPr>
        <w:spacing w:line="360" w:lineRule="auto"/>
        <w:ind w:firstLine="709"/>
        <w:jc w:val="both"/>
        <w:rPr>
          <w:spacing w:val="0"/>
        </w:rPr>
      </w:pPr>
    </w:p>
    <w:p w:rsidR="007C3FA1" w:rsidRPr="006D6BDC" w:rsidRDefault="007C3FA1" w:rsidP="006D6BDC">
      <w:pPr>
        <w:spacing w:line="360" w:lineRule="auto"/>
        <w:ind w:firstLine="709"/>
        <w:jc w:val="both"/>
        <w:rPr>
          <w:spacing w:val="0"/>
        </w:rPr>
      </w:pPr>
      <w:r w:rsidRPr="006D6BDC">
        <w:rPr>
          <w:spacing w:val="0"/>
        </w:rPr>
        <w:t xml:space="preserve">Влекомыми наносами называются те, которые перемещаются в придонном слое потока. Твердые частицы, лежащие на дне, подвергаются силе гидродинамического, или лобового, давления. </w:t>
      </w:r>
    </w:p>
    <w:p w:rsidR="007C3FA1" w:rsidRPr="006D6BDC" w:rsidRDefault="007C3FA1" w:rsidP="006D6BDC">
      <w:pPr>
        <w:spacing w:line="360" w:lineRule="auto"/>
        <w:ind w:firstLine="709"/>
        <w:jc w:val="both"/>
        <w:rPr>
          <w:spacing w:val="0"/>
        </w:rPr>
      </w:pPr>
      <w:r w:rsidRPr="006D6BDC">
        <w:rPr>
          <w:spacing w:val="0"/>
        </w:rPr>
        <w:t>Движение твердых частиц в придонном слое потока происходит в виде скольжения или перекатывания и перескакивания (сальтации). Такой характер движения осуществляется главным образом под влиянием восходящих вихрей и несимметричного обтекания твердой частицы струями воды. Частицы, оторвавшись от дна, могут находиться некоторое время во взвешенном состоянии и вновь опускаться на дно. В этом проявляется условность подразделения наносов на влекомые и взвешенные. Крупность влекомых наносов изменяется по сезонам года, возрастая при паводках и уменьшаясь в межень. При больших скоростях течения влекомые наносы дви</w:t>
      </w:r>
      <w:r w:rsidRPr="006D6BDC">
        <w:rPr>
          <w:spacing w:val="0"/>
        </w:rPr>
        <w:softHyphen/>
        <w:t>жутся большими массами. Размеры влекомых наносов постепенно уменьшаются по длине рек с уменьшением скоростей вниз по течению.</w:t>
      </w:r>
    </w:p>
    <w:p w:rsidR="007C3FA1" w:rsidRPr="006D6BDC" w:rsidRDefault="007C3FA1" w:rsidP="006D6BDC">
      <w:pPr>
        <w:spacing w:line="360" w:lineRule="auto"/>
        <w:ind w:firstLine="709"/>
        <w:jc w:val="both"/>
        <w:rPr>
          <w:spacing w:val="0"/>
        </w:rPr>
      </w:pPr>
      <w:r w:rsidRPr="006D6BDC">
        <w:rPr>
          <w:spacing w:val="0"/>
        </w:rPr>
        <w:t>Количество влекомых наносов в равнинных реках мало. Они транспортируют преимущественно взвешенные наносы. В горных реках доля влекомых наносов велика и при больших скоростях составляет основную часть твердого стока реки.</w:t>
      </w:r>
    </w:p>
    <w:p w:rsidR="007C3FA1" w:rsidRPr="006D6BDC" w:rsidRDefault="007C3FA1" w:rsidP="006D6BDC">
      <w:pPr>
        <w:spacing w:line="360" w:lineRule="auto"/>
        <w:ind w:firstLine="709"/>
        <w:jc w:val="both"/>
        <w:rPr>
          <w:spacing w:val="0"/>
        </w:rPr>
      </w:pPr>
      <w:r w:rsidRPr="006D6BDC">
        <w:rPr>
          <w:spacing w:val="0"/>
        </w:rPr>
        <w:t>В горных районах, чаще на небольших реках или временных потоках с малыми площадями водосборов, возникают кратковременные паводки, несущие огромные скопления наносов. Эти скопления твердого материала придают потоку характер грязевого, грязекаменного или водно-каменного. Потоки эти называются селями. Образуются сели в результате выпадения интенсивных дождей, реже — интенсивного снеготаяния. Необходимым условием для образования селя является обилие накопленного материала выветривания на водосборе и быстрый снос его в русло. Поэтому литологический состав пород, слагающих горные области, крутые склоны гор и значительные уклоны потоков имеют большое значение в формировании селей. Отсутствие растительности и оголенность склонов способствуют усилению эрозии, а следовательно, и образованию селей. Движение селевых потоков носит пульсирующий заторный характер. Заторы возникают на отдельных участках русла. При прорыве затора по реке проносится селевой поток, насыщенный наносами и обладающий большой разрушительной силой. Заторы повторяются. Таким образом, сель представляет собой поток, проходящий по реке в виде последовательных валов или волн. Продолжительность селей различна — от нескольких минут до нескольких часов. Во время прохождения селей происходят интенсивные процессы размыва русла и отложения наносов. Сель относится к опас</w:t>
      </w:r>
      <w:r w:rsidRPr="006D6BDC">
        <w:rPr>
          <w:spacing w:val="0"/>
        </w:rPr>
        <w:softHyphen/>
        <w:t xml:space="preserve">ным явлениям природы. </w:t>
      </w:r>
    </w:p>
    <w:p w:rsidR="006D6BDC" w:rsidRDefault="006D6BDC" w:rsidP="006D6BDC">
      <w:pPr>
        <w:pStyle w:val="20"/>
        <w:ind w:firstLine="709"/>
        <w:jc w:val="both"/>
        <w:rPr>
          <w:b w:val="0"/>
          <w:spacing w:val="0"/>
        </w:rPr>
      </w:pPr>
      <w:bookmarkStart w:id="5" w:name="_Toc215855585"/>
    </w:p>
    <w:p w:rsidR="00DF23B9" w:rsidRPr="006D6BDC" w:rsidRDefault="00705C4F" w:rsidP="006D6BDC">
      <w:pPr>
        <w:pStyle w:val="20"/>
        <w:ind w:firstLine="709"/>
        <w:rPr>
          <w:spacing w:val="0"/>
        </w:rPr>
      </w:pPr>
      <w:r w:rsidRPr="006D6BDC">
        <w:rPr>
          <w:spacing w:val="0"/>
        </w:rPr>
        <w:t>Взвешанные наносы</w:t>
      </w:r>
      <w:bookmarkEnd w:id="5"/>
    </w:p>
    <w:p w:rsidR="006D6BDC" w:rsidRDefault="006D6BDC" w:rsidP="006D6BDC">
      <w:pPr>
        <w:spacing w:line="360" w:lineRule="auto"/>
        <w:ind w:firstLine="709"/>
        <w:jc w:val="both"/>
        <w:rPr>
          <w:spacing w:val="0"/>
        </w:rPr>
      </w:pPr>
    </w:p>
    <w:p w:rsidR="00083F1F" w:rsidRPr="006D6BDC" w:rsidRDefault="00083F1F" w:rsidP="006D6BDC">
      <w:pPr>
        <w:spacing w:line="360" w:lineRule="auto"/>
        <w:ind w:firstLine="709"/>
        <w:jc w:val="both"/>
        <w:rPr>
          <w:spacing w:val="0"/>
        </w:rPr>
      </w:pPr>
      <w:r w:rsidRPr="006D6BDC">
        <w:rPr>
          <w:spacing w:val="0"/>
        </w:rPr>
        <w:t>В текучей воде вследствие турбулентного характера течения твердые частицы могут находиться во взвешенном состоянии в тех случаях, когда вертикальная составляющая скорости течения потока превосходит гидравлическую крупность частиц. При обратном соотношении частицы будут осаждаться на дно, и начнется аккумуляция наносов или влечение их по дну. Вертикальная составляющая скорости растет с увеличением степени турбулентности потока и, следовательно, с увеличением скорости течения. Таким образом, чем больше скорости, тем более крупные частицы находятся во взвешенном состоянии. По мере передвижения вниз по течению в связи с общим уменьшением скоростей течения размеры частиц, находящихся во взвешенном состоянии, будут уменьшаться, а аккумуляция наносов усиливаться. Таким образом, речной поток обладает определенной транспортирующей способностью, т.е. способностью переносить определенное количество наносов данной крупности при определенных гидравлических характеристиках (уклон, скорость, глубина). Транспортирующую способность характеризуют либо предельным расходом взвешенных наносов, который способен транспортировать поток, либо средней мутностью, отвечающей насыщенности потока наносами, при которой осуществляется транспортирующая способность потока. Если фактический расход взвешенных наносов в потоке соответствует его транспортирующей способности, то между процессами взвешивания и осаждения наносов в придонном слое наблюдается динамическое равновесие.</w:t>
      </w:r>
    </w:p>
    <w:p w:rsidR="006D6BDC" w:rsidRDefault="006D6BDC" w:rsidP="006D6BDC">
      <w:pPr>
        <w:pStyle w:val="20"/>
        <w:ind w:firstLine="709"/>
        <w:jc w:val="both"/>
        <w:rPr>
          <w:b w:val="0"/>
          <w:spacing w:val="0"/>
        </w:rPr>
      </w:pPr>
      <w:bookmarkStart w:id="6" w:name="_Toc215855586"/>
    </w:p>
    <w:p w:rsidR="00083F1F" w:rsidRPr="006D6BDC" w:rsidRDefault="00083F1F" w:rsidP="006D6BDC">
      <w:pPr>
        <w:pStyle w:val="20"/>
        <w:ind w:firstLine="709"/>
        <w:rPr>
          <w:spacing w:val="0"/>
        </w:rPr>
      </w:pPr>
      <w:r w:rsidRPr="006D6BDC">
        <w:rPr>
          <w:spacing w:val="0"/>
        </w:rPr>
        <w:t>Распределение мутности по живому сечению реки</w:t>
      </w:r>
      <w:bookmarkEnd w:id="6"/>
    </w:p>
    <w:p w:rsidR="006D6BDC" w:rsidRDefault="006D6BDC" w:rsidP="006D6BDC">
      <w:pPr>
        <w:spacing w:line="360" w:lineRule="auto"/>
        <w:ind w:firstLine="709"/>
        <w:jc w:val="both"/>
        <w:rPr>
          <w:spacing w:val="0"/>
        </w:rPr>
      </w:pPr>
    </w:p>
    <w:p w:rsidR="00083F1F" w:rsidRPr="006D6BDC" w:rsidRDefault="00083F1F" w:rsidP="006D6BDC">
      <w:pPr>
        <w:spacing w:line="360" w:lineRule="auto"/>
        <w:ind w:firstLine="709"/>
        <w:jc w:val="both"/>
        <w:rPr>
          <w:spacing w:val="0"/>
        </w:rPr>
      </w:pPr>
      <w:r w:rsidRPr="006D6BDC">
        <w:rPr>
          <w:spacing w:val="0"/>
        </w:rPr>
        <w:t xml:space="preserve">Мутность речных вод значительно меняется по живому сечению потока, по его длине и во времени. Распределение мутности по живому сечению носит очень сложный и нередко в значительной мере беспорядочный характер. Как правило, мутность возрастает от поверхности ко дну. Это увеличение мутности происходит главным образом за счет крупных фракций наносов, увеличивающихся ко дну. Мелкие же фракции (менее </w:t>
      </w:r>
      <w:smartTag w:uri="urn:schemas-microsoft-com:office:smarttags" w:element="metricconverter">
        <w:smartTagPr>
          <w:attr w:name="ProductID" w:val="0,01 мм"/>
        </w:smartTagPr>
        <w:r w:rsidRPr="006D6BDC">
          <w:rPr>
            <w:spacing w:val="0"/>
          </w:rPr>
          <w:t>0,01 мм</w:t>
        </w:r>
      </w:smartTag>
      <w:r w:rsidRPr="006D6BDC">
        <w:rPr>
          <w:spacing w:val="0"/>
        </w:rPr>
        <w:t>) обычно распределяются довольно равномерно по глубине потока. По этой причине, чем больше в составе наносов крупных фракций, тем неравномернее они распределены по глубине. С увеличением турбулентности потока распределение взвешенных наносов по</w:t>
      </w:r>
      <w:r w:rsidR="006D6BDC">
        <w:rPr>
          <w:spacing w:val="0"/>
        </w:rPr>
        <w:t xml:space="preserve"> вертикали становится более рав</w:t>
      </w:r>
      <w:r w:rsidRPr="006D6BDC">
        <w:rPr>
          <w:spacing w:val="0"/>
        </w:rPr>
        <w:t>номерным. Сказанное справедливо только как самая общая схема. В реальной же действительности дело обстоит много сложнее, так как эта схема нарушается под влиянием возникающих водоворотов и циркуляционных течений.</w:t>
      </w:r>
    </w:p>
    <w:p w:rsidR="00083F1F" w:rsidRDefault="00083F1F" w:rsidP="006D6BDC">
      <w:pPr>
        <w:spacing w:line="360" w:lineRule="auto"/>
        <w:ind w:firstLine="709"/>
        <w:jc w:val="both"/>
        <w:rPr>
          <w:spacing w:val="0"/>
        </w:rPr>
      </w:pPr>
      <w:r w:rsidRPr="006D6BDC">
        <w:rPr>
          <w:spacing w:val="0"/>
        </w:rPr>
        <w:t>Еще более сложный характер носит распределение наносов по ширине реки. Здесь вообще трудно подметить сколько-нибудь отчетливо выраженную закономерность. Распределение наносов по ширине потока сильно меняется в зависимости от направления течения, местных размывов русла и берегов, впадения притоков, несущих большее или меньшее количество наносов, чем главная река. Наблюдения показали, что в ряде случаев наносы проносятся в потоке в виде отдельных движущихся скоплений — «жил».</w:t>
      </w:r>
    </w:p>
    <w:p w:rsidR="006D6BDC" w:rsidRPr="006D6BDC" w:rsidRDefault="006D6BDC" w:rsidP="006D6BDC">
      <w:pPr>
        <w:spacing w:line="360" w:lineRule="auto"/>
        <w:ind w:firstLine="709"/>
        <w:jc w:val="both"/>
        <w:rPr>
          <w:spacing w:val="0"/>
        </w:rPr>
      </w:pPr>
    </w:p>
    <w:p w:rsidR="00083F1F" w:rsidRPr="006D6BDC" w:rsidRDefault="00083F1F" w:rsidP="006D6BDC">
      <w:pPr>
        <w:pStyle w:val="20"/>
        <w:ind w:firstLine="709"/>
        <w:rPr>
          <w:spacing w:val="0"/>
        </w:rPr>
      </w:pPr>
      <w:bookmarkStart w:id="7" w:name="_Toc215855587"/>
      <w:r w:rsidRPr="006D6BDC">
        <w:rPr>
          <w:spacing w:val="0"/>
        </w:rPr>
        <w:t>Сток взвешенных наносов</w:t>
      </w:r>
      <w:bookmarkEnd w:id="7"/>
    </w:p>
    <w:p w:rsidR="006D6BDC" w:rsidRDefault="006D6BDC" w:rsidP="006D6BDC">
      <w:pPr>
        <w:spacing w:line="360" w:lineRule="auto"/>
        <w:ind w:firstLine="709"/>
        <w:jc w:val="both"/>
        <w:rPr>
          <w:spacing w:val="0"/>
        </w:rPr>
      </w:pPr>
    </w:p>
    <w:p w:rsidR="00083F1F" w:rsidRPr="006D6BDC" w:rsidRDefault="00083F1F" w:rsidP="006D6BDC">
      <w:pPr>
        <w:spacing w:line="360" w:lineRule="auto"/>
        <w:ind w:firstLine="709"/>
        <w:jc w:val="both"/>
        <w:rPr>
          <w:spacing w:val="0"/>
        </w:rPr>
      </w:pPr>
      <w:r w:rsidRPr="006D6BDC">
        <w:rPr>
          <w:spacing w:val="0"/>
        </w:rPr>
        <w:t xml:space="preserve">Годовой сток взвешенных наносов рек изменяется в широких пределах. Отдельные реки выносят в конечные водоемы исключительно большое количество взвешенных наносов. Так, например, годовой сток взвешенных наносов Амударьи составляет в среднем 130 млн. т. Повышенным стоком взвешенных наносов отличаются реки бассейна Каспийского моря, в особенности Волга, сток наносов которой у с. Поляна Фрунзе до постройки Куйбышевского водохранилища составлял в среднем 21 </w:t>
      </w:r>
      <w:r w:rsidR="006D6BDC">
        <w:rPr>
          <w:spacing w:val="0"/>
        </w:rPr>
        <w:t>млн. т. Значительно меньше взве</w:t>
      </w:r>
      <w:r w:rsidRPr="006D6BDC">
        <w:rPr>
          <w:spacing w:val="0"/>
        </w:rPr>
        <w:t>шенных наносов выносят реки северной части Русской равнины. Годовой сток взвешенных наносов Печоры, несмотря на большую водоносность этой реки, составляет 6,5 млн. т, а Северной Двины еще меньше — 4,3 млн. т. Сравнительно малым стоком взвешенных наносов характеризуются реки бассейна Балтийского моря. Сток взвешенных наносов самой многоводной из них — Невы — составляет всего лишь 0,82 млн. т. В бассейне Черного моря наибольшее количество взвешенных наносов проносит р. Риони — 6,9 млн. т/год. Огромная водоносность Оби и Енисея является причиной относительно высокого стока наносов этих рек, хотя мутность их вод невелика. Так, годовой сток взвешенных наносов Оби 16 млн. т, Енисея 13 млн. т.</w:t>
      </w:r>
    </w:p>
    <w:p w:rsidR="00083F1F" w:rsidRPr="006D6BDC" w:rsidRDefault="00083F1F" w:rsidP="006D6BDC">
      <w:pPr>
        <w:spacing w:line="360" w:lineRule="auto"/>
        <w:ind w:firstLine="709"/>
        <w:jc w:val="both"/>
        <w:rPr>
          <w:spacing w:val="0"/>
        </w:rPr>
      </w:pPr>
      <w:r w:rsidRPr="006D6BDC">
        <w:rPr>
          <w:spacing w:val="0"/>
        </w:rPr>
        <w:t>Под влиянием водохранилищ, особенно каскадов, аккумулирующих наносы, твердый сток рек уменьшается. Так, по исследованиям М. И. Львовича, твердый сток Волги после создания каскада водохранилищ снизился до 8-9 млн. т в год, т. е. приблизительно в 2,5-3 раза, а твердый сток Дона до 2,8 млн. т, т. е. в 2 раза.</w:t>
      </w:r>
    </w:p>
    <w:p w:rsidR="00083F1F" w:rsidRPr="006D6BDC" w:rsidRDefault="00083F1F" w:rsidP="006D6BDC">
      <w:pPr>
        <w:spacing w:line="360" w:lineRule="auto"/>
        <w:ind w:firstLine="709"/>
        <w:jc w:val="both"/>
        <w:rPr>
          <w:spacing w:val="0"/>
        </w:rPr>
      </w:pPr>
      <w:r w:rsidRPr="006D6BDC">
        <w:rPr>
          <w:spacing w:val="0"/>
        </w:rPr>
        <w:t>Из всех рек земного шара наибольшим стоком взвешенных наносов отличается Амазонка — около 2,4-3 млрд. т/год.</w:t>
      </w:r>
    </w:p>
    <w:p w:rsidR="00083F1F" w:rsidRPr="006D6BDC" w:rsidRDefault="00083F1F" w:rsidP="006D6BDC">
      <w:pPr>
        <w:spacing w:line="360" w:lineRule="auto"/>
        <w:ind w:firstLine="709"/>
        <w:jc w:val="both"/>
        <w:rPr>
          <w:spacing w:val="0"/>
        </w:rPr>
      </w:pPr>
      <w:r w:rsidRPr="006D6BDC">
        <w:rPr>
          <w:spacing w:val="0"/>
        </w:rPr>
        <w:t>Основная масса наносов проносится реками в период концентрации стока воды: на реках восточноевропейского типа — во время весеннего половодья, на реках дальневосточного и тянь-шаньского типа — в теплое время года, на реках с паводочным режимом — в периоды прохождения наиболее интенсивных паводков.</w:t>
      </w:r>
    </w:p>
    <w:p w:rsidR="006D6BDC" w:rsidRDefault="006D6BDC" w:rsidP="006D6BDC">
      <w:pPr>
        <w:pStyle w:val="20"/>
        <w:ind w:firstLine="709"/>
        <w:jc w:val="both"/>
        <w:rPr>
          <w:b w:val="0"/>
          <w:spacing w:val="0"/>
        </w:rPr>
      </w:pPr>
      <w:bookmarkStart w:id="8" w:name="_Toc215855588"/>
    </w:p>
    <w:p w:rsidR="00083F1F" w:rsidRPr="006D6BDC" w:rsidRDefault="00083F1F" w:rsidP="006D6BDC">
      <w:pPr>
        <w:pStyle w:val="20"/>
        <w:ind w:firstLine="709"/>
        <w:rPr>
          <w:spacing w:val="0"/>
        </w:rPr>
      </w:pPr>
      <w:r w:rsidRPr="006D6BDC">
        <w:rPr>
          <w:spacing w:val="0"/>
        </w:rPr>
        <w:t>Изменение мутности и стока наносов по длине реки</w:t>
      </w:r>
      <w:bookmarkEnd w:id="8"/>
    </w:p>
    <w:p w:rsidR="006D6BDC" w:rsidRDefault="006D6BDC" w:rsidP="006D6BDC">
      <w:pPr>
        <w:spacing w:line="360" w:lineRule="auto"/>
        <w:ind w:firstLine="709"/>
        <w:jc w:val="both"/>
        <w:rPr>
          <w:spacing w:val="0"/>
        </w:rPr>
      </w:pPr>
    </w:p>
    <w:p w:rsidR="00083F1F" w:rsidRPr="006D6BDC" w:rsidRDefault="00083F1F" w:rsidP="006D6BDC">
      <w:pPr>
        <w:spacing w:line="360" w:lineRule="auto"/>
        <w:ind w:firstLine="709"/>
        <w:jc w:val="both"/>
        <w:rPr>
          <w:spacing w:val="0"/>
        </w:rPr>
      </w:pPr>
      <w:r w:rsidRPr="006D6BDC">
        <w:rPr>
          <w:spacing w:val="0"/>
        </w:rPr>
        <w:t xml:space="preserve">По длине реки меняются и расход наносов, и мутность, и распределение наносов по фракциям. Обычно сток наносов возрастает по длине рек, но бывают случаи, когда эта общая закономерность </w:t>
      </w:r>
      <w:r w:rsidR="006D6BDC" w:rsidRPr="006D6BDC">
        <w:rPr>
          <w:spacing w:val="0"/>
        </w:rPr>
        <w:t>нарушается,</w:t>
      </w:r>
      <w:r w:rsidRPr="006D6BDC">
        <w:rPr>
          <w:spacing w:val="0"/>
        </w:rPr>
        <w:t xml:space="preserve"> и сток наносов уменьшается вниз по течению (Аму-дарья). Часть наносов таких рек откладывается постепенно в их поймах, протоках и дельтах.</w:t>
      </w:r>
    </w:p>
    <w:p w:rsidR="00083F1F" w:rsidRPr="006D6BDC" w:rsidRDefault="00083F1F" w:rsidP="006D6BDC">
      <w:pPr>
        <w:spacing w:line="360" w:lineRule="auto"/>
        <w:ind w:firstLine="709"/>
        <w:jc w:val="both"/>
        <w:rPr>
          <w:spacing w:val="0"/>
        </w:rPr>
      </w:pPr>
      <w:r w:rsidRPr="006D6BDC">
        <w:rPr>
          <w:spacing w:val="0"/>
        </w:rPr>
        <w:t xml:space="preserve">Мутность больших рек изменяется по их длине довольно своеобразно. Мутность рек, текущих в направлении с севера на юг (реки Русской равнины), обычно увеличивается вниз по течению, что связано с более быстрым нарастанием в этом же направлении интенсивности эрозионных процессов по сравнению с увеличением водности рек. Напротив, для рек, текущих с юга на север (Обь, Енисей, Лена), обогащение материалами смыва происходит значительно медленнее вниз по течению, чем увеличение их водности, в </w:t>
      </w:r>
      <w:r w:rsidR="006D6BDC" w:rsidRPr="006D6BDC">
        <w:rPr>
          <w:spacing w:val="0"/>
        </w:rPr>
        <w:t>связи,</w:t>
      </w:r>
      <w:r w:rsidRPr="006D6BDC">
        <w:rPr>
          <w:spacing w:val="0"/>
        </w:rPr>
        <w:t xml:space="preserve"> с чем мутность таких рек вниз по течению уменьшается. Так, например, средняя годовая мутность Оби у Новосибирска 245 г/м3, у Калпашова она снижается до 113 г/м3, у Салехарда падает до 34 г/м3.</w:t>
      </w:r>
    </w:p>
    <w:p w:rsidR="006D6BDC" w:rsidRDefault="006D6BDC" w:rsidP="006D6BDC">
      <w:pPr>
        <w:pStyle w:val="20"/>
        <w:ind w:firstLine="709"/>
        <w:jc w:val="both"/>
        <w:rPr>
          <w:b w:val="0"/>
          <w:spacing w:val="0"/>
        </w:rPr>
      </w:pPr>
      <w:bookmarkStart w:id="9" w:name="_Toc215855589"/>
    </w:p>
    <w:p w:rsidR="00705C4F" w:rsidRPr="006D6BDC" w:rsidRDefault="00705C4F" w:rsidP="006D6BDC">
      <w:pPr>
        <w:pStyle w:val="20"/>
        <w:ind w:firstLine="709"/>
        <w:rPr>
          <w:spacing w:val="0"/>
        </w:rPr>
      </w:pPr>
      <w:r w:rsidRPr="006D6BDC">
        <w:rPr>
          <w:spacing w:val="0"/>
        </w:rPr>
        <w:t>Внутригодовой режим мутности рек</w:t>
      </w:r>
      <w:bookmarkEnd w:id="9"/>
    </w:p>
    <w:p w:rsidR="006D6BDC" w:rsidRDefault="006D6BDC" w:rsidP="006D6BDC">
      <w:pPr>
        <w:spacing w:line="360" w:lineRule="auto"/>
        <w:ind w:firstLine="709"/>
        <w:jc w:val="both"/>
        <w:rPr>
          <w:spacing w:val="0"/>
        </w:rPr>
      </w:pPr>
    </w:p>
    <w:p w:rsidR="00705C4F" w:rsidRPr="006D6BDC" w:rsidRDefault="00705C4F" w:rsidP="006D6BDC">
      <w:pPr>
        <w:spacing w:line="360" w:lineRule="auto"/>
        <w:ind w:firstLine="709"/>
        <w:jc w:val="both"/>
        <w:rPr>
          <w:spacing w:val="0"/>
        </w:rPr>
      </w:pPr>
      <w:r w:rsidRPr="006D6BDC">
        <w:rPr>
          <w:spacing w:val="0"/>
        </w:rPr>
        <w:t>Внутригодовой режим мутности и расходов взвешенных наносов зависит от поступающих в речную сеть материалов эрозии, характера размывающей деятельности потока и его водного режима. На реках с весенним половодьем материал смыва с поверхности бассейна наиболее интенсивно поступает в речную сеть в первой половине этой фазы водного режима. В составе наносов в этот период преобладают мелкие фракции (&lt;</w:t>
      </w:r>
      <w:smartTag w:uri="urn:schemas-microsoft-com:office:smarttags" w:element="metricconverter">
        <w:smartTagPr>
          <w:attr w:name="ProductID" w:val="0,005 мм"/>
        </w:smartTagPr>
        <w:r w:rsidRPr="006D6BDC">
          <w:rPr>
            <w:spacing w:val="0"/>
          </w:rPr>
          <w:t>0,005 мм</w:t>
        </w:r>
      </w:smartTag>
      <w:r w:rsidRPr="006D6BDC">
        <w:rPr>
          <w:spacing w:val="0"/>
        </w:rPr>
        <w:t>). К некоторому моменту времени запасы продуктов выветривания в бассейне значительно уменьшаются и интенсивность смыва, а</w:t>
      </w:r>
      <w:r w:rsidR="00EB323E" w:rsidRPr="006D6BDC">
        <w:rPr>
          <w:spacing w:val="0"/>
        </w:rPr>
        <w:t>,</w:t>
      </w:r>
      <w:r w:rsidRPr="006D6BDC">
        <w:rPr>
          <w:spacing w:val="0"/>
        </w:rPr>
        <w:t xml:space="preserve"> следовательно, и поступление наносов в речную сеть ослабевают, водность же рек продолжает возрастать. К моменту прохождения пика половодья резко повышается крупность наносов, что является результатом выноса мате</w:t>
      </w:r>
      <w:r w:rsidRPr="006D6BDC">
        <w:rPr>
          <w:spacing w:val="0"/>
        </w:rPr>
        <w:softHyphen/>
        <w:t>риалов эрозии из оврагов и балок и усиления размыва русла реки. Однако размывающая деятельность речных потоков не настолько велика, чтобы компенсировать уменьшение поступления наносов в речную сеть с поверхности бассейна. Вот почему на больших реках с весенним половодьем обычно максимумы мутности и расхода взвешенных наносов наступают раньше максимума расходов воды. На малых реках время наступления этих максимумов совпадает, а в отдельных случаях наибольшая мутность наблюдается и после прохождения максимального расхода воды. Последнее явление, подмеченное наблюдениями ГГИ на малых водотоках бассейнов рек Сарысу, Нуры, Тургая и др., объясняется интенсивными русловыми деформациями. Роль русловой эрозии оказывается больше, чем роль смыва со склонов, особенно в маловодные годы и в годы с замедленным оттаиванием почвы.</w:t>
      </w:r>
    </w:p>
    <w:p w:rsidR="00705C4F" w:rsidRPr="006D6BDC" w:rsidRDefault="00705C4F" w:rsidP="006D6BDC">
      <w:pPr>
        <w:spacing w:line="360" w:lineRule="auto"/>
        <w:ind w:firstLine="709"/>
        <w:jc w:val="both"/>
        <w:rPr>
          <w:spacing w:val="0"/>
        </w:rPr>
      </w:pPr>
      <w:r w:rsidRPr="006D6BDC">
        <w:rPr>
          <w:spacing w:val="0"/>
        </w:rPr>
        <w:t>На реках, питающихся талыми водами ледников, максимумы мутности и расходов воды обычно совпадают.</w:t>
      </w:r>
    </w:p>
    <w:p w:rsidR="00705C4F" w:rsidRPr="006D6BDC" w:rsidRDefault="00705C4F" w:rsidP="006D6BDC">
      <w:pPr>
        <w:spacing w:line="360" w:lineRule="auto"/>
        <w:ind w:firstLine="709"/>
        <w:jc w:val="both"/>
        <w:rPr>
          <w:spacing w:val="0"/>
        </w:rPr>
      </w:pPr>
      <w:r w:rsidRPr="006D6BDC">
        <w:rPr>
          <w:spacing w:val="0"/>
        </w:rPr>
        <w:t>Совпадение максимумов мутности и расходов воды во время паводков характерно для горных р</w:t>
      </w:r>
      <w:r w:rsidR="006D6BDC">
        <w:rPr>
          <w:spacing w:val="0"/>
        </w:rPr>
        <w:t>ек с преобладанием дождевого пи</w:t>
      </w:r>
      <w:r w:rsidRPr="006D6BDC">
        <w:rPr>
          <w:spacing w:val="0"/>
        </w:rPr>
        <w:t>тания. Это происходит вследствие относительно быстрого формирования паводка и концентрированного поступления в русло реки как воды, так и продуктов смыва с водосбора. Обычно в первый паводок после засушливого периода мутность воды при одних и тех же расходах больше, чем при последующих. Возможны также случаи повышения мутности на подъеме, спаде паводка и даже при относительно устойчивых расходах воды главной реки вследствие несовпадения во времени формирования паводков на притоках (реки Кура, Риони, Бзыбь).</w:t>
      </w:r>
    </w:p>
    <w:p w:rsidR="00A53041" w:rsidRPr="006D6BDC" w:rsidRDefault="00705C4F" w:rsidP="006D6BDC">
      <w:pPr>
        <w:spacing w:line="360" w:lineRule="auto"/>
        <w:ind w:firstLine="709"/>
        <w:jc w:val="both"/>
        <w:rPr>
          <w:spacing w:val="0"/>
        </w:rPr>
      </w:pPr>
      <w:r w:rsidRPr="006D6BDC">
        <w:rPr>
          <w:spacing w:val="0"/>
        </w:rPr>
        <w:t>Малая мутность на всех реках наблюдается в период питания их грунтовыми водами.</w:t>
      </w:r>
    </w:p>
    <w:p w:rsidR="00705C4F" w:rsidRPr="006D6BDC" w:rsidRDefault="00A53041" w:rsidP="006D6BDC">
      <w:pPr>
        <w:pStyle w:val="10"/>
        <w:spacing w:line="360" w:lineRule="auto"/>
        <w:ind w:firstLine="709"/>
        <w:rPr>
          <w:color w:val="auto"/>
        </w:rPr>
      </w:pPr>
      <w:r w:rsidRPr="006D6BDC">
        <w:rPr>
          <w:b w:val="0"/>
          <w:color w:val="auto"/>
        </w:rPr>
        <w:br w:type="page"/>
      </w:r>
      <w:bookmarkStart w:id="10" w:name="_Toc215855590"/>
      <w:r w:rsidRPr="006D6BDC">
        <w:rPr>
          <w:color w:val="auto"/>
        </w:rPr>
        <w:t>Заключение</w:t>
      </w:r>
      <w:bookmarkEnd w:id="10"/>
    </w:p>
    <w:p w:rsidR="006D6BDC" w:rsidRPr="006D6BDC" w:rsidRDefault="006D6BDC" w:rsidP="006D6BDC">
      <w:pPr>
        <w:spacing w:line="360" w:lineRule="auto"/>
        <w:ind w:firstLine="709"/>
        <w:jc w:val="center"/>
        <w:rPr>
          <w:b/>
          <w:spacing w:val="0"/>
        </w:rPr>
      </w:pPr>
    </w:p>
    <w:p w:rsidR="00F74885" w:rsidRPr="006D6BDC" w:rsidRDefault="00F74885" w:rsidP="006D6BDC">
      <w:pPr>
        <w:spacing w:line="360" w:lineRule="auto"/>
        <w:ind w:firstLine="709"/>
        <w:jc w:val="both"/>
        <w:rPr>
          <w:spacing w:val="0"/>
        </w:rPr>
      </w:pPr>
      <w:r w:rsidRPr="006D6BDC">
        <w:rPr>
          <w:spacing w:val="0"/>
        </w:rPr>
        <w:t>В ходе подготовки данного реферата была проанализирована учебная и справочная литература, а также информация из Интернета по заданной тематике. Рассмотрены понятия влекомых и взвешенных наносов, описаны принципы формирования и внутригодовой режим.</w:t>
      </w:r>
    </w:p>
    <w:p w:rsidR="00434387" w:rsidRPr="006D6BDC" w:rsidRDefault="00434387" w:rsidP="006D6BDC">
      <w:pPr>
        <w:spacing w:line="360" w:lineRule="auto"/>
        <w:ind w:firstLine="709"/>
        <w:jc w:val="both"/>
        <w:rPr>
          <w:spacing w:val="0"/>
        </w:rPr>
      </w:pPr>
      <w:r w:rsidRPr="006D6BDC">
        <w:rPr>
          <w:spacing w:val="0"/>
        </w:rPr>
        <w:t>Речные наносы – это совокупность твердых минеральных</w:t>
      </w:r>
      <w:r w:rsidR="006D6BDC">
        <w:rPr>
          <w:spacing w:val="0"/>
        </w:rPr>
        <w:t xml:space="preserve"> ча</w:t>
      </w:r>
      <w:r w:rsidRPr="006D6BDC">
        <w:rPr>
          <w:spacing w:val="0"/>
        </w:rPr>
        <w:t>стиц, переносимая потоком и формирующая русловые и пойменные отложения.</w:t>
      </w:r>
    </w:p>
    <w:p w:rsidR="00B76C1B" w:rsidRPr="006D6BDC" w:rsidRDefault="00B76C1B" w:rsidP="006D6BDC">
      <w:pPr>
        <w:spacing w:line="360" w:lineRule="auto"/>
        <w:ind w:firstLine="709"/>
        <w:jc w:val="both"/>
        <w:rPr>
          <w:spacing w:val="0"/>
        </w:rPr>
      </w:pPr>
      <w:r w:rsidRPr="006D6BDC">
        <w:rPr>
          <w:spacing w:val="0"/>
        </w:rPr>
        <w:t>Основные пути формирования наносов – это продукты выветривания, денудации и эрозии горных пород и почв. Водная эрозия бывает двух видов: склоновая и русловая.</w:t>
      </w:r>
    </w:p>
    <w:p w:rsidR="00B76C1B" w:rsidRPr="006D6BDC" w:rsidRDefault="00B76C1B" w:rsidP="006D6BDC">
      <w:pPr>
        <w:spacing w:line="360" w:lineRule="auto"/>
        <w:ind w:firstLine="709"/>
        <w:jc w:val="both"/>
        <w:rPr>
          <w:spacing w:val="0"/>
        </w:rPr>
      </w:pPr>
      <w:r w:rsidRPr="006D6BDC">
        <w:rPr>
          <w:spacing w:val="0"/>
        </w:rPr>
        <w:t xml:space="preserve">Склоновая эрозия — размыв и смыв почв и горных пород снеговыми и дождевыми водами, стекающими по склону. </w:t>
      </w:r>
    </w:p>
    <w:p w:rsidR="00B76C1B" w:rsidRPr="006D6BDC" w:rsidRDefault="00B76C1B" w:rsidP="006D6BDC">
      <w:pPr>
        <w:spacing w:line="360" w:lineRule="auto"/>
        <w:ind w:firstLine="709"/>
        <w:jc w:val="both"/>
        <w:rPr>
          <w:spacing w:val="0"/>
        </w:rPr>
      </w:pPr>
      <w:r w:rsidRPr="006D6BDC">
        <w:rPr>
          <w:spacing w:val="0"/>
        </w:rPr>
        <w:t>Русловая эрозия — размыв водными потоками, протекающими в руслах, коренных пород дна и берегов русла и склонов долин.</w:t>
      </w:r>
    </w:p>
    <w:p w:rsidR="00D53190" w:rsidRPr="006D6BDC" w:rsidRDefault="00D53190" w:rsidP="006D6BDC">
      <w:pPr>
        <w:spacing w:line="360" w:lineRule="auto"/>
        <w:ind w:firstLine="709"/>
        <w:jc w:val="both"/>
        <w:rPr>
          <w:spacing w:val="0"/>
        </w:rPr>
      </w:pPr>
      <w:r w:rsidRPr="006D6BDC">
        <w:rPr>
          <w:spacing w:val="0"/>
        </w:rPr>
        <w:t>Рассматривают два вида наносов:</w:t>
      </w:r>
    </w:p>
    <w:p w:rsidR="00D53190" w:rsidRPr="006D6BDC" w:rsidRDefault="00D53190" w:rsidP="006D6BDC">
      <w:pPr>
        <w:numPr>
          <w:ilvl w:val="0"/>
          <w:numId w:val="3"/>
        </w:numPr>
        <w:tabs>
          <w:tab w:val="clear" w:pos="2138"/>
          <w:tab w:val="num" w:pos="1418"/>
        </w:tabs>
        <w:spacing w:line="360" w:lineRule="auto"/>
        <w:ind w:left="0" w:firstLine="709"/>
        <w:jc w:val="both"/>
        <w:rPr>
          <w:spacing w:val="0"/>
        </w:rPr>
      </w:pPr>
      <w:r w:rsidRPr="006D6BDC">
        <w:rPr>
          <w:spacing w:val="0"/>
        </w:rPr>
        <w:t>Влекомы</w:t>
      </w:r>
      <w:r w:rsidR="005863BA" w:rsidRPr="006D6BDC">
        <w:rPr>
          <w:spacing w:val="0"/>
        </w:rPr>
        <w:t xml:space="preserve">е – наносы, </w:t>
      </w:r>
      <w:r w:rsidRPr="006D6BDC">
        <w:rPr>
          <w:spacing w:val="0"/>
        </w:rPr>
        <w:t>перемещаю</w:t>
      </w:r>
      <w:r w:rsidR="005863BA" w:rsidRPr="006D6BDC">
        <w:rPr>
          <w:spacing w:val="0"/>
        </w:rPr>
        <w:t>щиеся</w:t>
      </w:r>
      <w:r w:rsidRPr="006D6BDC">
        <w:rPr>
          <w:spacing w:val="0"/>
        </w:rPr>
        <w:t xml:space="preserve"> в придонном слое потока.</w:t>
      </w:r>
    </w:p>
    <w:p w:rsidR="005863BA" w:rsidRPr="006D6BDC" w:rsidRDefault="005863BA" w:rsidP="006D6BDC">
      <w:pPr>
        <w:numPr>
          <w:ilvl w:val="0"/>
          <w:numId w:val="3"/>
        </w:numPr>
        <w:tabs>
          <w:tab w:val="clear" w:pos="2138"/>
          <w:tab w:val="num" w:pos="1418"/>
        </w:tabs>
        <w:spacing w:line="360" w:lineRule="auto"/>
        <w:ind w:left="0" w:firstLine="709"/>
        <w:jc w:val="both"/>
        <w:rPr>
          <w:spacing w:val="0"/>
        </w:rPr>
      </w:pPr>
      <w:r w:rsidRPr="006D6BDC">
        <w:rPr>
          <w:spacing w:val="0"/>
        </w:rPr>
        <w:t xml:space="preserve">Взвешанные </w:t>
      </w:r>
      <w:r w:rsidR="00E7192A" w:rsidRPr="006D6BDC">
        <w:rPr>
          <w:spacing w:val="0"/>
        </w:rPr>
        <w:t>– твердый частицы наноса находятся в взвешанном состоянии.</w:t>
      </w:r>
    </w:p>
    <w:p w:rsidR="00D8748E" w:rsidRPr="006D6BDC" w:rsidRDefault="00CD674E" w:rsidP="006D6BDC">
      <w:pPr>
        <w:spacing w:line="360" w:lineRule="auto"/>
        <w:ind w:firstLine="709"/>
        <w:jc w:val="both"/>
        <w:rPr>
          <w:spacing w:val="0"/>
        </w:rPr>
      </w:pPr>
      <w:r w:rsidRPr="006D6BDC">
        <w:rPr>
          <w:spacing w:val="0"/>
        </w:rPr>
        <w:t>В равнинных реках преобладают взвешанные наносы, в горных – влекомые.</w:t>
      </w:r>
    </w:p>
    <w:p w:rsidR="00EB323E" w:rsidRPr="006D6BDC" w:rsidRDefault="00EB323E" w:rsidP="006D6BDC">
      <w:pPr>
        <w:spacing w:line="360" w:lineRule="auto"/>
        <w:ind w:firstLine="709"/>
        <w:jc w:val="both"/>
        <w:rPr>
          <w:spacing w:val="0"/>
        </w:rPr>
      </w:pPr>
      <w:r w:rsidRPr="006D6BDC">
        <w:rPr>
          <w:spacing w:val="0"/>
        </w:rPr>
        <w:t>Внутригодовой режим речных наносов,</w:t>
      </w:r>
      <w:r w:rsidR="006D6BDC">
        <w:rPr>
          <w:spacing w:val="0"/>
        </w:rPr>
        <w:t xml:space="preserve"> </w:t>
      </w:r>
      <w:r w:rsidRPr="006D6BDC">
        <w:rPr>
          <w:spacing w:val="0"/>
        </w:rPr>
        <w:t>мутности</w:t>
      </w:r>
      <w:r w:rsidR="006D6BDC">
        <w:rPr>
          <w:spacing w:val="0"/>
        </w:rPr>
        <w:t xml:space="preserve"> </w:t>
      </w:r>
      <w:r w:rsidRPr="006D6BDC">
        <w:rPr>
          <w:spacing w:val="0"/>
        </w:rPr>
        <w:t>зависит от поступающих в речную сеть материалов эрозии, харак</w:t>
      </w:r>
      <w:r w:rsidRPr="006D6BDC">
        <w:rPr>
          <w:spacing w:val="0"/>
        </w:rPr>
        <w:softHyphen/>
        <w:t>тера размывающей деятельно</w:t>
      </w:r>
      <w:r w:rsidR="008329D6" w:rsidRPr="006D6BDC">
        <w:rPr>
          <w:spacing w:val="0"/>
        </w:rPr>
        <w:t>сти потока и его водного режима, от источника питания реки, от природных особенностей года.</w:t>
      </w:r>
    </w:p>
    <w:p w:rsidR="00F74885" w:rsidRPr="006D6BDC" w:rsidRDefault="0086288C" w:rsidP="006D6BDC">
      <w:pPr>
        <w:spacing w:line="360" w:lineRule="auto"/>
        <w:ind w:firstLine="709"/>
        <w:jc w:val="both"/>
        <w:rPr>
          <w:spacing w:val="0"/>
        </w:rPr>
      </w:pPr>
      <w:r w:rsidRPr="006D6BDC">
        <w:rPr>
          <w:spacing w:val="0"/>
        </w:rPr>
        <w:t>При написании этой работы м</w:t>
      </w:r>
      <w:r w:rsidR="00F74885" w:rsidRPr="006D6BDC">
        <w:rPr>
          <w:spacing w:val="0"/>
        </w:rPr>
        <w:t>ною были получены и расширены знания по теме «Речные наносы»</w:t>
      </w:r>
      <w:r w:rsidRPr="006D6BDC">
        <w:rPr>
          <w:spacing w:val="0"/>
        </w:rPr>
        <w:t>, «Источники питания», «Водная эрозия»</w:t>
      </w:r>
      <w:r w:rsidR="00F74885" w:rsidRPr="006D6BDC">
        <w:rPr>
          <w:spacing w:val="0"/>
        </w:rPr>
        <w:t>.</w:t>
      </w:r>
      <w:r w:rsidR="006D6BDC">
        <w:rPr>
          <w:spacing w:val="0"/>
        </w:rPr>
        <w:t xml:space="preserve"> </w:t>
      </w:r>
    </w:p>
    <w:p w:rsidR="00083F1F" w:rsidRPr="006D6BDC" w:rsidRDefault="00A53041" w:rsidP="006D6BDC">
      <w:pPr>
        <w:pStyle w:val="10"/>
        <w:spacing w:line="360" w:lineRule="auto"/>
        <w:ind w:firstLine="709"/>
        <w:rPr>
          <w:color w:val="auto"/>
          <w:szCs w:val="28"/>
        </w:rPr>
      </w:pPr>
      <w:r w:rsidRPr="006D6BDC">
        <w:rPr>
          <w:b w:val="0"/>
          <w:color w:val="auto"/>
        </w:rPr>
        <w:br w:type="page"/>
      </w:r>
      <w:bookmarkStart w:id="11" w:name="_Toc215855591"/>
      <w:r w:rsidRPr="006D6BDC">
        <w:rPr>
          <w:color w:val="auto"/>
          <w:szCs w:val="28"/>
        </w:rPr>
        <w:t>Список литературы</w:t>
      </w:r>
      <w:bookmarkEnd w:id="11"/>
    </w:p>
    <w:p w:rsidR="006D6BDC" w:rsidRPr="006D6BDC" w:rsidRDefault="006D6BDC" w:rsidP="006D6BDC"/>
    <w:p w:rsidR="00844E53" w:rsidRPr="006D6BDC" w:rsidRDefault="00844E53" w:rsidP="006D6BDC">
      <w:pPr>
        <w:pStyle w:val="22"/>
        <w:widowControl w:val="0"/>
        <w:numPr>
          <w:ilvl w:val="0"/>
          <w:numId w:val="2"/>
        </w:numPr>
        <w:overflowPunct w:val="0"/>
        <w:autoSpaceDE w:val="0"/>
        <w:autoSpaceDN w:val="0"/>
        <w:adjustRightInd w:val="0"/>
        <w:spacing w:after="0" w:line="360" w:lineRule="auto"/>
        <w:ind w:left="0" w:firstLine="0"/>
        <w:jc w:val="both"/>
        <w:textAlignment w:val="baseline"/>
        <w:rPr>
          <w:spacing w:val="0"/>
        </w:rPr>
      </w:pPr>
      <w:r w:rsidRPr="006D6BDC">
        <w:rPr>
          <w:spacing w:val="0"/>
        </w:rPr>
        <w:t>Л.К. Давыдов, АА. Дмитриева, Н.Г. Конкина. Общая гидрология. –Л.: Гидрометеоиздат, 1973. – 463 с.</w:t>
      </w:r>
    </w:p>
    <w:p w:rsidR="00A31D8B" w:rsidRPr="006D6BDC" w:rsidRDefault="00A31D8B" w:rsidP="006D6BDC">
      <w:pPr>
        <w:pStyle w:val="22"/>
        <w:widowControl w:val="0"/>
        <w:numPr>
          <w:ilvl w:val="0"/>
          <w:numId w:val="2"/>
        </w:numPr>
        <w:overflowPunct w:val="0"/>
        <w:autoSpaceDE w:val="0"/>
        <w:autoSpaceDN w:val="0"/>
        <w:adjustRightInd w:val="0"/>
        <w:spacing w:after="0" w:line="360" w:lineRule="auto"/>
        <w:ind w:left="0" w:firstLine="0"/>
        <w:jc w:val="both"/>
        <w:textAlignment w:val="baseline"/>
        <w:rPr>
          <w:spacing w:val="0"/>
        </w:rPr>
      </w:pPr>
      <w:r w:rsidRPr="006D6BDC">
        <w:rPr>
          <w:spacing w:val="0"/>
        </w:rPr>
        <w:t xml:space="preserve">Новиков Ю.В., Сайфутдинов М.М. Вода и жизнь на Земле. – М.: Наука, 1981. – 184 с. </w:t>
      </w:r>
    </w:p>
    <w:p w:rsidR="00A31D8B" w:rsidRPr="006D6BDC" w:rsidRDefault="00A31D8B" w:rsidP="006D6BDC">
      <w:pPr>
        <w:pStyle w:val="22"/>
        <w:widowControl w:val="0"/>
        <w:numPr>
          <w:ilvl w:val="0"/>
          <w:numId w:val="2"/>
        </w:numPr>
        <w:overflowPunct w:val="0"/>
        <w:autoSpaceDE w:val="0"/>
        <w:autoSpaceDN w:val="0"/>
        <w:adjustRightInd w:val="0"/>
        <w:spacing w:after="0" w:line="360" w:lineRule="auto"/>
        <w:ind w:left="0" w:firstLine="0"/>
        <w:jc w:val="both"/>
        <w:textAlignment w:val="baseline"/>
        <w:rPr>
          <w:spacing w:val="0"/>
        </w:rPr>
      </w:pPr>
      <w:r w:rsidRPr="006D6BDC">
        <w:rPr>
          <w:spacing w:val="0"/>
        </w:rPr>
        <w:t>Киссин И.Г. Вода под землёй. – М.: Наука, 1976. – 224 с.</w:t>
      </w:r>
    </w:p>
    <w:p w:rsidR="00A31D8B" w:rsidRPr="006D6BDC" w:rsidRDefault="00A31D8B" w:rsidP="006D6BDC">
      <w:pPr>
        <w:pStyle w:val="22"/>
        <w:widowControl w:val="0"/>
        <w:numPr>
          <w:ilvl w:val="0"/>
          <w:numId w:val="2"/>
        </w:numPr>
        <w:overflowPunct w:val="0"/>
        <w:autoSpaceDE w:val="0"/>
        <w:autoSpaceDN w:val="0"/>
        <w:adjustRightInd w:val="0"/>
        <w:spacing w:after="0" w:line="360" w:lineRule="auto"/>
        <w:ind w:left="0" w:firstLine="0"/>
        <w:jc w:val="both"/>
        <w:textAlignment w:val="baseline"/>
        <w:rPr>
          <w:spacing w:val="0"/>
        </w:rPr>
      </w:pPr>
      <w:r w:rsidRPr="006D6BDC">
        <w:rPr>
          <w:spacing w:val="0"/>
        </w:rPr>
        <w:t>Бондарев В.П. Геология. Курс лекций: Учебное пособие для студентов учреждений среднего профессионального образования. – М.: Форум: Инфра М., 2002. – 224 с.</w:t>
      </w:r>
    </w:p>
    <w:p w:rsidR="00A31D8B" w:rsidRPr="006D6BDC" w:rsidRDefault="00A31D8B" w:rsidP="006D6BDC">
      <w:pPr>
        <w:pStyle w:val="22"/>
        <w:widowControl w:val="0"/>
        <w:numPr>
          <w:ilvl w:val="0"/>
          <w:numId w:val="2"/>
        </w:numPr>
        <w:overflowPunct w:val="0"/>
        <w:autoSpaceDE w:val="0"/>
        <w:autoSpaceDN w:val="0"/>
        <w:adjustRightInd w:val="0"/>
        <w:spacing w:after="0" w:line="360" w:lineRule="auto"/>
        <w:ind w:left="0" w:firstLine="0"/>
        <w:jc w:val="both"/>
        <w:textAlignment w:val="baseline"/>
        <w:rPr>
          <w:spacing w:val="0"/>
        </w:rPr>
      </w:pPr>
      <w:r w:rsidRPr="006D6BDC">
        <w:rPr>
          <w:spacing w:val="0"/>
        </w:rPr>
        <w:t>Горошков И.Ф. Гидрологические расчёты. – Л.: Гидрометеоиздат, 1979. – 432 с.</w:t>
      </w:r>
    </w:p>
    <w:p w:rsidR="00A53041" w:rsidRPr="006D6BDC" w:rsidRDefault="00A31D8B" w:rsidP="006D6BDC">
      <w:pPr>
        <w:pStyle w:val="22"/>
        <w:widowControl w:val="0"/>
        <w:numPr>
          <w:ilvl w:val="0"/>
          <w:numId w:val="2"/>
        </w:numPr>
        <w:overflowPunct w:val="0"/>
        <w:autoSpaceDE w:val="0"/>
        <w:autoSpaceDN w:val="0"/>
        <w:adjustRightInd w:val="0"/>
        <w:spacing w:after="0" w:line="360" w:lineRule="auto"/>
        <w:ind w:left="0" w:firstLine="0"/>
        <w:jc w:val="both"/>
        <w:textAlignment w:val="baseline"/>
        <w:rPr>
          <w:spacing w:val="0"/>
        </w:rPr>
      </w:pPr>
      <w:r w:rsidRPr="006D6BDC">
        <w:rPr>
          <w:spacing w:val="0"/>
        </w:rPr>
        <w:t>Черданцев В.А., Пивон Ю.И. Методические указания по дисциплине: «Гидрология». – Новосибирск: НГАЭиУ, 2004, 112 с.</w:t>
      </w:r>
      <w:bookmarkStart w:id="12" w:name="_GoBack"/>
      <w:bookmarkEnd w:id="12"/>
    </w:p>
    <w:sectPr w:rsidR="00A53041" w:rsidRPr="006D6BDC" w:rsidSect="006D6BDC">
      <w:headerReference w:type="even" r:id="rId7"/>
      <w:headerReference w:type="default" r:id="rId8"/>
      <w:pgSz w:w="11907" w:h="16840" w:code="9"/>
      <w:pgMar w:top="1134" w:right="851" w:bottom="1134" w:left="1701" w:header="720" w:footer="720"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909" w:rsidRDefault="00EE7909">
      <w:r>
        <w:separator/>
      </w:r>
    </w:p>
  </w:endnote>
  <w:endnote w:type="continuationSeparator" w:id="0">
    <w:p w:rsidR="00EE7909" w:rsidRDefault="00EE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909" w:rsidRDefault="00EE7909">
      <w:r>
        <w:separator/>
      </w:r>
    </w:p>
  </w:footnote>
  <w:footnote w:type="continuationSeparator" w:id="0">
    <w:p w:rsidR="00EE7909" w:rsidRDefault="00EE7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A98" w:rsidRDefault="00AF5A98" w:rsidP="00463193">
    <w:pPr>
      <w:pStyle w:val="a9"/>
      <w:framePr w:wrap="around" w:vAnchor="text" w:hAnchor="margin" w:xAlign="right" w:y="1"/>
      <w:rPr>
        <w:rStyle w:val="ab"/>
      </w:rPr>
    </w:pPr>
  </w:p>
  <w:p w:rsidR="00AF5A98" w:rsidRDefault="00AF5A98" w:rsidP="00B36215">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A98" w:rsidRDefault="000824B9" w:rsidP="00463193">
    <w:pPr>
      <w:pStyle w:val="a9"/>
      <w:framePr w:wrap="around" w:vAnchor="text" w:hAnchor="margin" w:xAlign="right" w:y="1"/>
      <w:rPr>
        <w:rStyle w:val="ab"/>
      </w:rPr>
    </w:pPr>
    <w:r>
      <w:rPr>
        <w:rStyle w:val="ab"/>
        <w:noProof/>
      </w:rPr>
      <w:t>2</w:t>
    </w:r>
  </w:p>
  <w:p w:rsidR="00AF5A98" w:rsidRDefault="00AF5A98" w:rsidP="00B36215">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05DCE"/>
    <w:multiLevelType w:val="hybridMultilevel"/>
    <w:tmpl w:val="083C42DE"/>
    <w:lvl w:ilvl="0" w:tplc="171E1FA2">
      <w:start w:val="1"/>
      <w:numFmt w:val="bullet"/>
      <w:lvlText w:val=""/>
      <w:lvlJc w:val="left"/>
      <w:pPr>
        <w:tabs>
          <w:tab w:val="num" w:pos="2138"/>
        </w:tabs>
        <w:ind w:left="213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20F6BAB"/>
    <w:multiLevelType w:val="hybridMultilevel"/>
    <w:tmpl w:val="AACE3D26"/>
    <w:lvl w:ilvl="0" w:tplc="448E91E6">
      <w:start w:val="1"/>
      <w:numFmt w:val="decimal"/>
      <w:lvlText w:val="%1."/>
      <w:lvlJc w:val="left"/>
      <w:pPr>
        <w:tabs>
          <w:tab w:val="num" w:pos="720"/>
        </w:tabs>
        <w:ind w:left="720" w:hanging="360"/>
      </w:pPr>
      <w:rPr>
        <w:rFonts w:cs="Times New Roman" w:hint="default"/>
        <w:b w:val="0"/>
        <w:bCs w:val="0"/>
        <w:i w:val="0"/>
        <w:iCs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D0649B5"/>
    <w:multiLevelType w:val="hybridMultilevel"/>
    <w:tmpl w:val="252C6D94"/>
    <w:lvl w:ilvl="0" w:tplc="597ECD3A">
      <w:start w:val="1"/>
      <w:numFmt w:val="decimal"/>
      <w:pStyle w:val="1"/>
      <w:lvlText w:val="%1."/>
      <w:lvlJc w:val="left"/>
      <w:pPr>
        <w:tabs>
          <w:tab w:val="num" w:pos="720"/>
        </w:tabs>
        <w:ind w:left="720" w:hanging="360"/>
      </w:pPr>
      <w:rPr>
        <w:rFonts w:cs="Times New Roman"/>
        <w:sz w:val="28"/>
        <w:szCs w:val="28"/>
      </w:rPr>
    </w:lvl>
    <w:lvl w:ilvl="1" w:tplc="65DE7F58">
      <w:start w:val="1"/>
      <w:numFmt w:val="bullet"/>
      <w:pStyle w:val="2"/>
      <w:lvlText w:val=""/>
      <w:lvlJc w:val="left"/>
      <w:pPr>
        <w:tabs>
          <w:tab w:val="num" w:pos="1440"/>
        </w:tabs>
        <w:ind w:left="1440" w:hanging="360"/>
      </w:pPr>
      <w:rPr>
        <w:rFonts w:ascii="Symbol" w:hAnsi="Symbol" w:hint="default"/>
        <w:color w:val="auto"/>
        <w:sz w:val="28"/>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275"/>
  <w:drawingGridVerticalSpacing w:val="381"/>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3F1F"/>
    <w:rsid w:val="000824B9"/>
    <w:rsid w:val="00083F1F"/>
    <w:rsid w:val="000B244F"/>
    <w:rsid w:val="00251D37"/>
    <w:rsid w:val="00257B71"/>
    <w:rsid w:val="00267296"/>
    <w:rsid w:val="00271270"/>
    <w:rsid w:val="00274DE7"/>
    <w:rsid w:val="00283D05"/>
    <w:rsid w:val="0028479D"/>
    <w:rsid w:val="003A2112"/>
    <w:rsid w:val="003B0023"/>
    <w:rsid w:val="00434387"/>
    <w:rsid w:val="00463193"/>
    <w:rsid w:val="00485D6F"/>
    <w:rsid w:val="004C016E"/>
    <w:rsid w:val="00536D4F"/>
    <w:rsid w:val="00565EDD"/>
    <w:rsid w:val="005863BA"/>
    <w:rsid w:val="005F26F5"/>
    <w:rsid w:val="006D6BDC"/>
    <w:rsid w:val="00705C4F"/>
    <w:rsid w:val="007A5628"/>
    <w:rsid w:val="007C3FA1"/>
    <w:rsid w:val="007F5285"/>
    <w:rsid w:val="008329D6"/>
    <w:rsid w:val="00844E53"/>
    <w:rsid w:val="0086288C"/>
    <w:rsid w:val="009157BC"/>
    <w:rsid w:val="0094403D"/>
    <w:rsid w:val="00A05367"/>
    <w:rsid w:val="00A07C81"/>
    <w:rsid w:val="00A31D8B"/>
    <w:rsid w:val="00A53041"/>
    <w:rsid w:val="00AC5C18"/>
    <w:rsid w:val="00AF5A98"/>
    <w:rsid w:val="00B36215"/>
    <w:rsid w:val="00B76C1B"/>
    <w:rsid w:val="00C20EAB"/>
    <w:rsid w:val="00C6128C"/>
    <w:rsid w:val="00C76097"/>
    <w:rsid w:val="00CD674E"/>
    <w:rsid w:val="00D53190"/>
    <w:rsid w:val="00D8748E"/>
    <w:rsid w:val="00DF23B9"/>
    <w:rsid w:val="00E7192A"/>
    <w:rsid w:val="00E86A9A"/>
    <w:rsid w:val="00E86D37"/>
    <w:rsid w:val="00E9088A"/>
    <w:rsid w:val="00EB323E"/>
    <w:rsid w:val="00EB52A2"/>
    <w:rsid w:val="00ED48BA"/>
    <w:rsid w:val="00EE7909"/>
    <w:rsid w:val="00F263CF"/>
    <w:rsid w:val="00F63C74"/>
    <w:rsid w:val="00F74885"/>
    <w:rsid w:val="00F83064"/>
    <w:rsid w:val="00FB3137"/>
    <w:rsid w:val="00FF7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D7F570E-6CC2-4362-A99B-1FCCD108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pacing w:val="-5"/>
      <w:sz w:val="28"/>
      <w:szCs w:val="28"/>
    </w:rPr>
  </w:style>
  <w:style w:type="paragraph" w:styleId="10">
    <w:name w:val="heading 1"/>
    <w:basedOn w:val="a"/>
    <w:next w:val="a"/>
    <w:link w:val="11"/>
    <w:uiPriority w:val="9"/>
    <w:qFormat/>
    <w:rsid w:val="00083F1F"/>
    <w:pPr>
      <w:keepNext/>
      <w:shd w:val="clear" w:color="auto" w:fill="FFFFFF"/>
      <w:autoSpaceDE w:val="0"/>
      <w:autoSpaceDN w:val="0"/>
      <w:adjustRightInd w:val="0"/>
      <w:jc w:val="center"/>
      <w:outlineLvl w:val="0"/>
    </w:pPr>
    <w:rPr>
      <w:b/>
      <w:bCs/>
      <w:color w:val="000000"/>
      <w:spacing w:val="0"/>
      <w:szCs w:val="23"/>
    </w:rPr>
  </w:style>
  <w:style w:type="paragraph" w:styleId="20">
    <w:name w:val="heading 2"/>
    <w:basedOn w:val="a"/>
    <w:next w:val="a"/>
    <w:link w:val="21"/>
    <w:uiPriority w:val="9"/>
    <w:qFormat/>
    <w:rsid w:val="00F63C74"/>
    <w:pPr>
      <w:keepNext/>
      <w:spacing w:line="360" w:lineRule="auto"/>
      <w:jc w:val="center"/>
      <w:outlineLvl w:val="1"/>
    </w:pPr>
    <w:rPr>
      <w:b/>
      <w:bCs/>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Pr>
      <w:rFonts w:ascii="Cambria" w:eastAsia="Times New Roman" w:hAnsi="Cambria" w:cs="Times New Roman"/>
      <w:b/>
      <w:bCs/>
      <w:spacing w:val="-5"/>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pacing w:val="-5"/>
      <w:sz w:val="28"/>
      <w:szCs w:val="28"/>
    </w:rPr>
  </w:style>
  <w:style w:type="paragraph" w:styleId="a3">
    <w:name w:val="Title"/>
    <w:basedOn w:val="a"/>
    <w:link w:val="a4"/>
    <w:uiPriority w:val="10"/>
    <w:qFormat/>
    <w:rsid w:val="00083F1F"/>
    <w:pPr>
      <w:shd w:val="clear" w:color="auto" w:fill="FFFFFF"/>
      <w:autoSpaceDE w:val="0"/>
      <w:autoSpaceDN w:val="0"/>
      <w:adjustRightInd w:val="0"/>
      <w:jc w:val="center"/>
    </w:pPr>
    <w:rPr>
      <w:b/>
      <w:bCs/>
      <w:color w:val="000000"/>
      <w:spacing w:val="0"/>
      <w:szCs w:val="23"/>
    </w:rPr>
  </w:style>
  <w:style w:type="character" w:customStyle="1" w:styleId="a4">
    <w:name w:val="Название Знак"/>
    <w:link w:val="a3"/>
    <w:uiPriority w:val="10"/>
    <w:rPr>
      <w:rFonts w:ascii="Cambria" w:eastAsia="Times New Roman" w:hAnsi="Cambria" w:cs="Times New Roman"/>
      <w:b/>
      <w:bCs/>
      <w:spacing w:val="-5"/>
      <w:kern w:val="28"/>
      <w:sz w:val="32"/>
      <w:szCs w:val="32"/>
    </w:rPr>
  </w:style>
  <w:style w:type="paragraph" w:styleId="a5">
    <w:name w:val="Subtitle"/>
    <w:basedOn w:val="a"/>
    <w:link w:val="a6"/>
    <w:uiPriority w:val="11"/>
    <w:qFormat/>
    <w:rsid w:val="00083F1F"/>
    <w:pPr>
      <w:shd w:val="clear" w:color="auto" w:fill="FFFFFF"/>
      <w:autoSpaceDE w:val="0"/>
      <w:autoSpaceDN w:val="0"/>
      <w:adjustRightInd w:val="0"/>
      <w:jc w:val="center"/>
    </w:pPr>
    <w:rPr>
      <w:b/>
      <w:bCs/>
      <w:color w:val="000000"/>
      <w:spacing w:val="0"/>
      <w:szCs w:val="23"/>
    </w:rPr>
  </w:style>
  <w:style w:type="character" w:customStyle="1" w:styleId="a6">
    <w:name w:val="Подзаголовок Знак"/>
    <w:link w:val="a5"/>
    <w:uiPriority w:val="11"/>
    <w:rPr>
      <w:rFonts w:ascii="Cambria" w:eastAsia="Times New Roman" w:hAnsi="Cambria" w:cs="Times New Roman"/>
      <w:spacing w:val="-5"/>
      <w:sz w:val="24"/>
      <w:szCs w:val="24"/>
    </w:rPr>
  </w:style>
  <w:style w:type="paragraph" w:styleId="a7">
    <w:name w:val="Body Text Indent"/>
    <w:basedOn w:val="a"/>
    <w:link w:val="a8"/>
    <w:uiPriority w:val="99"/>
    <w:rsid w:val="00083F1F"/>
    <w:pPr>
      <w:shd w:val="clear" w:color="auto" w:fill="FFFFFF"/>
      <w:autoSpaceDE w:val="0"/>
      <w:autoSpaceDN w:val="0"/>
      <w:adjustRightInd w:val="0"/>
      <w:ind w:firstLine="708"/>
    </w:pPr>
    <w:rPr>
      <w:color w:val="000000"/>
      <w:spacing w:val="0"/>
      <w:szCs w:val="23"/>
    </w:rPr>
  </w:style>
  <w:style w:type="character" w:customStyle="1" w:styleId="a8">
    <w:name w:val="Основной текст с отступом Знак"/>
    <w:link w:val="a7"/>
    <w:uiPriority w:val="99"/>
    <w:semiHidden/>
    <w:rPr>
      <w:spacing w:val="-5"/>
      <w:sz w:val="28"/>
      <w:szCs w:val="28"/>
    </w:rPr>
  </w:style>
  <w:style w:type="paragraph" w:styleId="a9">
    <w:name w:val="header"/>
    <w:basedOn w:val="a"/>
    <w:link w:val="aa"/>
    <w:uiPriority w:val="99"/>
    <w:rsid w:val="00B36215"/>
    <w:pPr>
      <w:tabs>
        <w:tab w:val="center" w:pos="4677"/>
        <w:tab w:val="right" w:pos="9355"/>
      </w:tabs>
    </w:pPr>
  </w:style>
  <w:style w:type="character" w:customStyle="1" w:styleId="aa">
    <w:name w:val="Верхний колонтитул Знак"/>
    <w:link w:val="a9"/>
    <w:uiPriority w:val="99"/>
    <w:semiHidden/>
    <w:rPr>
      <w:spacing w:val="-5"/>
      <w:sz w:val="28"/>
      <w:szCs w:val="28"/>
    </w:rPr>
  </w:style>
  <w:style w:type="character" w:styleId="ab">
    <w:name w:val="page number"/>
    <w:uiPriority w:val="99"/>
    <w:rsid w:val="00B36215"/>
    <w:rPr>
      <w:rFonts w:cs="Times New Roman"/>
    </w:rPr>
  </w:style>
  <w:style w:type="paragraph" w:styleId="1">
    <w:name w:val="toc 1"/>
    <w:basedOn w:val="a"/>
    <w:next w:val="a"/>
    <w:autoRedefine/>
    <w:uiPriority w:val="39"/>
    <w:semiHidden/>
    <w:rsid w:val="00E86A9A"/>
    <w:pPr>
      <w:numPr>
        <w:numId w:val="1"/>
      </w:numPr>
      <w:tabs>
        <w:tab w:val="right" w:leader="dot" w:pos="9679"/>
      </w:tabs>
      <w:spacing w:line="360" w:lineRule="auto"/>
      <w:ind w:left="714" w:hanging="357"/>
    </w:pPr>
  </w:style>
  <w:style w:type="paragraph" w:styleId="2">
    <w:name w:val="toc 2"/>
    <w:basedOn w:val="a"/>
    <w:next w:val="a"/>
    <w:autoRedefine/>
    <w:uiPriority w:val="39"/>
    <w:semiHidden/>
    <w:rsid w:val="007F5285"/>
    <w:pPr>
      <w:numPr>
        <w:ilvl w:val="1"/>
        <w:numId w:val="1"/>
      </w:numPr>
      <w:tabs>
        <w:tab w:val="right" w:leader="dot" w:pos="9679"/>
      </w:tabs>
    </w:pPr>
  </w:style>
  <w:style w:type="character" w:styleId="ac">
    <w:name w:val="Hyperlink"/>
    <w:uiPriority w:val="99"/>
    <w:rsid w:val="007F5285"/>
    <w:rPr>
      <w:rFonts w:cs="Times New Roman"/>
      <w:color w:val="0000FF"/>
      <w:u w:val="single"/>
    </w:rPr>
  </w:style>
  <w:style w:type="paragraph" w:styleId="22">
    <w:name w:val="Body Text Indent 2"/>
    <w:basedOn w:val="a"/>
    <w:link w:val="23"/>
    <w:uiPriority w:val="99"/>
    <w:rsid w:val="00A31D8B"/>
    <w:pPr>
      <w:spacing w:after="120" w:line="480" w:lineRule="auto"/>
      <w:ind w:left="283"/>
    </w:pPr>
  </w:style>
  <w:style w:type="character" w:customStyle="1" w:styleId="23">
    <w:name w:val="Основной текст с отступом 2 Знак"/>
    <w:link w:val="22"/>
    <w:uiPriority w:val="99"/>
    <w:semiHidden/>
    <w:rPr>
      <w:spacing w:val="-5"/>
      <w:sz w:val="28"/>
      <w:szCs w:val="28"/>
    </w:rPr>
  </w:style>
  <w:style w:type="paragraph" w:styleId="ad">
    <w:name w:val="footer"/>
    <w:basedOn w:val="a"/>
    <w:link w:val="ae"/>
    <w:uiPriority w:val="99"/>
    <w:rsid w:val="00F63C74"/>
    <w:pPr>
      <w:tabs>
        <w:tab w:val="center" w:pos="4677"/>
        <w:tab w:val="right" w:pos="9355"/>
      </w:tabs>
    </w:pPr>
  </w:style>
  <w:style w:type="character" w:customStyle="1" w:styleId="ae">
    <w:name w:val="Нижний колонтитул Знак"/>
    <w:link w:val="ad"/>
    <w:uiPriority w:val="99"/>
    <w:semiHidden/>
    <w:rPr>
      <w:spacing w:val="-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2932</Words>
  <Characters>16714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Речные наносы</vt:lpstr>
    </vt:vector>
  </TitlesOfParts>
  <Company>Inc.</Company>
  <LinksUpToDate>false</LinksUpToDate>
  <CharactersWithSpaces>19607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Речные наносы</dc:title>
  <dc:subject/>
  <dc:creator>Alexey</dc:creator>
  <cp:keywords/>
  <dc:description/>
  <cp:lastModifiedBy>admin</cp:lastModifiedBy>
  <cp:revision>2</cp:revision>
  <dcterms:created xsi:type="dcterms:W3CDTF">2014-03-20T10:12:00Z</dcterms:created>
  <dcterms:modified xsi:type="dcterms:W3CDTF">2014-03-20T10:12:00Z</dcterms:modified>
</cp:coreProperties>
</file>