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C9" w:rsidRPr="007F4B1D" w:rsidRDefault="002345C9" w:rsidP="007F4B1D">
      <w:pPr>
        <w:spacing w:line="360" w:lineRule="auto"/>
        <w:ind w:firstLine="709"/>
        <w:jc w:val="center"/>
        <w:rPr>
          <w:rStyle w:val="FontStyle34"/>
          <w:sz w:val="28"/>
          <w:szCs w:val="28"/>
        </w:rPr>
      </w:pPr>
      <w:r w:rsidRPr="007F4B1D">
        <w:rPr>
          <w:rStyle w:val="FontStyle34"/>
          <w:sz w:val="28"/>
          <w:szCs w:val="28"/>
        </w:rPr>
        <w:t>ИССЛЕДОВАНИЕ СТРУКТУРЫ И ФИЗИКО-МЕХАНИЧЕСКИХ СВОЙСТВ КОМПОЗИЦИЙ НА ОСНОВЕ ПОЛИЭТИЛЕНА И ПРОСТРАНСТВЕННО СШИТОГО ПОЛИСТИРОЛА</w:t>
      </w:r>
    </w:p>
    <w:p w:rsidR="007F4B1D" w:rsidRDefault="007F4B1D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Получение композиций на основе ПЭ, используемого в качестве пленкообразующего термопласта, и ПС, сшитого дивинилбензолом </w:t>
      </w:r>
      <w:r w:rsidRPr="007F4B1D">
        <w:rPr>
          <w:rStyle w:val="FontStyle36"/>
          <w:sz w:val="28"/>
          <w:szCs w:val="28"/>
        </w:rPr>
        <w:t>(</w:t>
      </w:r>
      <w:r w:rsidRPr="007F4B1D">
        <w:rPr>
          <w:rStyle w:val="FontStyle36"/>
          <w:b w:val="0"/>
          <w:sz w:val="28"/>
          <w:szCs w:val="28"/>
        </w:rPr>
        <w:t>ДБВ</w:t>
      </w:r>
      <w:r w:rsidRPr="007F4B1D">
        <w:rPr>
          <w:rStyle w:val="FontStyle36"/>
          <w:sz w:val="28"/>
          <w:szCs w:val="28"/>
        </w:rPr>
        <w:t xml:space="preserve">), </w:t>
      </w:r>
      <w:r w:rsidRPr="007F4B1D">
        <w:rPr>
          <w:rStyle w:val="FontStyle37"/>
          <w:sz w:val="28"/>
          <w:szCs w:val="28"/>
        </w:rPr>
        <w:t xml:space="preserve">состоит из двух </w:t>
      </w:r>
      <w:r w:rsidRPr="007F4B1D">
        <w:rPr>
          <w:rStyle w:val="FontStyle36"/>
          <w:b w:val="0"/>
          <w:sz w:val="28"/>
          <w:szCs w:val="28"/>
        </w:rPr>
        <w:t>стадий</w:t>
      </w:r>
      <w:r w:rsidRPr="007F4B1D">
        <w:rPr>
          <w:rStyle w:val="FontStyle36"/>
          <w:sz w:val="28"/>
          <w:szCs w:val="28"/>
        </w:rPr>
        <w:t xml:space="preserve">. </w:t>
      </w:r>
      <w:r w:rsidRPr="007F4B1D">
        <w:rPr>
          <w:rStyle w:val="FontStyle37"/>
          <w:sz w:val="28"/>
          <w:szCs w:val="28"/>
        </w:rPr>
        <w:t xml:space="preserve">Первая стадия — получение полимерной системы ПЭ — сшитый ПС </w:t>
      </w:r>
      <w:r w:rsidRPr="007F4B1D">
        <w:rPr>
          <w:rStyle w:val="FontStyle36"/>
          <w:b w:val="0"/>
          <w:sz w:val="28"/>
          <w:szCs w:val="28"/>
        </w:rPr>
        <w:t>осуществлялась</w:t>
      </w:r>
      <w:r w:rsidRPr="007F4B1D">
        <w:rPr>
          <w:rStyle w:val="FontStyle36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реакцией сополимеризации стирола с ДВЕ в гранулах ПЭНП в суспензионной </w:t>
      </w:r>
      <w:r w:rsidRPr="007F4B1D">
        <w:rPr>
          <w:rStyle w:val="FontStyle36"/>
          <w:b w:val="0"/>
          <w:sz w:val="28"/>
          <w:szCs w:val="28"/>
        </w:rPr>
        <w:t>среде</w:t>
      </w:r>
      <w:r w:rsidRPr="007F4B1D">
        <w:rPr>
          <w:rStyle w:val="FontStyle36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водного раствора крахмала. Введение мономеров ц инициатора в гранулы </w:t>
      </w:r>
      <w:r w:rsidRPr="007F4B1D">
        <w:rPr>
          <w:rStyle w:val="FontStyle36"/>
          <w:b w:val="0"/>
          <w:sz w:val="28"/>
          <w:szCs w:val="28"/>
        </w:rPr>
        <w:t>осуще</w:t>
      </w:r>
      <w:r w:rsidRPr="007F4B1D">
        <w:rPr>
          <w:rStyle w:val="FontStyle37"/>
          <w:sz w:val="28"/>
          <w:szCs w:val="28"/>
        </w:rPr>
        <w:t xml:space="preserve">ствлялось набуханием гранул в смеси стирола и ДВБ с растворенным в </w:t>
      </w:r>
      <w:r w:rsidRPr="007F4B1D">
        <w:rPr>
          <w:rStyle w:val="FontStyle36"/>
          <w:b w:val="0"/>
          <w:sz w:val="28"/>
          <w:szCs w:val="28"/>
        </w:rPr>
        <w:t>мономерах</w:t>
      </w:r>
      <w:r w:rsidRPr="007F4B1D">
        <w:rPr>
          <w:rStyle w:val="FontStyle36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>инициатором полимеризации — перекисью бензола.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Вторая стадия — переработка экструзионно-каландровым методом по одному </w:t>
      </w:r>
      <w:r w:rsidRPr="007F4B1D">
        <w:rPr>
          <w:rStyle w:val="FontStyle36"/>
          <w:b w:val="0"/>
          <w:sz w:val="28"/>
          <w:szCs w:val="28"/>
        </w:rPr>
        <w:t>из</w:t>
      </w:r>
      <w:r w:rsidRPr="007F4B1D">
        <w:rPr>
          <w:rStyle w:val="FontStyle36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>двух способов.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Способ I - экструзия на экструдере с плоскощелевой головкой с приемом ленты между двумя приемными валками каландра с регулируемым обогревом. </w:t>
      </w:r>
      <w:r w:rsidRPr="007F4B1D">
        <w:rPr>
          <w:rStyle w:val="FontStyle36"/>
          <w:b w:val="0"/>
          <w:sz w:val="28"/>
          <w:szCs w:val="28"/>
        </w:rPr>
        <w:t>Темпе</w:t>
      </w:r>
      <w:r w:rsidRPr="007F4B1D">
        <w:rPr>
          <w:rStyle w:val="FontStyle37"/>
          <w:sz w:val="28"/>
          <w:szCs w:val="28"/>
        </w:rPr>
        <w:t>ратура по зонам экструдера составляла 150—230°.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Способ II — экструзионная гомогенизация (до</w:t>
      </w:r>
      <w:r w:rsidR="00176A59" w:rsidRPr="007F4B1D">
        <w:rPr>
          <w:rStyle w:val="FontStyle37"/>
          <w:sz w:val="28"/>
          <w:szCs w:val="28"/>
        </w:rPr>
        <w:t>полнительное смешение) в червяч</w:t>
      </w:r>
      <w:r w:rsidRPr="007F4B1D">
        <w:rPr>
          <w:rStyle w:val="FontStyle37"/>
          <w:sz w:val="28"/>
          <w:szCs w:val="28"/>
        </w:rPr>
        <w:t>но-осциллирующем смесителе и далее переработка по способу I при температуре приемных валков каландра Т</w:t>
      </w:r>
      <w:r w:rsidRPr="007F4B1D">
        <w:rPr>
          <w:rStyle w:val="FontStyle37"/>
          <w:sz w:val="28"/>
          <w:szCs w:val="28"/>
          <w:vertAlign w:val="subscript"/>
        </w:rPr>
        <w:t>к</w:t>
      </w:r>
      <w:r w:rsidRPr="007F4B1D">
        <w:rPr>
          <w:rStyle w:val="FontStyle37"/>
          <w:sz w:val="28"/>
          <w:szCs w:val="28"/>
        </w:rPr>
        <w:t>=130°.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Условия каландрования приведены в таблице.</w:t>
      </w:r>
    </w:p>
    <w:p w:rsidR="002345C9" w:rsidRPr="007F4B1D" w:rsidRDefault="00176A5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По данным экстракции в н</w:t>
      </w:r>
      <w:r w:rsidR="002345C9" w:rsidRPr="007F4B1D">
        <w:rPr>
          <w:rStyle w:val="FontStyle37"/>
          <w:sz w:val="28"/>
          <w:szCs w:val="28"/>
        </w:rPr>
        <w:t xml:space="preserve">-гептане и результатам исследования методом парамагнитного спинового зонда было установлено, что ПЭ в композиции находится как в свободном состоянии, так и частично в иммобилизованном в сетке </w:t>
      </w:r>
      <w:r w:rsidR="002345C9" w:rsidRPr="007F4B1D">
        <w:rPr>
          <w:rStyle w:val="FontStyle36"/>
          <w:b w:val="0"/>
          <w:sz w:val="28"/>
          <w:szCs w:val="28"/>
        </w:rPr>
        <w:t>ПС</w:t>
      </w:r>
      <w:r w:rsidR="002345C9" w:rsidRPr="007F4B1D">
        <w:rPr>
          <w:rStyle w:val="FontStyle36"/>
          <w:sz w:val="28"/>
          <w:szCs w:val="28"/>
        </w:rPr>
        <w:t xml:space="preserve">, </w:t>
      </w:r>
      <w:r w:rsidR="002345C9" w:rsidRPr="007F4B1D">
        <w:rPr>
          <w:rStyle w:val="FontStyle37"/>
          <w:sz w:val="28"/>
          <w:szCs w:val="28"/>
        </w:rPr>
        <w:t>структурированного ДВБ [1]. Содержание сшитого ПС составляет 25 вес.%.</w:t>
      </w:r>
    </w:p>
    <w:p w:rsidR="002345C9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Механические и релаксационные свойства композиций изучали на испытательной машине «Инетрон». Деформационно-прочност</w:t>
      </w:r>
      <w:r w:rsidR="00473159" w:rsidRPr="007F4B1D">
        <w:rPr>
          <w:rStyle w:val="FontStyle37"/>
          <w:sz w:val="28"/>
          <w:szCs w:val="28"/>
        </w:rPr>
        <w:t>ные свойства определяли при растяжении со скоростью 100 мм/мин, релаксацию напряжения исследовали в неизотермическом режиме при скорости подъема температуры 1 град/мин и постоянной деформации 0,4%.</w:t>
      </w:r>
    </w:p>
    <w:p w:rsidR="007F4B1D" w:rsidRPr="007F4B1D" w:rsidRDefault="007F4B1D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</w:p>
    <w:p w:rsidR="002345C9" w:rsidRPr="007F4B1D" w:rsidRDefault="00F13EFF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108.75pt">
            <v:imagedata r:id="rId8" o:title=""/>
          </v:shape>
        </w:pic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Изучение структуры проводили рентгенографическим методом с фотографической регистрацией в камере РКВ и с ионизационной регистрацией на приборе ДРОН-1. Ориентация кристаллитов ПЭ как в исходной пленке ПЭ, так и </w:t>
      </w:r>
      <w:r w:rsidRPr="007F4B1D">
        <w:rPr>
          <w:rStyle w:val="FontStyle36"/>
          <w:b w:val="0"/>
          <w:sz w:val="28"/>
          <w:szCs w:val="28"/>
        </w:rPr>
        <w:t xml:space="preserve">в </w:t>
      </w:r>
      <w:r w:rsidRPr="007F4B1D">
        <w:rPr>
          <w:rStyle w:val="FontStyle37"/>
          <w:sz w:val="28"/>
          <w:szCs w:val="28"/>
        </w:rPr>
        <w:t xml:space="preserve">композициях на основе ПЭ изучена качественно по текстуррентгенограммам и количественно по углу дезориентации &lt;р кристаллитов. Последний параметр получен </w:t>
      </w:r>
      <w:r w:rsidRPr="007F4B1D">
        <w:rPr>
          <w:rStyle w:val="FontStyle36"/>
          <w:b w:val="0"/>
          <w:sz w:val="28"/>
          <w:szCs w:val="28"/>
        </w:rPr>
        <w:t xml:space="preserve">из </w:t>
      </w:r>
      <w:r w:rsidRPr="007F4B1D">
        <w:rPr>
          <w:rStyle w:val="FontStyle37"/>
          <w:sz w:val="28"/>
          <w:szCs w:val="28"/>
        </w:rPr>
        <w:t>полуширины кривой азимутального распределения интенсивности рефлекса (110).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Для исследования состава поверхностного слоя композиций использовалось два метода: метод МНПВО ИК-спектроскопии [2] и сорбционного набухания.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В качестве аналитических полос при исследовании композиции методом МНПВО были использованы полоса 720 см</w:t>
      </w:r>
      <w:r w:rsidRPr="007F4B1D">
        <w:rPr>
          <w:rStyle w:val="FontStyle37"/>
          <w:sz w:val="28"/>
          <w:szCs w:val="28"/>
          <w:vertAlign w:val="superscript"/>
        </w:rPr>
        <w:t>-1</w:t>
      </w:r>
      <w:r w:rsidRPr="007F4B1D">
        <w:rPr>
          <w:rStyle w:val="FontStyle37"/>
          <w:sz w:val="28"/>
          <w:szCs w:val="28"/>
        </w:rPr>
        <w:t xml:space="preserve">, соответствующая маятниковым деформационным колебаниям СН-связей в ПЭ (как в кристаллической, так и в аморфной части), </w:t>
      </w:r>
      <w:r w:rsidRPr="007F4B1D">
        <w:rPr>
          <w:rStyle w:val="FontStyle36"/>
          <w:b w:val="0"/>
          <w:sz w:val="28"/>
          <w:szCs w:val="28"/>
        </w:rPr>
        <w:t xml:space="preserve">и </w:t>
      </w:r>
      <w:r w:rsidRPr="007F4B1D">
        <w:rPr>
          <w:rStyle w:val="FontStyle37"/>
          <w:sz w:val="28"/>
          <w:szCs w:val="28"/>
        </w:rPr>
        <w:t>полоса 695 см</w:t>
      </w:r>
      <w:r w:rsidRPr="007F4B1D">
        <w:rPr>
          <w:rStyle w:val="FontStyle37"/>
          <w:sz w:val="28"/>
          <w:szCs w:val="28"/>
          <w:vertAlign w:val="superscript"/>
        </w:rPr>
        <w:t>-1</w:t>
      </w:r>
      <w:r w:rsidRPr="007F4B1D">
        <w:rPr>
          <w:rStyle w:val="FontStyle37"/>
          <w:sz w:val="28"/>
          <w:szCs w:val="28"/>
        </w:rPr>
        <w:t>, характерная для неплоских деформационных колебаний С—Н-свя</w:t>
      </w:r>
      <w:r w:rsidRPr="007F4B1D">
        <w:rPr>
          <w:rStyle w:val="FontStyle36"/>
          <w:b w:val="0"/>
          <w:sz w:val="28"/>
          <w:szCs w:val="28"/>
        </w:rPr>
        <w:t xml:space="preserve">зей </w:t>
      </w:r>
      <w:r w:rsidRPr="007F4B1D">
        <w:rPr>
          <w:rStyle w:val="FontStyle37"/>
          <w:sz w:val="28"/>
          <w:szCs w:val="28"/>
        </w:rPr>
        <w:t>пяти незамещенных независимых атомов водорода, расположенных по соседству в кольце ПС [3].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Для количественной оценки содержания макромолекул ПЭ </w:t>
      </w:r>
      <w:r w:rsidR="00473159" w:rsidRPr="007F4B1D">
        <w:rPr>
          <w:rStyle w:val="FontStyle37"/>
          <w:sz w:val="28"/>
          <w:szCs w:val="28"/>
        </w:rPr>
        <w:t>СПЭ</w:t>
      </w:r>
      <w:r w:rsidRPr="007F4B1D">
        <w:rPr>
          <w:rStyle w:val="FontStyle37"/>
          <w:sz w:val="28"/>
          <w:szCs w:val="28"/>
        </w:rPr>
        <w:t xml:space="preserve"> и ПС </w:t>
      </w:r>
      <w:r w:rsidR="00473159" w:rsidRPr="007F4B1D">
        <w:rPr>
          <w:rStyle w:val="FontStyle37"/>
          <w:sz w:val="28"/>
          <w:szCs w:val="28"/>
        </w:rPr>
        <w:t>СПС</w:t>
      </w:r>
      <w:r w:rsidRPr="007F4B1D">
        <w:rPr>
          <w:rStyle w:val="FontStyle37"/>
          <w:sz w:val="28"/>
          <w:szCs w:val="28"/>
        </w:rPr>
        <w:t xml:space="preserve"> были получены спектры пропускания ПЭ и ПС той же марки и рассчитаны кажущиеся коэффициенты экстинкции (концентрацию соответствующих связей принимали за </w:t>
      </w:r>
      <w:r w:rsidRPr="007F4B1D">
        <w:rPr>
          <w:rStyle w:val="FontStyle34"/>
          <w:b w:val="0"/>
          <w:sz w:val="28"/>
          <w:szCs w:val="28"/>
        </w:rPr>
        <w:t xml:space="preserve">100%) </w:t>
      </w:r>
      <w:r w:rsidRPr="007F4B1D">
        <w:rPr>
          <w:rStyle w:val="FontStyle37"/>
          <w:sz w:val="28"/>
          <w:szCs w:val="28"/>
        </w:rPr>
        <w:t>и их соотношение, которое в максимуме полос поглощения 690 см</w:t>
      </w:r>
      <w:r w:rsidRPr="007F4B1D">
        <w:rPr>
          <w:rStyle w:val="FontStyle37"/>
          <w:sz w:val="28"/>
          <w:szCs w:val="28"/>
          <w:vertAlign w:val="superscript"/>
        </w:rPr>
        <w:t>-1</w:t>
      </w:r>
      <w:r w:rsidRPr="007F4B1D">
        <w:rPr>
          <w:rStyle w:val="FontStyle37"/>
          <w:sz w:val="28"/>
          <w:szCs w:val="28"/>
        </w:rPr>
        <w:t>/720 см</w:t>
      </w:r>
      <w:r w:rsidRPr="007F4B1D">
        <w:rPr>
          <w:rStyle w:val="FontStyle37"/>
          <w:sz w:val="28"/>
          <w:szCs w:val="28"/>
          <w:vertAlign w:val="superscript"/>
        </w:rPr>
        <w:t xml:space="preserve">-1 </w:t>
      </w:r>
      <w:r w:rsidRPr="007F4B1D">
        <w:rPr>
          <w:rStyle w:val="FontStyle37"/>
          <w:sz w:val="28"/>
          <w:szCs w:val="28"/>
        </w:rPr>
        <w:t>равно 9,6. Зная это отношение, определяли процентное содержание ПЭ и сшитого ПС в поверхностном слое.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Исследования проводили на приборе «</w:t>
      </w:r>
      <w:r w:rsidRPr="007F4B1D">
        <w:rPr>
          <w:rStyle w:val="FontStyle37"/>
          <w:sz w:val="28"/>
          <w:szCs w:val="28"/>
          <w:lang w:val="en-GB"/>
        </w:rPr>
        <w:t>Specord</w:t>
      </w:r>
      <w:r w:rsidRPr="007F4B1D">
        <w:rPr>
          <w:rStyle w:val="FontStyle37"/>
          <w:sz w:val="28"/>
          <w:szCs w:val="28"/>
        </w:rPr>
        <w:t xml:space="preserve"> Ш-75». Для измерения использовали приставку с двумя плоскопараллельными зеркалами и кристаллы из КРС-5 </w:t>
      </w:r>
      <w:r w:rsidRPr="007F4B1D">
        <w:rPr>
          <w:rStyle w:val="FontStyle36"/>
          <w:b w:val="0"/>
          <w:sz w:val="28"/>
          <w:szCs w:val="28"/>
          <w:lang w:eastAsia="en-GB"/>
        </w:rPr>
        <w:t>(9</w:t>
      </w:r>
      <w:r w:rsidRPr="007F4B1D">
        <w:rPr>
          <w:rStyle w:val="FontStyle37"/>
          <w:sz w:val="28"/>
          <w:szCs w:val="28"/>
          <w:lang w:eastAsia="en-GB"/>
        </w:rPr>
        <w:t>=60°).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>В сорбционных измерениях в качестве сорбата использовали этилацетат, являющийся растворителем ПС. ПЭ в этом растворителе при комнатной температуре набухает незначительно (&lt;2 вес.% в течение 20 ч).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Из кинетических кривых набухания были определены </w:t>
      </w:r>
      <w:r w:rsidRPr="007F4B1D">
        <w:rPr>
          <w:rStyle w:val="FontStyle46"/>
          <w:i w:val="0"/>
          <w:spacing w:val="0"/>
          <w:sz w:val="28"/>
          <w:szCs w:val="28"/>
          <w:lang w:val="en-GB"/>
        </w:rPr>
        <w:t>M</w:t>
      </w:r>
      <w:r w:rsidRPr="007F4B1D">
        <w:rPr>
          <w:rStyle w:val="FontStyle46"/>
          <w:i w:val="0"/>
          <w:spacing w:val="0"/>
          <w:sz w:val="28"/>
          <w:szCs w:val="28"/>
          <w:vertAlign w:val="subscript"/>
          <w:lang w:val="en-GB"/>
        </w:rPr>
        <w:t>t</w:t>
      </w:r>
      <w:r w:rsidRPr="007F4B1D">
        <w:rPr>
          <w:rStyle w:val="FontStyle46"/>
          <w:spacing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(набухание за время </w:t>
      </w:r>
      <w:r w:rsidRPr="007F4B1D">
        <w:rPr>
          <w:rStyle w:val="FontStyle45"/>
          <w:b w:val="0"/>
          <w:sz w:val="28"/>
          <w:szCs w:val="28"/>
          <w:lang w:val="en-GB"/>
        </w:rPr>
        <w:t>t</w:t>
      </w:r>
      <w:r w:rsidRPr="007F4B1D">
        <w:rPr>
          <w:rStyle w:val="FontStyle45"/>
          <w:b w:val="0"/>
          <w:sz w:val="28"/>
          <w:szCs w:val="28"/>
        </w:rPr>
        <w:t xml:space="preserve">) </w:t>
      </w:r>
      <w:r w:rsidRPr="007F4B1D">
        <w:rPr>
          <w:rStyle w:val="FontStyle37"/>
          <w:sz w:val="28"/>
          <w:szCs w:val="28"/>
        </w:rPr>
        <w:t xml:space="preserve">и </w:t>
      </w:r>
      <w:r w:rsidRPr="007F4B1D">
        <w:rPr>
          <w:rStyle w:val="FontStyle45"/>
          <w:b w:val="0"/>
          <w:i w:val="0"/>
          <w:sz w:val="28"/>
          <w:szCs w:val="28"/>
        </w:rPr>
        <w:t>Ма,</w:t>
      </w:r>
      <w:r w:rsidRPr="007F4B1D">
        <w:rPr>
          <w:rStyle w:val="FontStyle45"/>
          <w:b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(равновесное набухание) и определено соотношение </w:t>
      </w:r>
      <w:r w:rsidRPr="007F4B1D">
        <w:rPr>
          <w:rStyle w:val="FontStyle46"/>
          <w:i w:val="0"/>
          <w:spacing w:val="0"/>
          <w:sz w:val="28"/>
          <w:szCs w:val="28"/>
          <w:lang w:val="en-GB"/>
        </w:rPr>
        <w:t>M</w:t>
      </w:r>
      <w:r w:rsidRPr="007F4B1D">
        <w:rPr>
          <w:rStyle w:val="FontStyle46"/>
          <w:i w:val="0"/>
          <w:spacing w:val="0"/>
          <w:sz w:val="28"/>
          <w:szCs w:val="28"/>
          <w:vertAlign w:val="subscript"/>
          <w:lang w:val="en-GB"/>
        </w:rPr>
        <w:t>t</w:t>
      </w:r>
      <w:r w:rsidRPr="007F4B1D">
        <w:rPr>
          <w:rStyle w:val="FontStyle46"/>
          <w:i w:val="0"/>
          <w:spacing w:val="0"/>
          <w:sz w:val="28"/>
          <w:szCs w:val="28"/>
          <w:lang w:val="en-GB"/>
        </w:rPr>
        <w:t>jM</w:t>
      </w:r>
      <w:r w:rsidRPr="007F4B1D">
        <w:rPr>
          <w:rStyle w:val="FontStyle46"/>
          <w:i w:val="0"/>
          <w:spacing w:val="0"/>
          <w:sz w:val="28"/>
          <w:szCs w:val="28"/>
        </w:rPr>
        <w:t>.</w:t>
      </w:r>
      <w:r w:rsidRPr="007F4B1D">
        <w:rPr>
          <w:rStyle w:val="FontStyle46"/>
          <w:spacing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Построение графиков зависимости </w:t>
      </w:r>
      <w:r w:rsidRPr="007F4B1D">
        <w:rPr>
          <w:rStyle w:val="FontStyle46"/>
          <w:i w:val="0"/>
          <w:spacing w:val="0"/>
          <w:sz w:val="28"/>
          <w:szCs w:val="28"/>
          <w:lang w:val="en-GB"/>
        </w:rPr>
        <w:t>MtJM</w:t>
      </w:r>
      <w:r w:rsidRPr="007F4B1D">
        <w:rPr>
          <w:rStyle w:val="FontStyle46"/>
          <w:spacing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от </w:t>
      </w:r>
      <w:r w:rsidRPr="007F4B1D">
        <w:rPr>
          <w:rStyle w:val="FontStyle45"/>
          <w:b w:val="0"/>
          <w:sz w:val="28"/>
          <w:szCs w:val="28"/>
          <w:lang w:val="en-GB"/>
        </w:rPr>
        <w:t>it</w:t>
      </w:r>
      <w:r w:rsidRPr="007F4B1D">
        <w:rPr>
          <w:rStyle w:val="FontStyle45"/>
          <w:b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>позволило установить применимость для расчета коэффициента диффузии уравнения Фика при соотношении М/Л/</w:t>
      </w:r>
      <w:r w:rsidRPr="007F4B1D">
        <w:rPr>
          <w:rStyle w:val="FontStyle47"/>
          <w:b w:val="0"/>
          <w:w w:val="100"/>
          <w:sz w:val="28"/>
          <w:szCs w:val="28"/>
        </w:rPr>
        <w:t>=0</w:t>
      </w:r>
      <w:r w:rsidRPr="007F4B1D">
        <w:rPr>
          <w:rStyle w:val="FontStyle37"/>
          <w:sz w:val="28"/>
          <w:szCs w:val="28"/>
        </w:rPr>
        <w:t>=50,6. При этом уравнение диффузии упрощается и принимает вид</w:t>
      </w:r>
    </w:p>
    <w:p w:rsid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2345C9" w:rsidRPr="007F4B1D" w:rsidRDefault="00F13EFF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83.25pt;height:21.75pt">
            <v:imagedata r:id="rId9" o:title=""/>
          </v:shape>
        </w:pict>
      </w:r>
    </w:p>
    <w:p w:rsidR="007F4B1D" w:rsidRDefault="007F4B1D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где </w:t>
      </w:r>
      <w:r w:rsidRPr="007F4B1D">
        <w:rPr>
          <w:rStyle w:val="FontStyle45"/>
          <w:b w:val="0"/>
          <w:sz w:val="28"/>
          <w:szCs w:val="28"/>
          <w:lang w:val="en-GB"/>
        </w:rPr>
        <w:t>t</w:t>
      </w:r>
      <w:r w:rsidRPr="007F4B1D">
        <w:rPr>
          <w:rStyle w:val="FontStyle45"/>
          <w:b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— время, </w:t>
      </w:r>
      <w:r w:rsidRPr="007F4B1D">
        <w:rPr>
          <w:rStyle w:val="FontStyle45"/>
          <w:b w:val="0"/>
          <w:sz w:val="28"/>
          <w:szCs w:val="28"/>
          <w:lang w:val="en-GB"/>
        </w:rPr>
        <w:t>D</w:t>
      </w:r>
      <w:r w:rsidRPr="007F4B1D">
        <w:rPr>
          <w:rStyle w:val="FontStyle45"/>
          <w:b w:val="0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>— коэффициент диффузии, / — толщина пленки.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На рис. 1 представлены кривые растяжения исследуемых композиций.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 xml:space="preserve">Кривые напряжение </w:t>
      </w:r>
      <w:r w:rsidRPr="007F4B1D">
        <w:rPr>
          <w:rStyle w:val="FontStyle46"/>
          <w:spacing w:val="0"/>
          <w:sz w:val="28"/>
          <w:szCs w:val="28"/>
        </w:rPr>
        <w:t xml:space="preserve">а </w:t>
      </w:r>
      <w:r w:rsidRPr="007F4B1D">
        <w:rPr>
          <w:rStyle w:val="FontStyle35"/>
          <w:b w:val="0"/>
          <w:sz w:val="28"/>
          <w:szCs w:val="28"/>
        </w:rPr>
        <w:t>— деформация е композиций К-3, К-2, К-1 аналогичны друг другу, имеют предел текучести.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Абсолютные значения относительного удлинения при разрыве е</w:t>
      </w:r>
      <w:r w:rsidRPr="007F4B1D">
        <w:rPr>
          <w:rStyle w:val="FontStyle35"/>
          <w:b w:val="0"/>
          <w:sz w:val="28"/>
          <w:szCs w:val="28"/>
          <w:vertAlign w:val="subscript"/>
        </w:rPr>
        <w:t>р</w:t>
      </w:r>
      <w:r w:rsidRPr="007F4B1D">
        <w:rPr>
          <w:rStyle w:val="FontStyle35"/>
          <w:b w:val="0"/>
          <w:sz w:val="28"/>
          <w:szCs w:val="28"/>
        </w:rPr>
        <w:t xml:space="preserve"> вдоль оси вытяжки у композиций К-2 и К-3 несколько ниже, чем у К-1. Прочность при разрыве у композиции К-3 выше, чем у К-2, что, по-видимому, обусловлено более высокой степенью вытяжки на приемных валках каландра.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Характер кривой о — е для композиции К-4, полученной при Г</w:t>
      </w:r>
      <w:r w:rsidRPr="007F4B1D">
        <w:rPr>
          <w:rStyle w:val="FontStyle35"/>
          <w:b w:val="0"/>
          <w:sz w:val="28"/>
          <w:szCs w:val="28"/>
          <w:vertAlign w:val="subscript"/>
        </w:rPr>
        <w:t>к</w:t>
      </w:r>
      <w:r w:rsidRPr="007F4B1D">
        <w:rPr>
          <w:rStyle w:val="FontStyle35"/>
          <w:b w:val="0"/>
          <w:sz w:val="28"/>
          <w:szCs w:val="28"/>
        </w:rPr>
        <w:t>=60° принципиально иной — на кривых отсутствует предел текучести. Значения е</w:t>
      </w:r>
      <w:r w:rsidRPr="007F4B1D">
        <w:rPr>
          <w:rStyle w:val="FontStyle35"/>
          <w:b w:val="0"/>
          <w:sz w:val="28"/>
          <w:szCs w:val="28"/>
          <w:vertAlign w:val="subscript"/>
        </w:rPr>
        <w:t>р</w:t>
      </w:r>
      <w:r w:rsidRPr="007F4B1D">
        <w:rPr>
          <w:rStyle w:val="FontStyle35"/>
          <w:b w:val="0"/>
          <w:sz w:val="28"/>
          <w:szCs w:val="28"/>
        </w:rPr>
        <w:t xml:space="preserve"> у К-4 более чем на порядок ниже е</w:t>
      </w:r>
      <w:r w:rsidRPr="007F4B1D">
        <w:rPr>
          <w:rStyle w:val="FontStyle35"/>
          <w:b w:val="0"/>
          <w:sz w:val="28"/>
          <w:szCs w:val="28"/>
          <w:vertAlign w:val="subscript"/>
        </w:rPr>
        <w:t>Р</w:t>
      </w:r>
      <w:r w:rsidRPr="007F4B1D">
        <w:rPr>
          <w:rStyle w:val="FontStyle35"/>
          <w:b w:val="0"/>
          <w:sz w:val="28"/>
          <w:szCs w:val="28"/>
        </w:rPr>
        <w:t xml:space="preserve"> композиций К-1, К-2, К-3. Прочность при разрыве в направлении вдоль оси вытяжки возрастает.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Характер деформационных кривых композиций К-1 (способ переработки I) и К-5 (способ переработки II), полученных при одной и той же 7</w:t>
      </w:r>
      <w:r w:rsidRPr="007F4B1D">
        <w:rPr>
          <w:rStyle w:val="FontStyle35"/>
          <w:b w:val="0"/>
          <w:sz w:val="28"/>
          <w:szCs w:val="28"/>
          <w:vertAlign w:val="superscript"/>
        </w:rPr>
        <w:t>,</w:t>
      </w:r>
      <w:r w:rsidRPr="007F4B1D">
        <w:rPr>
          <w:rStyle w:val="FontStyle35"/>
          <w:b w:val="0"/>
          <w:sz w:val="28"/>
          <w:szCs w:val="28"/>
        </w:rPr>
        <w:t>=130°, одинаков. Однако е</w:t>
      </w:r>
      <w:r w:rsidRPr="007F4B1D">
        <w:rPr>
          <w:rStyle w:val="FontStyle35"/>
          <w:b w:val="0"/>
          <w:sz w:val="28"/>
          <w:szCs w:val="28"/>
          <w:vertAlign w:val="subscript"/>
        </w:rPr>
        <w:t>р</w:t>
      </w:r>
      <w:r w:rsidRPr="007F4B1D">
        <w:rPr>
          <w:rStyle w:val="FontStyle35"/>
          <w:b w:val="0"/>
          <w:sz w:val="28"/>
          <w:szCs w:val="28"/>
        </w:rPr>
        <w:t xml:space="preserve"> вдоль оси вытяжки у К-5 выше, чем у К-1. Деформационно-прочностные свойства композиций достаточно хорошо коррелируют с их структурой.</w:t>
      </w:r>
    </w:p>
    <w:p w:rsidR="0047315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В таблице приведены результаты исследования структуры ПЭ и композиций рентгенографическим методом. Было установлено, что пленки ПЭ, К-1 и К-5 при приведенных выше условиях переработки получаются неориентированными; К-2 слабо о</w:t>
      </w:r>
      <w:r w:rsidR="00176A59" w:rsidRPr="007F4B1D">
        <w:rPr>
          <w:rStyle w:val="FontStyle35"/>
          <w:b w:val="0"/>
          <w:sz w:val="28"/>
          <w:szCs w:val="28"/>
        </w:rPr>
        <w:t>риентирована и характеризуется α</w:t>
      </w:r>
      <w:r w:rsidRPr="007F4B1D">
        <w:rPr>
          <w:rStyle w:val="FontStyle35"/>
          <w:b w:val="0"/>
          <w:sz w:val="28"/>
          <w:szCs w:val="28"/>
        </w:rPr>
        <w:t>-текстурой кристаллитов ПЭ с углом дезориентации ф=48°; К-3 более ориентиров</w:t>
      </w:r>
      <w:r w:rsidR="00176A59" w:rsidRPr="007F4B1D">
        <w:rPr>
          <w:rStyle w:val="FontStyle35"/>
          <w:b w:val="0"/>
          <w:sz w:val="28"/>
          <w:szCs w:val="28"/>
        </w:rPr>
        <w:t>ана. Она также характеризуется α</w:t>
      </w:r>
      <w:r w:rsidRPr="007F4B1D">
        <w:rPr>
          <w:rStyle w:val="FontStyle35"/>
          <w:b w:val="0"/>
          <w:sz w:val="28"/>
          <w:szCs w:val="28"/>
        </w:rPr>
        <w:t>-текстурой кристаллитов ПЭ. Для К-3 на кривой азимутального распределения интенсивности наблюдаются два рефлекса 110 (т. е. на текстуррентгенограмме их будет 4). Следовательно, ориентация кристаллитов ПЭ в композиции, полученной при степени вытяжки 4, более совершенна, угол дезориентации рефлекса 110 составляет 25°. Композиция К-4 имеет высокоориентированную с-текстуру кристаллитов с углом дезориентации ф=13°. Повышение сте</w:t>
      </w:r>
      <w:r w:rsidR="00473159" w:rsidRPr="007F4B1D">
        <w:rPr>
          <w:rStyle w:val="FontStyle35"/>
          <w:b w:val="0"/>
          <w:sz w:val="28"/>
          <w:szCs w:val="28"/>
        </w:rPr>
        <w:t>пени анизотропии К-4 связано с понижением температуры приемных валков каландра до 60°.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2345C9" w:rsidRPr="007F4B1D" w:rsidRDefault="00F13EFF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64.25pt;height:141pt">
            <v:imagedata r:id="rId10" o:title=""/>
          </v:shape>
        </w:pic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45"/>
          <w:spacing w:val="20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Рис. 1. Кривые напряжение — деформация для пленок ПЭ </w:t>
      </w:r>
      <w:r w:rsidRPr="007F4B1D">
        <w:rPr>
          <w:rStyle w:val="FontStyle45"/>
          <w:spacing w:val="20"/>
          <w:sz w:val="28"/>
          <w:szCs w:val="28"/>
        </w:rPr>
        <w:t>(1,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60"/>
          <w:sz w:val="28"/>
          <w:szCs w:val="28"/>
        </w:rPr>
        <w:t>Г)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и композиций К-1 </w:t>
      </w:r>
      <w:r w:rsidRPr="007F4B1D">
        <w:rPr>
          <w:rStyle w:val="FontStyle45"/>
          <w:spacing w:val="20"/>
          <w:sz w:val="28"/>
          <w:szCs w:val="28"/>
        </w:rPr>
        <w:t>(2,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20"/>
          <w:sz w:val="28"/>
          <w:szCs w:val="28"/>
        </w:rPr>
        <w:t>2'),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К-2 </w:t>
      </w:r>
      <w:r w:rsidRPr="007F4B1D">
        <w:rPr>
          <w:rStyle w:val="FontStyle45"/>
          <w:spacing w:val="20"/>
          <w:sz w:val="28"/>
          <w:szCs w:val="28"/>
        </w:rPr>
        <w:t>(3,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20"/>
          <w:sz w:val="28"/>
          <w:szCs w:val="28"/>
        </w:rPr>
        <w:t>3'),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К-3 </w:t>
      </w:r>
      <w:r w:rsidRPr="007F4B1D">
        <w:rPr>
          <w:rStyle w:val="FontStyle45"/>
          <w:spacing w:val="20"/>
          <w:sz w:val="28"/>
          <w:szCs w:val="28"/>
        </w:rPr>
        <w:t>(4,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20"/>
          <w:sz w:val="28"/>
          <w:szCs w:val="28"/>
        </w:rPr>
        <w:t>4'),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К-4 </w:t>
      </w:r>
      <w:r w:rsidRPr="007F4B1D">
        <w:rPr>
          <w:rStyle w:val="FontStyle45"/>
          <w:spacing w:val="20"/>
          <w:sz w:val="28"/>
          <w:szCs w:val="28"/>
        </w:rPr>
        <w:t>{5,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20"/>
          <w:sz w:val="28"/>
          <w:szCs w:val="28"/>
        </w:rPr>
        <w:t>5'),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К-5 </w:t>
      </w:r>
      <w:r w:rsidRPr="007F4B1D">
        <w:rPr>
          <w:rStyle w:val="FontStyle45"/>
          <w:spacing w:val="20"/>
          <w:sz w:val="28"/>
          <w:szCs w:val="28"/>
        </w:rPr>
        <w:t>(6,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45"/>
          <w:spacing w:val="20"/>
          <w:sz w:val="28"/>
          <w:szCs w:val="28"/>
        </w:rPr>
        <w:t>6'),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полученные при растяжении вдоль </w:t>
      </w:r>
      <w:r w:rsidRPr="007F4B1D">
        <w:rPr>
          <w:rStyle w:val="FontStyle45"/>
          <w:spacing w:val="20"/>
          <w:sz w:val="28"/>
          <w:szCs w:val="28"/>
        </w:rPr>
        <w:t>(1—6)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и поперек оси вытяжки </w:t>
      </w:r>
      <w:r w:rsidRPr="007F4B1D">
        <w:rPr>
          <w:rStyle w:val="FontStyle45"/>
          <w:spacing w:val="20"/>
          <w:sz w:val="28"/>
          <w:szCs w:val="28"/>
        </w:rPr>
        <w:t>{Г—6')</w:t>
      </w:r>
    </w:p>
    <w:p w:rsidR="002345C9" w:rsidRPr="007F4B1D" w:rsidRDefault="007F4B1D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>
        <w:rPr>
          <w:rStyle w:val="FontStyle35"/>
          <w:b w:val="0"/>
          <w:sz w:val="28"/>
          <w:szCs w:val="28"/>
        </w:rPr>
        <w:br w:type="page"/>
      </w:r>
      <w:r w:rsidR="002345C9" w:rsidRPr="007F4B1D">
        <w:rPr>
          <w:rStyle w:val="FontStyle35"/>
          <w:b w:val="0"/>
          <w:sz w:val="28"/>
          <w:szCs w:val="28"/>
        </w:rPr>
        <w:t xml:space="preserve">При повышении </w:t>
      </w:r>
      <w:r w:rsidR="002345C9" w:rsidRPr="007F4B1D">
        <w:rPr>
          <w:rStyle w:val="FontStyle46"/>
          <w:b/>
          <w:spacing w:val="20"/>
          <w:sz w:val="28"/>
          <w:szCs w:val="28"/>
        </w:rPr>
        <w:t>Т</w:t>
      </w:r>
      <w:r w:rsidR="002345C9" w:rsidRPr="007F4B1D">
        <w:rPr>
          <w:rStyle w:val="FontStyle46"/>
          <w:b/>
          <w:spacing w:val="20"/>
          <w:sz w:val="28"/>
          <w:szCs w:val="28"/>
          <w:vertAlign w:val="subscript"/>
        </w:rPr>
        <w:t>к</w:t>
      </w:r>
      <w:r w:rsidR="002345C9" w:rsidRPr="007F4B1D">
        <w:rPr>
          <w:rStyle w:val="FontStyle46"/>
          <w:b/>
          <w:sz w:val="28"/>
          <w:szCs w:val="28"/>
        </w:rPr>
        <w:t xml:space="preserve"> </w:t>
      </w:r>
      <w:r w:rsidR="002345C9" w:rsidRPr="007F4B1D">
        <w:rPr>
          <w:rStyle w:val="FontStyle35"/>
          <w:b w:val="0"/>
          <w:sz w:val="28"/>
          <w:szCs w:val="28"/>
        </w:rPr>
        <w:t>до 130° увеличивается скорость релаксационных процессов, что приводит к получению изотропной структуры К-1.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На рис. 2 представлены рентгенограммы К-1, К-2, К-4. Наличие высокоориентированной с-текстуры кристаллитов ПЭ в композиции К-4 приводит к изменению характера деформационной зависимости, резкому падению е</w:t>
      </w:r>
      <w:r w:rsidRPr="007F4B1D">
        <w:rPr>
          <w:rStyle w:val="FontStyle35"/>
          <w:b w:val="0"/>
          <w:sz w:val="28"/>
          <w:szCs w:val="28"/>
          <w:vertAlign w:val="subscript"/>
        </w:rPr>
        <w:t>р</w:t>
      </w:r>
      <w:r w:rsidRPr="007F4B1D">
        <w:rPr>
          <w:rStyle w:val="FontStyle35"/>
          <w:b w:val="0"/>
          <w:sz w:val="28"/>
          <w:szCs w:val="28"/>
        </w:rPr>
        <w:t xml:space="preserve"> и отражается на его релаксационных свойствах.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На рис. 3 показаны кривые релаксации и усадки</w:t>
      </w:r>
      <w:r w:rsidRPr="007F4B1D">
        <w:rPr>
          <w:rStyle w:val="FontStyle35"/>
          <w:b w:val="0"/>
          <w:sz w:val="28"/>
          <w:szCs w:val="28"/>
          <w:vertAlign w:val="superscript"/>
        </w:rPr>
        <w:t>1</w:t>
      </w:r>
      <w:r w:rsidRPr="007F4B1D">
        <w:rPr>
          <w:rStyle w:val="FontStyle35"/>
          <w:b w:val="0"/>
          <w:sz w:val="28"/>
          <w:szCs w:val="28"/>
        </w:rPr>
        <w:t xml:space="preserve"> для образцов композиции К-4, вырезанных вдоль оси вытяжки. Специфика полученной зависимости напряжение а — температура </w:t>
      </w:r>
      <w:r w:rsidRPr="007F4B1D">
        <w:rPr>
          <w:rStyle w:val="FontStyle46"/>
          <w:b/>
          <w:spacing w:val="20"/>
          <w:sz w:val="28"/>
          <w:szCs w:val="28"/>
        </w:rPr>
        <w:t>Т</w:t>
      </w:r>
      <w:r w:rsidRPr="007F4B1D">
        <w:rPr>
          <w:rStyle w:val="FontStyle46"/>
          <w:b/>
          <w:sz w:val="28"/>
          <w:szCs w:val="28"/>
        </w:rPr>
        <w:t xml:space="preserve"> </w:t>
      </w:r>
      <w:r w:rsidRPr="007F4B1D">
        <w:rPr>
          <w:rStyle w:val="FontStyle35"/>
          <w:b w:val="0"/>
          <w:sz w:val="28"/>
          <w:szCs w:val="28"/>
        </w:rPr>
        <w:t xml:space="preserve">заключается в том, что кривая состоит из двух участков, отличающихся характером изменения </w:t>
      </w:r>
      <w:r w:rsidRPr="007F4B1D">
        <w:rPr>
          <w:rStyle w:val="FontStyle46"/>
          <w:b/>
          <w:spacing w:val="20"/>
          <w:sz w:val="28"/>
          <w:szCs w:val="28"/>
        </w:rPr>
        <w:t>а</w:t>
      </w:r>
      <w:r w:rsidRPr="007F4B1D">
        <w:rPr>
          <w:rStyle w:val="FontStyle46"/>
          <w:b/>
          <w:sz w:val="28"/>
          <w:szCs w:val="28"/>
        </w:rPr>
        <w:t xml:space="preserve"> </w:t>
      </w:r>
      <w:r w:rsidRPr="007F4B1D">
        <w:rPr>
          <w:rStyle w:val="FontStyle35"/>
          <w:b w:val="0"/>
          <w:sz w:val="28"/>
          <w:szCs w:val="28"/>
        </w:rPr>
        <w:t xml:space="preserve">с </w:t>
      </w:r>
      <w:r w:rsidRPr="007F4B1D">
        <w:rPr>
          <w:rStyle w:val="FontStyle46"/>
          <w:b/>
          <w:spacing w:val="20"/>
          <w:sz w:val="28"/>
          <w:szCs w:val="28"/>
        </w:rPr>
        <w:t xml:space="preserve">Т: </w:t>
      </w:r>
      <w:r w:rsidRPr="007F4B1D">
        <w:rPr>
          <w:rStyle w:val="FontStyle35"/>
          <w:b w:val="0"/>
          <w:sz w:val="28"/>
          <w:szCs w:val="28"/>
        </w:rPr>
        <w:t xml:space="preserve">в интервале 20—60° о падает, в интервале 70—100° </w:t>
      </w:r>
      <w:r w:rsidRPr="007F4B1D">
        <w:rPr>
          <w:rStyle w:val="FontStyle46"/>
          <w:b/>
          <w:spacing w:val="20"/>
          <w:sz w:val="28"/>
          <w:szCs w:val="28"/>
        </w:rPr>
        <w:t>а</w:t>
      </w:r>
      <w:r w:rsidRPr="007F4B1D">
        <w:rPr>
          <w:rStyle w:val="FontStyle46"/>
          <w:b/>
          <w:sz w:val="28"/>
          <w:szCs w:val="28"/>
        </w:rPr>
        <w:t xml:space="preserve"> </w:t>
      </w:r>
      <w:r w:rsidRPr="007F4B1D">
        <w:rPr>
          <w:rStyle w:val="FontStyle35"/>
          <w:b w:val="0"/>
          <w:sz w:val="28"/>
          <w:szCs w:val="28"/>
        </w:rPr>
        <w:t xml:space="preserve">растет. Ход зависимости а — Г на первом участке традиционен, он обусловлен релаксационным процессом и тепловым расширением. Согласно литературным данным, температура 50° соответствует области ос-релаксации в кристаллических областях ПЭ [4]. По-видимому, рост </w:t>
      </w:r>
      <w:r w:rsidRPr="007F4B1D">
        <w:rPr>
          <w:rStyle w:val="FontStyle46"/>
          <w:i w:val="0"/>
          <w:spacing w:val="20"/>
          <w:sz w:val="28"/>
          <w:szCs w:val="28"/>
        </w:rPr>
        <w:t>о</w:t>
      </w:r>
      <w:r w:rsidRPr="007F4B1D">
        <w:rPr>
          <w:rStyle w:val="FontStyle46"/>
          <w:b/>
          <w:sz w:val="28"/>
          <w:szCs w:val="28"/>
        </w:rPr>
        <w:t xml:space="preserve"> </w:t>
      </w:r>
      <w:r w:rsidRPr="007F4B1D">
        <w:rPr>
          <w:rStyle w:val="FontStyle35"/>
          <w:b w:val="0"/>
          <w:sz w:val="28"/>
          <w:szCs w:val="28"/>
        </w:rPr>
        <w:t>на втором участке связан с тенденцией молекул к разориентации.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 xml:space="preserve">В интервале температур 60—70° на кривой </w:t>
      </w:r>
      <w:r w:rsidRPr="007F4B1D">
        <w:rPr>
          <w:rStyle w:val="FontStyle46"/>
          <w:i w:val="0"/>
          <w:spacing w:val="20"/>
          <w:sz w:val="28"/>
          <w:szCs w:val="28"/>
        </w:rPr>
        <w:t>а</w:t>
      </w:r>
      <w:r w:rsidRPr="007F4B1D">
        <w:rPr>
          <w:rStyle w:val="FontStyle46"/>
          <w:i w:val="0"/>
          <w:sz w:val="28"/>
          <w:szCs w:val="28"/>
        </w:rPr>
        <w:t xml:space="preserve"> </w:t>
      </w:r>
      <w:r w:rsidRPr="007F4B1D">
        <w:rPr>
          <w:rStyle w:val="FontStyle46"/>
          <w:i w:val="0"/>
          <w:spacing w:val="20"/>
          <w:sz w:val="28"/>
          <w:szCs w:val="28"/>
        </w:rPr>
        <w:t>—</w:t>
      </w:r>
      <w:r w:rsidRPr="007F4B1D">
        <w:rPr>
          <w:rStyle w:val="FontStyle46"/>
          <w:i w:val="0"/>
          <w:sz w:val="28"/>
          <w:szCs w:val="28"/>
        </w:rPr>
        <w:t xml:space="preserve"> </w:t>
      </w:r>
      <w:r w:rsidRPr="007F4B1D">
        <w:rPr>
          <w:rStyle w:val="FontStyle46"/>
          <w:i w:val="0"/>
          <w:spacing w:val="20"/>
          <w:sz w:val="28"/>
          <w:szCs w:val="28"/>
        </w:rPr>
        <w:t>Т</w:t>
      </w:r>
      <w:r w:rsidRPr="007F4B1D">
        <w:rPr>
          <w:rStyle w:val="FontStyle46"/>
          <w:b/>
          <w:sz w:val="28"/>
          <w:szCs w:val="28"/>
        </w:rPr>
        <w:t xml:space="preserve"> </w:t>
      </w:r>
      <w:r w:rsidRPr="007F4B1D">
        <w:rPr>
          <w:rStyle w:val="FontStyle35"/>
          <w:b w:val="0"/>
          <w:sz w:val="28"/>
          <w:szCs w:val="28"/>
        </w:rPr>
        <w:t>наблюдается плато, т. е. на этом участке оба процесса (падение и рост о) уравновешены.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Измерения усадки показали, что на первом участке до 60° происходит расширение образца, на втором &gt;60° усадка. Рентгеноструктурный анализ исходных композиций К-4 п К-4 после неизотермического нагревания в режиме релаксации и ползучести показал, что угол дезориентации Ф остается постоянным, т. е. ориентация кристаллитов не меняется. Следовательно, рост о в релаксационном процессе и усадка обусловлены уменьшением фактора ориентации цепей в аморфной фазе ПЭ. Сделанный вывод согласуется с литературными данными [5, 6].</w:t>
      </w:r>
    </w:p>
    <w:p w:rsidR="002345C9" w:rsidRP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FontStyle35"/>
          <w:sz w:val="28"/>
          <w:szCs w:val="28"/>
        </w:rPr>
        <w:br w:type="page"/>
      </w:r>
      <w:r w:rsidR="00F13EFF">
        <w:rPr>
          <w:sz w:val="28"/>
          <w:szCs w:val="28"/>
        </w:rPr>
        <w:pict>
          <v:shape id="_x0000_i1028" type="#_x0000_t75" style="width:189.75pt;height:207pt">
            <v:imagedata r:id="rId11" o:title=""/>
          </v:shape>
        </w:pict>
      </w:r>
    </w:p>
    <w:p w:rsid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Как указывалось выше, при одинаковом значении Г=130° дополнительная гомогенизация (способ II) сказывается на деформационных свойствах композиции К-5. При этом структура кристаллитов ПЭ в композиции К-5 изотропная, т. е. такая же, как и в композиции К-1. Согласно данным экстракции, содержание свободного ПЭ в композиции К-5 увеличивается до 70 вес.%, что, по-видимому, связано с частичным разрушением сетки сополимера стирола и ДВБ и высвобождением иммобилизованных макромолекул ПЭ в процессе гомогенизации. Представление об исследованных композициях как о системах, в которых имеется свободный и иммобилизованный ПЭ, обладающий разной молекулярной подвижностью при переработке, приводит к необходимости исследования структуры поверхностного слоя композиций.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Методом МНПВО было установлено, что у композиции К-1, полученной по способу I, соотношение спэ/с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</w:rPr>
        <w:t>с</w:t>
      </w:r>
      <w:r w:rsidRPr="007F4B1D">
        <w:rPr>
          <w:rStyle w:val="FontStyle35"/>
          <w:b w:val="0"/>
          <w:sz w:val="28"/>
          <w:szCs w:val="28"/>
        </w:rPr>
        <w:t>=3,35 (23 вес.% ПС и 77 вес.% ПЭ), т. е. практически такое же, как и в объеме композиции.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Для композиции, полученной по способу II, соотношение с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</w:rPr>
        <w:t>э</w:t>
      </w:r>
      <w:r w:rsidRPr="007F4B1D">
        <w:rPr>
          <w:rStyle w:val="FontStyle35"/>
          <w:b w:val="0"/>
          <w:sz w:val="28"/>
          <w:szCs w:val="28"/>
        </w:rPr>
        <w:t>/с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  <w:vertAlign w:val="subscript"/>
        </w:rPr>
        <w:t>П</w:t>
      </w:r>
      <w:r w:rsidRPr="007F4B1D">
        <w:rPr>
          <w:rStyle w:val="FontStyle44"/>
          <w:rFonts w:ascii="Times New Roman" w:hAnsi="Times New Roman" w:cs="Times New Roman"/>
          <w:b/>
          <w:sz w:val="28"/>
          <w:szCs w:val="28"/>
        </w:rPr>
        <w:t>с</w:t>
      </w:r>
      <w:r w:rsidRPr="007F4B1D">
        <w:rPr>
          <w:rStyle w:val="FontStyle35"/>
          <w:b w:val="0"/>
          <w:sz w:val="28"/>
          <w:szCs w:val="28"/>
        </w:rPr>
        <w:t>=4,4 (19 вес.% ПС и 81 вес.% ПЭ). Полученные данные показывают, что при способе переработки II происходит значительное расслоение композиции. При этом в поверхностном слое увеличивается содержание ПЭ. Резуль</w:t>
      </w:r>
      <w:r w:rsidR="00176A59" w:rsidRPr="007F4B1D">
        <w:rPr>
          <w:rStyle w:val="FontStyle35"/>
          <w:b w:val="0"/>
          <w:sz w:val="28"/>
          <w:szCs w:val="28"/>
        </w:rPr>
        <w:t>таты исследования сорбционно-ки</w:t>
      </w:r>
      <w:r w:rsidRPr="007F4B1D">
        <w:rPr>
          <w:rStyle w:val="FontStyle35"/>
          <w:b w:val="0"/>
          <w:sz w:val="28"/>
          <w:szCs w:val="28"/>
        </w:rPr>
        <w:t>нетических свойств представлены на рис. 4 и 5.</w:t>
      </w:r>
      <w:r w:rsidR="007F4B1D" w:rsidRPr="007F4B1D">
        <w:rPr>
          <w:rStyle w:val="FontStyle35"/>
          <w:b w:val="0"/>
          <w:sz w:val="28"/>
          <w:szCs w:val="28"/>
        </w:rPr>
        <w:t xml:space="preserve"> не сразу, а спустя некоторый период, в течение которого диффузия не происходит и только затем диффузия растворителя идет по закону Фика</w:t>
      </w:r>
      <w:r w:rsidR="007F4B1D" w:rsidRPr="007F4B1D">
        <w:rPr>
          <w:rStyle w:val="FontStyle35"/>
          <w:b w:val="0"/>
          <w:sz w:val="28"/>
          <w:szCs w:val="28"/>
          <w:vertAlign w:val="superscript"/>
        </w:rPr>
        <w:t xml:space="preserve">2 </w:t>
      </w:r>
      <w:r w:rsidR="007F4B1D" w:rsidRPr="007F4B1D">
        <w:rPr>
          <w:rStyle w:val="FontStyle35"/>
          <w:b w:val="0"/>
          <w:sz w:val="28"/>
          <w:szCs w:val="28"/>
        </w:rPr>
        <w:t xml:space="preserve">(рис. 5). Это, по-видимому, связано с наличием тонкой ПЭ-пленки на поверхности композиции К-5. Таким образом, переработка по способу II с дополнительной гомогенизацией приводит к нарушению однородности распределения ПЭ и к увеличению содержания свободного ПЭ в композиции, что сказывается на его деформационных свойствах (рис. 1, кривые </w:t>
      </w:r>
      <w:r w:rsidR="007F4B1D" w:rsidRPr="007F4B1D">
        <w:rPr>
          <w:rStyle w:val="FontStyle52"/>
          <w:b w:val="0"/>
          <w:sz w:val="28"/>
          <w:szCs w:val="28"/>
        </w:rPr>
        <w:t xml:space="preserve">6 </w:t>
      </w:r>
      <w:r w:rsidR="007F4B1D" w:rsidRPr="007F4B1D">
        <w:rPr>
          <w:rStyle w:val="FontStyle35"/>
          <w:b w:val="0"/>
          <w:sz w:val="28"/>
          <w:szCs w:val="28"/>
        </w:rPr>
        <w:t>и 6").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7F4B1D" w:rsidRPr="007F4B1D" w:rsidRDefault="00F13EFF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117pt;height:160.5pt" o:allowoverlap="f">
            <v:imagedata r:id="rId12" o:title=""/>
          </v:shape>
        </w:pict>
      </w:r>
    </w:p>
    <w:p w:rsidR="007F4B1D" w:rsidRP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  <w:r w:rsidRPr="007F4B1D">
        <w:rPr>
          <w:rStyle w:val="FontStyle37"/>
          <w:sz w:val="28"/>
          <w:szCs w:val="28"/>
        </w:rPr>
        <w:t>Рис. 3.</w:t>
      </w:r>
      <w:r>
        <w:rPr>
          <w:rStyle w:val="FontStyle37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>Кривые</w:t>
      </w:r>
      <w:r>
        <w:rPr>
          <w:rStyle w:val="FontStyle37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неизотермической релаксации </w:t>
      </w:r>
      <w:r w:rsidRPr="007F4B1D">
        <w:rPr>
          <w:rStyle w:val="FontStyle52"/>
          <w:sz w:val="28"/>
          <w:szCs w:val="28"/>
        </w:rPr>
        <w:t>а</w:t>
      </w:r>
      <w:r>
        <w:rPr>
          <w:rStyle w:val="FontStyle52"/>
          <w:sz w:val="28"/>
          <w:szCs w:val="28"/>
        </w:rPr>
        <w:t xml:space="preserve"> </w:t>
      </w:r>
      <w:r>
        <w:rPr>
          <w:rStyle w:val="FontStyle45"/>
          <w:spacing w:val="30"/>
          <w:sz w:val="28"/>
          <w:szCs w:val="28"/>
        </w:rPr>
        <w:t>(</w:t>
      </w:r>
      <w:r w:rsidRPr="007F4B1D">
        <w:rPr>
          <w:rStyle w:val="FontStyle45"/>
          <w:spacing w:val="30"/>
          <w:sz w:val="28"/>
          <w:szCs w:val="28"/>
        </w:rPr>
        <w:t>1)</w:t>
      </w:r>
      <w:r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и усадки е </w:t>
      </w:r>
      <w:r w:rsidRPr="007F4B1D">
        <w:rPr>
          <w:rStyle w:val="FontStyle45"/>
          <w:spacing w:val="30"/>
          <w:sz w:val="28"/>
          <w:szCs w:val="28"/>
        </w:rPr>
        <w:t xml:space="preserve">(2) </w:t>
      </w:r>
      <w:r w:rsidRPr="007F4B1D">
        <w:rPr>
          <w:rStyle w:val="FontStyle37"/>
          <w:sz w:val="28"/>
          <w:szCs w:val="28"/>
        </w:rPr>
        <w:t>композиции К-4. Образец растянут вдоль оси вытяжки</w:t>
      </w:r>
    </w:p>
    <w:p w:rsidR="007F4B1D" w:rsidRP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</w:p>
    <w:p w:rsidR="002345C9" w:rsidRPr="007F4B1D" w:rsidRDefault="00F13EFF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27.5pt;height:117pt">
            <v:imagedata r:id="rId13" o:title=""/>
          </v:shape>
        </w:pict>
      </w:r>
    </w:p>
    <w:p w:rsidR="007F4B1D" w:rsidRPr="007F4B1D" w:rsidRDefault="007F4B1D" w:rsidP="007F4B1D">
      <w:pPr>
        <w:spacing w:line="360" w:lineRule="auto"/>
        <w:ind w:firstLine="709"/>
        <w:jc w:val="both"/>
        <w:rPr>
          <w:rStyle w:val="FontStyle45"/>
          <w:spacing w:val="30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Рис. 4. Кинетические кривые набухания </w:t>
      </w:r>
      <w:r w:rsidRPr="007F4B1D">
        <w:rPr>
          <w:rStyle w:val="FontStyle49"/>
          <w:sz w:val="28"/>
          <w:szCs w:val="28"/>
          <w:lang w:val="en-GB"/>
        </w:rPr>
        <w:t>m</w:t>
      </w:r>
      <w:r w:rsidRPr="007F4B1D">
        <w:rPr>
          <w:rStyle w:val="FontStyle49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при 20° в этилацетате ПЭ </w:t>
      </w:r>
      <w:r w:rsidRPr="007F4B1D">
        <w:rPr>
          <w:rStyle w:val="FontStyle45"/>
          <w:spacing w:val="30"/>
          <w:sz w:val="28"/>
          <w:szCs w:val="28"/>
        </w:rPr>
        <w:t>(1)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и композиций, полученных по способу </w:t>
      </w:r>
      <w:r w:rsidRPr="007F4B1D">
        <w:rPr>
          <w:rStyle w:val="FontStyle37"/>
          <w:sz w:val="28"/>
          <w:szCs w:val="28"/>
          <w:lang w:val="en-GB"/>
        </w:rPr>
        <w:t>I</w:t>
      </w:r>
      <w:r w:rsidRPr="007F4B1D">
        <w:rPr>
          <w:rStyle w:val="FontStyle37"/>
          <w:sz w:val="28"/>
          <w:szCs w:val="28"/>
        </w:rPr>
        <w:t xml:space="preserve">: К-1 </w:t>
      </w:r>
      <w:r w:rsidRPr="007F4B1D">
        <w:rPr>
          <w:rStyle w:val="FontStyle45"/>
          <w:spacing w:val="30"/>
          <w:sz w:val="28"/>
          <w:szCs w:val="28"/>
        </w:rPr>
        <w:t>(2),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К-2 (3), К-3 </w:t>
      </w:r>
      <w:r w:rsidRPr="007F4B1D">
        <w:rPr>
          <w:rStyle w:val="FontStyle45"/>
          <w:spacing w:val="30"/>
          <w:sz w:val="28"/>
          <w:szCs w:val="28"/>
        </w:rPr>
        <w:t xml:space="preserve">(4), </w:t>
      </w:r>
      <w:r w:rsidRPr="007F4B1D">
        <w:rPr>
          <w:rStyle w:val="FontStyle37"/>
          <w:sz w:val="28"/>
          <w:szCs w:val="28"/>
        </w:rPr>
        <w:t xml:space="preserve">К-4 (5) и способу II К-5 </w:t>
      </w:r>
      <w:r w:rsidRPr="007F4B1D">
        <w:rPr>
          <w:rStyle w:val="FontStyle45"/>
          <w:spacing w:val="30"/>
          <w:sz w:val="28"/>
          <w:szCs w:val="28"/>
        </w:rPr>
        <w:t>(6)</w:t>
      </w:r>
    </w:p>
    <w:p w:rsidR="002345C9" w:rsidRPr="007F4B1D" w:rsidRDefault="007F4B1D" w:rsidP="007F4B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13EFF">
        <w:rPr>
          <w:sz w:val="28"/>
          <w:szCs w:val="28"/>
        </w:rPr>
        <w:pict>
          <v:shape id="_x0000_i1031" type="#_x0000_t75" style="width:119.25pt;height:153pt">
            <v:imagedata r:id="rId14" o:title=""/>
          </v:shape>
        </w:pic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7"/>
          <w:sz w:val="28"/>
          <w:szCs w:val="28"/>
        </w:rPr>
      </w:pPr>
      <w:r w:rsidRPr="007F4B1D">
        <w:rPr>
          <w:rStyle w:val="FontStyle37"/>
          <w:sz w:val="28"/>
          <w:szCs w:val="28"/>
        </w:rPr>
        <w:t xml:space="preserve">Рис. 5. Зависимость </w:t>
      </w:r>
      <w:r w:rsidRPr="007F4B1D">
        <w:rPr>
          <w:rStyle w:val="FontStyle45"/>
          <w:spacing w:val="30"/>
          <w:sz w:val="28"/>
          <w:szCs w:val="28"/>
          <w:lang w:val="en-GB"/>
        </w:rPr>
        <w:t>M</w:t>
      </w:r>
      <w:r w:rsidRPr="007F4B1D">
        <w:rPr>
          <w:rStyle w:val="FontStyle45"/>
          <w:spacing w:val="30"/>
          <w:sz w:val="28"/>
          <w:szCs w:val="28"/>
          <w:vertAlign w:val="subscript"/>
          <w:lang w:val="en-GB"/>
        </w:rPr>
        <w:t>t</w:t>
      </w:r>
      <w:r w:rsidRPr="007F4B1D">
        <w:rPr>
          <w:rStyle w:val="FontStyle45"/>
          <w:spacing w:val="30"/>
          <w:sz w:val="28"/>
          <w:szCs w:val="28"/>
        </w:rPr>
        <w:t>/</w:t>
      </w:r>
      <w:r w:rsidRPr="007F4B1D">
        <w:rPr>
          <w:rStyle w:val="FontStyle45"/>
          <w:spacing w:val="30"/>
          <w:sz w:val="28"/>
          <w:szCs w:val="28"/>
          <w:lang w:val="en-GB"/>
        </w:rPr>
        <w:t>Ma</w:t>
      </w:r>
      <w:r w:rsidRPr="007F4B1D">
        <w:rPr>
          <w:rStyle w:val="FontStyle45"/>
          <w:spacing w:val="30"/>
          <w:sz w:val="28"/>
          <w:szCs w:val="28"/>
        </w:rPr>
        <w:t>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от времени набухания в этилацетате композиций, полученных по способу I: К-1 </w:t>
      </w:r>
      <w:r w:rsidRPr="007F4B1D">
        <w:rPr>
          <w:rStyle w:val="FontStyle45"/>
          <w:spacing w:val="30"/>
          <w:sz w:val="28"/>
          <w:szCs w:val="28"/>
        </w:rPr>
        <w:t>(1),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К-2 </w:t>
      </w:r>
      <w:r w:rsidRPr="007F4B1D">
        <w:rPr>
          <w:rStyle w:val="FontStyle45"/>
          <w:spacing w:val="30"/>
          <w:sz w:val="28"/>
          <w:szCs w:val="28"/>
        </w:rPr>
        <w:t>(2),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К-3 (3), К-4 </w:t>
      </w:r>
      <w:r w:rsidRPr="007F4B1D">
        <w:rPr>
          <w:rStyle w:val="FontStyle45"/>
          <w:spacing w:val="30"/>
          <w:sz w:val="28"/>
          <w:szCs w:val="28"/>
        </w:rPr>
        <w:t>{4)</w:t>
      </w:r>
      <w:r w:rsidRPr="007F4B1D">
        <w:rPr>
          <w:rStyle w:val="FontStyle45"/>
          <w:sz w:val="28"/>
          <w:szCs w:val="28"/>
        </w:rPr>
        <w:t xml:space="preserve"> </w:t>
      </w:r>
      <w:r w:rsidRPr="007F4B1D">
        <w:rPr>
          <w:rStyle w:val="FontStyle37"/>
          <w:sz w:val="28"/>
          <w:szCs w:val="28"/>
        </w:rPr>
        <w:t xml:space="preserve">и способу </w:t>
      </w:r>
      <w:r w:rsidRPr="007F4B1D">
        <w:rPr>
          <w:rStyle w:val="FontStyle37"/>
          <w:spacing w:val="30"/>
          <w:sz w:val="28"/>
          <w:szCs w:val="28"/>
        </w:rPr>
        <w:t>II</w:t>
      </w:r>
      <w:r w:rsidRPr="007F4B1D">
        <w:rPr>
          <w:rStyle w:val="FontStyle37"/>
          <w:sz w:val="28"/>
          <w:szCs w:val="28"/>
        </w:rPr>
        <w:t xml:space="preserve"> К-5 (5)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Очевидно, в исследуемых композициях пространственно сшитый ПС является наполнителем, повышающим жесткость системы. Эффект усиления обусловлен жесткостью и прочностью ПС сшитого ДВБ.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>Сравнение ориентации кристаллитов ПЭ в композиции К-3 и в пленке ПЭ, полученных при одинаковой Т„, показало, что пленка ПЭ изотропна, а ПЭ в композиции К-3 достаточно ориентирован, несмотря на то что степень вытяжки К-3 в 2,5 раза ниже. Это свидетельствует об увеличении вязкости расплава и уменьшении скорости релаксации полимерных цепей ПЭ в композициях по сравнению с исходным ПЭ.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 xml:space="preserve">Данные исследования структуры ПЭ и композиций при деформировании и отжиге подтверждают высказанное предположение. Известно, что в процессе деформирования ориентированного ПЭ кристаллическая структура претерпевает ряд изменений [7, 8]. Изучение характера ориентации кристаллитов в пленке ПЭ и в композициях после их деформирования и отжига показало, что при деформировании до разрушения композиций К-1, К-3, так же как и в деформированной пленке ПЭ, устанавливается одноосно-ориентированная с-текстура кристаллитов. Однако степень ориентации кристаллитов ПЭ в композициях ниже, чем в пленке ПЭ, так как угол дезориентации оси </w:t>
      </w:r>
      <w:r w:rsidRPr="007F4B1D">
        <w:rPr>
          <w:rStyle w:val="FontStyle54"/>
          <w:b w:val="0"/>
          <w:sz w:val="28"/>
          <w:szCs w:val="28"/>
        </w:rPr>
        <w:t xml:space="preserve">с </w:t>
      </w:r>
      <w:r w:rsidRPr="007F4B1D">
        <w:rPr>
          <w:rStyle w:val="FontStyle35"/>
          <w:b w:val="0"/>
          <w:sz w:val="28"/>
          <w:szCs w:val="28"/>
        </w:rPr>
        <w:t>кристаллитов в композициях порядка 20°, а в пленке ПЭ он составляет 16°.</w:t>
      </w:r>
    </w:p>
    <w:p w:rsidR="002345C9" w:rsidRPr="007F4B1D" w:rsidRDefault="002345C9" w:rsidP="007F4B1D">
      <w:pPr>
        <w:spacing w:line="360" w:lineRule="auto"/>
        <w:ind w:firstLine="709"/>
        <w:jc w:val="both"/>
        <w:rPr>
          <w:rStyle w:val="FontStyle35"/>
          <w:b w:val="0"/>
          <w:sz w:val="28"/>
          <w:szCs w:val="28"/>
        </w:rPr>
      </w:pPr>
      <w:r w:rsidRPr="007F4B1D">
        <w:rPr>
          <w:rStyle w:val="FontStyle35"/>
          <w:b w:val="0"/>
          <w:sz w:val="28"/>
          <w:szCs w:val="28"/>
        </w:rPr>
        <w:t xml:space="preserve">При свободном отжиге до 90° в неизотермическом режиме композиции К-4 и ориентированной при растяжении пленки ПЭ угол дезориентации кристаллитов </w:t>
      </w:r>
      <w:r w:rsidRPr="007F4B1D">
        <w:rPr>
          <w:rStyle w:val="FontStyle34"/>
          <w:b w:val="0"/>
          <w:sz w:val="28"/>
          <w:szCs w:val="28"/>
        </w:rPr>
        <w:t xml:space="preserve">у </w:t>
      </w:r>
      <w:r w:rsidRPr="007F4B1D">
        <w:rPr>
          <w:rStyle w:val="FontStyle35"/>
          <w:b w:val="0"/>
          <w:sz w:val="28"/>
          <w:szCs w:val="28"/>
        </w:rPr>
        <w:t>К-4 изменяется от 13 до 15°, а в ПЭ от 16 до 24°, т. е. дезориентация кристаллитов в чистом ПЭ выше. Эти данные показывают, что процесс ориентации при деформировании и дезориентации при отжиге в исходном ПЭ протекает интенсивнее, чем в композициях.</w:t>
      </w:r>
    </w:p>
    <w:p w:rsidR="002345C9" w:rsidRPr="007F4B1D" w:rsidRDefault="007F4B1D" w:rsidP="007F4B1D">
      <w:pPr>
        <w:spacing w:line="360" w:lineRule="auto"/>
        <w:ind w:firstLine="709"/>
        <w:jc w:val="center"/>
        <w:rPr>
          <w:rStyle w:val="FontStyle37"/>
          <w:b/>
          <w:sz w:val="28"/>
          <w:szCs w:val="28"/>
        </w:rPr>
      </w:pPr>
      <w:r>
        <w:rPr>
          <w:rStyle w:val="FontStyle37"/>
          <w:sz w:val="28"/>
          <w:szCs w:val="28"/>
        </w:rPr>
        <w:br w:type="page"/>
      </w:r>
      <w:r w:rsidR="002345C9" w:rsidRPr="007F4B1D">
        <w:rPr>
          <w:rStyle w:val="FontStyle37"/>
          <w:b/>
          <w:sz w:val="28"/>
          <w:szCs w:val="28"/>
        </w:rPr>
        <w:t>ЛИТЕРАТУРА</w:t>
      </w:r>
    </w:p>
    <w:p w:rsidR="007F4B1D" w:rsidRDefault="007F4B1D" w:rsidP="007F4B1D">
      <w:pPr>
        <w:spacing w:line="360" w:lineRule="auto"/>
        <w:ind w:firstLine="709"/>
        <w:jc w:val="both"/>
        <w:rPr>
          <w:rStyle w:val="FontStyle37"/>
          <w:sz w:val="28"/>
          <w:szCs w:val="28"/>
          <w:lang w:eastAsia="en-GB"/>
        </w:rPr>
      </w:pP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bCs/>
          <w:iCs/>
          <w:sz w:val="28"/>
          <w:szCs w:val="28"/>
          <w:lang w:eastAsia="en-GB"/>
        </w:rPr>
      </w:pP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Брауде К. П., Нефедова Г. </w:t>
      </w:r>
      <w:r w:rsidRPr="007F4B1D">
        <w:rPr>
          <w:rStyle w:val="FontStyle45"/>
          <w:b w:val="0"/>
          <w:i w:val="0"/>
          <w:sz w:val="28"/>
          <w:szCs w:val="28"/>
          <w:lang w:eastAsia="en-GB"/>
        </w:rPr>
        <w:t xml:space="preserve">3.,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Ткачук С. М.. Гребенюк </w:t>
      </w:r>
      <w:r w:rsidRPr="007F4B1D">
        <w:rPr>
          <w:rStyle w:val="FontStyle45"/>
          <w:b w:val="0"/>
          <w:i w:val="0"/>
          <w:sz w:val="28"/>
          <w:szCs w:val="28"/>
          <w:lang w:eastAsia="en-GB"/>
        </w:rPr>
        <w:t xml:space="preserve">3.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В., Климова </w:t>
      </w:r>
      <w:r w:rsidRPr="007F4B1D">
        <w:rPr>
          <w:rStyle w:val="FontStyle45"/>
          <w:b w:val="0"/>
          <w:i w:val="0"/>
          <w:sz w:val="28"/>
          <w:szCs w:val="28"/>
          <w:lang w:eastAsia="en-GB"/>
        </w:rPr>
        <w:t xml:space="preserve">3.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>В., Ти</w:t>
      </w:r>
      <w:r w:rsidRPr="007F4B1D">
        <w:rPr>
          <w:rStyle w:val="FontStyle52"/>
          <w:b w:val="0"/>
          <w:i w:val="0"/>
          <w:sz w:val="28"/>
          <w:szCs w:val="28"/>
        </w:rPr>
        <w:t xml:space="preserve">това Н. А., Шарыгина И. А., Чеботарева Р. Д. </w:t>
      </w:r>
      <w:r w:rsidRPr="007F4B1D">
        <w:rPr>
          <w:rStyle w:val="FontStyle37"/>
          <w:sz w:val="28"/>
          <w:szCs w:val="28"/>
        </w:rPr>
        <w:t>// Ионообменные материалы. М., 1983. С. 13.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eastAsia="en-GB"/>
        </w:rPr>
      </w:pP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Дехант И., Данц Р., Киммер В., Шмолъке Р. </w:t>
      </w:r>
      <w:r w:rsidRPr="007F4B1D">
        <w:rPr>
          <w:rStyle w:val="FontStyle37"/>
          <w:sz w:val="28"/>
          <w:szCs w:val="28"/>
          <w:lang w:eastAsia="en-GB"/>
        </w:rPr>
        <w:t>Инфракрасная спектроскопия поли</w:t>
      </w:r>
      <w:r w:rsidRPr="007F4B1D">
        <w:rPr>
          <w:rStyle w:val="FontStyle37"/>
          <w:sz w:val="28"/>
          <w:szCs w:val="28"/>
        </w:rPr>
        <w:t>меров. М., 1976. 471 с.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val="en-GB" w:eastAsia="en-GB"/>
        </w:rPr>
      </w:pPr>
      <w:r w:rsidRPr="007F4B1D">
        <w:rPr>
          <w:rStyle w:val="FontStyle52"/>
          <w:b w:val="0"/>
          <w:i w:val="0"/>
          <w:sz w:val="28"/>
          <w:szCs w:val="28"/>
        </w:rPr>
        <w:t xml:space="preserve">Беллами Л. </w:t>
      </w:r>
      <w:r w:rsidRPr="007F4B1D">
        <w:rPr>
          <w:rStyle w:val="FontStyle37"/>
          <w:sz w:val="28"/>
          <w:szCs w:val="28"/>
        </w:rPr>
        <w:t xml:space="preserve">Инфракрасные спектры сложных молекул. М., </w:t>
      </w:r>
      <w:r w:rsidRPr="007F4B1D">
        <w:rPr>
          <w:rStyle w:val="FontStyle37"/>
          <w:sz w:val="28"/>
          <w:szCs w:val="28"/>
          <w:lang w:val="en-GB"/>
        </w:rPr>
        <w:t xml:space="preserve">1963. 592 </w:t>
      </w:r>
      <w:r w:rsidRPr="007F4B1D">
        <w:rPr>
          <w:rStyle w:val="FontStyle37"/>
          <w:sz w:val="28"/>
          <w:szCs w:val="28"/>
        </w:rPr>
        <w:t>с.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val="en-GB" w:eastAsia="en-GB"/>
        </w:rPr>
      </w:pPr>
      <w:r w:rsidRPr="007F4B1D">
        <w:rPr>
          <w:rStyle w:val="FontStyle52"/>
          <w:b w:val="0"/>
          <w:i w:val="0"/>
          <w:sz w:val="28"/>
          <w:szCs w:val="28"/>
        </w:rPr>
        <w:t xml:space="preserve">Андрианова Г. П. </w:t>
      </w:r>
      <w:r w:rsidRPr="007F4B1D">
        <w:rPr>
          <w:rStyle w:val="FontStyle37"/>
          <w:sz w:val="28"/>
          <w:szCs w:val="28"/>
        </w:rPr>
        <w:t xml:space="preserve">Физикохимия полиолефинов. М., </w:t>
      </w:r>
      <w:r w:rsidRPr="007F4B1D">
        <w:rPr>
          <w:rStyle w:val="FontStyle37"/>
          <w:sz w:val="28"/>
          <w:szCs w:val="28"/>
          <w:lang w:val="en-GB"/>
        </w:rPr>
        <w:t xml:space="preserve">1974. 240 </w:t>
      </w:r>
      <w:r w:rsidRPr="007F4B1D">
        <w:rPr>
          <w:rStyle w:val="FontStyle37"/>
          <w:sz w:val="28"/>
          <w:szCs w:val="28"/>
        </w:rPr>
        <w:t>с.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val="en-GB" w:eastAsia="en-GB"/>
        </w:rPr>
      </w:pPr>
      <w:r w:rsidRPr="007F4B1D">
        <w:rPr>
          <w:rStyle w:val="FontStyle52"/>
          <w:b w:val="0"/>
          <w:i w:val="0"/>
          <w:sz w:val="28"/>
          <w:szCs w:val="28"/>
        </w:rPr>
        <w:t xml:space="preserve">Габараева А. Д., Шишкин В. </w:t>
      </w:r>
      <w:r w:rsidRPr="007F4B1D">
        <w:rPr>
          <w:rStyle w:val="FontStyle53"/>
          <w:b w:val="0"/>
          <w:i w:val="0"/>
          <w:spacing w:val="0"/>
          <w:sz w:val="28"/>
          <w:szCs w:val="28"/>
        </w:rPr>
        <w:t xml:space="preserve">И. </w:t>
      </w:r>
      <w:r w:rsidRPr="007F4B1D">
        <w:rPr>
          <w:rStyle w:val="FontStyle37"/>
          <w:sz w:val="28"/>
          <w:szCs w:val="28"/>
        </w:rPr>
        <w:t xml:space="preserve">// Высокомолек. соед. А. </w:t>
      </w:r>
      <w:r w:rsidRPr="007F4B1D">
        <w:rPr>
          <w:rStyle w:val="FontStyle37"/>
          <w:sz w:val="28"/>
          <w:szCs w:val="28"/>
          <w:lang w:val="en-GB"/>
        </w:rPr>
        <w:t xml:space="preserve">1973. </w:t>
      </w:r>
      <w:r w:rsidRPr="007F4B1D">
        <w:rPr>
          <w:rStyle w:val="FontStyle37"/>
          <w:sz w:val="28"/>
          <w:szCs w:val="28"/>
        </w:rPr>
        <w:t xml:space="preserve">Т. </w:t>
      </w:r>
      <w:r w:rsidRPr="007F4B1D">
        <w:rPr>
          <w:rStyle w:val="FontStyle37"/>
          <w:sz w:val="28"/>
          <w:szCs w:val="28"/>
          <w:lang w:val="en-GB"/>
        </w:rPr>
        <w:t xml:space="preserve">15. № 3. </w:t>
      </w:r>
      <w:r w:rsidRPr="007F4B1D">
        <w:rPr>
          <w:rStyle w:val="FontStyle37"/>
          <w:sz w:val="28"/>
          <w:szCs w:val="28"/>
        </w:rPr>
        <w:t xml:space="preserve">С. </w:t>
      </w:r>
      <w:r w:rsidRPr="007F4B1D">
        <w:rPr>
          <w:rStyle w:val="FontStyle37"/>
          <w:sz w:val="28"/>
          <w:szCs w:val="28"/>
          <w:lang w:val="en-GB"/>
        </w:rPr>
        <w:t>628.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eastAsia="en-GB"/>
        </w:rPr>
      </w:pPr>
      <w:r w:rsidRPr="007F4B1D">
        <w:rPr>
          <w:rStyle w:val="FontStyle53"/>
          <w:b w:val="0"/>
          <w:i w:val="0"/>
          <w:spacing w:val="0"/>
          <w:sz w:val="28"/>
          <w:szCs w:val="28"/>
        </w:rPr>
        <w:t xml:space="preserve">Герасимов </w:t>
      </w:r>
      <w:r w:rsidRPr="007F4B1D">
        <w:rPr>
          <w:rStyle w:val="FontStyle52"/>
          <w:b w:val="0"/>
          <w:i w:val="0"/>
          <w:sz w:val="28"/>
          <w:szCs w:val="28"/>
        </w:rPr>
        <w:t xml:space="preserve">В. </w:t>
      </w:r>
      <w:r w:rsidRPr="007F4B1D">
        <w:rPr>
          <w:rStyle w:val="FontStyle53"/>
          <w:b w:val="0"/>
          <w:i w:val="0"/>
          <w:spacing w:val="0"/>
          <w:sz w:val="28"/>
          <w:szCs w:val="28"/>
        </w:rPr>
        <w:t xml:space="preserve">И., </w:t>
      </w:r>
      <w:r w:rsidRPr="007F4B1D">
        <w:rPr>
          <w:rStyle w:val="FontStyle52"/>
          <w:b w:val="0"/>
          <w:i w:val="0"/>
          <w:sz w:val="28"/>
          <w:szCs w:val="28"/>
        </w:rPr>
        <w:t xml:space="preserve">Занегин В. Д., Смирнов В. Д., Иванов М. В. </w:t>
      </w:r>
      <w:r w:rsidRPr="007F4B1D">
        <w:rPr>
          <w:rStyle w:val="FontStyle37"/>
          <w:sz w:val="28"/>
          <w:szCs w:val="28"/>
        </w:rPr>
        <w:t>// Высокомолек. соед. А. 1979. Т. 21. № 7. С. 1615.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eastAsia="en-GB"/>
        </w:rPr>
      </w:pPr>
      <w:r w:rsidRPr="007F4B1D">
        <w:rPr>
          <w:rStyle w:val="FontStyle53"/>
          <w:b w:val="0"/>
          <w:i w:val="0"/>
          <w:spacing w:val="0"/>
          <w:sz w:val="28"/>
          <w:szCs w:val="28"/>
          <w:lang w:eastAsia="en-GB"/>
        </w:rPr>
        <w:t xml:space="preserve">Герасимов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В. </w:t>
      </w:r>
      <w:r w:rsidRPr="007F4B1D">
        <w:rPr>
          <w:rStyle w:val="FontStyle53"/>
          <w:b w:val="0"/>
          <w:i w:val="0"/>
          <w:spacing w:val="0"/>
          <w:sz w:val="28"/>
          <w:szCs w:val="28"/>
          <w:lang w:eastAsia="en-GB"/>
        </w:rPr>
        <w:t xml:space="preserve">И., Занегин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В. Д., </w:t>
      </w:r>
      <w:r w:rsidRPr="007F4B1D">
        <w:rPr>
          <w:rStyle w:val="FontStyle53"/>
          <w:b w:val="0"/>
          <w:i w:val="0"/>
          <w:spacing w:val="0"/>
          <w:sz w:val="28"/>
          <w:szCs w:val="28"/>
          <w:lang w:eastAsia="en-GB"/>
        </w:rPr>
        <w:t xml:space="preserve">Смирное </w:t>
      </w: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В. Д. </w:t>
      </w:r>
      <w:r w:rsidRPr="007F4B1D">
        <w:rPr>
          <w:rStyle w:val="FontStyle37"/>
          <w:sz w:val="28"/>
          <w:szCs w:val="28"/>
          <w:lang w:eastAsia="en-GB"/>
        </w:rPr>
        <w:t>// Высокомолек. соед. А. 1979. Т. 21. № 4. С. 765.</w:t>
      </w:r>
    </w:p>
    <w:p w:rsidR="002345C9" w:rsidRPr="007F4B1D" w:rsidRDefault="002345C9" w:rsidP="007F4B1D">
      <w:pPr>
        <w:numPr>
          <w:ilvl w:val="0"/>
          <w:numId w:val="4"/>
        </w:numPr>
        <w:tabs>
          <w:tab w:val="left" w:pos="426"/>
        </w:tabs>
        <w:spacing w:line="360" w:lineRule="auto"/>
        <w:ind w:left="0" w:firstLine="0"/>
        <w:rPr>
          <w:rStyle w:val="FontStyle37"/>
          <w:sz w:val="28"/>
          <w:szCs w:val="28"/>
          <w:lang w:eastAsia="en-GB"/>
        </w:rPr>
      </w:pPr>
      <w:r w:rsidRPr="007F4B1D">
        <w:rPr>
          <w:rStyle w:val="FontStyle52"/>
          <w:b w:val="0"/>
          <w:i w:val="0"/>
          <w:sz w:val="28"/>
          <w:szCs w:val="28"/>
          <w:lang w:eastAsia="en-GB"/>
        </w:rPr>
        <w:t xml:space="preserve">Герасимов В. И., Смирнов В. Д., Занегин В. Д. </w:t>
      </w:r>
      <w:r w:rsidRPr="007F4B1D">
        <w:rPr>
          <w:rStyle w:val="FontStyle37"/>
          <w:sz w:val="28"/>
          <w:szCs w:val="28"/>
          <w:lang w:eastAsia="en-GB"/>
        </w:rPr>
        <w:t>// Высокомолек. соед. А. 1977. Т. 19. № 6. С. 1361.</w:t>
      </w:r>
      <w:bookmarkStart w:id="0" w:name="_GoBack"/>
      <w:bookmarkEnd w:id="0"/>
    </w:p>
    <w:sectPr w:rsidR="002345C9" w:rsidRPr="007F4B1D" w:rsidSect="007F4B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B90" w:rsidRDefault="006A2B90">
      <w:r>
        <w:separator/>
      </w:r>
    </w:p>
  </w:endnote>
  <w:endnote w:type="continuationSeparator" w:id="0">
    <w:p w:rsidR="006A2B90" w:rsidRDefault="006A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B90" w:rsidRDefault="006A2B90">
      <w:r>
        <w:separator/>
      </w:r>
    </w:p>
  </w:footnote>
  <w:footnote w:type="continuationSeparator" w:id="0">
    <w:p w:rsidR="006A2B90" w:rsidRDefault="006A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30457"/>
    <w:multiLevelType w:val="hybridMultilevel"/>
    <w:tmpl w:val="6B1802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1F8A30F1"/>
    <w:multiLevelType w:val="singleLevel"/>
    <w:tmpl w:val="ADDC69CC"/>
    <w:lvl w:ilvl="0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">
    <w:nsid w:val="3D3A1093"/>
    <w:multiLevelType w:val="hybridMultilevel"/>
    <w:tmpl w:val="491E5E36"/>
    <w:lvl w:ilvl="0" w:tplc="DDC0A280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21349FD"/>
    <w:multiLevelType w:val="hybridMultilevel"/>
    <w:tmpl w:val="6D4A4836"/>
    <w:lvl w:ilvl="0" w:tplc="DDC0A280">
      <w:start w:val="1"/>
      <w:numFmt w:val="decimal"/>
      <w:lvlText w:val="%1."/>
      <w:lvlJc w:val="left"/>
      <w:pPr>
        <w:ind w:left="2828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5C9"/>
    <w:rsid w:val="00176A59"/>
    <w:rsid w:val="002345C9"/>
    <w:rsid w:val="003C6249"/>
    <w:rsid w:val="00473159"/>
    <w:rsid w:val="0067209A"/>
    <w:rsid w:val="006A2B90"/>
    <w:rsid w:val="006F4D11"/>
    <w:rsid w:val="00780D5B"/>
    <w:rsid w:val="007C69CB"/>
    <w:rsid w:val="007F4B1D"/>
    <w:rsid w:val="009D1101"/>
    <w:rsid w:val="00D61B40"/>
    <w:rsid w:val="00F1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E0B7B5C2-890C-4415-A81F-30FDF45EE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2345C9"/>
    <w:pPr>
      <w:widowControl w:val="0"/>
      <w:autoSpaceDE w:val="0"/>
      <w:autoSpaceDN w:val="0"/>
      <w:adjustRightInd w:val="0"/>
      <w:spacing w:line="257" w:lineRule="exact"/>
      <w:jc w:val="center"/>
    </w:pPr>
  </w:style>
  <w:style w:type="character" w:customStyle="1" w:styleId="FontStyle34">
    <w:name w:val="Font Style34"/>
    <w:rsid w:val="002345C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">
    <w:name w:val="Style8"/>
    <w:basedOn w:val="a"/>
    <w:rsid w:val="002345C9"/>
    <w:pPr>
      <w:widowControl w:val="0"/>
      <w:autoSpaceDE w:val="0"/>
      <w:autoSpaceDN w:val="0"/>
      <w:adjustRightInd w:val="0"/>
      <w:spacing w:line="169" w:lineRule="exact"/>
      <w:ind w:firstLine="341"/>
      <w:jc w:val="both"/>
    </w:pPr>
  </w:style>
  <w:style w:type="character" w:customStyle="1" w:styleId="FontStyle36">
    <w:name w:val="Font Style36"/>
    <w:rsid w:val="002345C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rsid w:val="002345C9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a"/>
    <w:rsid w:val="002345C9"/>
    <w:pPr>
      <w:widowControl w:val="0"/>
      <w:autoSpaceDE w:val="0"/>
      <w:autoSpaceDN w:val="0"/>
      <w:adjustRightInd w:val="0"/>
      <w:spacing w:line="171" w:lineRule="exact"/>
      <w:jc w:val="both"/>
    </w:pPr>
  </w:style>
  <w:style w:type="paragraph" w:customStyle="1" w:styleId="Style23">
    <w:name w:val="Style23"/>
    <w:basedOn w:val="a"/>
    <w:rsid w:val="002345C9"/>
    <w:pPr>
      <w:widowControl w:val="0"/>
      <w:autoSpaceDE w:val="0"/>
      <w:autoSpaceDN w:val="0"/>
      <w:adjustRightInd w:val="0"/>
      <w:spacing w:line="216" w:lineRule="exact"/>
      <w:ind w:firstLine="322"/>
      <w:jc w:val="both"/>
    </w:pPr>
  </w:style>
  <w:style w:type="character" w:customStyle="1" w:styleId="FontStyle35">
    <w:name w:val="Font Style35"/>
    <w:rsid w:val="002345C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rsid w:val="002345C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46">
    <w:name w:val="Font Style46"/>
    <w:rsid w:val="002345C9"/>
    <w:rPr>
      <w:rFonts w:ascii="Times New Roman" w:hAnsi="Times New Roman" w:cs="Times New Roman"/>
      <w:i/>
      <w:iCs/>
      <w:spacing w:val="30"/>
      <w:sz w:val="14"/>
      <w:szCs w:val="14"/>
    </w:rPr>
  </w:style>
  <w:style w:type="character" w:customStyle="1" w:styleId="FontStyle47">
    <w:name w:val="Font Style47"/>
    <w:rsid w:val="002345C9"/>
    <w:rPr>
      <w:rFonts w:ascii="Times New Roman" w:hAnsi="Times New Roman" w:cs="Times New Roman"/>
      <w:b/>
      <w:bCs/>
      <w:w w:val="200"/>
      <w:sz w:val="8"/>
      <w:szCs w:val="8"/>
    </w:rPr>
  </w:style>
  <w:style w:type="paragraph" w:customStyle="1" w:styleId="Style24">
    <w:name w:val="Style24"/>
    <w:basedOn w:val="a"/>
    <w:rsid w:val="002345C9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44">
    <w:name w:val="Font Style44"/>
    <w:rsid w:val="002345C9"/>
    <w:rPr>
      <w:rFonts w:ascii="Palatino Linotype" w:hAnsi="Palatino Linotype" w:cs="Palatino Linotype"/>
      <w:sz w:val="16"/>
      <w:szCs w:val="16"/>
    </w:rPr>
  </w:style>
  <w:style w:type="paragraph" w:customStyle="1" w:styleId="Style28">
    <w:name w:val="Style28"/>
    <w:basedOn w:val="a"/>
    <w:rsid w:val="002345C9"/>
    <w:pPr>
      <w:widowControl w:val="0"/>
      <w:autoSpaceDE w:val="0"/>
      <w:autoSpaceDN w:val="0"/>
      <w:adjustRightInd w:val="0"/>
      <w:spacing w:line="171" w:lineRule="exact"/>
      <w:jc w:val="center"/>
    </w:pPr>
  </w:style>
  <w:style w:type="character" w:customStyle="1" w:styleId="FontStyle52">
    <w:name w:val="Font Style52"/>
    <w:rsid w:val="002345C9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7">
    <w:name w:val="Style27"/>
    <w:basedOn w:val="a"/>
    <w:rsid w:val="002345C9"/>
    <w:pPr>
      <w:widowControl w:val="0"/>
      <w:autoSpaceDE w:val="0"/>
      <w:autoSpaceDN w:val="0"/>
      <w:adjustRightInd w:val="0"/>
      <w:spacing w:line="278" w:lineRule="exact"/>
      <w:ind w:hanging="326"/>
    </w:pPr>
  </w:style>
  <w:style w:type="character" w:customStyle="1" w:styleId="FontStyle49">
    <w:name w:val="Font Style49"/>
    <w:rsid w:val="002345C9"/>
    <w:rPr>
      <w:rFonts w:ascii="Times New Roman" w:hAnsi="Times New Roman" w:cs="Times New Roman"/>
      <w:b/>
      <w:bCs/>
      <w:i/>
      <w:iCs/>
      <w:spacing w:val="20"/>
      <w:sz w:val="14"/>
      <w:szCs w:val="14"/>
    </w:rPr>
  </w:style>
  <w:style w:type="character" w:customStyle="1" w:styleId="FontStyle51">
    <w:name w:val="Font Style51"/>
    <w:rsid w:val="002345C9"/>
    <w:rPr>
      <w:rFonts w:ascii="Arial" w:hAnsi="Arial" w:cs="Arial"/>
      <w:i/>
      <w:iCs/>
      <w:sz w:val="10"/>
      <w:szCs w:val="10"/>
    </w:rPr>
  </w:style>
  <w:style w:type="paragraph" w:customStyle="1" w:styleId="Style9">
    <w:name w:val="Style9"/>
    <w:basedOn w:val="a"/>
    <w:rsid w:val="002345C9"/>
    <w:pPr>
      <w:widowControl w:val="0"/>
      <w:autoSpaceDE w:val="0"/>
      <w:autoSpaceDN w:val="0"/>
      <w:adjustRightInd w:val="0"/>
      <w:spacing w:line="214" w:lineRule="exact"/>
      <w:ind w:firstLine="307"/>
    </w:pPr>
  </w:style>
  <w:style w:type="character" w:customStyle="1" w:styleId="FontStyle50">
    <w:name w:val="Font Style50"/>
    <w:rsid w:val="002345C9"/>
    <w:rPr>
      <w:rFonts w:ascii="Times New Roman" w:hAnsi="Times New Roman" w:cs="Times New Roman"/>
      <w:smallCaps/>
      <w:sz w:val="16"/>
      <w:szCs w:val="16"/>
    </w:rPr>
  </w:style>
  <w:style w:type="character" w:customStyle="1" w:styleId="FontStyle54">
    <w:name w:val="Font Style54"/>
    <w:rsid w:val="002345C9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29">
    <w:name w:val="Style29"/>
    <w:basedOn w:val="a"/>
    <w:rsid w:val="002345C9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2345C9"/>
    <w:pPr>
      <w:widowControl w:val="0"/>
      <w:autoSpaceDE w:val="0"/>
      <w:autoSpaceDN w:val="0"/>
      <w:adjustRightInd w:val="0"/>
      <w:spacing w:line="173" w:lineRule="exact"/>
      <w:ind w:hanging="336"/>
    </w:pPr>
  </w:style>
  <w:style w:type="paragraph" w:customStyle="1" w:styleId="Style32">
    <w:name w:val="Style32"/>
    <w:basedOn w:val="a"/>
    <w:rsid w:val="002345C9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2345C9"/>
    <w:rPr>
      <w:rFonts w:ascii="Times New Roman" w:hAnsi="Times New Roman" w:cs="Times New Roman"/>
      <w:b/>
      <w:bCs/>
      <w:i/>
      <w:iCs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2607-90C4-4C2C-80F7-C371458A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СТРУКТУРЫ И ФИЗИКО-МЕХАНИЧЕСКИХ СВОЙСТВ КОМПОЗИЦИЙ НА ОСНОВЕ ПОЛИЭТИЛЕНА И ПРОСТРАНСТВЕННО СШИТОГО ПОЛИСТИРОЛА</vt:lpstr>
    </vt:vector>
  </TitlesOfParts>
  <Company>Wg</Company>
  <LinksUpToDate>false</LinksUpToDate>
  <CharactersWithSpaces>12302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СТРУКТУРЫ И ФИЗИКО-МЕХАНИЧЕСКИХ СВОЙСТВ КОМПОЗИЦИЙ НА ОСНОВЕ ПОЛИЭТИЛЕНА И ПРОСТРАНСТВЕННО СШИТОГО ПОЛИСТИРОЛА</dc:title>
  <dc:subject/>
  <dc:creator>FoM</dc:creator>
  <cp:keywords/>
  <dc:description/>
  <cp:lastModifiedBy>admin</cp:lastModifiedBy>
  <cp:revision>2</cp:revision>
  <dcterms:created xsi:type="dcterms:W3CDTF">2014-02-23T04:04:00Z</dcterms:created>
  <dcterms:modified xsi:type="dcterms:W3CDTF">2014-02-23T04:04:00Z</dcterms:modified>
</cp:coreProperties>
</file>