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C732DB" w:rsidP="00C732DB">
      <w:pPr>
        <w:pStyle w:val="aff5"/>
      </w:pPr>
    </w:p>
    <w:p w:rsidR="00C732DB" w:rsidRDefault="0075090E" w:rsidP="00C732DB">
      <w:pPr>
        <w:pStyle w:val="aff5"/>
      </w:pPr>
      <w:r w:rsidRPr="00C732DB">
        <w:t>Анализ финансового состояния предприятия на примере</w:t>
      </w:r>
      <w:r w:rsidR="005E6D42" w:rsidRPr="00C732DB">
        <w:t xml:space="preserve"> ОАО</w:t>
      </w:r>
      <w:r w:rsidR="00C732DB">
        <w:t xml:space="preserve"> "</w:t>
      </w:r>
      <w:r w:rsidR="005E6D42" w:rsidRPr="00C732DB">
        <w:t>Межрегиональная распределительная сетевая компания Юга</w:t>
      </w:r>
      <w:r w:rsidR="00C732DB">
        <w:t>"</w:t>
      </w:r>
    </w:p>
    <w:p w:rsidR="000551BA" w:rsidRPr="00C732DB" w:rsidRDefault="00C732DB" w:rsidP="00C732DB">
      <w:pPr>
        <w:pStyle w:val="afd"/>
      </w:pPr>
      <w:r>
        <w:br w:type="page"/>
      </w:r>
      <w:r w:rsidR="000551BA" w:rsidRPr="00C732DB">
        <w:t>Содержание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C732DB">
      <w:pPr>
        <w:pStyle w:val="23"/>
        <w:rPr>
          <w:smallCaps w:val="0"/>
          <w:noProof/>
          <w:sz w:val="24"/>
          <w:szCs w:val="24"/>
          <w:lang w:eastAsia="ru-RU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2143979" w:history="1">
        <w:r w:rsidRPr="00587F27">
          <w:rPr>
            <w:rStyle w:val="af1"/>
            <w:noProof/>
          </w:rPr>
          <w:t>Введение</w:t>
        </w:r>
      </w:hyperlink>
    </w:p>
    <w:p w:rsidR="00C732DB" w:rsidRDefault="002045A4">
      <w:pPr>
        <w:pStyle w:val="23"/>
        <w:rPr>
          <w:smallCaps w:val="0"/>
          <w:noProof/>
          <w:sz w:val="24"/>
          <w:szCs w:val="24"/>
          <w:lang w:eastAsia="ru-RU"/>
        </w:rPr>
      </w:pPr>
      <w:hyperlink w:anchor="_Toc272143980" w:history="1">
        <w:r w:rsidR="00C732DB" w:rsidRPr="00587F27">
          <w:rPr>
            <w:rStyle w:val="af1"/>
            <w:noProof/>
          </w:rPr>
          <w:t>1. Краткая характеристика предприятия ОАО "Межрегиональная распределительная сетевая компания Юга"</w:t>
        </w:r>
      </w:hyperlink>
    </w:p>
    <w:p w:rsidR="00C732DB" w:rsidRDefault="002045A4">
      <w:pPr>
        <w:pStyle w:val="23"/>
        <w:rPr>
          <w:smallCaps w:val="0"/>
          <w:noProof/>
          <w:sz w:val="24"/>
          <w:szCs w:val="24"/>
          <w:lang w:eastAsia="ru-RU"/>
        </w:rPr>
      </w:pPr>
      <w:hyperlink w:anchor="_Toc272143981" w:history="1">
        <w:r w:rsidR="00C732DB" w:rsidRPr="00587F27">
          <w:rPr>
            <w:rStyle w:val="af1"/>
            <w:noProof/>
          </w:rPr>
          <w:t>2. Показатели, характеризующие финансовое состояние предприятия</w:t>
        </w:r>
      </w:hyperlink>
    </w:p>
    <w:p w:rsidR="00C732DB" w:rsidRDefault="002045A4">
      <w:pPr>
        <w:pStyle w:val="23"/>
        <w:rPr>
          <w:smallCaps w:val="0"/>
          <w:noProof/>
          <w:sz w:val="24"/>
          <w:szCs w:val="24"/>
          <w:lang w:eastAsia="ru-RU"/>
        </w:rPr>
      </w:pPr>
      <w:hyperlink w:anchor="_Toc272143982" w:history="1">
        <w:r w:rsidR="00C732DB" w:rsidRPr="00587F27">
          <w:rPr>
            <w:rStyle w:val="af1"/>
            <w:noProof/>
          </w:rPr>
          <w:t>Заключение</w:t>
        </w:r>
      </w:hyperlink>
    </w:p>
    <w:p w:rsidR="00C732DB" w:rsidRDefault="002045A4">
      <w:pPr>
        <w:pStyle w:val="23"/>
        <w:rPr>
          <w:smallCaps w:val="0"/>
          <w:noProof/>
          <w:sz w:val="24"/>
          <w:szCs w:val="24"/>
          <w:lang w:eastAsia="ru-RU"/>
        </w:rPr>
      </w:pPr>
      <w:hyperlink w:anchor="_Toc272143983" w:history="1">
        <w:r w:rsidR="00C732DB" w:rsidRPr="00587F27">
          <w:rPr>
            <w:rStyle w:val="af1"/>
            <w:noProof/>
          </w:rPr>
          <w:t>Список литературы</w:t>
        </w:r>
      </w:hyperlink>
    </w:p>
    <w:p w:rsidR="000551BA" w:rsidRPr="00C732DB" w:rsidRDefault="00C732DB" w:rsidP="00C732DB">
      <w:pPr>
        <w:pStyle w:val="2"/>
      </w:pPr>
      <w:r>
        <w:fldChar w:fldCharType="end"/>
      </w:r>
      <w:r>
        <w:br w:type="page"/>
      </w:r>
      <w:bookmarkStart w:id="0" w:name="_Toc272143979"/>
      <w:r w:rsidR="000551BA" w:rsidRPr="00C732DB">
        <w:t>Введение</w:t>
      </w:r>
      <w:bookmarkEnd w:id="0"/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4701D0" w:rsidP="00C732DB">
      <w:pPr>
        <w:ind w:firstLine="709"/>
        <w:rPr>
          <w:lang w:eastAsia="en-US"/>
        </w:rPr>
      </w:pPr>
      <w:r w:rsidRPr="00C732DB">
        <w:rPr>
          <w:lang w:eastAsia="en-US"/>
        </w:rPr>
        <w:t>Финансовое состояние предприятия является важнейшей характеристикой его деловой активности и надежности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 xml:space="preserve">Оно определяет конкурентоспособность предприятия, его потенциал в деловом сотрудничестве, является гарантом эффективной </w:t>
      </w:r>
      <w:r w:rsidR="002570EF" w:rsidRPr="00C732DB">
        <w:rPr>
          <w:lang w:eastAsia="en-US"/>
        </w:rPr>
        <w:t>деятельности,</w:t>
      </w:r>
      <w:r w:rsidRPr="00C732DB">
        <w:rPr>
          <w:lang w:eastAsia="en-US"/>
        </w:rPr>
        <w:t xml:space="preserve"> как самого предприятия, так и его партнеров</w:t>
      </w:r>
      <w:r w:rsidR="00C732DB" w:rsidRPr="00C732DB">
        <w:rPr>
          <w:lang w:eastAsia="en-US"/>
        </w:rPr>
        <w:t>.</w:t>
      </w:r>
    </w:p>
    <w:p w:rsidR="00C732DB" w:rsidRDefault="004701D0" w:rsidP="00C732DB">
      <w:pPr>
        <w:ind w:firstLine="709"/>
        <w:rPr>
          <w:lang w:eastAsia="en-US"/>
        </w:rPr>
      </w:pPr>
      <w:r w:rsidRPr="00C732DB">
        <w:rPr>
          <w:lang w:eastAsia="en-US"/>
        </w:rPr>
        <w:t>Устойчивое финансовое положение предприятия не является подарком судьбы или счастливым случаем истории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 xml:space="preserve">Это </w:t>
      </w:r>
      <w:r w:rsidR="00C732DB">
        <w:rPr>
          <w:lang w:eastAsia="en-US"/>
        </w:rPr>
        <w:t>-</w:t>
      </w:r>
      <w:r w:rsidRPr="00C732DB">
        <w:rPr>
          <w:lang w:eastAsia="en-US"/>
        </w:rPr>
        <w:t xml:space="preserve"> результат умелого, просчитанного управления всей совокупностью производственных и хозяйственных факторов, определяющих результаты деятельности предприятия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 xml:space="preserve">Это, </w:t>
      </w:r>
      <w:r w:rsidR="00C732DB">
        <w:rPr>
          <w:lang w:eastAsia="en-US"/>
        </w:rPr>
        <w:t>т.е.</w:t>
      </w:r>
      <w:r w:rsidR="00C732DB" w:rsidRPr="00C732DB">
        <w:rPr>
          <w:lang w:eastAsia="en-US"/>
        </w:rPr>
        <w:t xml:space="preserve"> </w:t>
      </w:r>
      <w:r w:rsidRPr="00C732DB">
        <w:rPr>
          <w:lang w:eastAsia="en-US"/>
        </w:rPr>
        <w:t>внутренние факторы, наглядными итогами влияния которых являются состояние активов и их оборачиваемость, состав и соотношение финансовых ресурсов</w:t>
      </w:r>
      <w:r w:rsidR="00C732DB" w:rsidRPr="00C732DB">
        <w:rPr>
          <w:lang w:eastAsia="en-US"/>
        </w:rPr>
        <w:t>.</w:t>
      </w:r>
    </w:p>
    <w:p w:rsidR="00C732DB" w:rsidRDefault="00C732DB" w:rsidP="00C732DB">
      <w:pPr>
        <w:pStyle w:val="2"/>
      </w:pPr>
      <w:r>
        <w:br w:type="page"/>
      </w:r>
      <w:bookmarkStart w:id="1" w:name="_Toc272143980"/>
      <w:r w:rsidR="005E33AE" w:rsidRPr="00C732DB">
        <w:t>1</w:t>
      </w:r>
      <w:r>
        <w:t>.</w:t>
      </w:r>
      <w:r w:rsidR="005E33AE" w:rsidRPr="00C732DB">
        <w:t xml:space="preserve"> Краткая характеристика предприятия ОАО</w:t>
      </w:r>
      <w:r>
        <w:t xml:space="preserve"> "</w:t>
      </w:r>
      <w:r w:rsidR="00EC4048" w:rsidRPr="00C732DB">
        <w:t>Межрегиональная распределительная сетевая компания Юга</w:t>
      </w:r>
      <w:r>
        <w:t>"</w:t>
      </w:r>
      <w:bookmarkEnd w:id="1"/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EC4048" w:rsidP="00C732DB">
      <w:pPr>
        <w:ind w:firstLine="709"/>
        <w:rPr>
          <w:lang w:eastAsia="en-US"/>
        </w:rPr>
      </w:pPr>
      <w:r w:rsidRPr="00C732DB">
        <w:rPr>
          <w:lang w:eastAsia="en-US"/>
        </w:rPr>
        <w:t>Открытое акционерное общество</w:t>
      </w:r>
      <w:r w:rsidR="00C732DB">
        <w:rPr>
          <w:lang w:eastAsia="en-US"/>
        </w:rPr>
        <w:t xml:space="preserve"> "</w:t>
      </w:r>
      <w:r w:rsidRPr="00C732DB">
        <w:rPr>
          <w:lang w:eastAsia="en-US"/>
        </w:rPr>
        <w:t>Межрегиональная распределительная сетевая компания Юга</w:t>
      </w:r>
      <w:r w:rsidR="00C732DB">
        <w:rPr>
          <w:lang w:eastAsia="en-US"/>
        </w:rPr>
        <w:t xml:space="preserve">" </w:t>
      </w:r>
      <w:r w:rsidRPr="00C732DB">
        <w:rPr>
          <w:lang w:eastAsia="en-US"/>
        </w:rPr>
        <w:t>было зарегистрировано 28 июня 2007 года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Общество было образовано в рамках реализации очередного, инвестиционного этапа реформирования РАО</w:t>
      </w:r>
      <w:r w:rsidR="00C732DB">
        <w:rPr>
          <w:lang w:eastAsia="en-US"/>
        </w:rPr>
        <w:t xml:space="preserve"> "</w:t>
      </w:r>
      <w:r w:rsidRPr="00C732DB">
        <w:rPr>
          <w:lang w:eastAsia="en-US"/>
        </w:rPr>
        <w:t>ЕЭС России</w:t>
      </w:r>
      <w:r w:rsidR="00C732DB">
        <w:rPr>
          <w:lang w:eastAsia="en-US"/>
        </w:rPr>
        <w:t xml:space="preserve">", </w:t>
      </w:r>
      <w:r w:rsidRPr="00C732DB">
        <w:rPr>
          <w:lang w:eastAsia="en-US"/>
        </w:rPr>
        <w:t>в ходе которого произошло разукрупнение межрегиональных расп</w:t>
      </w:r>
      <w:r w:rsidR="000B41D2" w:rsidRPr="00C732DB">
        <w:rPr>
          <w:lang w:eastAsia="en-US"/>
        </w:rPr>
        <w:t>ределительных сетевых компаний</w:t>
      </w:r>
      <w:r w:rsidR="00C732DB" w:rsidRPr="00C732DB">
        <w:rPr>
          <w:lang w:eastAsia="en-US"/>
        </w:rPr>
        <w:t>.</w:t>
      </w:r>
    </w:p>
    <w:p w:rsidR="00C732DB" w:rsidRDefault="00EC4048" w:rsidP="00C732DB">
      <w:pPr>
        <w:ind w:firstLine="709"/>
        <w:rPr>
          <w:lang w:eastAsia="en-US"/>
        </w:rPr>
      </w:pPr>
      <w:r w:rsidRPr="00C732DB">
        <w:rPr>
          <w:lang w:eastAsia="en-US"/>
        </w:rPr>
        <w:t>ОАО</w:t>
      </w:r>
      <w:r w:rsidR="00C732DB">
        <w:rPr>
          <w:lang w:eastAsia="en-US"/>
        </w:rPr>
        <w:t xml:space="preserve"> "</w:t>
      </w:r>
      <w:r w:rsidRPr="00C732DB">
        <w:rPr>
          <w:lang w:eastAsia="en-US"/>
        </w:rPr>
        <w:t>МРСК Юга</w:t>
      </w:r>
      <w:r w:rsidR="00C732DB">
        <w:rPr>
          <w:lang w:eastAsia="en-US"/>
        </w:rPr>
        <w:t xml:space="preserve">" </w:t>
      </w:r>
      <w:r w:rsidRPr="00C732DB">
        <w:rPr>
          <w:lang w:eastAsia="en-US"/>
        </w:rPr>
        <w:t>отвечает за транспорт электрической энергии по сетям 110 кВ и ниже на территории шести субъектов Федерации</w:t>
      </w:r>
      <w:r w:rsidR="00C732DB" w:rsidRPr="00C732DB">
        <w:rPr>
          <w:lang w:eastAsia="en-US"/>
        </w:rPr>
        <w:t xml:space="preserve">: </w:t>
      </w:r>
      <w:r w:rsidRPr="00C732DB">
        <w:rPr>
          <w:lang w:eastAsia="en-US"/>
        </w:rPr>
        <w:t>Краснодарского края, Ростовской, Астраханской и Волгоградской областей, Республик Калмыкия и Адыгея</w:t>
      </w:r>
      <w:r w:rsidR="00C732DB" w:rsidRPr="00C732DB">
        <w:rPr>
          <w:lang w:eastAsia="en-US"/>
        </w:rPr>
        <w:t>.</w:t>
      </w:r>
    </w:p>
    <w:p w:rsidR="00C732DB" w:rsidRDefault="00EC4048" w:rsidP="00C732DB">
      <w:pPr>
        <w:ind w:firstLine="709"/>
        <w:rPr>
          <w:lang w:eastAsia="en-US"/>
        </w:rPr>
      </w:pPr>
      <w:r w:rsidRPr="00C732DB">
        <w:rPr>
          <w:lang w:eastAsia="en-US"/>
        </w:rPr>
        <w:t>Создание ОАО</w:t>
      </w:r>
      <w:r w:rsidR="00C732DB">
        <w:rPr>
          <w:lang w:eastAsia="en-US"/>
        </w:rPr>
        <w:t xml:space="preserve"> "</w:t>
      </w:r>
      <w:r w:rsidRPr="00C732DB">
        <w:rPr>
          <w:lang w:eastAsia="en-US"/>
        </w:rPr>
        <w:t>МРСК Юга</w:t>
      </w:r>
      <w:r w:rsidR="00C732DB">
        <w:rPr>
          <w:lang w:eastAsia="en-US"/>
        </w:rPr>
        <w:t xml:space="preserve">" </w:t>
      </w:r>
      <w:r w:rsidRPr="00C732DB">
        <w:rPr>
          <w:lang w:eastAsia="en-US"/>
        </w:rPr>
        <w:t>способствует повышению инвестиционной привлекательности распределительного сетевого комплекса Юга России, эффективности управления энергосистемой, надежности и качества электроснабжения потребителей в зоне ответственности</w:t>
      </w:r>
      <w:r w:rsidR="00C732DB" w:rsidRPr="00C732DB">
        <w:rPr>
          <w:lang w:eastAsia="en-US"/>
        </w:rPr>
        <w:t>.</w:t>
      </w:r>
    </w:p>
    <w:p w:rsidR="00C732DB" w:rsidRDefault="00EC4048" w:rsidP="00C732DB">
      <w:pPr>
        <w:ind w:firstLine="709"/>
        <w:rPr>
          <w:lang w:eastAsia="en-US"/>
        </w:rPr>
      </w:pPr>
      <w:r w:rsidRPr="00C732DB">
        <w:rPr>
          <w:lang w:eastAsia="en-US"/>
        </w:rPr>
        <w:t>ОАО</w:t>
      </w:r>
      <w:r w:rsidR="00C732DB">
        <w:rPr>
          <w:lang w:eastAsia="en-US"/>
        </w:rPr>
        <w:t xml:space="preserve"> "</w:t>
      </w:r>
      <w:r w:rsidRPr="00C732DB">
        <w:rPr>
          <w:lang w:eastAsia="en-US"/>
        </w:rPr>
        <w:t>МРСК Юга</w:t>
      </w:r>
      <w:r w:rsidR="00C732DB">
        <w:rPr>
          <w:lang w:eastAsia="en-US"/>
        </w:rPr>
        <w:t xml:space="preserve">" </w:t>
      </w:r>
      <w:r w:rsidRPr="00C732DB">
        <w:rPr>
          <w:lang w:eastAsia="en-US"/>
        </w:rPr>
        <w:t>обслуживает территорию общей площадью порядка 423 тысяч квадратных километров с численностью населения около 14 миллионов человек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Протяженность воздушных и кабельных линий электропередачи, обслуживаемых Обществом, достигает четверти миллиона километров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 xml:space="preserve">Численность персонала </w:t>
      </w:r>
      <w:r w:rsidR="00C732DB">
        <w:rPr>
          <w:lang w:eastAsia="en-US"/>
        </w:rPr>
        <w:t>-</w:t>
      </w:r>
      <w:r w:rsidRPr="00C732DB">
        <w:rPr>
          <w:lang w:eastAsia="en-US"/>
        </w:rPr>
        <w:t xml:space="preserve"> около 23 тысяч человек</w:t>
      </w:r>
      <w:r w:rsidR="00C732DB" w:rsidRPr="00C732DB">
        <w:rPr>
          <w:lang w:eastAsia="en-US"/>
        </w:rPr>
        <w:t>.</w:t>
      </w:r>
    </w:p>
    <w:p w:rsidR="00C732DB" w:rsidRDefault="00C732DB" w:rsidP="00C732DB">
      <w:pPr>
        <w:ind w:firstLine="709"/>
        <w:rPr>
          <w:lang w:eastAsia="en-US"/>
        </w:rPr>
      </w:pPr>
    </w:p>
    <w:p w:rsidR="001173EB" w:rsidRPr="00C732DB" w:rsidRDefault="001173EB" w:rsidP="00C732DB">
      <w:pPr>
        <w:pStyle w:val="2"/>
      </w:pPr>
      <w:bookmarkStart w:id="2" w:name="_Toc272143981"/>
      <w:r w:rsidRPr="00C732DB">
        <w:t>2</w:t>
      </w:r>
      <w:r w:rsidR="00C732DB">
        <w:t>.</w:t>
      </w:r>
      <w:r w:rsidRPr="00C732DB">
        <w:t xml:space="preserve"> Показатели, характеризующие финансовое состояние предприятия</w:t>
      </w:r>
      <w:bookmarkEnd w:id="2"/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75090E" w:rsidP="00C732DB">
      <w:pPr>
        <w:ind w:firstLine="709"/>
        <w:rPr>
          <w:lang w:eastAsia="en-US"/>
        </w:rPr>
      </w:pPr>
      <w:r w:rsidRPr="00C732DB">
        <w:rPr>
          <w:lang w:eastAsia="en-US"/>
        </w:rPr>
        <w:t>Рыночные условия хозяйствования поставили коммерческие организации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предприятия</w:t>
      </w:r>
      <w:r w:rsidR="00C732DB" w:rsidRPr="00C732DB">
        <w:rPr>
          <w:lang w:eastAsia="en-US"/>
        </w:rPr>
        <w:t xml:space="preserve">) </w:t>
      </w:r>
      <w:r w:rsidRPr="00C732DB">
        <w:rPr>
          <w:lang w:eastAsia="en-US"/>
        </w:rPr>
        <w:t>перед фактором открытой сферы деятельности в системе неопределенности и повышенного риска</w:t>
      </w:r>
      <w:r w:rsidR="00C732DB" w:rsidRPr="00C732DB">
        <w:rPr>
          <w:lang w:eastAsia="en-US"/>
        </w:rPr>
        <w:t>.</w:t>
      </w:r>
    </w:p>
    <w:p w:rsidR="00C732DB" w:rsidRDefault="0075090E" w:rsidP="00C732DB">
      <w:pPr>
        <w:ind w:firstLine="709"/>
        <w:rPr>
          <w:lang w:eastAsia="en-US"/>
        </w:rPr>
      </w:pPr>
      <w:r w:rsidRPr="00C732DB">
        <w:rPr>
          <w:lang w:eastAsia="en-US"/>
        </w:rPr>
        <w:t>С расширением круга пользователей учетной информации о финансово-хозяйственной деятельности коммерческих организаций, целью которой является извлечение прибыли, приращение капитала и повышение конкурентоспособности, существенно возрастает интерес участников экономического процесса к объективной и достоверной информации об их финансовом положении и деловой активности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Все субъекты рыночных отношений</w:t>
      </w:r>
      <w:r w:rsidR="00C732DB" w:rsidRPr="00C732DB">
        <w:rPr>
          <w:lang w:eastAsia="en-US"/>
        </w:rPr>
        <w:t xml:space="preserve"> - </w:t>
      </w:r>
      <w:r w:rsidRPr="00C732DB">
        <w:rPr>
          <w:lang w:eastAsia="en-US"/>
        </w:rPr>
        <w:t>собственники, акционеры, инвесторы, аудиторы, банки, биржи, поставщики и покупатели, страховые компании и рекламные агентства</w:t>
      </w:r>
      <w:r w:rsidR="00C732DB" w:rsidRPr="00C732DB">
        <w:rPr>
          <w:lang w:eastAsia="en-US"/>
        </w:rPr>
        <w:t xml:space="preserve"> - </w:t>
      </w:r>
      <w:r w:rsidRPr="00C732DB">
        <w:rPr>
          <w:lang w:eastAsia="en-US"/>
        </w:rPr>
        <w:t>заинтересованы в однозначной оценке финансовой состоятельности, конкурентоспособности и надежности своих партнеров</w:t>
      </w:r>
      <w:r w:rsidR="00C732DB" w:rsidRPr="00C732DB">
        <w:rPr>
          <w:lang w:eastAsia="en-US"/>
        </w:rPr>
        <w:t>.</w:t>
      </w:r>
    </w:p>
    <w:p w:rsidR="00C732DB" w:rsidRDefault="004C3DA6" w:rsidP="00C732DB">
      <w:pPr>
        <w:ind w:firstLine="709"/>
        <w:rPr>
          <w:lang w:eastAsia="en-US"/>
        </w:rPr>
      </w:pPr>
      <w:r w:rsidRPr="00C732DB">
        <w:rPr>
          <w:lang w:eastAsia="en-US"/>
        </w:rPr>
        <w:t>Большинство финансовых показателей представлено в бухгалтерской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финансовой</w:t>
      </w:r>
      <w:r w:rsidR="00C732DB" w:rsidRPr="00C732DB">
        <w:rPr>
          <w:lang w:eastAsia="en-US"/>
        </w:rPr>
        <w:t xml:space="preserve">) </w:t>
      </w:r>
      <w:r w:rsidRPr="00C732DB">
        <w:rPr>
          <w:lang w:eastAsia="en-US"/>
        </w:rPr>
        <w:t>отчетности, каждая стока которой есть финансовый показатель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Именно поэтому для проведения анализа финансового состояния организации используются данные финансовой отчетности</w:t>
      </w:r>
      <w:r w:rsidR="00C732DB" w:rsidRPr="00C732DB">
        <w:rPr>
          <w:lang w:eastAsia="en-US"/>
        </w:rPr>
        <w:t>:</w:t>
      </w:r>
    </w:p>
    <w:p w:rsidR="00C732DB" w:rsidRDefault="004C3DA6" w:rsidP="00C732DB">
      <w:pPr>
        <w:ind w:firstLine="709"/>
        <w:rPr>
          <w:lang w:eastAsia="en-US"/>
        </w:rPr>
      </w:pPr>
      <w:r w:rsidRPr="00C732DB">
        <w:rPr>
          <w:lang w:eastAsia="en-US"/>
        </w:rPr>
        <w:t>Бухгалтерский баланс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форма № 1 по ОКУД</w:t>
      </w:r>
      <w:r w:rsidR="00C732DB" w:rsidRPr="00C732DB">
        <w:rPr>
          <w:lang w:eastAsia="en-US"/>
        </w:rPr>
        <w:t>);</w:t>
      </w:r>
    </w:p>
    <w:p w:rsidR="00C732DB" w:rsidRDefault="004C3DA6" w:rsidP="00C732DB">
      <w:pPr>
        <w:ind w:firstLine="709"/>
        <w:rPr>
          <w:lang w:eastAsia="en-US"/>
        </w:rPr>
      </w:pPr>
      <w:r w:rsidRPr="00C732DB">
        <w:rPr>
          <w:lang w:eastAsia="en-US"/>
        </w:rPr>
        <w:t>Отчет о прибылях и убытках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форма № 2 по ОКУД</w:t>
      </w:r>
      <w:r w:rsidR="00C732DB" w:rsidRPr="00C732DB">
        <w:rPr>
          <w:lang w:eastAsia="en-US"/>
        </w:rPr>
        <w:t>);</w:t>
      </w:r>
    </w:p>
    <w:p w:rsidR="00C732DB" w:rsidRDefault="004C3DA6" w:rsidP="00C732DB">
      <w:pPr>
        <w:ind w:firstLine="709"/>
        <w:rPr>
          <w:lang w:eastAsia="en-US"/>
        </w:rPr>
      </w:pPr>
      <w:r w:rsidRPr="00C732DB">
        <w:rPr>
          <w:lang w:eastAsia="en-US"/>
        </w:rPr>
        <w:t>Отчет о движении денежных средств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форма № 4 по ОКУД</w:t>
      </w:r>
      <w:r w:rsidR="00C732DB" w:rsidRPr="00C732DB">
        <w:rPr>
          <w:lang w:eastAsia="en-US"/>
        </w:rPr>
        <w:t>);</w:t>
      </w:r>
    </w:p>
    <w:p w:rsidR="00C732DB" w:rsidRDefault="004C3DA6" w:rsidP="00C732DB">
      <w:pPr>
        <w:ind w:firstLine="709"/>
        <w:rPr>
          <w:lang w:eastAsia="en-US"/>
        </w:rPr>
      </w:pPr>
      <w:r w:rsidRPr="00C732DB">
        <w:rPr>
          <w:lang w:eastAsia="en-US"/>
        </w:rPr>
        <w:t>Приложение к бухгалтерскому балансу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форма № 5 по ОКУД</w:t>
      </w:r>
      <w:r w:rsidR="00C732DB" w:rsidRPr="00C732DB">
        <w:rPr>
          <w:lang w:eastAsia="en-US"/>
        </w:rPr>
        <w:t>);</w:t>
      </w:r>
    </w:p>
    <w:p w:rsidR="00C732DB" w:rsidRDefault="004C3DA6" w:rsidP="00C732DB">
      <w:pPr>
        <w:ind w:firstLine="709"/>
        <w:rPr>
          <w:lang w:eastAsia="en-US"/>
        </w:rPr>
      </w:pPr>
      <w:r w:rsidRPr="00C732DB">
        <w:rPr>
          <w:lang w:eastAsia="en-US"/>
        </w:rPr>
        <w:t>другие данные, получаемые при проведении мониторинга финансового состояния предприятия</w:t>
      </w:r>
      <w:r w:rsidR="00C732DB" w:rsidRPr="00C732DB">
        <w:rPr>
          <w:lang w:eastAsia="en-US"/>
        </w:rPr>
        <w:t>.</w:t>
      </w:r>
    </w:p>
    <w:p w:rsidR="00C732DB" w:rsidRDefault="0048394E" w:rsidP="00C732DB">
      <w:pPr>
        <w:ind w:firstLine="709"/>
        <w:rPr>
          <w:lang w:eastAsia="en-US"/>
        </w:rPr>
      </w:pPr>
      <w:r w:rsidRPr="00C732DB">
        <w:rPr>
          <w:lang w:eastAsia="en-US"/>
        </w:rPr>
        <w:t>Основной целью проведения анализа финансового состояния организации является получение объективной оценки их платежеспособности, финансовой устойчивости, деловой и инвестиционной активности, эффективности деятельности</w:t>
      </w:r>
      <w:r w:rsidR="00C732DB" w:rsidRPr="00C732DB">
        <w:rPr>
          <w:lang w:eastAsia="en-US"/>
        </w:rPr>
        <w:t>.</w:t>
      </w:r>
    </w:p>
    <w:p w:rsidR="001173EB" w:rsidRPr="00C732DB" w:rsidRDefault="001173EB" w:rsidP="00C732DB">
      <w:pPr>
        <w:ind w:firstLine="709"/>
        <w:rPr>
          <w:lang w:eastAsia="en-US"/>
        </w:rPr>
      </w:pPr>
      <w:r w:rsidRPr="00C732DB">
        <w:rPr>
          <w:lang w:eastAsia="en-US"/>
        </w:rPr>
        <w:t>Общие показатели</w:t>
      </w:r>
      <w:r w:rsidR="001D6558">
        <w:rPr>
          <w:lang w:eastAsia="en-US"/>
        </w:rPr>
        <w:t>:</w:t>
      </w:r>
    </w:p>
    <w:p w:rsidR="00C732DB" w:rsidRDefault="001173EB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Среднемесячная выручка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рассчитывается как отношение выручки, полученной предприятием за отчетный период, к количеству месяцев в отчетном периоде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1173EB" w:rsidRDefault="001173EB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0pt">
            <v:imagedata r:id="rId7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26" type="#_x0000_t75" style="width:2in;height:30pt">
            <v:imagedata r:id="rId7" o:title="" chromakey="white"/>
          </v:shape>
        </w:pict>
      </w:r>
      <w:r w:rsidR="007664DC" w:rsidRPr="00C732DB">
        <w:rPr>
          <w:lang w:eastAsia="en-US"/>
        </w:rPr>
        <w:fldChar w:fldCharType="end"/>
      </w:r>
      <w:r w:rsidR="00C732DB" w:rsidRPr="00C732DB">
        <w:rPr>
          <w:lang w:eastAsia="en-US"/>
        </w:rPr>
        <w:t>,</w:t>
      </w:r>
      <w:r w:rsidR="00905BA2" w:rsidRPr="00C732DB">
        <w:rPr>
          <w:lang w:eastAsia="en-US"/>
        </w:rPr>
        <w:t xml:space="preserve"> где</w:t>
      </w:r>
    </w:p>
    <w:p w:rsidR="00C732DB" w:rsidRPr="00C732DB" w:rsidRDefault="00C732DB" w:rsidP="00C732DB">
      <w:pPr>
        <w:ind w:firstLine="709"/>
        <w:rPr>
          <w:lang w:eastAsia="en-US"/>
        </w:rPr>
      </w:pPr>
    </w:p>
    <w:p w:rsidR="00C732DB" w:rsidRDefault="00905BA2" w:rsidP="00C732DB">
      <w:pPr>
        <w:ind w:firstLine="709"/>
        <w:rPr>
          <w:lang w:eastAsia="en-US"/>
        </w:rPr>
      </w:pPr>
      <w:r w:rsidRPr="00C732DB">
        <w:rPr>
          <w:lang w:eastAsia="en-US"/>
        </w:rPr>
        <w:t>Т</w:t>
      </w:r>
      <w:r w:rsidR="00C732DB" w:rsidRPr="00C732DB">
        <w:rPr>
          <w:lang w:eastAsia="en-US"/>
        </w:rPr>
        <w:t xml:space="preserve"> - </w:t>
      </w:r>
      <w:r w:rsidRPr="00C732DB">
        <w:rPr>
          <w:lang w:eastAsia="en-US"/>
        </w:rPr>
        <w:t>количество месяцев в рассматриваемом отчетном периоде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в нашем случае 12</w:t>
      </w:r>
      <w:r w:rsidR="00C732DB" w:rsidRPr="00C732DB">
        <w:rPr>
          <w:lang w:eastAsia="en-US"/>
        </w:rPr>
        <w:t>)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905BA2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27" type="#_x0000_t75" style="width:134.25pt;height:30pt">
            <v:imagedata r:id="rId8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E21DFB" w:rsidRPr="00C732DB">
        <w:rPr>
          <w:position w:val="-24"/>
          <w:lang w:eastAsia="en-US"/>
        </w:rPr>
        <w:object w:dxaOrig="2280" w:dyaOrig="620">
          <v:shape id="_x0000_i1028" type="#_x0000_t75" style="width:114pt;height:30.75pt" o:ole="">
            <v:imagedata r:id="rId9" o:title=""/>
          </v:shape>
          <o:OLEObject Type="Embed" ProgID="Equation.3" ShapeID="_x0000_i1028" DrawAspect="Content" ObjectID="_1454559583" r:id="rId10"/>
        </w:object>
      </w:r>
      <w:r w:rsidR="007664DC" w:rsidRPr="00C732DB">
        <w:rPr>
          <w:lang w:eastAsia="en-US"/>
        </w:rPr>
        <w:fldChar w:fldCharType="end"/>
      </w:r>
      <w:r w:rsidRPr="00C732DB">
        <w:rPr>
          <w:lang w:eastAsia="en-US"/>
        </w:rPr>
        <w:t xml:space="preserve"> </w:t>
      </w:r>
      <w:r w:rsidR="00AD72C0" w:rsidRPr="00C732DB">
        <w:rPr>
          <w:lang w:eastAsia="en-US"/>
        </w:rPr>
        <w:t>тыс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руб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/мес</w:t>
      </w:r>
      <w:r w:rsidR="00C732DB" w:rsidRPr="00C732DB">
        <w:rPr>
          <w:lang w:eastAsia="en-US"/>
        </w:rPr>
        <w:t>.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5E33AE" w:rsidP="00C732DB">
      <w:pPr>
        <w:ind w:firstLine="709"/>
        <w:rPr>
          <w:lang w:eastAsia="en-US"/>
        </w:rPr>
      </w:pPr>
      <w:r w:rsidRPr="00C732DB">
        <w:rPr>
          <w:lang w:eastAsia="en-US"/>
        </w:rPr>
        <w:t>Организация за год получила выручку в размере</w:t>
      </w:r>
      <w:r w:rsidR="003A68F7" w:rsidRPr="00C732DB">
        <w:rPr>
          <w:lang w:eastAsia="en-US"/>
        </w:rPr>
        <w:t xml:space="preserve"> </w:t>
      </w:r>
      <w:r w:rsidR="00AE6ACF" w:rsidRPr="00C732DB">
        <w:rPr>
          <w:lang w:eastAsia="en-US"/>
        </w:rPr>
        <w:t>22452378</w:t>
      </w:r>
      <w:r w:rsidRPr="00C732DB">
        <w:rPr>
          <w:lang w:eastAsia="en-US"/>
        </w:rPr>
        <w:t xml:space="preserve"> </w:t>
      </w:r>
      <w:r w:rsidR="00AD72C0" w:rsidRPr="00C732DB">
        <w:rPr>
          <w:lang w:eastAsia="en-US"/>
        </w:rPr>
        <w:t>тысяч</w:t>
      </w:r>
      <w:r w:rsidR="003A68F7" w:rsidRPr="00C732DB">
        <w:rPr>
          <w:lang w:eastAsia="en-US"/>
        </w:rPr>
        <w:t xml:space="preserve"> </w:t>
      </w:r>
      <w:r w:rsidR="00D53F18" w:rsidRPr="00C732DB">
        <w:rPr>
          <w:lang w:eastAsia="en-US"/>
        </w:rPr>
        <w:t xml:space="preserve">рублей, или в среднем за 1 месяц этот показатель составляет </w:t>
      </w:r>
      <w:r w:rsidR="00AE6ACF" w:rsidRPr="00C732DB">
        <w:rPr>
          <w:lang w:eastAsia="en-US"/>
        </w:rPr>
        <w:t>1871031,5</w:t>
      </w:r>
      <w:r w:rsidR="00AD72C0" w:rsidRPr="00C732DB">
        <w:rPr>
          <w:lang w:eastAsia="en-US"/>
        </w:rPr>
        <w:t xml:space="preserve"> тысяч</w:t>
      </w:r>
      <w:r w:rsidR="00D53F18" w:rsidRPr="00C732DB">
        <w:rPr>
          <w:lang w:eastAsia="en-US"/>
        </w:rPr>
        <w:t xml:space="preserve"> рублей</w:t>
      </w:r>
      <w:r w:rsidR="00C732DB" w:rsidRPr="00C732DB">
        <w:rPr>
          <w:lang w:eastAsia="en-US"/>
        </w:rPr>
        <w:t>.</w:t>
      </w:r>
    </w:p>
    <w:p w:rsidR="00C732DB" w:rsidRDefault="005E33AE" w:rsidP="00C732DB">
      <w:pPr>
        <w:ind w:firstLine="709"/>
        <w:rPr>
          <w:lang w:eastAsia="en-US"/>
        </w:rPr>
      </w:pPr>
      <w:r w:rsidRPr="00C732DB">
        <w:rPr>
          <w:lang w:eastAsia="en-US"/>
        </w:rPr>
        <w:t xml:space="preserve">Среднемесячная выручка в размере </w:t>
      </w:r>
      <w:r w:rsidR="00AE6ACF" w:rsidRPr="00C732DB">
        <w:rPr>
          <w:lang w:eastAsia="en-US"/>
        </w:rPr>
        <w:t>1871031,5</w:t>
      </w:r>
      <w:r w:rsidR="003A68F7" w:rsidRPr="00C732DB">
        <w:rPr>
          <w:lang w:eastAsia="en-US"/>
        </w:rPr>
        <w:t xml:space="preserve"> </w:t>
      </w:r>
      <w:r w:rsidR="00AD72C0" w:rsidRPr="00C732DB">
        <w:rPr>
          <w:lang w:eastAsia="en-US"/>
        </w:rPr>
        <w:t>тыс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руб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в месяц характеризует объем доходов организации за отчетный 20</w:t>
      </w:r>
      <w:r w:rsidR="003A68F7" w:rsidRPr="00C732DB">
        <w:rPr>
          <w:lang w:eastAsia="en-US"/>
        </w:rPr>
        <w:t>09</w:t>
      </w:r>
      <w:r w:rsidRPr="00C732DB">
        <w:rPr>
          <w:lang w:eastAsia="en-US"/>
        </w:rPr>
        <w:t xml:space="preserve"> год, определяет основной финансовый ресурс организации, который использует для осуществления хозяйственной деятельности, в том числе для исполнения обязательств перед фискальной системой государства, другими орг</w:t>
      </w:r>
      <w:r w:rsidR="003A68F7" w:rsidRPr="00C732DB">
        <w:rPr>
          <w:lang w:eastAsia="en-US"/>
        </w:rPr>
        <w:t>анизациями, своими работниками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Так же этот показатель характеризует масштаб бизнеса организации</w:t>
      </w:r>
      <w:r w:rsidR="00C732DB" w:rsidRPr="00C732DB">
        <w:rPr>
          <w:lang w:eastAsia="en-US"/>
        </w:rPr>
        <w:t>.</w:t>
      </w:r>
      <w:r w:rsidR="00C732DB">
        <w:rPr>
          <w:lang w:eastAsia="en-US"/>
        </w:rPr>
        <w:t xml:space="preserve"> </w:t>
      </w:r>
      <w:r w:rsidR="00905BA2" w:rsidRPr="00C732DB">
        <w:rPr>
          <w:i/>
          <w:iCs/>
          <w:lang w:eastAsia="en-US"/>
        </w:rPr>
        <w:t>Доля денежных средств в выручке</w:t>
      </w:r>
      <w:r w:rsidR="00C732DB">
        <w:rPr>
          <w:i/>
          <w:iCs/>
          <w:lang w:eastAsia="en-US"/>
        </w:rPr>
        <w:t xml:space="preserve"> (</w:t>
      </w:r>
      <w:r w:rsidR="00905BA2" w:rsidRPr="00C732DB">
        <w:rPr>
          <w:i/>
          <w:iCs/>
          <w:lang w:eastAsia="en-US"/>
        </w:rPr>
        <w:t>К</w:t>
      </w:r>
      <w:r w:rsidR="00905BA2" w:rsidRPr="00C732DB">
        <w:rPr>
          <w:i/>
          <w:iCs/>
          <w:vertAlign w:val="subscript"/>
          <w:lang w:eastAsia="en-US"/>
        </w:rPr>
        <w:t>2</w:t>
      </w:r>
      <w:r w:rsidR="00C732DB" w:rsidRPr="00C732DB">
        <w:rPr>
          <w:i/>
          <w:iCs/>
          <w:lang w:eastAsia="en-US"/>
        </w:rPr>
        <w:t xml:space="preserve">) </w:t>
      </w:r>
      <w:r w:rsidR="00905BA2" w:rsidRPr="00C732DB">
        <w:rPr>
          <w:lang w:eastAsia="en-US"/>
        </w:rPr>
        <w:t>рассчитывается как доля средств выручки организации, полученная в денежной форме, по отношению к общему объему выручки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905BA2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2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29" type="#_x0000_t75" style="width:103.5pt;height:33pt">
            <v:imagedata r:id="rId11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9"/>
          <w:lang w:eastAsia="en-US"/>
        </w:rPr>
        <w:pict>
          <v:shape id="_x0000_i1030" type="#_x0000_t75" style="width:103.5pt;height:33pt">
            <v:imagedata r:id="rId11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DE22C2" w:rsidRDefault="00DE22C2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2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4"/>
          <w:lang w:eastAsia="en-US"/>
        </w:rPr>
        <w:object w:dxaOrig="1719" w:dyaOrig="620">
          <v:shape id="_x0000_i1031" type="#_x0000_t75" style="width:86.25pt;height:30.75pt" o:ole="">
            <v:imagedata r:id="rId12" o:title=""/>
          </v:shape>
          <o:OLEObject Type="Embed" ProgID="Equation.3" ShapeID="_x0000_i1031" DrawAspect="Content" ObjectID="_1454559584" r:id="rId13"/>
        </w:object>
      </w:r>
    </w:p>
    <w:p w:rsidR="00C732DB" w:rsidRPr="00C732DB" w:rsidRDefault="00C732DB" w:rsidP="00C732DB">
      <w:pPr>
        <w:ind w:firstLine="709"/>
        <w:rPr>
          <w:lang w:eastAsia="en-US"/>
        </w:rPr>
      </w:pPr>
    </w:p>
    <w:p w:rsidR="00C732DB" w:rsidRDefault="00D53F18" w:rsidP="00C732DB">
      <w:pPr>
        <w:ind w:firstLine="709"/>
        <w:rPr>
          <w:lang w:eastAsia="en-US"/>
        </w:rPr>
      </w:pPr>
      <w:r w:rsidRPr="00C732DB">
        <w:rPr>
          <w:lang w:eastAsia="en-US"/>
        </w:rPr>
        <w:t>Данный показатель дополнительно характеризует финансовый ресурс организации с точки зрения его качества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ликвидности</w:t>
      </w:r>
      <w:r w:rsidR="00C732DB" w:rsidRPr="00C732DB">
        <w:rPr>
          <w:lang w:eastAsia="en-US"/>
        </w:rPr>
        <w:t xml:space="preserve">). </w:t>
      </w:r>
      <w:r w:rsidRPr="00C732DB">
        <w:rPr>
          <w:lang w:eastAsia="en-US"/>
        </w:rPr>
        <w:t xml:space="preserve">Доля денежных средств, составляющая около </w:t>
      </w:r>
      <w:r w:rsidR="00F74B54" w:rsidRPr="00C732DB">
        <w:rPr>
          <w:lang w:eastAsia="en-US"/>
        </w:rPr>
        <w:t xml:space="preserve">85% в </w:t>
      </w:r>
      <w:r w:rsidRPr="00C732DB">
        <w:rPr>
          <w:lang w:eastAsia="en-US"/>
        </w:rPr>
        <w:t>валовой выр</w:t>
      </w:r>
      <w:r w:rsidR="00F74B54" w:rsidRPr="00C732DB">
        <w:rPr>
          <w:lang w:eastAsia="en-US"/>
        </w:rPr>
        <w:t>учке, отражает уровень операций</w:t>
      </w:r>
      <w:r w:rsidRPr="00C732DB">
        <w:rPr>
          <w:lang w:eastAsia="en-US"/>
        </w:rPr>
        <w:t xml:space="preserve"> в расчетах и дает представление о конкурентосп</w:t>
      </w:r>
      <w:r w:rsidR="00FE3DDB" w:rsidRPr="00C732DB">
        <w:rPr>
          <w:lang w:eastAsia="en-US"/>
        </w:rPr>
        <w:t xml:space="preserve">особности и уровне ликвидности </w:t>
      </w:r>
      <w:r w:rsidRPr="00C732DB">
        <w:rPr>
          <w:lang w:eastAsia="en-US"/>
        </w:rPr>
        <w:t>продукции организации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От величины этого показателя зависит возможность своевременного исполнения обязательств, в том числе исполнение обязательных платежей в бюджет и внебюджетные фонды</w:t>
      </w:r>
      <w:r w:rsidR="00C732DB" w:rsidRPr="00C732DB">
        <w:rPr>
          <w:lang w:eastAsia="en-US"/>
        </w:rPr>
        <w:t>.</w:t>
      </w:r>
    </w:p>
    <w:p w:rsidR="00DE22C2" w:rsidRPr="00C732DB" w:rsidRDefault="00DE22C2" w:rsidP="00C732DB">
      <w:pPr>
        <w:ind w:firstLine="709"/>
        <w:rPr>
          <w:lang w:eastAsia="en-US"/>
        </w:rPr>
      </w:pPr>
      <w:r w:rsidRPr="00C732DB">
        <w:rPr>
          <w:lang w:eastAsia="en-US"/>
        </w:rPr>
        <w:t>Показатели платежеспособности и финансовой устойчивости</w:t>
      </w:r>
    </w:p>
    <w:p w:rsidR="00C732DB" w:rsidRDefault="00DE22C2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Сте</w:t>
      </w:r>
      <w:r w:rsidR="003A68F7" w:rsidRPr="00C732DB">
        <w:rPr>
          <w:i/>
          <w:iCs/>
          <w:lang w:eastAsia="en-US"/>
        </w:rPr>
        <w:t>пень платежеспособности общая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4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определяется как отношение суммы заемных средств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обязательств</w:t>
      </w:r>
      <w:r w:rsidR="00C732DB" w:rsidRPr="00C732DB">
        <w:rPr>
          <w:lang w:eastAsia="en-US"/>
        </w:rPr>
        <w:t xml:space="preserve">) </w:t>
      </w:r>
      <w:r w:rsidRPr="00C732DB">
        <w:rPr>
          <w:lang w:eastAsia="en-US"/>
        </w:rPr>
        <w:t>организации к среднемесячной выручке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DE22C2" w:rsidRPr="00C732DB" w:rsidRDefault="00DE22C2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4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32" type="#_x0000_t75" style="width:249pt;height:30.75pt">
            <v:imagedata r:id="rId14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33" type="#_x0000_t75" style="width:249pt;height:30.75pt">
            <v:imagedata r:id="rId14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DE22C2" w:rsidRDefault="00D53F18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="00DE22C2" w:rsidRPr="00C732DB">
        <w:rPr>
          <w:vertAlign w:val="subscript"/>
          <w:lang w:eastAsia="en-US"/>
        </w:rPr>
        <w:t>4</w:t>
      </w:r>
      <w:r w:rsidR="00DE22C2" w:rsidRPr="00C732DB">
        <w:rPr>
          <w:lang w:eastAsia="en-US"/>
        </w:rPr>
        <w:t xml:space="preserve"> = </w:t>
      </w:r>
      <w:r w:rsidR="00E21DFB" w:rsidRPr="00C732DB">
        <w:rPr>
          <w:position w:val="-28"/>
          <w:lang w:eastAsia="en-US"/>
        </w:rPr>
        <w:object w:dxaOrig="2860" w:dyaOrig="660">
          <v:shape id="_x0000_i1034" type="#_x0000_t75" style="width:143.25pt;height:33pt" o:ole="">
            <v:imagedata r:id="rId15" o:title=""/>
          </v:shape>
          <o:OLEObject Type="Embed" ProgID="Equation.3" ShapeID="_x0000_i1034" DrawAspect="Content" ObjectID="_1454559585" r:id="rId16"/>
        </w:object>
      </w:r>
    </w:p>
    <w:p w:rsidR="00C732DB" w:rsidRPr="00C732DB" w:rsidRDefault="00C732DB" w:rsidP="00C732DB">
      <w:pPr>
        <w:ind w:firstLine="709"/>
        <w:rPr>
          <w:lang w:eastAsia="en-US"/>
        </w:rPr>
      </w:pPr>
    </w:p>
    <w:p w:rsidR="00C732DB" w:rsidRDefault="00445F5C" w:rsidP="00C732DB">
      <w:pPr>
        <w:ind w:firstLine="709"/>
        <w:rPr>
          <w:lang w:eastAsia="en-US"/>
        </w:rPr>
      </w:pPr>
      <w:r w:rsidRPr="00C732DB">
        <w:rPr>
          <w:lang w:eastAsia="en-US"/>
        </w:rPr>
        <w:t>Данный показатель характеризует общую ситуацию с платежеспособностью организации, объемами ее заемных средств и сроками возможного погашения задолженности перед кредиторами</w:t>
      </w:r>
      <w:r w:rsidR="00C732DB" w:rsidRPr="00C732DB">
        <w:rPr>
          <w:lang w:eastAsia="en-US"/>
        </w:rPr>
        <w:t>.</w:t>
      </w:r>
    </w:p>
    <w:p w:rsidR="00C732DB" w:rsidRDefault="00445F5C" w:rsidP="00C732DB">
      <w:pPr>
        <w:ind w:firstLine="709"/>
        <w:rPr>
          <w:lang w:eastAsia="en-US"/>
        </w:rPr>
      </w:pPr>
      <w:r w:rsidRPr="00C732DB">
        <w:rPr>
          <w:lang w:eastAsia="en-US"/>
        </w:rPr>
        <w:t>Значение показателя достаточно велико, что говорит нам о нормальной устойчивости</w:t>
      </w:r>
      <w:r w:rsidR="00C732DB" w:rsidRPr="00C732DB">
        <w:rPr>
          <w:lang w:eastAsia="en-US"/>
        </w:rPr>
        <w:t>.</w:t>
      </w:r>
    </w:p>
    <w:p w:rsidR="00C732DB" w:rsidRDefault="00DE22C2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задолженности</w:t>
      </w:r>
      <w:r w:rsidR="00BC7C56" w:rsidRPr="00C732DB">
        <w:rPr>
          <w:i/>
          <w:iCs/>
          <w:lang w:eastAsia="en-US"/>
        </w:rPr>
        <w:t xml:space="preserve"> по кредитам банков и займам</w:t>
      </w:r>
      <w:r w:rsidR="00C732DB">
        <w:rPr>
          <w:i/>
          <w:iCs/>
          <w:lang w:eastAsia="en-US"/>
        </w:rPr>
        <w:t xml:space="preserve"> (</w:t>
      </w:r>
      <w:r w:rsidR="00BC7C56" w:rsidRPr="00C732DB">
        <w:rPr>
          <w:i/>
          <w:iCs/>
          <w:lang w:eastAsia="en-US"/>
        </w:rPr>
        <w:t>К</w:t>
      </w:r>
      <w:r w:rsidR="00BC7C56" w:rsidRPr="00C732DB">
        <w:rPr>
          <w:i/>
          <w:iCs/>
          <w:vertAlign w:val="subscript"/>
          <w:lang w:eastAsia="en-US"/>
        </w:rPr>
        <w:t>5</w:t>
      </w:r>
      <w:r w:rsidR="00C732DB" w:rsidRPr="00C732DB">
        <w:rPr>
          <w:i/>
          <w:iCs/>
          <w:lang w:eastAsia="en-US"/>
        </w:rPr>
        <w:t xml:space="preserve">) </w:t>
      </w:r>
      <w:r w:rsidR="00BC7C56" w:rsidRPr="00C732DB">
        <w:rPr>
          <w:lang w:eastAsia="en-US"/>
        </w:rPr>
        <w:t>вычисляется как частное от деления суммы долгосрочных пассивов и краткосрочных кредитов банков и займов на среднемесячную выручку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BC7C56" w:rsidRPr="00C732DB" w:rsidRDefault="00BC7C56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5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35" type="#_x0000_t75" style="width:238.5pt;height:30.75pt">
            <v:imagedata r:id="rId17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36" type="#_x0000_t75" style="width:238.5pt;height:30.75pt">
            <v:imagedata r:id="rId17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BC7C56" w:rsidRPr="00C732DB" w:rsidRDefault="00BC7C56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5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8"/>
          <w:lang w:eastAsia="en-US"/>
        </w:rPr>
        <w:object w:dxaOrig="2760" w:dyaOrig="660">
          <v:shape id="_x0000_i1037" type="#_x0000_t75" style="width:138pt;height:33pt" o:ole="">
            <v:imagedata r:id="rId18" o:title=""/>
          </v:shape>
          <o:OLEObject Type="Embed" ProgID="Equation.3" ShapeID="_x0000_i1037" DrawAspect="Content" ObjectID="_1454559586" r:id="rId19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445F5C" w:rsidP="00C732DB">
      <w:pPr>
        <w:ind w:firstLine="709"/>
        <w:rPr>
          <w:lang w:eastAsia="en-US"/>
        </w:rPr>
      </w:pPr>
      <w:r w:rsidRPr="00C732DB">
        <w:rPr>
          <w:lang w:eastAsia="en-US"/>
        </w:rPr>
        <w:t xml:space="preserve">Как видно из показателя задолженность составляет </w:t>
      </w:r>
      <w:r w:rsidR="00FE3DDB" w:rsidRPr="00C732DB">
        <w:rPr>
          <w:lang w:eastAsia="en-US"/>
        </w:rPr>
        <w:t>7,24</w:t>
      </w:r>
      <w:r w:rsidRPr="00C732DB">
        <w:rPr>
          <w:lang w:eastAsia="en-US"/>
        </w:rPr>
        <w:t xml:space="preserve"> доли среднемесячной выручки</w:t>
      </w:r>
      <w:r w:rsidR="001A0FD4" w:rsidRPr="00C732DB">
        <w:rPr>
          <w:lang w:eastAsia="en-US"/>
        </w:rPr>
        <w:t xml:space="preserve"> в основном за счет итога по разделу баланса</w:t>
      </w:r>
      <w:r w:rsidR="00C732DB">
        <w:rPr>
          <w:lang w:eastAsia="en-US"/>
        </w:rPr>
        <w:t xml:space="preserve"> "</w:t>
      </w:r>
      <w:r w:rsidR="001A0FD4" w:rsidRPr="00C732DB">
        <w:rPr>
          <w:lang w:eastAsia="en-US"/>
        </w:rPr>
        <w:t>Долгосрочные обязательства</w:t>
      </w:r>
      <w:r w:rsidR="00C732DB">
        <w:rPr>
          <w:lang w:eastAsia="en-US"/>
        </w:rPr>
        <w:t xml:space="preserve">", </w:t>
      </w:r>
      <w:r w:rsidR="001A0FD4" w:rsidRPr="00C732DB">
        <w:rPr>
          <w:lang w:eastAsia="en-US"/>
        </w:rPr>
        <w:t>а именно за счет показателя строки 51</w:t>
      </w:r>
      <w:r w:rsidR="00FE3DDB" w:rsidRPr="00C732DB">
        <w:rPr>
          <w:lang w:eastAsia="en-US"/>
        </w:rPr>
        <w:t>0</w:t>
      </w:r>
      <w:r w:rsidR="00C732DB">
        <w:rPr>
          <w:lang w:eastAsia="en-US"/>
        </w:rPr>
        <w:t xml:space="preserve"> "</w:t>
      </w:r>
      <w:r w:rsidR="00FE3DDB" w:rsidRPr="00C732DB">
        <w:rPr>
          <w:lang w:eastAsia="en-US"/>
        </w:rPr>
        <w:t>займы и кредиты</w:t>
      </w:r>
      <w:r w:rsidR="00C732DB">
        <w:rPr>
          <w:lang w:eastAsia="en-US"/>
        </w:rPr>
        <w:t>".</w:t>
      </w:r>
    </w:p>
    <w:p w:rsidR="00C732DB" w:rsidRDefault="00BC7C56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задолженности другим организациям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6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отношение суммы обязательств по строкам</w:t>
      </w:r>
      <w:r w:rsidR="00C732DB">
        <w:rPr>
          <w:lang w:eastAsia="en-US"/>
        </w:rPr>
        <w:t xml:space="preserve"> "</w:t>
      </w:r>
      <w:r w:rsidRPr="00C732DB">
        <w:rPr>
          <w:lang w:eastAsia="en-US"/>
        </w:rPr>
        <w:t>поставщики и подрядчики</w:t>
      </w:r>
      <w:r w:rsidR="00C732DB">
        <w:rPr>
          <w:lang w:eastAsia="en-US"/>
        </w:rPr>
        <w:t>", "</w:t>
      </w:r>
      <w:r w:rsidRPr="00C732DB">
        <w:rPr>
          <w:lang w:eastAsia="en-US"/>
        </w:rPr>
        <w:t>векселя к уплате</w:t>
      </w:r>
      <w:r w:rsidR="00C732DB">
        <w:rPr>
          <w:lang w:eastAsia="en-US"/>
        </w:rPr>
        <w:t>", "</w:t>
      </w:r>
      <w:r w:rsidRPr="00C732DB">
        <w:rPr>
          <w:lang w:eastAsia="en-US"/>
        </w:rPr>
        <w:t>задолженность перед дочерними и зависимыми обществами</w:t>
      </w:r>
      <w:r w:rsidR="00C732DB">
        <w:rPr>
          <w:lang w:eastAsia="en-US"/>
        </w:rPr>
        <w:t>", "</w:t>
      </w:r>
      <w:r w:rsidRPr="00C732DB">
        <w:rPr>
          <w:lang w:eastAsia="en-US"/>
        </w:rPr>
        <w:t>авансы полученные</w:t>
      </w:r>
      <w:r w:rsidR="00C732DB">
        <w:rPr>
          <w:lang w:eastAsia="en-US"/>
        </w:rPr>
        <w:t>", "</w:t>
      </w:r>
      <w:r w:rsidRPr="00C732DB">
        <w:rPr>
          <w:lang w:eastAsia="en-US"/>
        </w:rPr>
        <w:t>прочие кредиторы</w:t>
      </w:r>
      <w:r w:rsidR="00C732DB">
        <w:rPr>
          <w:lang w:eastAsia="en-US"/>
        </w:rPr>
        <w:t xml:space="preserve">" </w:t>
      </w:r>
      <w:r w:rsidRPr="00C732DB">
        <w:rPr>
          <w:lang w:eastAsia="en-US"/>
        </w:rPr>
        <w:t>к среднемесячной выручке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Все эти строки пассива баланса функционально относятся к обязательствам организации перед прямыми кредиторами и ее контрагентами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BC7C56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6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38" type="#_x0000_t75" style="width:279pt;height:30.75pt">
            <v:imagedata r:id="rId20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39" type="#_x0000_t75" style="width:279pt;height:30.75pt">
            <v:imagedata r:id="rId20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BC7C56" w:rsidRPr="00C732DB" w:rsidRDefault="004C4E4B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6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6"/>
          <w:lang w:eastAsia="en-US"/>
        </w:rPr>
        <w:pict>
          <v:shape id="_x0000_i1040" type="#_x0000_t75" style="width:247.5pt;height:31.5pt">
            <v:imagedata r:id="rId21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E21DFB" w:rsidRPr="00C732DB">
        <w:rPr>
          <w:position w:val="-28"/>
          <w:lang w:eastAsia="en-US"/>
        </w:rPr>
        <w:object w:dxaOrig="3360" w:dyaOrig="660">
          <v:shape id="_x0000_i1041" type="#_x0000_t75" style="width:168pt;height:33pt" o:ole="">
            <v:imagedata r:id="rId22" o:title=""/>
          </v:shape>
          <o:OLEObject Type="Embed" ProgID="Equation.3" ShapeID="_x0000_i1041" DrawAspect="Content" ObjectID="_1454559587" r:id="rId23"/>
        </w:object>
      </w:r>
      <w:r w:rsidR="007664DC" w:rsidRPr="00C732DB">
        <w:rPr>
          <w:lang w:eastAsia="en-US"/>
        </w:rPr>
        <w:fldChar w:fldCharType="end"/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AB7A7A" w:rsidP="00C732DB">
      <w:pPr>
        <w:ind w:firstLine="709"/>
        <w:rPr>
          <w:lang w:eastAsia="en-US"/>
        </w:rPr>
      </w:pPr>
      <w:r w:rsidRPr="00C732DB">
        <w:rPr>
          <w:lang w:eastAsia="en-US"/>
        </w:rPr>
        <w:t xml:space="preserve">Доля обязательств организации перед контрагентами составила </w:t>
      </w:r>
      <w:r w:rsidR="00721D4F" w:rsidRPr="00C732DB">
        <w:rPr>
          <w:lang w:eastAsia="en-US"/>
        </w:rPr>
        <w:t xml:space="preserve">3,22 </w:t>
      </w:r>
      <w:r w:rsidRPr="00C732DB">
        <w:rPr>
          <w:lang w:eastAsia="en-US"/>
        </w:rPr>
        <w:t>от среднемесячный выручки</w:t>
      </w:r>
      <w:r w:rsidR="00C732DB" w:rsidRPr="00C732DB">
        <w:rPr>
          <w:lang w:eastAsia="en-US"/>
        </w:rPr>
        <w:t>.</w:t>
      </w:r>
    </w:p>
    <w:p w:rsidR="00C732DB" w:rsidRDefault="004C4E4B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задолженности фискальной системе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7</w:t>
      </w:r>
      <w:r w:rsidR="00C732DB" w:rsidRPr="00C732DB">
        <w:rPr>
          <w:i/>
          <w:iCs/>
          <w:lang w:eastAsia="en-US"/>
        </w:rPr>
        <w:t xml:space="preserve">) </w:t>
      </w:r>
      <w:r w:rsidR="00066ABE" w:rsidRPr="00C732DB">
        <w:rPr>
          <w:lang w:eastAsia="en-US"/>
        </w:rPr>
        <w:t>вычисляется как отношение суммы обязательств по строкам</w:t>
      </w:r>
      <w:r w:rsidR="00C732DB">
        <w:rPr>
          <w:lang w:eastAsia="en-US"/>
        </w:rPr>
        <w:t xml:space="preserve"> "</w:t>
      </w:r>
      <w:r w:rsidR="00066ABE" w:rsidRPr="00C732DB">
        <w:rPr>
          <w:lang w:eastAsia="en-US"/>
        </w:rPr>
        <w:t>задолженность перед государственными внебюджетными фондами</w:t>
      </w:r>
      <w:r w:rsidR="00C732DB">
        <w:rPr>
          <w:lang w:eastAsia="en-US"/>
        </w:rPr>
        <w:t xml:space="preserve">" </w:t>
      </w:r>
      <w:r w:rsidR="00066ABE" w:rsidRPr="00C732DB">
        <w:rPr>
          <w:lang w:eastAsia="en-US"/>
        </w:rPr>
        <w:t>и</w:t>
      </w:r>
      <w:r w:rsidR="00C732DB">
        <w:rPr>
          <w:lang w:eastAsia="en-US"/>
        </w:rPr>
        <w:t xml:space="preserve"> "</w:t>
      </w:r>
      <w:r w:rsidR="00066ABE" w:rsidRPr="00C732DB">
        <w:rPr>
          <w:lang w:eastAsia="en-US"/>
        </w:rPr>
        <w:t>задолженность перед бюджетом</w:t>
      </w:r>
      <w:r w:rsidR="00C732DB">
        <w:rPr>
          <w:lang w:eastAsia="en-US"/>
        </w:rPr>
        <w:t xml:space="preserve">" </w:t>
      </w:r>
      <w:r w:rsidR="00066ABE" w:rsidRPr="00C732DB">
        <w:rPr>
          <w:lang w:eastAsia="en-US"/>
        </w:rPr>
        <w:t>к среднемесячной выручке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AB7A7A" w:rsidRPr="00C732DB" w:rsidRDefault="00066ABE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7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42" type="#_x0000_t75" style="width:131.25pt;height:30.75pt">
            <v:imagedata r:id="rId24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43" type="#_x0000_t75" style="width:131.25pt;height:30.75pt">
            <v:imagedata r:id="rId24" o:title="" chromakey="white"/>
          </v:shape>
        </w:pict>
      </w:r>
      <w:r w:rsidR="007664DC" w:rsidRPr="00C732DB">
        <w:rPr>
          <w:lang w:eastAsia="en-US"/>
        </w:rPr>
        <w:fldChar w:fldCharType="end"/>
      </w:r>
      <w:r w:rsidR="001D6558">
        <w:rPr>
          <w:lang w:eastAsia="en-US"/>
        </w:rPr>
        <w:t xml:space="preserve">, </w:t>
      </w: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7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6"/>
          <w:lang w:eastAsia="en-US"/>
        </w:rPr>
        <w:pict>
          <v:shape id="_x0000_i1044" type="#_x0000_t75" style="width:104.25pt;height:31.5pt">
            <v:imagedata r:id="rId25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E21DFB" w:rsidRPr="00C732DB">
        <w:rPr>
          <w:position w:val="-28"/>
          <w:lang w:eastAsia="en-US"/>
        </w:rPr>
        <w:object w:dxaOrig="1740" w:dyaOrig="660">
          <v:shape id="_x0000_i1045" type="#_x0000_t75" style="width:87pt;height:33pt" o:ole="">
            <v:imagedata r:id="rId26" o:title=""/>
          </v:shape>
          <o:OLEObject Type="Embed" ProgID="Equation.3" ShapeID="_x0000_i1045" DrawAspect="Content" ObjectID="_1454559588" r:id="rId27"/>
        </w:object>
      </w:r>
      <w:r w:rsidR="007664DC" w:rsidRPr="00C732DB">
        <w:rPr>
          <w:lang w:eastAsia="en-US"/>
        </w:rPr>
        <w:fldChar w:fldCharType="end"/>
      </w:r>
    </w:p>
    <w:p w:rsidR="00C732DB" w:rsidRDefault="00C732DB" w:rsidP="00C732DB">
      <w:pPr>
        <w:ind w:firstLine="709"/>
        <w:rPr>
          <w:i/>
          <w:iCs/>
          <w:lang w:eastAsia="en-US"/>
        </w:rPr>
      </w:pPr>
    </w:p>
    <w:p w:rsidR="00C732DB" w:rsidRDefault="00066ABE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внутреннего долга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8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частное от деления суммы обязательств по стокам</w:t>
      </w:r>
      <w:r w:rsidR="00C732DB">
        <w:rPr>
          <w:lang w:eastAsia="en-US"/>
        </w:rPr>
        <w:t xml:space="preserve"> "</w:t>
      </w:r>
      <w:r w:rsidRPr="00C732DB">
        <w:rPr>
          <w:lang w:eastAsia="en-US"/>
        </w:rPr>
        <w:t>задолженность перед персоналом организации</w:t>
      </w:r>
      <w:r w:rsidR="00C732DB">
        <w:rPr>
          <w:lang w:eastAsia="en-US"/>
        </w:rPr>
        <w:t>", "</w:t>
      </w:r>
      <w:r w:rsidRPr="00C732DB">
        <w:rPr>
          <w:lang w:eastAsia="en-US"/>
        </w:rPr>
        <w:t>задолженность участникам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учредителям</w:t>
      </w:r>
      <w:r w:rsidR="00C732DB" w:rsidRPr="00C732DB">
        <w:rPr>
          <w:lang w:eastAsia="en-US"/>
        </w:rPr>
        <w:t xml:space="preserve">) </w:t>
      </w:r>
      <w:r w:rsidRPr="00C732DB">
        <w:rPr>
          <w:lang w:eastAsia="en-US"/>
        </w:rPr>
        <w:t>по выплате доходов</w:t>
      </w:r>
      <w:r w:rsidR="00C732DB">
        <w:rPr>
          <w:lang w:eastAsia="en-US"/>
        </w:rPr>
        <w:t>", "</w:t>
      </w:r>
      <w:r w:rsidRPr="00C732DB">
        <w:rPr>
          <w:lang w:eastAsia="en-US"/>
        </w:rPr>
        <w:t>доходы будущих периодов</w:t>
      </w:r>
      <w:r w:rsidR="00C732DB">
        <w:rPr>
          <w:lang w:eastAsia="en-US"/>
        </w:rPr>
        <w:t>", "</w:t>
      </w:r>
      <w:r w:rsidRPr="00C732DB">
        <w:rPr>
          <w:lang w:eastAsia="en-US"/>
        </w:rPr>
        <w:t>резервы предстоящих расходов</w:t>
      </w:r>
      <w:r w:rsidR="00C732DB">
        <w:rPr>
          <w:lang w:eastAsia="en-US"/>
        </w:rPr>
        <w:t>", "</w:t>
      </w:r>
      <w:r w:rsidRPr="00C732DB">
        <w:rPr>
          <w:lang w:eastAsia="en-US"/>
        </w:rPr>
        <w:t>прочие краткосрочные обязательства</w:t>
      </w:r>
      <w:r w:rsidR="00C732DB">
        <w:rPr>
          <w:lang w:eastAsia="en-US"/>
        </w:rPr>
        <w:t xml:space="preserve">" </w:t>
      </w:r>
      <w:r w:rsidRPr="00C732DB">
        <w:rPr>
          <w:lang w:eastAsia="en-US"/>
        </w:rPr>
        <w:t>на среднемесячную выручку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066ABE" w:rsidRPr="00C732DB" w:rsidRDefault="00066ABE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8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46" type="#_x0000_t75" style="width:275.25pt;height:30.75pt">
            <v:imagedata r:id="rId28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47" type="#_x0000_t75" style="width:275.25pt;height:30.75pt">
            <v:imagedata r:id="rId28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4C3DA6" w:rsidRPr="00C732DB" w:rsidRDefault="00BC7C56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="004C4E4B" w:rsidRPr="00C732DB">
        <w:rPr>
          <w:vertAlign w:val="subscript"/>
          <w:lang w:eastAsia="en-US"/>
        </w:rPr>
        <w:t>8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8"/>
          <w:lang w:eastAsia="en-US"/>
        </w:rPr>
        <w:object w:dxaOrig="3080" w:dyaOrig="660">
          <v:shape id="_x0000_i1048" type="#_x0000_t75" style="width:153.75pt;height:33pt" o:ole="">
            <v:imagedata r:id="rId29" o:title=""/>
          </v:shape>
          <o:OLEObject Type="Embed" ProgID="Equation.3" ShapeID="_x0000_i1048" DrawAspect="Content" ObjectID="_1454559589" r:id="rId30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252C25" w:rsidP="00C732DB">
      <w:pPr>
        <w:ind w:firstLine="709"/>
        <w:rPr>
          <w:lang w:eastAsia="en-US"/>
        </w:rPr>
      </w:pPr>
      <w:r w:rsidRPr="00C732DB">
        <w:rPr>
          <w:lang w:eastAsia="en-US"/>
        </w:rPr>
        <w:t>В расчете этого показателя весомое значение имеют показатели задолженности перед персоналом и задолженность перед учредителями по выплате доходов, которые могут быть перенесены на следующие периоды в соответствии с учредительными документами и учетной политикой предприятия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Иными словами, эти выплаты могут производится неравными долями в течении отчетного периода и накапливаться</w:t>
      </w:r>
      <w:r w:rsidR="00C732DB" w:rsidRPr="00C732DB">
        <w:rPr>
          <w:lang w:eastAsia="en-US"/>
        </w:rPr>
        <w:t>.</w:t>
      </w:r>
    </w:p>
    <w:p w:rsidR="00C732DB" w:rsidRDefault="00AB7A7A" w:rsidP="00C732DB">
      <w:pPr>
        <w:ind w:firstLine="709"/>
        <w:rPr>
          <w:lang w:eastAsia="en-US"/>
        </w:rPr>
      </w:pPr>
      <w:r w:rsidRPr="00C732DB">
        <w:rPr>
          <w:lang w:eastAsia="en-US"/>
        </w:rPr>
        <w:t>Степень платежеспособности общая и распределение показателя</w:t>
      </w:r>
      <w:r w:rsidR="004F57AB" w:rsidRPr="00C732DB">
        <w:rPr>
          <w:lang w:eastAsia="en-US"/>
        </w:rPr>
        <w:t xml:space="preserve"> по виду задолженности представляют собой значение обязательств, отнесенные к среднемесячной выручке организации</w:t>
      </w:r>
      <w:r w:rsidR="00C732DB" w:rsidRPr="00C732DB">
        <w:rPr>
          <w:lang w:eastAsia="en-US"/>
        </w:rPr>
        <w:t xml:space="preserve">. </w:t>
      </w:r>
      <w:r w:rsidR="004F57AB" w:rsidRPr="00C732DB">
        <w:rPr>
          <w:lang w:eastAsia="en-US"/>
        </w:rPr>
        <w:t>Кроме того, эти показатели определяют, в какие средние сроки организация может рассчитаться со своими кредиторами при условии сохранения среднемесячной выручки, полученной в данном отчетном периоде, если не осуществлять никаких текущих расходов, а всю выручку направлять на расчеты с кредиторами</w:t>
      </w:r>
      <w:r w:rsidR="00C732DB" w:rsidRPr="00C732DB">
        <w:rPr>
          <w:lang w:eastAsia="en-US"/>
        </w:rPr>
        <w:t>.</w:t>
      </w:r>
    </w:p>
    <w:p w:rsidR="00C732DB" w:rsidRDefault="00EC45FD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Степень платежеспособности по текущим обязательствам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9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определяется как отношение текущих заемных средств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краткосрочных обязательств</w:t>
      </w:r>
      <w:r w:rsidR="00C732DB" w:rsidRPr="00C732DB">
        <w:rPr>
          <w:lang w:eastAsia="en-US"/>
        </w:rPr>
        <w:t xml:space="preserve">) </w:t>
      </w:r>
      <w:r w:rsidRPr="00C732DB">
        <w:rPr>
          <w:lang w:eastAsia="en-US"/>
        </w:rPr>
        <w:t>организации к среднемесячной выручке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EC45FD" w:rsidRPr="00C732DB" w:rsidRDefault="00EC45FD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9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49" type="#_x0000_t75" style="width:297.75pt;height:30.75pt">
            <v:imagedata r:id="rId31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50" type="#_x0000_t75" style="width:297.75pt;height:30.75pt">
            <v:imagedata r:id="rId31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EC45FD" w:rsidRPr="00C732DB" w:rsidRDefault="00EC45FD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9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6"/>
          <w:lang w:eastAsia="en-US"/>
        </w:rPr>
        <w:pict>
          <v:shape id="_x0000_i1051" type="#_x0000_t75" style="width:104.25pt;height:31.5pt">
            <v:imagedata r:id="rId32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E21DFB" w:rsidRPr="00C732DB">
        <w:rPr>
          <w:position w:val="-28"/>
          <w:lang w:eastAsia="en-US"/>
        </w:rPr>
        <w:object w:dxaOrig="1740" w:dyaOrig="660">
          <v:shape id="_x0000_i1052" type="#_x0000_t75" style="width:87pt;height:33pt" o:ole="">
            <v:imagedata r:id="rId33" o:title=""/>
          </v:shape>
          <o:OLEObject Type="Embed" ProgID="Equation.3" ShapeID="_x0000_i1052" DrawAspect="Content" ObjectID="_1454559590" r:id="rId34"/>
        </w:object>
      </w:r>
      <w:r w:rsidR="007664DC" w:rsidRPr="00C732DB">
        <w:rPr>
          <w:lang w:eastAsia="en-US"/>
        </w:rPr>
        <w:fldChar w:fldCharType="end"/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F9577D" w:rsidP="00C732DB">
      <w:pPr>
        <w:ind w:firstLine="709"/>
        <w:rPr>
          <w:lang w:eastAsia="en-US"/>
        </w:rPr>
      </w:pPr>
      <w:r w:rsidRPr="00C732DB">
        <w:rPr>
          <w:lang w:eastAsia="en-US"/>
        </w:rPr>
        <w:t>Данный показатель характеризует ситуацию с текущей платежеспособностью организации, объемами ее крат</w:t>
      </w:r>
      <w:r w:rsidR="00552D0D" w:rsidRPr="00C732DB">
        <w:rPr>
          <w:lang w:eastAsia="en-US"/>
        </w:rPr>
        <w:t xml:space="preserve">косрочных заемных средств и </w:t>
      </w:r>
      <w:r w:rsidRPr="00C732DB">
        <w:rPr>
          <w:lang w:eastAsia="en-US"/>
        </w:rPr>
        <w:t>сроками возможного погашения текущей задолженности организации перед ее кредиторами</w:t>
      </w:r>
      <w:r w:rsidR="00C732DB" w:rsidRPr="00C732DB">
        <w:rPr>
          <w:lang w:eastAsia="en-US"/>
        </w:rPr>
        <w:t>.</w:t>
      </w:r>
    </w:p>
    <w:p w:rsidR="00C732DB" w:rsidRDefault="00F9577D" w:rsidP="00C732DB">
      <w:pPr>
        <w:ind w:firstLine="709"/>
        <w:rPr>
          <w:lang w:eastAsia="en-US"/>
        </w:rPr>
      </w:pPr>
      <w:r w:rsidRPr="00C732DB">
        <w:rPr>
          <w:lang w:eastAsia="en-US"/>
        </w:rPr>
        <w:t>Наша организация может расплатиться со своими краткосрочными обязательствами</w:t>
      </w:r>
      <w:r w:rsidR="00306449" w:rsidRPr="00C732DB">
        <w:rPr>
          <w:lang w:eastAsia="en-US"/>
        </w:rPr>
        <w:t>, в соответствии с расчетом, за пять</w:t>
      </w:r>
      <w:r w:rsidR="00552D0D" w:rsidRPr="00C732DB">
        <w:rPr>
          <w:lang w:eastAsia="en-US"/>
        </w:rPr>
        <w:t xml:space="preserve"> месяцев</w:t>
      </w:r>
      <w:r w:rsidR="00C732DB" w:rsidRPr="00C732DB">
        <w:rPr>
          <w:lang w:eastAsia="en-US"/>
        </w:rPr>
        <w:t xml:space="preserve">. </w:t>
      </w:r>
      <w:r w:rsidR="00306449" w:rsidRPr="00C732DB">
        <w:rPr>
          <w:lang w:eastAsia="en-US"/>
        </w:rPr>
        <w:t>Это говорит</w:t>
      </w:r>
      <w:r w:rsidRPr="00C732DB">
        <w:rPr>
          <w:lang w:eastAsia="en-US"/>
        </w:rPr>
        <w:t xml:space="preserve"> нам о </w:t>
      </w:r>
      <w:r w:rsidR="00552D0D" w:rsidRPr="00C732DB">
        <w:rPr>
          <w:lang w:eastAsia="en-US"/>
        </w:rPr>
        <w:t xml:space="preserve">средней </w:t>
      </w:r>
      <w:r w:rsidRPr="00C732DB">
        <w:rPr>
          <w:lang w:eastAsia="en-US"/>
        </w:rPr>
        <w:t>платежеспособности организации</w:t>
      </w:r>
      <w:r w:rsidR="00C732DB" w:rsidRPr="00C732DB">
        <w:rPr>
          <w:lang w:eastAsia="en-US"/>
        </w:rPr>
        <w:t>.</w:t>
      </w:r>
    </w:p>
    <w:p w:rsidR="00C732DB" w:rsidRDefault="00EC45FD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покрытия текущих обязательств оборотными активами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10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отношение стоимости всех оборотных средств в виде запа</w:t>
      </w:r>
      <w:r w:rsidR="00306449" w:rsidRPr="00C732DB">
        <w:rPr>
          <w:lang w:eastAsia="en-US"/>
        </w:rPr>
        <w:t>сов, дебиторской задолженности,</w:t>
      </w:r>
      <w:r w:rsidRPr="00C732DB">
        <w:rPr>
          <w:lang w:eastAsia="en-US"/>
        </w:rPr>
        <w:t xml:space="preserve"> краткосрочных финансовых вложений, денежных средств и прочих оборотных активов к текущим обязательствам организации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EC45FD" w:rsidRPr="00C732DB" w:rsidRDefault="00EC45FD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10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53" type="#_x0000_t75" style="width:83.25pt;height:33pt">
            <v:imagedata r:id="rId35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9"/>
          <w:lang w:eastAsia="en-US"/>
        </w:rPr>
        <w:pict>
          <v:shape id="_x0000_i1054" type="#_x0000_t75" style="width:83.25pt;height:33pt">
            <v:imagedata r:id="rId35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6E1942" w:rsidRPr="00C732DB" w:rsidRDefault="00EC45FD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10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4"/>
          <w:lang w:eastAsia="en-US"/>
        </w:rPr>
        <w:object w:dxaOrig="1680" w:dyaOrig="620">
          <v:shape id="_x0000_i1055" type="#_x0000_t75" style="width:84pt;height:30.75pt" o:ole="">
            <v:imagedata r:id="rId36" o:title=""/>
          </v:shape>
          <o:OLEObject Type="Embed" ProgID="Equation.3" ShapeID="_x0000_i1055" DrawAspect="Content" ObjectID="_1454559591" r:id="rId37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F9577D" w:rsidP="00C732DB">
      <w:pPr>
        <w:ind w:firstLine="709"/>
        <w:rPr>
          <w:lang w:eastAsia="en-US"/>
        </w:rPr>
      </w:pPr>
      <w:r w:rsidRPr="00C732DB">
        <w:rPr>
          <w:lang w:eastAsia="en-US"/>
        </w:rPr>
        <w:t xml:space="preserve">Текущие обязательства более </w:t>
      </w:r>
      <w:r w:rsidR="00C84384" w:rsidRPr="00C732DB">
        <w:rPr>
          <w:lang w:eastAsia="en-US"/>
        </w:rPr>
        <w:t>чем в 1,5</w:t>
      </w:r>
      <w:r w:rsidRPr="00C732DB">
        <w:rPr>
          <w:lang w:eastAsia="en-US"/>
        </w:rPr>
        <w:t xml:space="preserve"> раз</w:t>
      </w:r>
      <w:r w:rsidR="00C84384" w:rsidRPr="00C732DB">
        <w:rPr>
          <w:lang w:eastAsia="en-US"/>
        </w:rPr>
        <w:t>а</w:t>
      </w:r>
      <w:r w:rsidRPr="00C732DB">
        <w:rPr>
          <w:lang w:eastAsia="en-US"/>
        </w:rPr>
        <w:t xml:space="preserve"> покрываются оборотными активами предприятия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Кроме того, показатель характеризует платежные возможности организации при уровне погашения всей дебиторской задолженности</w:t>
      </w:r>
      <w:r w:rsidR="00C732DB">
        <w:rPr>
          <w:lang w:eastAsia="en-US"/>
        </w:rPr>
        <w:t xml:space="preserve"> (</w:t>
      </w:r>
      <w:r w:rsidR="00534F46" w:rsidRPr="00C732DB">
        <w:rPr>
          <w:lang w:eastAsia="en-US"/>
        </w:rPr>
        <w:t>в том числе</w:t>
      </w:r>
      <w:r w:rsidR="00C732DB">
        <w:rPr>
          <w:lang w:eastAsia="en-US"/>
        </w:rPr>
        <w:t xml:space="preserve"> "</w:t>
      </w:r>
      <w:r w:rsidR="00534F46" w:rsidRPr="00C732DB">
        <w:rPr>
          <w:lang w:eastAsia="en-US"/>
        </w:rPr>
        <w:t>невозвратной</w:t>
      </w:r>
      <w:r w:rsidR="00C732DB">
        <w:rPr>
          <w:lang w:eastAsia="en-US"/>
        </w:rPr>
        <w:t>"</w:t>
      </w:r>
      <w:r w:rsidR="00C732DB" w:rsidRPr="00C732DB">
        <w:rPr>
          <w:lang w:eastAsia="en-US"/>
        </w:rPr>
        <w:t xml:space="preserve">) </w:t>
      </w:r>
      <w:r w:rsidR="00534F46" w:rsidRPr="00C732DB">
        <w:rPr>
          <w:lang w:eastAsia="en-US"/>
        </w:rPr>
        <w:t>и реализации имеющихся запасов</w:t>
      </w:r>
      <w:r w:rsidR="00C732DB">
        <w:rPr>
          <w:lang w:eastAsia="en-US"/>
        </w:rPr>
        <w:t xml:space="preserve"> (</w:t>
      </w:r>
      <w:r w:rsidR="00534F46" w:rsidRPr="00C732DB">
        <w:rPr>
          <w:lang w:eastAsia="en-US"/>
        </w:rPr>
        <w:t>в том числе неликвидов</w:t>
      </w:r>
      <w:r w:rsidR="00C732DB" w:rsidRPr="00C732DB">
        <w:rPr>
          <w:lang w:eastAsia="en-US"/>
        </w:rPr>
        <w:t>).</w:t>
      </w:r>
    </w:p>
    <w:p w:rsidR="00C732DB" w:rsidRDefault="00EC45FD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Собственный капитал в обороте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11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разность между собственным капиталом организации и ее внеоборотными активами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EC45FD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11</w:t>
      </w:r>
      <w:r w:rsidRPr="00C732DB">
        <w:rPr>
          <w:lang w:eastAsia="en-US"/>
        </w:rPr>
        <w:t xml:space="preserve"> = стр</w:t>
      </w:r>
      <w:r w:rsidR="00C732DB">
        <w:rPr>
          <w:lang w:eastAsia="en-US"/>
        </w:rPr>
        <w:t>.4</w:t>
      </w:r>
      <w:r w:rsidRPr="00C732DB">
        <w:rPr>
          <w:lang w:eastAsia="en-US"/>
        </w:rPr>
        <w:t>90</w:t>
      </w:r>
      <w:r w:rsidR="00C732DB" w:rsidRPr="00C732DB">
        <w:rPr>
          <w:lang w:eastAsia="en-US"/>
        </w:rPr>
        <w:t xml:space="preserve"> - </w:t>
      </w:r>
      <w:r w:rsidRPr="00C732DB">
        <w:rPr>
          <w:lang w:eastAsia="en-US"/>
        </w:rPr>
        <w:t>стр</w:t>
      </w:r>
      <w:r w:rsidR="00C732DB">
        <w:rPr>
          <w:lang w:eastAsia="en-US"/>
        </w:rPr>
        <w:t>. 19</w:t>
      </w:r>
      <w:r w:rsidRPr="00C732DB">
        <w:rPr>
          <w:lang w:eastAsia="en-US"/>
        </w:rPr>
        <w:t>0</w:t>
      </w:r>
      <w:r w:rsidR="00C732DB">
        <w:rPr>
          <w:lang w:eastAsia="en-US"/>
        </w:rPr>
        <w:t xml:space="preserve"> (</w:t>
      </w:r>
      <w:r w:rsidR="006E1942" w:rsidRPr="00C732DB">
        <w:rPr>
          <w:lang w:eastAsia="en-US"/>
        </w:rPr>
        <w:t>ф</w:t>
      </w:r>
      <w:r w:rsidRPr="00C732DB">
        <w:rPr>
          <w:lang w:eastAsia="en-US"/>
        </w:rPr>
        <w:t xml:space="preserve"> № 1</w:t>
      </w:r>
      <w:r w:rsidR="00C732DB" w:rsidRPr="00C732DB">
        <w:rPr>
          <w:lang w:eastAsia="en-US"/>
        </w:rPr>
        <w:t>)</w:t>
      </w:r>
    </w:p>
    <w:p w:rsidR="00C732DB" w:rsidRDefault="00EC45FD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11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6"/>
          <w:lang w:eastAsia="en-US"/>
        </w:rPr>
        <w:object w:dxaOrig="3440" w:dyaOrig="279">
          <v:shape id="_x0000_i1056" type="#_x0000_t75" style="width:171.75pt;height:14.25pt" o:ole="">
            <v:imagedata r:id="rId38" o:title=""/>
          </v:shape>
          <o:OLEObject Type="Embed" ProgID="Equation.3" ShapeID="_x0000_i1056" DrawAspect="Content" ObjectID="_1454559592" r:id="rId39"/>
        </w:object>
      </w:r>
      <w:r w:rsidR="00534F46" w:rsidRPr="00C732DB">
        <w:rPr>
          <w:lang w:eastAsia="en-US"/>
        </w:rPr>
        <w:t xml:space="preserve"> тыс</w:t>
      </w:r>
      <w:r w:rsidR="00C732DB" w:rsidRPr="00C732DB">
        <w:rPr>
          <w:lang w:eastAsia="en-US"/>
        </w:rPr>
        <w:t xml:space="preserve">. </w:t>
      </w:r>
      <w:r w:rsidR="00534F46" w:rsidRPr="00C732DB">
        <w:rPr>
          <w:lang w:eastAsia="en-US"/>
        </w:rPr>
        <w:t>руб</w:t>
      </w:r>
      <w:r w:rsidR="00C732DB" w:rsidRPr="00C732DB">
        <w:rPr>
          <w:lang w:eastAsia="en-US"/>
        </w:rPr>
        <w:t>.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534F46" w:rsidP="00C732DB">
      <w:pPr>
        <w:ind w:firstLine="709"/>
        <w:rPr>
          <w:lang w:eastAsia="en-US"/>
        </w:rPr>
      </w:pPr>
      <w:r w:rsidRPr="00C732DB">
        <w:rPr>
          <w:lang w:eastAsia="en-US"/>
        </w:rPr>
        <w:t>Наличие собственного капитала в обороте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собственных оборотных средств</w:t>
      </w:r>
      <w:r w:rsidR="00C732DB" w:rsidRPr="00C732DB">
        <w:rPr>
          <w:lang w:eastAsia="en-US"/>
        </w:rPr>
        <w:t xml:space="preserve">) </w:t>
      </w:r>
      <w:r w:rsidRPr="00C732DB">
        <w:rPr>
          <w:lang w:eastAsia="en-US"/>
        </w:rPr>
        <w:t xml:space="preserve">является </w:t>
      </w:r>
      <w:r w:rsidR="006E1942" w:rsidRPr="00C732DB">
        <w:rPr>
          <w:lang w:eastAsia="en-US"/>
        </w:rPr>
        <w:t xml:space="preserve">одним из важнейших показателей </w:t>
      </w:r>
      <w:r w:rsidRPr="00C732DB">
        <w:rPr>
          <w:lang w:eastAsia="en-US"/>
        </w:rPr>
        <w:t xml:space="preserve">финансовой устойчивости </w:t>
      </w:r>
      <w:r w:rsidR="0026473E" w:rsidRPr="00C732DB">
        <w:rPr>
          <w:lang w:eastAsia="en-US"/>
        </w:rPr>
        <w:t>о</w:t>
      </w:r>
      <w:r w:rsidRPr="00C732DB">
        <w:rPr>
          <w:lang w:eastAsia="en-US"/>
        </w:rPr>
        <w:t>рганизации</w:t>
      </w:r>
      <w:r w:rsidR="00C732DB" w:rsidRPr="00C732DB">
        <w:rPr>
          <w:lang w:eastAsia="en-US"/>
        </w:rPr>
        <w:t xml:space="preserve">. </w:t>
      </w:r>
      <w:r w:rsidR="006E1942" w:rsidRPr="00C732DB">
        <w:rPr>
          <w:lang w:eastAsia="en-US"/>
        </w:rPr>
        <w:t>Отрицательное значение показывает</w:t>
      </w:r>
      <w:r w:rsidR="0026473E" w:rsidRPr="00C732DB">
        <w:rPr>
          <w:lang w:eastAsia="en-US"/>
        </w:rPr>
        <w:t xml:space="preserve">, </w:t>
      </w:r>
      <w:r w:rsidR="006E1942" w:rsidRPr="00C732DB">
        <w:rPr>
          <w:lang w:eastAsia="en-US"/>
        </w:rPr>
        <w:t xml:space="preserve">что </w:t>
      </w:r>
      <w:r w:rsidR="00306449" w:rsidRPr="00C732DB">
        <w:rPr>
          <w:lang w:eastAsia="en-US"/>
        </w:rPr>
        <w:t>главным образом</w:t>
      </w:r>
      <w:r w:rsidR="006E1942" w:rsidRPr="00C732DB">
        <w:rPr>
          <w:lang w:eastAsia="en-US"/>
        </w:rPr>
        <w:t xml:space="preserve"> оборотные активы сформированы за счет заемных средств</w:t>
      </w:r>
      <w:r w:rsidR="00C732DB" w:rsidRPr="00C732DB">
        <w:rPr>
          <w:lang w:eastAsia="en-US"/>
        </w:rPr>
        <w:t>.</w:t>
      </w:r>
    </w:p>
    <w:p w:rsidR="00C732DB" w:rsidRDefault="00343DD9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Доля собственного капитала в оборотных средствах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12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рассчитывает</w:t>
      </w:r>
      <w:r w:rsidR="00306449" w:rsidRPr="00C732DB">
        <w:rPr>
          <w:lang w:eastAsia="en-US"/>
        </w:rPr>
        <w:t xml:space="preserve">ся как </w:t>
      </w:r>
      <w:r w:rsidRPr="00C732DB">
        <w:rPr>
          <w:lang w:eastAsia="en-US"/>
        </w:rPr>
        <w:t>отношение собственных средств в обороте ко в</w:t>
      </w:r>
      <w:r w:rsidR="00735D7A" w:rsidRPr="00C732DB">
        <w:rPr>
          <w:lang w:eastAsia="en-US"/>
        </w:rPr>
        <w:t>сей вели</w:t>
      </w:r>
    </w:p>
    <w:p w:rsidR="00C732DB" w:rsidRDefault="00C732DB" w:rsidP="00C732DB">
      <w:pPr>
        <w:ind w:firstLine="709"/>
        <w:rPr>
          <w:lang w:eastAsia="en-US"/>
        </w:rPr>
      </w:pPr>
    </w:p>
    <w:p w:rsidR="00343DD9" w:rsidRPr="00C732DB" w:rsidRDefault="00343DD9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12</w:t>
      </w:r>
      <w:r w:rsidRPr="00C732DB">
        <w:rPr>
          <w:lang w:eastAsia="en-US"/>
        </w:rPr>
        <w:t xml:space="preserve"> =</w:t>
      </w:r>
      <w:r w:rsidR="009F599A" w:rsidRPr="00C732DB">
        <w:rPr>
          <w:lang w:eastAsia="en-US"/>
        </w:rPr>
        <w:t xml:space="preserve"> </w:t>
      </w:r>
      <w:r w:rsidR="00E21DFB" w:rsidRPr="00C732DB">
        <w:rPr>
          <w:position w:val="-28"/>
          <w:lang w:eastAsia="en-US"/>
        </w:rPr>
        <w:object w:dxaOrig="2920" w:dyaOrig="660">
          <v:shape id="_x0000_i1057" type="#_x0000_t75" style="width:146.25pt;height:33pt" o:ole="">
            <v:imagedata r:id="rId40" o:title=""/>
          </v:shape>
          <o:OLEObject Type="Embed" ProgID="Equation.3" ShapeID="_x0000_i1057" DrawAspect="Content" ObjectID="_1454559593" r:id="rId41"/>
        </w:object>
      </w:r>
      <w:r w:rsidR="00C732DB">
        <w:rPr>
          <w:lang w:eastAsia="en-US"/>
        </w:rPr>
        <w:t xml:space="preserve">,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58" type="#_x0000_t75" style="width:83.25pt;height:33pt">
            <v:imagedata r:id="rId42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end"/>
      </w: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12</w:t>
      </w:r>
      <w:r w:rsidRPr="00C732DB">
        <w:rPr>
          <w:lang w:eastAsia="en-US"/>
        </w:rPr>
        <w:t xml:space="preserve"> =</w:t>
      </w:r>
      <w:r w:rsidR="00D57F86" w:rsidRPr="00C732DB">
        <w:rPr>
          <w:lang w:eastAsia="en-US"/>
        </w:rPr>
        <w:t xml:space="preserve"> </w:t>
      </w:r>
      <w:r w:rsidR="00E21DFB" w:rsidRPr="00C732DB">
        <w:rPr>
          <w:position w:val="-24"/>
          <w:lang w:eastAsia="en-US"/>
        </w:rPr>
        <w:object w:dxaOrig="1920" w:dyaOrig="620">
          <v:shape id="_x0000_i1059" type="#_x0000_t75" style="width:96pt;height:30.75pt" o:ole="">
            <v:imagedata r:id="rId43" o:title=""/>
          </v:shape>
          <o:OLEObject Type="Embed" ProgID="Equation.3" ShapeID="_x0000_i1059" DrawAspect="Content" ObjectID="_1454559594" r:id="rId44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306449" w:rsidP="00C732DB">
      <w:pPr>
        <w:ind w:firstLine="709"/>
        <w:rPr>
          <w:lang w:eastAsia="en-US"/>
        </w:rPr>
      </w:pPr>
      <w:r w:rsidRPr="00C732DB">
        <w:rPr>
          <w:lang w:eastAsia="en-US"/>
        </w:rPr>
        <w:t>Показатель характеризует</w:t>
      </w:r>
      <w:r w:rsidR="00343DD9" w:rsidRPr="00C732DB">
        <w:rPr>
          <w:lang w:eastAsia="en-US"/>
        </w:rPr>
        <w:t xml:space="preserve"> соотношение собственных и заемных оборотных средств и определяет степень обеспеченности хозяйственной деятельности организации собственными оборотными средствами, необходимыми для ее финансовой устойчивости</w:t>
      </w:r>
      <w:r w:rsidR="00C732DB" w:rsidRPr="00C732DB">
        <w:rPr>
          <w:lang w:eastAsia="en-US"/>
        </w:rPr>
        <w:t xml:space="preserve">. </w:t>
      </w:r>
      <w:r w:rsidR="00735D7A" w:rsidRPr="00C732DB">
        <w:rPr>
          <w:lang w:eastAsia="en-US"/>
        </w:rPr>
        <w:t xml:space="preserve">На примере видно, что собственные средства организации </w:t>
      </w:r>
      <w:r w:rsidR="009F599A" w:rsidRPr="00C732DB">
        <w:rPr>
          <w:lang w:eastAsia="en-US"/>
        </w:rPr>
        <w:t>не покрывают</w:t>
      </w:r>
      <w:r w:rsidR="00735D7A" w:rsidRPr="00C732DB">
        <w:rPr>
          <w:lang w:eastAsia="en-US"/>
        </w:rPr>
        <w:t xml:space="preserve"> </w:t>
      </w:r>
      <w:r w:rsidR="009F599A" w:rsidRPr="00C732DB">
        <w:rPr>
          <w:lang w:eastAsia="en-US"/>
        </w:rPr>
        <w:t xml:space="preserve">стоимость </w:t>
      </w:r>
      <w:r w:rsidR="00735D7A" w:rsidRPr="00C732DB">
        <w:rPr>
          <w:lang w:eastAsia="en-US"/>
        </w:rPr>
        <w:t>оборотных активов организации, что говор</w:t>
      </w:r>
      <w:r w:rsidR="002F30F7" w:rsidRPr="00C732DB">
        <w:rPr>
          <w:lang w:eastAsia="en-US"/>
        </w:rPr>
        <w:t xml:space="preserve">ит нам о </w:t>
      </w:r>
      <w:r w:rsidR="009F599A" w:rsidRPr="00C732DB">
        <w:rPr>
          <w:lang w:eastAsia="en-US"/>
        </w:rPr>
        <w:t>не</w:t>
      </w:r>
      <w:r w:rsidR="00735D7A" w:rsidRPr="00C732DB">
        <w:rPr>
          <w:lang w:eastAsia="en-US"/>
        </w:rPr>
        <w:t>способност</w:t>
      </w:r>
      <w:r w:rsidR="002F30F7" w:rsidRPr="00C732DB">
        <w:rPr>
          <w:lang w:eastAsia="en-US"/>
        </w:rPr>
        <w:t>и</w:t>
      </w:r>
      <w:r w:rsidR="00735D7A" w:rsidRPr="00C732DB">
        <w:rPr>
          <w:lang w:eastAsia="en-US"/>
        </w:rPr>
        <w:t xml:space="preserve"> обеспечить производство оборотными средствами за счет собственного капитала, не прибегая к займам и кредитам</w:t>
      </w:r>
      <w:r w:rsidR="00C732DB" w:rsidRPr="00C732DB">
        <w:rPr>
          <w:lang w:eastAsia="en-US"/>
        </w:rPr>
        <w:t>.</w:t>
      </w:r>
    </w:p>
    <w:p w:rsidR="00C732DB" w:rsidRDefault="00343DD9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автономии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финансовой независимости</w:t>
      </w:r>
      <w:r w:rsidR="00C732DB" w:rsidRPr="00C732DB">
        <w:rPr>
          <w:i/>
          <w:iCs/>
          <w:lang w:eastAsia="en-US"/>
        </w:rPr>
        <w:t>)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13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отношение собственного капитала к сумме активов организации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343DD9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13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60" type="#_x0000_t75" style="width:128.25pt;height:33pt">
            <v:imagedata r:id="rId45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9"/>
          <w:lang w:eastAsia="en-US"/>
        </w:rPr>
        <w:pict>
          <v:shape id="_x0000_i1061" type="#_x0000_t75" style="width:128.25pt;height:33pt">
            <v:imagedata r:id="rId45" o:title="" chromakey="white"/>
          </v:shape>
        </w:pict>
      </w:r>
      <w:r w:rsidR="007664DC" w:rsidRPr="00C732DB">
        <w:rPr>
          <w:lang w:eastAsia="en-US"/>
        </w:rPr>
        <w:fldChar w:fldCharType="end"/>
      </w:r>
      <w:r w:rsidR="00C732DB">
        <w:rPr>
          <w:lang w:eastAsia="en-US"/>
        </w:rPr>
        <w:t xml:space="preserve">, </w:t>
      </w: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13</w:t>
      </w:r>
      <w:r w:rsidRPr="00C732DB">
        <w:rPr>
          <w:lang w:eastAsia="en-US"/>
        </w:rPr>
        <w:t xml:space="preserve"> =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0"/>
          <w:lang w:eastAsia="en-US"/>
        </w:rPr>
        <w:pict>
          <v:shape id="_x0000_i1062" type="#_x0000_t75" style="width:209.25pt;height:27.75pt">
            <v:imagedata r:id="rId46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E21DFB" w:rsidRPr="00C732DB">
        <w:rPr>
          <w:position w:val="-24"/>
          <w:lang w:eastAsia="en-US"/>
        </w:rPr>
        <w:object w:dxaOrig="2900" w:dyaOrig="620">
          <v:shape id="_x0000_i1063" type="#_x0000_t75" style="width:144.75pt;height:30.75pt" o:ole="">
            <v:imagedata r:id="rId47" o:title=""/>
          </v:shape>
          <o:OLEObject Type="Embed" ProgID="Equation.3" ShapeID="_x0000_i1063" DrawAspect="Content" ObjectID="_1454559595" r:id="rId48"/>
        </w:object>
      </w:r>
      <w:r w:rsidR="007664DC" w:rsidRPr="00C732DB">
        <w:rPr>
          <w:lang w:eastAsia="en-US"/>
        </w:rPr>
        <w:fldChar w:fldCharType="end"/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26473E" w:rsidP="00C732DB">
      <w:pPr>
        <w:ind w:firstLine="709"/>
        <w:rPr>
          <w:lang w:eastAsia="en-US"/>
        </w:rPr>
      </w:pPr>
      <w:r w:rsidRPr="00C732DB">
        <w:rPr>
          <w:lang w:eastAsia="en-US"/>
        </w:rPr>
        <w:t>Коэффициент автономии, или финансовой независимости, определяется отношением стоимости капитала и резервов организации</w:t>
      </w:r>
      <w:r w:rsidR="00735D7A" w:rsidRPr="00C732DB">
        <w:rPr>
          <w:lang w:eastAsia="en-US"/>
        </w:rPr>
        <w:t>, очищенных от убытков, к сумме средств организации в виде внеоборотных и оборотных активов</w:t>
      </w:r>
      <w:r w:rsidR="00C732DB" w:rsidRPr="00C732DB">
        <w:rPr>
          <w:lang w:eastAsia="en-US"/>
        </w:rPr>
        <w:t xml:space="preserve">. </w:t>
      </w:r>
      <w:r w:rsidR="00735D7A" w:rsidRPr="00C732DB">
        <w:rPr>
          <w:lang w:eastAsia="en-US"/>
        </w:rPr>
        <w:t>Данный показатель определяет долю активов организации, которые покрываются за счет собственного капитала</w:t>
      </w:r>
      <w:r w:rsidR="00C732DB">
        <w:rPr>
          <w:lang w:eastAsia="en-US"/>
        </w:rPr>
        <w:t xml:space="preserve"> (</w:t>
      </w:r>
      <w:r w:rsidR="00735D7A" w:rsidRPr="00C732DB">
        <w:rPr>
          <w:lang w:eastAsia="en-US"/>
        </w:rPr>
        <w:t>обеспечиваются собственными источниками формирования</w:t>
      </w:r>
      <w:r w:rsidR="00C732DB" w:rsidRPr="00C732DB">
        <w:rPr>
          <w:lang w:eastAsia="en-US"/>
        </w:rPr>
        <w:t xml:space="preserve">). </w:t>
      </w:r>
      <w:r w:rsidR="00735D7A" w:rsidRPr="00C732DB">
        <w:rPr>
          <w:lang w:eastAsia="en-US"/>
        </w:rPr>
        <w:t>Оставшаяся доля активов покрывается за счет заемных средств</w:t>
      </w:r>
      <w:r w:rsidR="00C732DB" w:rsidRPr="00C732DB">
        <w:rPr>
          <w:lang w:eastAsia="en-US"/>
        </w:rPr>
        <w:t xml:space="preserve">. </w:t>
      </w:r>
      <w:r w:rsidR="00735D7A" w:rsidRPr="00C732DB">
        <w:rPr>
          <w:lang w:eastAsia="en-US"/>
        </w:rPr>
        <w:t xml:space="preserve">Следовательно, наша организация </w:t>
      </w:r>
      <w:r w:rsidR="002F30F7" w:rsidRPr="00C732DB">
        <w:rPr>
          <w:lang w:eastAsia="en-US"/>
        </w:rPr>
        <w:t>на половину</w:t>
      </w:r>
      <w:r w:rsidR="00735D7A" w:rsidRPr="00C732DB">
        <w:rPr>
          <w:lang w:eastAsia="en-US"/>
        </w:rPr>
        <w:t xml:space="preserve"> покрывает свои активы собственным капиталом</w:t>
      </w:r>
      <w:r w:rsidR="00C732DB" w:rsidRPr="00C732DB">
        <w:rPr>
          <w:lang w:eastAsia="en-US"/>
        </w:rPr>
        <w:t>.</w:t>
      </w:r>
    </w:p>
    <w:p w:rsidR="00C732DB" w:rsidRDefault="004D58EF" w:rsidP="00C732DB">
      <w:pPr>
        <w:ind w:firstLine="709"/>
        <w:rPr>
          <w:lang w:eastAsia="en-US"/>
        </w:rPr>
      </w:pPr>
      <w:r w:rsidRPr="00C732DB">
        <w:rPr>
          <w:lang w:eastAsia="en-US"/>
        </w:rPr>
        <w:t>Показатели эффективности использования оборотного капитала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деловой активности</w:t>
      </w:r>
      <w:r w:rsidR="00C732DB" w:rsidRPr="00C732DB">
        <w:rPr>
          <w:lang w:eastAsia="en-US"/>
        </w:rPr>
        <w:t>),</w:t>
      </w:r>
      <w:r w:rsidRPr="00C732DB">
        <w:rPr>
          <w:lang w:eastAsia="en-US"/>
        </w:rPr>
        <w:t xml:space="preserve"> доходности и финансового результата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рентабельности</w:t>
      </w:r>
      <w:r w:rsidR="00C732DB" w:rsidRPr="00C732DB">
        <w:rPr>
          <w:lang w:eastAsia="en-US"/>
        </w:rPr>
        <w:t>)</w:t>
      </w:r>
    </w:p>
    <w:p w:rsidR="00C732DB" w:rsidRDefault="004D58EF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обеспеченности оборотными средствами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14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путем деления оборотных активов организации на среднемесячную выручку и характеризует объем оборотных активов, выраженный в среднемесячных доходах организации, а так же их оборачиваемость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4D58EF" w:rsidRPr="00C732DB" w:rsidRDefault="004D58EF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14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64" type="#_x0000_t75" style="width:237.75pt;height:30.75pt">
            <v:imagedata r:id="rId49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65" type="#_x0000_t75" style="width:237.75pt;height:30.75pt">
            <v:imagedata r:id="rId49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4D58EF" w:rsidRPr="00C732DB" w:rsidRDefault="004D58EF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14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8"/>
          <w:lang w:eastAsia="en-US"/>
        </w:rPr>
        <w:object w:dxaOrig="1760" w:dyaOrig="660">
          <v:shape id="_x0000_i1066" type="#_x0000_t75" style="width:87.75pt;height:33pt" o:ole="">
            <v:imagedata r:id="rId50" o:title=""/>
          </v:shape>
          <o:OLEObject Type="Embed" ProgID="Equation.3" ShapeID="_x0000_i1066" DrawAspect="Content" ObjectID="_1454559596" r:id="rId51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515BC3" w:rsidP="00C732DB">
      <w:pPr>
        <w:ind w:firstLine="709"/>
        <w:rPr>
          <w:lang w:eastAsia="en-US"/>
        </w:rPr>
      </w:pPr>
      <w:r w:rsidRPr="00C732DB">
        <w:rPr>
          <w:lang w:eastAsia="en-US"/>
        </w:rPr>
        <w:t>Данный показатель оценивает скорость обращения средств, вложенных в оборотные активы</w:t>
      </w:r>
      <w:r w:rsidR="00C732DB" w:rsidRPr="00C732DB">
        <w:rPr>
          <w:lang w:eastAsia="en-US"/>
        </w:rPr>
        <w:t>.</w:t>
      </w:r>
    </w:p>
    <w:p w:rsidR="00C732DB" w:rsidRDefault="00A83810" w:rsidP="00C732DB">
      <w:pPr>
        <w:ind w:firstLine="709"/>
        <w:rPr>
          <w:lang w:eastAsia="en-US"/>
        </w:rPr>
      </w:pPr>
      <w:r w:rsidRPr="00C732DB">
        <w:rPr>
          <w:lang w:eastAsia="en-US"/>
        </w:rPr>
        <w:t>Показатель дополняется коэффициентами оборотных средств в производстве и расчетах, значения которых характеризуют структуру оборотных активов организации</w:t>
      </w:r>
      <w:r w:rsidR="00C732DB" w:rsidRPr="00C732DB">
        <w:rPr>
          <w:lang w:eastAsia="en-US"/>
        </w:rPr>
        <w:t>.</w:t>
      </w:r>
    </w:p>
    <w:p w:rsidR="00C732DB" w:rsidRDefault="004D58EF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оборотных средств в производстве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15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отношение стоимости оборотных средств в производстве к среднемесячной выручке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Оборотные средства в производстве определяются как средства в запасах с учетом НДС минус стоимость товаров отгруженных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515BC3" w:rsidRPr="00C732DB" w:rsidRDefault="004D58EF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15</w:t>
      </w:r>
      <w:r w:rsidRPr="00C732DB">
        <w:rPr>
          <w:lang w:eastAsia="en-US"/>
        </w:rPr>
        <w:t xml:space="preserve"> =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67" type="#_x0000_t75" style="width:179.25pt;height:30.75pt">
            <v:imagedata r:id="rId52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68" type="#_x0000_t75" style="width:179.25pt;height:30.75pt">
            <v:imagedata r:id="rId52" o:title="" chromakey="white"/>
          </v:shape>
        </w:pict>
      </w:r>
      <w:r w:rsidR="007664DC" w:rsidRPr="00C732DB">
        <w:rPr>
          <w:lang w:eastAsia="en-US"/>
        </w:rPr>
        <w:fldChar w:fldCharType="end"/>
      </w:r>
      <w:r w:rsidR="001D6558">
        <w:rPr>
          <w:lang w:eastAsia="en-US"/>
        </w:rPr>
        <w:t xml:space="preserve">, </w:t>
      </w: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15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8"/>
          <w:lang w:eastAsia="en-US"/>
        </w:rPr>
        <w:object w:dxaOrig="2760" w:dyaOrig="660">
          <v:shape id="_x0000_i1069" type="#_x0000_t75" style="width:138pt;height:33pt" o:ole="">
            <v:imagedata r:id="rId53" o:title=""/>
          </v:shape>
          <o:OLEObject Type="Embed" ProgID="Equation.3" ShapeID="_x0000_i1069" DrawAspect="Content" ObjectID="_1454559597" r:id="rId54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A83810" w:rsidP="00C732DB">
      <w:pPr>
        <w:ind w:firstLine="709"/>
        <w:rPr>
          <w:lang w:eastAsia="en-US"/>
        </w:rPr>
      </w:pPr>
      <w:r w:rsidRPr="00C732DB">
        <w:rPr>
          <w:lang w:eastAsia="en-US"/>
        </w:rPr>
        <w:t>Характеризуется оборачиваемость товарно-материальных запасов организации</w:t>
      </w:r>
      <w:r w:rsidR="00C732DB" w:rsidRPr="00C732DB">
        <w:rPr>
          <w:lang w:eastAsia="en-US"/>
        </w:rPr>
        <w:t xml:space="preserve">. </w:t>
      </w:r>
      <w:r w:rsidR="00D24372" w:rsidRPr="00C732DB">
        <w:rPr>
          <w:lang w:eastAsia="en-US"/>
        </w:rPr>
        <w:t xml:space="preserve">Товарно-материальные запасы составляют </w:t>
      </w:r>
      <w:r w:rsidR="00515BC3" w:rsidRPr="00C732DB">
        <w:rPr>
          <w:lang w:eastAsia="en-US"/>
        </w:rPr>
        <w:t>75%</w:t>
      </w:r>
      <w:r w:rsidR="00D24372" w:rsidRPr="00C732DB">
        <w:rPr>
          <w:lang w:eastAsia="en-US"/>
        </w:rPr>
        <w:t xml:space="preserve"> </w:t>
      </w:r>
      <w:r w:rsidR="00426C80" w:rsidRPr="00C732DB">
        <w:rPr>
          <w:lang w:eastAsia="en-US"/>
        </w:rPr>
        <w:t>среднемесячной выручки организации</w:t>
      </w:r>
      <w:r w:rsidR="00C732DB" w:rsidRPr="00C732DB">
        <w:rPr>
          <w:lang w:eastAsia="en-US"/>
        </w:rPr>
        <w:t>.</w:t>
      </w:r>
    </w:p>
    <w:p w:rsidR="00C732DB" w:rsidRDefault="00D24372" w:rsidP="00C732DB">
      <w:pPr>
        <w:ind w:firstLine="709"/>
        <w:rPr>
          <w:lang w:eastAsia="en-US"/>
        </w:rPr>
      </w:pPr>
      <w:r w:rsidRPr="00C732DB">
        <w:rPr>
          <w:lang w:eastAsia="en-US"/>
        </w:rPr>
        <w:t>Значение данного показателя определяется отраслевой спецификой производства и характеризуют эффективность производственной и маркетинговой деятельности организации</w:t>
      </w:r>
      <w:r w:rsidR="00C732DB" w:rsidRPr="00C732DB">
        <w:rPr>
          <w:lang w:eastAsia="en-US"/>
        </w:rPr>
        <w:t>.</w:t>
      </w:r>
    </w:p>
    <w:p w:rsidR="00C732DB" w:rsidRDefault="007C68E0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оборотных средств в расчетах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16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отношение стоимости оборотных средств за вычетом оборотных средств в производстве к среднемесячной выручке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7C68E0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16</w:t>
      </w:r>
      <w:r w:rsidR="00735D7A" w:rsidRPr="00C732DB">
        <w:rPr>
          <w:lang w:eastAsia="en-US"/>
        </w:rPr>
        <w:t xml:space="preserve"> =</w:t>
      </w:r>
      <w:r w:rsidR="00C732DB" w:rsidRPr="00C732DB">
        <w:rPr>
          <w:vertAlign w:val="subscript"/>
          <w:lang w:eastAsia="en-US"/>
        </w:rPr>
        <w:t xml:space="preserve">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3"/>
          <w:lang w:eastAsia="en-US"/>
        </w:rPr>
        <w:pict>
          <v:shape id="_x0000_i1070" type="#_x0000_t75" style="width:227.25pt;height:30.75pt">
            <v:imagedata r:id="rId55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3"/>
          <w:lang w:eastAsia="en-US"/>
        </w:rPr>
        <w:pict>
          <v:shape id="_x0000_i1071" type="#_x0000_t75" style="width:227.25pt;height:30.75pt">
            <v:imagedata r:id="rId55" o:title="" chromakey="white"/>
          </v:shape>
        </w:pict>
      </w:r>
      <w:r w:rsidR="007664DC" w:rsidRPr="00C732DB">
        <w:rPr>
          <w:lang w:eastAsia="en-US"/>
        </w:rPr>
        <w:fldChar w:fldCharType="end"/>
      </w:r>
      <w:r w:rsidRPr="00C732DB">
        <w:rPr>
          <w:lang w:eastAsia="en-US"/>
        </w:rPr>
        <w:t>=</w:t>
      </w:r>
    </w:p>
    <w:p w:rsidR="007C68E0" w:rsidRPr="00C732DB" w:rsidRDefault="00E46228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16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8"/>
          <w:lang w:eastAsia="en-US"/>
        </w:rPr>
        <w:object w:dxaOrig="3900" w:dyaOrig="660">
          <v:shape id="_x0000_i1072" type="#_x0000_t75" style="width:195pt;height:33pt" o:ole="">
            <v:imagedata r:id="rId56" o:title=""/>
          </v:shape>
          <o:OLEObject Type="Embed" ProgID="Equation.3" ShapeID="_x0000_i1072" DrawAspect="Content" ObjectID="_1454559598" r:id="rId57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417111" w:rsidP="00C732DB">
      <w:pPr>
        <w:ind w:firstLine="709"/>
        <w:rPr>
          <w:lang w:eastAsia="en-US"/>
        </w:rPr>
      </w:pPr>
      <w:r w:rsidRPr="00C732DB">
        <w:rPr>
          <w:lang w:eastAsia="en-US"/>
        </w:rPr>
        <w:t>Коэффициент оборотных средств в расчетах определяет скорость обращения оборотных активов организации, не участвующих в непосредственном производстве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Показатель хара</w:t>
      </w:r>
      <w:r w:rsidR="00515BC3" w:rsidRPr="00C732DB">
        <w:rPr>
          <w:lang w:eastAsia="en-US"/>
        </w:rPr>
        <w:t>ктеризует в первую очередь сред</w:t>
      </w:r>
      <w:r w:rsidRPr="00C732DB">
        <w:rPr>
          <w:lang w:eastAsia="en-US"/>
        </w:rPr>
        <w:t>ние сроки расчетов с организацией</w:t>
      </w:r>
      <w:r w:rsidR="00C732DB">
        <w:rPr>
          <w:lang w:eastAsia="en-US"/>
        </w:rPr>
        <w:t xml:space="preserve"> (т.е.</w:t>
      </w:r>
      <w:r w:rsidR="00C732DB" w:rsidRPr="00C732DB">
        <w:rPr>
          <w:lang w:eastAsia="en-US"/>
        </w:rPr>
        <w:t xml:space="preserve"> </w:t>
      </w:r>
      <w:r w:rsidR="00B502B8" w:rsidRPr="00C732DB">
        <w:rPr>
          <w:lang w:eastAsia="en-US"/>
        </w:rPr>
        <w:t xml:space="preserve">почти 7 </w:t>
      </w:r>
      <w:r w:rsidR="00515BC3" w:rsidRPr="00C732DB">
        <w:rPr>
          <w:lang w:eastAsia="en-US"/>
        </w:rPr>
        <w:t>месяцев</w:t>
      </w:r>
      <w:r w:rsidR="00C732DB" w:rsidRPr="00C732DB">
        <w:rPr>
          <w:lang w:eastAsia="en-US"/>
        </w:rPr>
        <w:t xml:space="preserve">) </w:t>
      </w:r>
      <w:r w:rsidRPr="00C732DB">
        <w:rPr>
          <w:lang w:eastAsia="en-US"/>
        </w:rPr>
        <w:t xml:space="preserve">за отгруженную, но еще не оплаченную продукцию, </w:t>
      </w:r>
      <w:r w:rsidR="00C732DB">
        <w:rPr>
          <w:lang w:eastAsia="en-US"/>
        </w:rPr>
        <w:t>т.е.</w:t>
      </w:r>
      <w:r w:rsidR="00C732DB" w:rsidRPr="00C732DB">
        <w:rPr>
          <w:lang w:eastAsia="en-US"/>
        </w:rPr>
        <w:t xml:space="preserve"> </w:t>
      </w:r>
      <w:r w:rsidRPr="00C732DB">
        <w:rPr>
          <w:lang w:eastAsia="en-US"/>
        </w:rPr>
        <w:t>определяет средние ср</w:t>
      </w:r>
      <w:r w:rsidR="00B502B8" w:rsidRPr="00C732DB">
        <w:rPr>
          <w:lang w:eastAsia="en-US"/>
        </w:rPr>
        <w:t>оки, на которые выведены из про</w:t>
      </w:r>
      <w:r w:rsidRPr="00C732DB">
        <w:rPr>
          <w:lang w:eastAsia="en-US"/>
        </w:rPr>
        <w:t>цесса производства оборотные средства, находящиеся в расчетах</w:t>
      </w:r>
      <w:r w:rsidR="00C732DB" w:rsidRPr="00C732DB">
        <w:rPr>
          <w:lang w:eastAsia="en-US"/>
        </w:rPr>
        <w:t>.</w:t>
      </w:r>
    </w:p>
    <w:p w:rsidR="00C732DB" w:rsidRDefault="00417111" w:rsidP="00C732DB">
      <w:pPr>
        <w:ind w:firstLine="709"/>
        <w:rPr>
          <w:lang w:eastAsia="en-US"/>
        </w:rPr>
      </w:pPr>
      <w:r w:rsidRPr="00C732DB">
        <w:rPr>
          <w:lang w:eastAsia="en-US"/>
        </w:rPr>
        <w:t>Кроме того, коэффициент оборотных средств в расчет</w:t>
      </w:r>
      <w:r w:rsidR="00B502B8" w:rsidRPr="00C732DB">
        <w:rPr>
          <w:lang w:eastAsia="en-US"/>
        </w:rPr>
        <w:t>ах показыва</w:t>
      </w:r>
      <w:r w:rsidRPr="00C732DB">
        <w:rPr>
          <w:lang w:eastAsia="en-US"/>
        </w:rPr>
        <w:t xml:space="preserve">ет, насколько ликвидной является </w:t>
      </w:r>
      <w:r w:rsidR="00B502B8" w:rsidRPr="00C732DB">
        <w:rPr>
          <w:lang w:eastAsia="en-US"/>
        </w:rPr>
        <w:t>продукция, выпускаемая организа</w:t>
      </w:r>
      <w:r w:rsidRPr="00C732DB">
        <w:rPr>
          <w:lang w:eastAsia="en-US"/>
        </w:rPr>
        <w:t>цией, и насколько эффективно ор</w:t>
      </w:r>
      <w:r w:rsidR="00B502B8" w:rsidRPr="00C732DB">
        <w:rPr>
          <w:lang w:eastAsia="en-US"/>
        </w:rPr>
        <w:t>ганизованы взаимоотношения орга</w:t>
      </w:r>
      <w:r w:rsidRPr="00C732DB">
        <w:rPr>
          <w:lang w:eastAsia="en-US"/>
        </w:rPr>
        <w:t>низации с потребителями продукции</w:t>
      </w:r>
      <w:r w:rsidR="00C732DB">
        <w:rPr>
          <w:lang w:eastAsia="en-US"/>
        </w:rPr>
        <w:t xml:space="preserve"> (</w:t>
      </w:r>
      <w:r w:rsidR="009D6FC4" w:rsidRPr="00C732DB">
        <w:rPr>
          <w:lang w:eastAsia="en-US"/>
        </w:rPr>
        <w:t>товары отгруженные в формуле составили 0 тыс</w:t>
      </w:r>
      <w:r w:rsidR="00C732DB" w:rsidRPr="00C732DB">
        <w:rPr>
          <w:lang w:eastAsia="en-US"/>
        </w:rPr>
        <w:t xml:space="preserve">. </w:t>
      </w:r>
      <w:r w:rsidR="009D6FC4" w:rsidRPr="00C732DB">
        <w:rPr>
          <w:lang w:eastAsia="en-US"/>
        </w:rPr>
        <w:t>руб</w:t>
      </w:r>
      <w:r w:rsidR="001D6558">
        <w:rPr>
          <w:lang w:eastAsia="en-US"/>
        </w:rPr>
        <w:t>.</w:t>
      </w:r>
      <w:r w:rsidR="00C732DB" w:rsidRPr="00C732DB">
        <w:rPr>
          <w:lang w:eastAsia="en-US"/>
        </w:rPr>
        <w:t xml:space="preserve">). </w:t>
      </w:r>
      <w:r w:rsidR="00306449" w:rsidRPr="00C732DB">
        <w:rPr>
          <w:lang w:eastAsia="en-US"/>
        </w:rPr>
        <w:t>Это</w:t>
      </w:r>
      <w:r w:rsidRPr="00C732DB">
        <w:rPr>
          <w:lang w:eastAsia="en-US"/>
        </w:rPr>
        <w:t xml:space="preserve"> отражает эффективность политики организации с точки зрени</w:t>
      </w:r>
      <w:r w:rsidR="00B502B8" w:rsidRPr="00C732DB">
        <w:rPr>
          <w:lang w:eastAsia="en-US"/>
        </w:rPr>
        <w:t>я сбора оплаты по продажам, осу</w:t>
      </w:r>
      <w:r w:rsidRPr="00C732DB">
        <w:rPr>
          <w:lang w:eastAsia="en-US"/>
        </w:rPr>
        <w:t>ществленным в кредит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Рассматриваемый показатель характеризует вероятность возникновения сомнительной и безнадежной дебиторской задолженност</w:t>
      </w:r>
      <w:r w:rsidR="00306449" w:rsidRPr="00C732DB">
        <w:rPr>
          <w:lang w:eastAsia="en-US"/>
        </w:rPr>
        <w:t>и и ее списания в результате не</w:t>
      </w:r>
      <w:r w:rsidRPr="00C732DB">
        <w:rPr>
          <w:lang w:eastAsia="en-US"/>
        </w:rPr>
        <w:t xml:space="preserve">поступления платежей, </w:t>
      </w:r>
      <w:r w:rsidR="00C732DB">
        <w:rPr>
          <w:lang w:eastAsia="en-US"/>
        </w:rPr>
        <w:t>т.е.</w:t>
      </w:r>
      <w:r w:rsidR="00C732DB" w:rsidRPr="00C732DB">
        <w:rPr>
          <w:lang w:eastAsia="en-US"/>
        </w:rPr>
        <w:t xml:space="preserve"> </w:t>
      </w:r>
      <w:r w:rsidRPr="00C732DB">
        <w:rPr>
          <w:lang w:eastAsia="en-US"/>
        </w:rPr>
        <w:t>степень коммерческого риска</w:t>
      </w:r>
      <w:r w:rsidR="00C732DB" w:rsidRPr="00C732DB">
        <w:rPr>
          <w:lang w:eastAsia="en-US"/>
        </w:rPr>
        <w:t>.</w:t>
      </w:r>
    </w:p>
    <w:p w:rsidR="00C732DB" w:rsidRDefault="00417111" w:rsidP="00C732DB">
      <w:pPr>
        <w:ind w:firstLine="709"/>
        <w:rPr>
          <w:lang w:eastAsia="en-US"/>
        </w:rPr>
      </w:pPr>
      <w:r w:rsidRPr="00C732DB">
        <w:rPr>
          <w:lang w:eastAsia="en-US"/>
        </w:rPr>
        <w:t>Возрастание данного показателя требует восполнения оборотных средств организации за счет новых</w:t>
      </w:r>
      <w:r w:rsidR="00B502B8" w:rsidRPr="00C732DB">
        <w:rPr>
          <w:lang w:eastAsia="en-US"/>
        </w:rPr>
        <w:t xml:space="preserve"> заимствований и приводит к сни</w:t>
      </w:r>
      <w:r w:rsidRPr="00C732DB">
        <w:rPr>
          <w:lang w:eastAsia="en-US"/>
        </w:rPr>
        <w:t>жению платежеспособности организации</w:t>
      </w:r>
      <w:r w:rsidR="00C732DB" w:rsidRPr="00C732DB">
        <w:rPr>
          <w:lang w:eastAsia="en-US"/>
        </w:rPr>
        <w:t>.</w:t>
      </w:r>
    </w:p>
    <w:p w:rsidR="00C732DB" w:rsidRDefault="00E46228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Рентабельность оборотного капитала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17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вычисляется как отношение прибыли, остающейся в распоряжении организации после уплаты налогов и всех отвлечений, к сумме оборотных средств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Pr="00C732DB" w:rsidRDefault="00E46228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17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73" type="#_x0000_t75" style="width:83.25pt;height:33pt">
            <v:imagedata r:id="rId58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9"/>
          <w:lang w:eastAsia="en-US"/>
        </w:rPr>
        <w:pict>
          <v:shape id="_x0000_i1074" type="#_x0000_t75" style="width:83.25pt;height:33pt">
            <v:imagedata r:id="rId58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E46228" w:rsidRPr="00C732DB" w:rsidRDefault="00E46228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17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4"/>
          <w:lang w:eastAsia="en-US"/>
        </w:rPr>
        <w:object w:dxaOrig="1900" w:dyaOrig="620">
          <v:shape id="_x0000_i1075" type="#_x0000_t75" style="width:95.25pt;height:30.75pt" o:ole="">
            <v:imagedata r:id="rId59" o:title=""/>
          </v:shape>
          <o:OLEObject Type="Embed" ProgID="Equation.3" ShapeID="_x0000_i1075" DrawAspect="Content" ObjectID="_1454559599" r:id="rId60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9D6FC4" w:rsidP="00C732DB">
      <w:pPr>
        <w:ind w:firstLine="709"/>
        <w:rPr>
          <w:lang w:eastAsia="en-US"/>
        </w:rPr>
      </w:pPr>
      <w:r w:rsidRPr="00C732DB">
        <w:rPr>
          <w:lang w:eastAsia="en-US"/>
        </w:rPr>
        <w:t>На 1 рубль, вложенный в оборотные активы приход</w:t>
      </w:r>
      <w:r w:rsidR="005262B7" w:rsidRPr="00C732DB">
        <w:rPr>
          <w:lang w:eastAsia="en-US"/>
        </w:rPr>
        <w:t>ится 0,0</w:t>
      </w:r>
      <w:r w:rsidRPr="00C732DB">
        <w:rPr>
          <w:lang w:eastAsia="en-US"/>
        </w:rPr>
        <w:t xml:space="preserve">8 рублей </w:t>
      </w:r>
      <w:r w:rsidR="005262B7" w:rsidRPr="00C732DB">
        <w:rPr>
          <w:lang w:eastAsia="en-US"/>
        </w:rPr>
        <w:t>убытка</w:t>
      </w:r>
      <w:r w:rsidRPr="00C732DB">
        <w:rPr>
          <w:lang w:eastAsia="en-US"/>
        </w:rPr>
        <w:t xml:space="preserve"> организации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Данный показатель отражает эффективность использования оборотного капитала организации</w:t>
      </w:r>
      <w:r w:rsidR="00C732DB" w:rsidRPr="00C732DB">
        <w:rPr>
          <w:lang w:eastAsia="en-US"/>
        </w:rPr>
        <w:t xml:space="preserve">. </w:t>
      </w:r>
      <w:r w:rsidR="005262B7" w:rsidRPr="00C732DB">
        <w:rPr>
          <w:lang w:eastAsia="en-US"/>
        </w:rPr>
        <w:t>В данном случае мы видим, что в отчетном году он использовался не эффективно</w:t>
      </w:r>
      <w:r w:rsidR="00C732DB" w:rsidRPr="00C732DB">
        <w:rPr>
          <w:lang w:eastAsia="en-US"/>
        </w:rPr>
        <w:t>.</w:t>
      </w:r>
    </w:p>
    <w:p w:rsidR="00C732DB" w:rsidRDefault="00E46228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Рентабельность продаж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1</w:t>
      </w:r>
      <w:r w:rsidR="007E0C2C" w:rsidRPr="00C732DB">
        <w:rPr>
          <w:i/>
          <w:iCs/>
          <w:vertAlign w:val="subscript"/>
          <w:lang w:eastAsia="en-US"/>
        </w:rPr>
        <w:t>8</w:t>
      </w:r>
      <w:r w:rsidR="00C732DB" w:rsidRPr="00C732DB">
        <w:rPr>
          <w:i/>
          <w:iCs/>
          <w:lang w:eastAsia="en-US"/>
        </w:rPr>
        <w:t xml:space="preserve">) </w:t>
      </w:r>
      <w:r w:rsidR="001D4520" w:rsidRPr="00C732DB">
        <w:rPr>
          <w:lang w:eastAsia="en-US"/>
        </w:rPr>
        <w:t xml:space="preserve">вычисляется как отношение </w:t>
      </w:r>
      <w:r w:rsidR="007E0C2C" w:rsidRPr="00C732DB">
        <w:rPr>
          <w:lang w:eastAsia="en-US"/>
        </w:rPr>
        <w:t xml:space="preserve">прибыли, полученной в </w:t>
      </w:r>
      <w:r w:rsidR="00306449" w:rsidRPr="00C732DB">
        <w:rPr>
          <w:lang w:eastAsia="en-US"/>
        </w:rPr>
        <w:t>результате реализации продукции</w:t>
      </w:r>
      <w:r w:rsidR="007E0C2C" w:rsidRPr="00C732DB">
        <w:rPr>
          <w:lang w:eastAsia="en-US"/>
        </w:rPr>
        <w:t>, к выручке организации за тот же период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E46228" w:rsidRPr="00C732DB" w:rsidRDefault="007E0C2C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18</w:t>
      </w:r>
      <w:r w:rsidRPr="00C732DB">
        <w:rPr>
          <w:lang w:eastAsia="en-US"/>
        </w:rPr>
        <w:t xml:space="preserve"> =</w:t>
      </w:r>
      <w:r w:rsidR="00C732DB" w:rsidRPr="00C732DB">
        <w:rPr>
          <w:lang w:eastAsia="en-US"/>
        </w:rPr>
        <w:t xml:space="preserve">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76" type="#_x0000_t75" style="width:83.25pt;height:33pt">
            <v:imagedata r:id="rId61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9"/>
          <w:lang w:eastAsia="en-US"/>
        </w:rPr>
        <w:pict>
          <v:shape id="_x0000_i1077" type="#_x0000_t75" style="width:83.25pt;height:33pt">
            <v:imagedata r:id="rId61" o:title="" chromakey="white"/>
          </v:shape>
        </w:pict>
      </w:r>
      <w:r w:rsidR="007664DC" w:rsidRPr="00C732DB">
        <w:rPr>
          <w:lang w:eastAsia="en-US"/>
        </w:rPr>
        <w:fldChar w:fldCharType="end"/>
      </w:r>
    </w:p>
    <w:p w:rsidR="007E0C2C" w:rsidRPr="00C732DB" w:rsidRDefault="007E0C2C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18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4"/>
          <w:lang w:eastAsia="en-US"/>
        </w:rPr>
        <w:object w:dxaOrig="1719" w:dyaOrig="620">
          <v:shape id="_x0000_i1078" type="#_x0000_t75" style="width:86.25pt;height:30.75pt" o:ole="">
            <v:imagedata r:id="rId62" o:title=""/>
          </v:shape>
          <o:OLEObject Type="Embed" ProgID="Equation.3" ShapeID="_x0000_i1078" DrawAspect="Content" ObjectID="_1454559600" r:id="rId63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D76FC2" w:rsidP="00C732DB">
      <w:pPr>
        <w:ind w:firstLine="709"/>
        <w:rPr>
          <w:lang w:eastAsia="en-US"/>
        </w:rPr>
      </w:pPr>
      <w:r w:rsidRPr="00C732DB">
        <w:rPr>
          <w:lang w:eastAsia="en-US"/>
        </w:rPr>
        <w:t xml:space="preserve">Показатель отражает соотношение прибыли </w:t>
      </w:r>
      <w:r w:rsidR="008F2959" w:rsidRPr="00C732DB">
        <w:rPr>
          <w:lang w:eastAsia="en-US"/>
        </w:rPr>
        <w:t>от реализации и дохода, полученного организацией в отчетном периоде</w:t>
      </w:r>
      <w:r w:rsidR="00C732DB" w:rsidRPr="00C732DB">
        <w:rPr>
          <w:lang w:eastAsia="en-US"/>
        </w:rPr>
        <w:t xml:space="preserve">. </w:t>
      </w:r>
      <w:r w:rsidR="008F2959" w:rsidRPr="00C732DB">
        <w:rPr>
          <w:lang w:eastAsia="en-US"/>
        </w:rPr>
        <w:t>В результате реализации продукции</w:t>
      </w:r>
      <w:r w:rsidR="00C732DB">
        <w:rPr>
          <w:lang w:eastAsia="en-US"/>
        </w:rPr>
        <w:t xml:space="preserve"> (</w:t>
      </w:r>
      <w:r w:rsidR="008F2959" w:rsidRPr="00C732DB">
        <w:rPr>
          <w:lang w:eastAsia="en-US"/>
        </w:rPr>
        <w:t>ок</w:t>
      </w:r>
      <w:r w:rsidR="004701D0" w:rsidRPr="00C732DB">
        <w:rPr>
          <w:lang w:eastAsia="en-US"/>
        </w:rPr>
        <w:t>азании услуг</w:t>
      </w:r>
      <w:r w:rsidR="00C732DB" w:rsidRPr="00C732DB">
        <w:rPr>
          <w:lang w:eastAsia="en-US"/>
        </w:rPr>
        <w:t xml:space="preserve">) </w:t>
      </w:r>
      <w:r w:rsidR="004701D0" w:rsidRPr="00C732DB">
        <w:rPr>
          <w:lang w:eastAsia="en-US"/>
        </w:rPr>
        <w:t>на 1 рубль получено 0,</w:t>
      </w:r>
      <w:r w:rsidR="002D3944" w:rsidRPr="00C732DB">
        <w:rPr>
          <w:lang w:eastAsia="en-US"/>
        </w:rPr>
        <w:t>09</w:t>
      </w:r>
      <w:r w:rsidR="004701D0" w:rsidRPr="00C732DB">
        <w:rPr>
          <w:lang w:eastAsia="en-US"/>
        </w:rPr>
        <w:t xml:space="preserve"> рубля прибыли</w:t>
      </w:r>
      <w:r w:rsidR="00C732DB" w:rsidRPr="00C732DB">
        <w:rPr>
          <w:lang w:eastAsia="en-US"/>
        </w:rPr>
        <w:t>.</w:t>
      </w:r>
    </w:p>
    <w:p w:rsidR="007E0C2C" w:rsidRPr="00C732DB" w:rsidRDefault="00BE61FD" w:rsidP="00C732DB">
      <w:pPr>
        <w:ind w:firstLine="709"/>
        <w:rPr>
          <w:lang w:eastAsia="en-US"/>
        </w:rPr>
      </w:pPr>
      <w:r w:rsidRPr="00C732DB">
        <w:rPr>
          <w:lang w:eastAsia="en-US"/>
        </w:rPr>
        <w:t>Показатели эффективности использования внеоборотного капитала и инвестиционной активности организации</w:t>
      </w:r>
    </w:p>
    <w:p w:rsidR="00C732DB" w:rsidRDefault="00BE61FD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Эффективность внеоборотного капитала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фондоотдача</w:t>
      </w:r>
      <w:r w:rsidR="00C732DB" w:rsidRPr="00C732DB">
        <w:rPr>
          <w:i/>
          <w:iCs/>
          <w:lang w:eastAsia="en-US"/>
        </w:rPr>
        <w:t>)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20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>определяется как отношение среднемесячной выручки к стоимости внеоборотного капитала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BE61FD" w:rsidRPr="00C732DB" w:rsidRDefault="00BE61FD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20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79" type="#_x0000_t75" style="width:223.5pt;height:33pt">
            <v:imagedata r:id="rId64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9"/>
          <w:lang w:eastAsia="en-US"/>
        </w:rPr>
        <w:pict>
          <v:shape id="_x0000_i1080" type="#_x0000_t75" style="width:223.5pt;height:33pt">
            <v:imagedata r:id="rId64" o:title="" chromakey="white"/>
          </v:shape>
        </w:pict>
      </w:r>
      <w:r w:rsidR="007664DC" w:rsidRPr="00C732DB">
        <w:rPr>
          <w:lang w:eastAsia="en-US"/>
        </w:rPr>
        <w:fldChar w:fldCharType="end"/>
      </w:r>
      <w:r w:rsidR="00C732DB">
        <w:rPr>
          <w:lang w:eastAsia="en-US"/>
        </w:rPr>
        <w:t xml:space="preserve">, </w:t>
      </w: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20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4"/>
          <w:lang w:eastAsia="en-US"/>
        </w:rPr>
        <w:object w:dxaOrig="1740" w:dyaOrig="620">
          <v:shape id="_x0000_i1081" type="#_x0000_t75" style="width:87pt;height:30.75pt" o:ole="">
            <v:imagedata r:id="rId65" o:title=""/>
          </v:shape>
          <o:OLEObject Type="Embed" ProgID="Equation.3" ShapeID="_x0000_i1081" DrawAspect="Content" ObjectID="_1454559601" r:id="rId66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4701D0" w:rsidP="00C732DB">
      <w:pPr>
        <w:ind w:firstLine="709"/>
        <w:rPr>
          <w:lang w:eastAsia="en-US"/>
        </w:rPr>
      </w:pPr>
      <w:r w:rsidRPr="00C732DB">
        <w:rPr>
          <w:lang w:eastAsia="en-US"/>
        </w:rPr>
        <w:t>Показатель характеризует эффективность использования основных средств организации, опред</w:t>
      </w:r>
      <w:r w:rsidR="002570EF" w:rsidRPr="00C732DB">
        <w:rPr>
          <w:lang w:eastAsia="en-US"/>
        </w:rPr>
        <w:t>еляя, насколько соответствует</w:t>
      </w:r>
      <w:r w:rsidRPr="00C732DB">
        <w:rPr>
          <w:lang w:eastAsia="en-US"/>
        </w:rPr>
        <w:t xml:space="preserve"> общий объем имеющихся средств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 xml:space="preserve">машин, оборудования, зданий, сооружений, транспортных средств и </w:t>
      </w:r>
      <w:r w:rsidR="00C732DB">
        <w:rPr>
          <w:lang w:eastAsia="en-US"/>
        </w:rPr>
        <w:t>т.п.)</w:t>
      </w:r>
      <w:r w:rsidR="00C732DB" w:rsidRPr="00C732DB">
        <w:rPr>
          <w:lang w:eastAsia="en-US"/>
        </w:rPr>
        <w:t xml:space="preserve"> </w:t>
      </w:r>
      <w:r w:rsidRPr="00C732DB">
        <w:rPr>
          <w:lang w:eastAsia="en-US"/>
        </w:rPr>
        <w:t>масштабу бизнеса организации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В нашем случае доля выручки во внеоборотных активах составляет 0,</w:t>
      </w:r>
      <w:r w:rsidR="00B502B8" w:rsidRPr="00C732DB">
        <w:rPr>
          <w:lang w:eastAsia="en-US"/>
        </w:rPr>
        <w:t>07</w:t>
      </w:r>
      <w:r w:rsidR="00C732DB" w:rsidRPr="00C732DB">
        <w:rPr>
          <w:lang w:eastAsia="en-US"/>
        </w:rPr>
        <w:t>.</w:t>
      </w:r>
    </w:p>
    <w:p w:rsidR="00C732DB" w:rsidRDefault="00BE61FD" w:rsidP="00C732DB">
      <w:pPr>
        <w:ind w:firstLine="709"/>
        <w:rPr>
          <w:lang w:eastAsia="en-US"/>
        </w:rPr>
      </w:pPr>
      <w:r w:rsidRPr="00C732DB">
        <w:rPr>
          <w:i/>
          <w:iCs/>
          <w:lang w:eastAsia="en-US"/>
        </w:rPr>
        <w:t>Коэффициент инвестиционной активности</w:t>
      </w:r>
      <w:r w:rsidR="00C732DB">
        <w:rPr>
          <w:i/>
          <w:iCs/>
          <w:lang w:eastAsia="en-US"/>
        </w:rPr>
        <w:t xml:space="preserve"> (</w:t>
      </w:r>
      <w:r w:rsidRPr="00C732DB">
        <w:rPr>
          <w:i/>
          <w:iCs/>
          <w:lang w:eastAsia="en-US"/>
        </w:rPr>
        <w:t>К</w:t>
      </w:r>
      <w:r w:rsidRPr="00C732DB">
        <w:rPr>
          <w:i/>
          <w:iCs/>
          <w:vertAlign w:val="subscript"/>
          <w:lang w:eastAsia="en-US"/>
        </w:rPr>
        <w:t>21</w:t>
      </w:r>
      <w:r w:rsidR="00C732DB" w:rsidRPr="00C732DB">
        <w:rPr>
          <w:i/>
          <w:iCs/>
          <w:lang w:eastAsia="en-US"/>
        </w:rPr>
        <w:t xml:space="preserve">) </w:t>
      </w:r>
      <w:r w:rsidRPr="00C732DB">
        <w:rPr>
          <w:lang w:eastAsia="en-US"/>
        </w:rPr>
        <w:t xml:space="preserve">вычисляется как отношение суммы стоимости внеоборотных активов в виде незавершенного строительства, доходных вложений в материальные ценности и долгосрочных финансовых вложений к общей стоимости </w:t>
      </w:r>
      <w:r w:rsidR="00DA10CE" w:rsidRPr="00C732DB">
        <w:rPr>
          <w:lang w:eastAsia="en-US"/>
        </w:rPr>
        <w:t>внеоборотных активов</w:t>
      </w:r>
      <w:r w:rsidR="00C732DB" w:rsidRPr="00C732DB">
        <w:rPr>
          <w:lang w:eastAsia="en-US"/>
        </w:rPr>
        <w:t>:</w:t>
      </w:r>
    </w:p>
    <w:p w:rsidR="00C732DB" w:rsidRDefault="00C732DB" w:rsidP="00C732DB">
      <w:pPr>
        <w:ind w:firstLine="709"/>
        <w:rPr>
          <w:lang w:eastAsia="en-US"/>
        </w:rPr>
      </w:pPr>
    </w:p>
    <w:p w:rsidR="00DA10CE" w:rsidRPr="00C732DB" w:rsidRDefault="00DA10CE" w:rsidP="00C732DB">
      <w:pPr>
        <w:ind w:firstLine="709"/>
        <w:rPr>
          <w:lang w:eastAsia="en-US"/>
        </w:rPr>
      </w:pP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21</w:t>
      </w:r>
      <w:r w:rsidRPr="00C732DB">
        <w:rPr>
          <w:lang w:eastAsia="en-US"/>
        </w:rPr>
        <w:t xml:space="preserve"> = </w:t>
      </w:r>
      <w:r w:rsidR="007664DC" w:rsidRPr="00C732DB">
        <w:rPr>
          <w:lang w:eastAsia="en-US"/>
        </w:rPr>
        <w:fldChar w:fldCharType="begin"/>
      </w:r>
      <w:r w:rsidR="007664DC" w:rsidRPr="00C732DB">
        <w:rPr>
          <w:lang w:eastAsia="en-US"/>
        </w:rPr>
        <w:instrText xml:space="preserve"> QUOTE </w:instrText>
      </w:r>
      <w:r w:rsidR="002045A4">
        <w:rPr>
          <w:position w:val="-29"/>
          <w:lang w:eastAsia="en-US"/>
        </w:rPr>
        <w:pict>
          <v:shape id="_x0000_i1082" type="#_x0000_t75" style="width:179.25pt;height:33pt">
            <v:imagedata r:id="rId67" o:title="" chromakey="white"/>
          </v:shape>
        </w:pict>
      </w:r>
      <w:r w:rsidR="007664DC" w:rsidRPr="00C732DB">
        <w:rPr>
          <w:lang w:eastAsia="en-US"/>
        </w:rPr>
        <w:instrText xml:space="preserve"> </w:instrText>
      </w:r>
      <w:r w:rsidR="007664DC" w:rsidRPr="00C732DB">
        <w:rPr>
          <w:lang w:eastAsia="en-US"/>
        </w:rPr>
        <w:fldChar w:fldCharType="separate"/>
      </w:r>
      <w:r w:rsidR="002045A4">
        <w:rPr>
          <w:position w:val="-29"/>
          <w:lang w:eastAsia="en-US"/>
        </w:rPr>
        <w:pict>
          <v:shape id="_x0000_i1083" type="#_x0000_t75" style="width:179.25pt;height:33pt">
            <v:imagedata r:id="rId67" o:title="" chromakey="white"/>
          </v:shape>
        </w:pict>
      </w:r>
      <w:r w:rsidR="007664DC" w:rsidRPr="00C732DB">
        <w:rPr>
          <w:lang w:eastAsia="en-US"/>
        </w:rPr>
        <w:fldChar w:fldCharType="end"/>
      </w:r>
      <w:r w:rsidR="00C732DB">
        <w:rPr>
          <w:lang w:eastAsia="en-US"/>
        </w:rPr>
        <w:t xml:space="preserve">, </w:t>
      </w:r>
      <w:r w:rsidRPr="00C732DB">
        <w:rPr>
          <w:lang w:eastAsia="en-US"/>
        </w:rPr>
        <w:t>К</w:t>
      </w:r>
      <w:r w:rsidRPr="00C732DB">
        <w:rPr>
          <w:vertAlign w:val="subscript"/>
          <w:lang w:eastAsia="en-US"/>
        </w:rPr>
        <w:t>21</w:t>
      </w:r>
      <w:r w:rsidRPr="00C732DB">
        <w:rPr>
          <w:lang w:eastAsia="en-US"/>
        </w:rPr>
        <w:t xml:space="preserve"> = </w:t>
      </w:r>
      <w:r w:rsidR="00E21DFB" w:rsidRPr="00C732DB">
        <w:rPr>
          <w:position w:val="-24"/>
          <w:lang w:eastAsia="en-US"/>
        </w:rPr>
        <w:object w:dxaOrig="2520" w:dyaOrig="620">
          <v:shape id="_x0000_i1084" type="#_x0000_t75" style="width:126pt;height:30.75pt" o:ole="">
            <v:imagedata r:id="rId68" o:title=""/>
          </v:shape>
          <o:OLEObject Type="Embed" ProgID="Equation.3" ShapeID="_x0000_i1084" DrawAspect="Content" ObjectID="_1454559602" r:id="rId69"/>
        </w:object>
      </w:r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4701D0" w:rsidP="00C732DB">
      <w:pPr>
        <w:ind w:firstLine="709"/>
        <w:rPr>
          <w:lang w:eastAsia="en-US"/>
        </w:rPr>
      </w:pPr>
      <w:r w:rsidRPr="00C732DB">
        <w:rPr>
          <w:lang w:eastAsia="en-US"/>
        </w:rPr>
        <w:t>Рассматриваемое нами предприятие в среднем за отчетный год направило 0,</w:t>
      </w:r>
      <w:r w:rsidR="00353D47" w:rsidRPr="00C732DB">
        <w:rPr>
          <w:lang w:eastAsia="en-US"/>
        </w:rPr>
        <w:t>07</w:t>
      </w:r>
      <w:r w:rsidRPr="00C732DB">
        <w:rPr>
          <w:lang w:eastAsia="en-US"/>
        </w:rPr>
        <w:t xml:space="preserve"> рублей с 1 рубля стоимости своих внеоборотных активов на модификацию и усовершенствование собственности и на финансовые вложения в другие организации</w:t>
      </w:r>
      <w:r w:rsidR="00C732DB" w:rsidRPr="00C732DB">
        <w:rPr>
          <w:lang w:eastAsia="en-US"/>
        </w:rPr>
        <w:t>.</w:t>
      </w:r>
    </w:p>
    <w:p w:rsidR="00C732DB" w:rsidRDefault="00C732DB" w:rsidP="00C732DB">
      <w:pPr>
        <w:pStyle w:val="2"/>
      </w:pPr>
      <w:r>
        <w:br w:type="page"/>
      </w:r>
      <w:bookmarkStart w:id="3" w:name="_Toc272143982"/>
      <w:r w:rsidR="000551BA" w:rsidRPr="00C732DB">
        <w:t>Заключение</w:t>
      </w:r>
      <w:bookmarkEnd w:id="3"/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В результате проведенного анализа деятельности предприятия за 2009 год можно сделать следующие выводы</w:t>
      </w:r>
      <w:r w:rsidR="00C732DB" w:rsidRPr="00C732DB">
        <w:rPr>
          <w:lang w:eastAsia="en-US"/>
        </w:rPr>
        <w:t>: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Организация за год получила выручку в размере 22452378 тысяч рублей, доля денежных средств в этой выручке составляет около 85%, из этого следует, что продукция производимая предприятием обладает высокой ликвидностью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Из анализа показателей платежеспособности и финансовой устойчивости видно, что организация может рассчитаться со своими кредиторами в течение одного года, что говорит о нормальной финансовой устойчивости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Наша организация может расплатиться со своими краткосрочными обязательствами, в соответствии с расчетом, за пять месяцев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А текущие обязательства более чем в 1,5 раза покрываются оборотными активами предприятия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Это означает хорошую платежеспособность анализируемого предприятия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Главным образом оборотные активы сформированы за счет заемных средств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Собственные средства организации не покрывают стоимость оборотных активов организации, что говорит нам о неспособности обеспечить производство оборотными средствами за счет собственного капитала, не прибегая к займам и кредитам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Коэффициент автономии показывает, что наша организация на половину покрывает свои активы собственным капиталом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Проанализировав показатели эффективности использования оборотного капитала, видно, что товарно-материальные запасы составляют 75% среднемесячной выручки организации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 xml:space="preserve">Коэффициент оборотных средств в расчетах показывает, что средние сроки расчетов с организацией за отгруженную, но еще не оплаченную продукцию составляют почти 7 месяцев </w:t>
      </w:r>
      <w:r w:rsidR="00C732DB">
        <w:rPr>
          <w:lang w:eastAsia="en-US"/>
        </w:rPr>
        <w:t>-</w:t>
      </w:r>
      <w:r w:rsidRPr="00C732DB">
        <w:rPr>
          <w:lang w:eastAsia="en-US"/>
        </w:rPr>
        <w:t xml:space="preserve"> на такой срок выведены из процесса производства оборотные средства, находящиеся в расчетах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Показатель рентабельности оборотного капитала, говорит о том, что в отчетном году он использовался неэффективно, так как убытки составляют 8% от вложенных в оборотные активы средств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Рентабельность продаж тоже довольно низкая</w:t>
      </w:r>
      <w:r w:rsidR="00C732DB">
        <w:rPr>
          <w:lang w:eastAsia="en-US"/>
        </w:rPr>
        <w:t xml:space="preserve"> (</w:t>
      </w:r>
      <w:r w:rsidRPr="00C732DB">
        <w:rPr>
          <w:lang w:eastAsia="en-US"/>
        </w:rPr>
        <w:t>всего 9%</w:t>
      </w:r>
      <w:r w:rsidR="00C732DB" w:rsidRPr="00C732DB">
        <w:rPr>
          <w:lang w:eastAsia="en-US"/>
        </w:rPr>
        <w:t>),</w:t>
      </w:r>
      <w:r w:rsidRPr="00C732DB">
        <w:rPr>
          <w:lang w:eastAsia="en-US"/>
        </w:rPr>
        <w:t xml:space="preserve"> что вызвано наличием убытков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Расчет показателя эффективности использования внеоборотного капитала говорит о том, что он используется не эффективно, так как доля выручки во внеоборотных активах составила всего 7%</w:t>
      </w:r>
      <w:r w:rsidR="00C732DB" w:rsidRPr="00C732DB">
        <w:rPr>
          <w:lang w:eastAsia="en-US"/>
        </w:rPr>
        <w:t>.</w:t>
      </w:r>
    </w:p>
    <w:p w:rsidR="00C732DB" w:rsidRDefault="000551BA" w:rsidP="00C732DB">
      <w:pPr>
        <w:ind w:firstLine="709"/>
        <w:rPr>
          <w:lang w:eastAsia="en-US"/>
        </w:rPr>
      </w:pPr>
      <w:r w:rsidRPr="00C732DB">
        <w:rPr>
          <w:lang w:eastAsia="en-US"/>
        </w:rPr>
        <w:t>В целом динамика развития предприятия положительная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Есть некоторые проблемы с рентабельностью, что вызвано сокращением потребления электроэнергии в связи с продолжающимся спадом промышленного производства в результате финансового кризиса</w:t>
      </w:r>
      <w:r w:rsidR="00C732DB" w:rsidRPr="00C732DB">
        <w:rPr>
          <w:lang w:eastAsia="en-US"/>
        </w:rPr>
        <w:t xml:space="preserve">. </w:t>
      </w:r>
      <w:r w:rsidRPr="00C732DB">
        <w:rPr>
          <w:lang w:eastAsia="en-US"/>
        </w:rPr>
        <w:t>Также на финансовых результатах Общества отрицательно сказывается резкое увеличение в 2009 году процентных ставок по кредитам</w:t>
      </w:r>
      <w:r w:rsidR="00C732DB" w:rsidRPr="00C732DB">
        <w:rPr>
          <w:lang w:eastAsia="en-US"/>
        </w:rPr>
        <w:t>.</w:t>
      </w:r>
    </w:p>
    <w:p w:rsidR="000551BA" w:rsidRPr="00C732DB" w:rsidRDefault="00C732DB" w:rsidP="00C732DB">
      <w:pPr>
        <w:pStyle w:val="2"/>
      </w:pPr>
      <w:r>
        <w:br w:type="page"/>
      </w:r>
      <w:bookmarkStart w:id="4" w:name="_Toc272143983"/>
      <w:r w:rsidR="000551BA" w:rsidRPr="00C732DB">
        <w:t>Список литературы</w:t>
      </w:r>
      <w:bookmarkEnd w:id="4"/>
    </w:p>
    <w:p w:rsidR="00C732DB" w:rsidRDefault="00C732DB" w:rsidP="00C732DB">
      <w:pPr>
        <w:ind w:firstLine="709"/>
        <w:rPr>
          <w:lang w:eastAsia="en-US"/>
        </w:rPr>
      </w:pPr>
    </w:p>
    <w:p w:rsidR="00C732DB" w:rsidRDefault="000551BA" w:rsidP="00C732DB">
      <w:pPr>
        <w:pStyle w:val="a0"/>
        <w:tabs>
          <w:tab w:val="clear" w:pos="1077"/>
        </w:tabs>
        <w:ind w:firstLine="0"/>
      </w:pPr>
      <w:r w:rsidRPr="00C732DB">
        <w:t>Налоговый кодекс РФ</w:t>
      </w:r>
      <w:r w:rsidR="00C732DB" w:rsidRPr="00C732DB">
        <w:t xml:space="preserve">. </w:t>
      </w:r>
      <w:r w:rsidRPr="00C732DB">
        <w:t>Части первая и вторая</w:t>
      </w:r>
      <w:r w:rsidR="00C732DB" w:rsidRPr="00C732DB">
        <w:t xml:space="preserve">. </w:t>
      </w:r>
      <w:r w:rsidRPr="00C732DB">
        <w:t>Текст с изменениями и дополнениями на 1 января 2010 г</w:t>
      </w:r>
      <w:r w:rsidR="00C732DB" w:rsidRPr="00C732DB">
        <w:t xml:space="preserve">. </w:t>
      </w:r>
      <w:r w:rsidR="00C732DB">
        <w:t>-</w:t>
      </w:r>
      <w:r w:rsidRPr="00C732DB">
        <w:t xml:space="preserve"> М</w:t>
      </w:r>
      <w:r w:rsidR="00C732DB">
        <w:t>.:</w:t>
      </w:r>
      <w:r w:rsidR="00C732DB" w:rsidRPr="00C732DB">
        <w:t xml:space="preserve"> </w:t>
      </w:r>
      <w:r w:rsidRPr="00C732DB">
        <w:t>Эксмо</w:t>
      </w:r>
      <w:r w:rsidR="00C732DB" w:rsidRPr="00C732DB">
        <w:t xml:space="preserve">. </w:t>
      </w:r>
      <w:r w:rsidR="00C732DB">
        <w:t>-</w:t>
      </w:r>
      <w:r w:rsidRPr="00C732DB">
        <w:t xml:space="preserve"> 2010</w:t>
      </w:r>
      <w:r w:rsidR="00C732DB" w:rsidRPr="00C732DB">
        <w:t xml:space="preserve">. </w:t>
      </w:r>
      <w:r w:rsidR="00C732DB">
        <w:t>-</w:t>
      </w:r>
      <w:r w:rsidRPr="00C732DB">
        <w:t xml:space="preserve"> 832 с</w:t>
      </w:r>
      <w:r w:rsidR="00C732DB" w:rsidRPr="00C732DB">
        <w:t>.</w:t>
      </w:r>
    </w:p>
    <w:p w:rsidR="00C732DB" w:rsidRDefault="000551BA" w:rsidP="00C732DB">
      <w:pPr>
        <w:pStyle w:val="a0"/>
        <w:tabs>
          <w:tab w:val="clear" w:pos="1077"/>
        </w:tabs>
        <w:ind w:firstLine="0"/>
      </w:pPr>
      <w:r w:rsidRPr="00C732DB">
        <w:t>Положение по бухгалтерскому учету</w:t>
      </w:r>
      <w:r w:rsidR="00C732DB">
        <w:t xml:space="preserve"> "</w:t>
      </w:r>
      <w:r w:rsidRPr="00C732DB">
        <w:t>Учет основных средств</w:t>
      </w:r>
      <w:r w:rsidR="00C732DB">
        <w:t xml:space="preserve">" </w:t>
      </w:r>
      <w:r w:rsidRPr="00C732DB">
        <w:t>ПБУ 6/01, утверждено приказом Минфина РФ № 26н от 30 марта 2001 года</w:t>
      </w:r>
      <w:r w:rsidR="00C732DB">
        <w:t xml:space="preserve"> // </w:t>
      </w:r>
      <w:r w:rsidRPr="00C732DB">
        <w:t>Справочно-правовая система</w:t>
      </w:r>
      <w:r w:rsidR="00C732DB">
        <w:t xml:space="preserve"> "</w:t>
      </w:r>
      <w:r w:rsidRPr="00C732DB">
        <w:t>Консультант Плюс</w:t>
      </w:r>
      <w:r w:rsidR="00C732DB">
        <w:t>". -</w:t>
      </w:r>
      <w:r w:rsidRPr="00C732DB">
        <w:t xml:space="preserve"> Последнее обновление от </w:t>
      </w:r>
      <w:r w:rsidR="00C732DB">
        <w:t>1.12.20</w:t>
      </w:r>
      <w:r w:rsidRPr="00C732DB">
        <w:t>09</w:t>
      </w:r>
      <w:r w:rsidR="00C732DB" w:rsidRPr="00C732DB">
        <w:t>.</w:t>
      </w:r>
    </w:p>
    <w:p w:rsidR="00C732DB" w:rsidRDefault="000551BA" w:rsidP="00C732DB">
      <w:pPr>
        <w:pStyle w:val="a0"/>
        <w:tabs>
          <w:tab w:val="clear" w:pos="1077"/>
        </w:tabs>
        <w:ind w:firstLine="0"/>
      </w:pPr>
      <w:r w:rsidRPr="00C732DB">
        <w:t>Горфинкель В</w:t>
      </w:r>
      <w:r w:rsidR="00C732DB">
        <w:t xml:space="preserve">.Я., </w:t>
      </w:r>
      <w:r w:rsidRPr="00C732DB">
        <w:t>Швандар В</w:t>
      </w:r>
      <w:r w:rsidR="00C732DB">
        <w:t xml:space="preserve">.А. </w:t>
      </w:r>
      <w:r w:rsidRPr="00C732DB">
        <w:t>Экономика предприятия</w:t>
      </w:r>
      <w:r w:rsidR="00C732DB" w:rsidRPr="00C732DB">
        <w:t xml:space="preserve">. </w:t>
      </w:r>
      <w:r w:rsidR="00C732DB">
        <w:t>-</w:t>
      </w:r>
      <w:r w:rsidRPr="00C732DB">
        <w:t xml:space="preserve"> М</w:t>
      </w:r>
      <w:r w:rsidR="00C732DB">
        <w:t>.:</w:t>
      </w:r>
      <w:r w:rsidR="00C732DB" w:rsidRPr="00C732DB">
        <w:t xml:space="preserve"> </w:t>
      </w:r>
      <w:r w:rsidRPr="00C732DB">
        <w:t>ЮНИТИ-ДАНА, 2007</w:t>
      </w:r>
      <w:r w:rsidR="00C732DB" w:rsidRPr="00C732DB">
        <w:t xml:space="preserve">. </w:t>
      </w:r>
      <w:r w:rsidR="00C732DB">
        <w:t>-</w:t>
      </w:r>
      <w:r w:rsidRPr="00C732DB">
        <w:t xml:space="preserve"> 670 с</w:t>
      </w:r>
      <w:r w:rsidR="00C732DB" w:rsidRPr="00C732DB">
        <w:t>.</w:t>
      </w:r>
    </w:p>
    <w:p w:rsidR="00C732DB" w:rsidRDefault="000551BA" w:rsidP="00C732DB">
      <w:pPr>
        <w:pStyle w:val="a0"/>
        <w:tabs>
          <w:tab w:val="clear" w:pos="1077"/>
        </w:tabs>
        <w:ind w:firstLine="0"/>
      </w:pPr>
      <w:r w:rsidRPr="00C732DB">
        <w:t>Карлик А</w:t>
      </w:r>
      <w:r w:rsidR="00C732DB">
        <w:t xml:space="preserve">.Е., </w:t>
      </w:r>
      <w:r w:rsidRPr="00C732DB">
        <w:t>Шухгальбер М</w:t>
      </w:r>
      <w:r w:rsidR="00C732DB">
        <w:t xml:space="preserve">.Л. </w:t>
      </w:r>
      <w:r w:rsidRPr="00C732DB">
        <w:t>Экономика предприятия</w:t>
      </w:r>
      <w:r w:rsidR="00C732DB" w:rsidRPr="00C732DB">
        <w:t xml:space="preserve">: </w:t>
      </w:r>
      <w:r w:rsidRPr="00C732DB">
        <w:t>Учебник</w:t>
      </w:r>
      <w:r w:rsidR="00C732DB" w:rsidRPr="00C732DB">
        <w:t xml:space="preserve">. </w:t>
      </w:r>
      <w:r w:rsidR="00C732DB">
        <w:t>-</w:t>
      </w:r>
      <w:r w:rsidRPr="00C732DB">
        <w:t xml:space="preserve"> М</w:t>
      </w:r>
      <w:r w:rsidR="00C732DB">
        <w:t>.:</w:t>
      </w:r>
      <w:r w:rsidR="00C732DB" w:rsidRPr="00C732DB">
        <w:t xml:space="preserve"> </w:t>
      </w:r>
      <w:r w:rsidRPr="00C732DB">
        <w:t>Инфра-М</w:t>
      </w:r>
      <w:r w:rsidR="00C732DB" w:rsidRPr="00C732DB">
        <w:t xml:space="preserve">. </w:t>
      </w:r>
      <w:r w:rsidR="00C732DB">
        <w:t>-</w:t>
      </w:r>
      <w:r w:rsidRPr="00C732DB">
        <w:t xml:space="preserve"> 2008</w:t>
      </w:r>
      <w:r w:rsidR="00C732DB" w:rsidRPr="00C732DB">
        <w:t xml:space="preserve">. </w:t>
      </w:r>
      <w:r w:rsidR="00C732DB">
        <w:t>-</w:t>
      </w:r>
      <w:r w:rsidRPr="00C732DB">
        <w:t xml:space="preserve"> 432 с</w:t>
      </w:r>
      <w:r w:rsidR="00C732DB" w:rsidRPr="00C732DB">
        <w:t>.</w:t>
      </w:r>
    </w:p>
    <w:p w:rsidR="00C732DB" w:rsidRDefault="000551BA" w:rsidP="00C732DB">
      <w:pPr>
        <w:pStyle w:val="a0"/>
        <w:tabs>
          <w:tab w:val="clear" w:pos="1077"/>
        </w:tabs>
        <w:ind w:firstLine="0"/>
      </w:pPr>
      <w:r w:rsidRPr="00C732DB">
        <w:t>Ковалев В</w:t>
      </w:r>
      <w:r w:rsidR="00C732DB">
        <w:t xml:space="preserve">.В., </w:t>
      </w:r>
      <w:r w:rsidRPr="00C732DB">
        <w:t>Ковалев Вит</w:t>
      </w:r>
      <w:r w:rsidR="00C732DB">
        <w:t xml:space="preserve">.В., </w:t>
      </w:r>
      <w:r w:rsidRPr="00C732DB">
        <w:t>Финансы организаций</w:t>
      </w:r>
      <w:r w:rsidR="00C732DB">
        <w:t xml:space="preserve"> (</w:t>
      </w:r>
      <w:r w:rsidRPr="00C732DB">
        <w:t>предприятий</w:t>
      </w:r>
      <w:r w:rsidR="00C732DB" w:rsidRPr="00C732DB">
        <w:t xml:space="preserve">). </w:t>
      </w:r>
      <w:r w:rsidRPr="00C732DB">
        <w:t>Электронный учебник</w:t>
      </w:r>
      <w:r w:rsidR="00C732DB" w:rsidRPr="00C732DB">
        <w:t xml:space="preserve">. </w:t>
      </w:r>
      <w:r w:rsidR="00C732DB">
        <w:t>-</w:t>
      </w:r>
      <w:r w:rsidRPr="00C732DB">
        <w:t xml:space="preserve"> 2006</w:t>
      </w:r>
      <w:r w:rsidR="00C732DB" w:rsidRPr="00C732DB">
        <w:t>. -</w:t>
      </w:r>
      <w:r w:rsidR="00C732DB">
        <w:t xml:space="preserve"> </w:t>
      </w:r>
      <w:r w:rsidRPr="00C732DB">
        <w:t>352с</w:t>
      </w:r>
      <w:r w:rsidR="00C732DB" w:rsidRPr="00C732DB">
        <w:t>.</w:t>
      </w:r>
    </w:p>
    <w:p w:rsidR="000551BA" w:rsidRDefault="00C732DB" w:rsidP="00C732DB">
      <w:pPr>
        <w:pStyle w:val="afd"/>
      </w:pPr>
      <w:r>
        <w:br w:type="page"/>
      </w:r>
      <w:r w:rsidR="000551BA" w:rsidRPr="00C732DB">
        <w:t>Приложение</w:t>
      </w:r>
    </w:p>
    <w:p w:rsidR="00C732DB" w:rsidRPr="00C732DB" w:rsidRDefault="00C732DB" w:rsidP="00C732DB">
      <w:pPr>
        <w:pStyle w:val="afd"/>
      </w:pPr>
    </w:p>
    <w:p w:rsidR="00C732DB" w:rsidRPr="00C732DB" w:rsidRDefault="002045A4" w:rsidP="00C732DB">
      <w:pPr>
        <w:ind w:firstLine="0"/>
        <w:rPr>
          <w:lang w:eastAsia="en-US"/>
        </w:rPr>
      </w:pPr>
      <w:r>
        <w:rPr>
          <w:lang w:eastAsia="en-US"/>
        </w:rPr>
        <w:pict>
          <v:shape id="_x0000_i1085" type="#_x0000_t75" style="width:448.5pt;height:597.75pt">
            <v:imagedata r:id="rId70" o:title=""/>
          </v:shape>
        </w:pict>
      </w:r>
    </w:p>
    <w:p w:rsidR="00C732DB" w:rsidRDefault="002045A4" w:rsidP="00C732DB">
      <w:pPr>
        <w:pStyle w:val="af8"/>
        <w:rPr>
          <w:rFonts w:ascii="Times New Roman" w:hAnsi="Times New Roman" w:cs="Times New Roman"/>
        </w:rPr>
      </w:pPr>
      <w:r>
        <w:pict>
          <v:shape id="_x0000_i1086" type="#_x0000_t75" style="width:431.25pt;height:618.75pt">
            <v:imagedata r:id="rId71" o:title=""/>
          </v:shape>
        </w:pict>
      </w:r>
    </w:p>
    <w:p w:rsidR="00C732DB" w:rsidRPr="00C732DB" w:rsidRDefault="00C732DB" w:rsidP="00C732DB">
      <w:pPr>
        <w:pStyle w:val="af8"/>
        <w:rPr>
          <w:rFonts w:ascii="Times New Roman" w:hAnsi="Times New Roman" w:cs="Times New Roman"/>
        </w:rPr>
      </w:pPr>
    </w:p>
    <w:p w:rsidR="00C732DB" w:rsidRDefault="002045A4" w:rsidP="00C732DB">
      <w:pPr>
        <w:pStyle w:val="af8"/>
        <w:rPr>
          <w:rFonts w:ascii="Times New Roman" w:hAnsi="Times New Roman" w:cs="Times New Roman"/>
        </w:rPr>
      </w:pPr>
      <w:r>
        <w:pict>
          <v:shape id="_x0000_i1087" type="#_x0000_t75" style="width:424.5pt;height:662.25pt">
            <v:imagedata r:id="rId72" o:title=""/>
          </v:shape>
        </w:pict>
      </w:r>
    </w:p>
    <w:p w:rsidR="001D6558" w:rsidRPr="001D6558" w:rsidRDefault="001D6558" w:rsidP="00C732DB">
      <w:pPr>
        <w:pStyle w:val="af8"/>
        <w:rPr>
          <w:rFonts w:ascii="Times New Roman" w:hAnsi="Times New Roman" w:cs="Times New Roman"/>
        </w:rPr>
      </w:pPr>
    </w:p>
    <w:p w:rsidR="000551BA" w:rsidRPr="00C732DB" w:rsidRDefault="002045A4" w:rsidP="00C732DB">
      <w:pPr>
        <w:pStyle w:val="af8"/>
      </w:pPr>
      <w:r>
        <w:pict>
          <v:shape id="_x0000_i1088" type="#_x0000_t75" style="width:421.5pt;height:693pt">
            <v:imagedata r:id="rId73" o:title=""/>
          </v:shape>
        </w:pict>
      </w:r>
      <w:bookmarkStart w:id="5" w:name="_GoBack"/>
      <w:bookmarkEnd w:id="5"/>
    </w:p>
    <w:sectPr w:rsidR="000551BA" w:rsidRPr="00C732DB" w:rsidSect="00C732DB">
      <w:headerReference w:type="default" r:id="rId74"/>
      <w:footerReference w:type="default" r:id="rId7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49" w:rsidRDefault="00295849" w:rsidP="006F3B33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295849" w:rsidRDefault="00295849" w:rsidP="006F3B33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FA" w:rsidRDefault="00936DFA" w:rsidP="00C732DB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49" w:rsidRDefault="00295849" w:rsidP="006F3B33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295849" w:rsidRDefault="00295849" w:rsidP="006F3B33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DB" w:rsidRDefault="00C732DB" w:rsidP="00C732DB">
    <w:pPr>
      <w:pStyle w:val="a9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1D6558">
      <w:rPr>
        <w:rStyle w:val="af9"/>
      </w:rPr>
      <w:t>3</w:t>
    </w:r>
    <w:r>
      <w:rPr>
        <w:rStyle w:val="af9"/>
      </w:rPr>
      <w:fldChar w:fldCharType="end"/>
    </w:r>
  </w:p>
  <w:p w:rsidR="00C732DB" w:rsidRDefault="00C732DB" w:rsidP="00C732D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AF4A15"/>
    <w:multiLevelType w:val="hybridMultilevel"/>
    <w:tmpl w:val="A4422B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2E3B6">
      <w:start w:val="1"/>
      <w:numFmt w:val="decimal"/>
      <w:lvlText w:val="%2."/>
      <w:lvlJc w:val="left"/>
      <w:pPr>
        <w:tabs>
          <w:tab w:val="num" w:pos="1356"/>
        </w:tabs>
        <w:ind w:left="13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DE1"/>
    <w:rsid w:val="000459CA"/>
    <w:rsid w:val="000551BA"/>
    <w:rsid w:val="00066ABE"/>
    <w:rsid w:val="000B2318"/>
    <w:rsid w:val="000B41D2"/>
    <w:rsid w:val="000D7886"/>
    <w:rsid w:val="001173EB"/>
    <w:rsid w:val="001478C5"/>
    <w:rsid w:val="00185171"/>
    <w:rsid w:val="001A0FD4"/>
    <w:rsid w:val="001D4520"/>
    <w:rsid w:val="001D6558"/>
    <w:rsid w:val="001E7D33"/>
    <w:rsid w:val="002045A4"/>
    <w:rsid w:val="00211DA4"/>
    <w:rsid w:val="00252C25"/>
    <w:rsid w:val="00253B91"/>
    <w:rsid w:val="002570EF"/>
    <w:rsid w:val="0026473E"/>
    <w:rsid w:val="00273E68"/>
    <w:rsid w:val="00295849"/>
    <w:rsid w:val="002C45A3"/>
    <w:rsid w:val="002D3944"/>
    <w:rsid w:val="002F30F7"/>
    <w:rsid w:val="00306449"/>
    <w:rsid w:val="00336F68"/>
    <w:rsid w:val="00343DD9"/>
    <w:rsid w:val="00353D47"/>
    <w:rsid w:val="003A68F7"/>
    <w:rsid w:val="00417111"/>
    <w:rsid w:val="00421959"/>
    <w:rsid w:val="00426C80"/>
    <w:rsid w:val="00445F5C"/>
    <w:rsid w:val="004701D0"/>
    <w:rsid w:val="0048394E"/>
    <w:rsid w:val="004C3DA6"/>
    <w:rsid w:val="004C4E4B"/>
    <w:rsid w:val="004C606E"/>
    <w:rsid w:val="004D58EF"/>
    <w:rsid w:val="004F57AB"/>
    <w:rsid w:val="00515BC3"/>
    <w:rsid w:val="0052309E"/>
    <w:rsid w:val="005262B7"/>
    <w:rsid w:val="00534F46"/>
    <w:rsid w:val="00552D0D"/>
    <w:rsid w:val="00587F27"/>
    <w:rsid w:val="005D75DF"/>
    <w:rsid w:val="005E33AE"/>
    <w:rsid w:val="005E6D42"/>
    <w:rsid w:val="00670BB9"/>
    <w:rsid w:val="006A40DC"/>
    <w:rsid w:val="006E1942"/>
    <w:rsid w:val="006F3B33"/>
    <w:rsid w:val="00721D4F"/>
    <w:rsid w:val="00735D7A"/>
    <w:rsid w:val="0075090E"/>
    <w:rsid w:val="007664DC"/>
    <w:rsid w:val="00772F15"/>
    <w:rsid w:val="0079142A"/>
    <w:rsid w:val="007B0CFE"/>
    <w:rsid w:val="007C68E0"/>
    <w:rsid w:val="007D3DE1"/>
    <w:rsid w:val="007E0C2C"/>
    <w:rsid w:val="008730FF"/>
    <w:rsid w:val="008C7508"/>
    <w:rsid w:val="008E59D2"/>
    <w:rsid w:val="008F2959"/>
    <w:rsid w:val="008F33EA"/>
    <w:rsid w:val="00905BA2"/>
    <w:rsid w:val="00936DFA"/>
    <w:rsid w:val="0098383F"/>
    <w:rsid w:val="009D6FC4"/>
    <w:rsid w:val="009F599A"/>
    <w:rsid w:val="00A76FD6"/>
    <w:rsid w:val="00A83810"/>
    <w:rsid w:val="00A94D2F"/>
    <w:rsid w:val="00AB7A7A"/>
    <w:rsid w:val="00AD72C0"/>
    <w:rsid w:val="00AE0134"/>
    <w:rsid w:val="00AE6ACF"/>
    <w:rsid w:val="00B3508C"/>
    <w:rsid w:val="00B437DB"/>
    <w:rsid w:val="00B502B8"/>
    <w:rsid w:val="00B86798"/>
    <w:rsid w:val="00BC7C56"/>
    <w:rsid w:val="00BE3551"/>
    <w:rsid w:val="00BE61FD"/>
    <w:rsid w:val="00C13BF5"/>
    <w:rsid w:val="00C732DB"/>
    <w:rsid w:val="00C84384"/>
    <w:rsid w:val="00CA408E"/>
    <w:rsid w:val="00CE6C07"/>
    <w:rsid w:val="00CE7195"/>
    <w:rsid w:val="00D24372"/>
    <w:rsid w:val="00D33451"/>
    <w:rsid w:val="00D440D0"/>
    <w:rsid w:val="00D53F18"/>
    <w:rsid w:val="00D54A6F"/>
    <w:rsid w:val="00D57F86"/>
    <w:rsid w:val="00D76FC2"/>
    <w:rsid w:val="00DA10CE"/>
    <w:rsid w:val="00DE22C2"/>
    <w:rsid w:val="00E12FAF"/>
    <w:rsid w:val="00E21DFB"/>
    <w:rsid w:val="00E46228"/>
    <w:rsid w:val="00EB3D39"/>
    <w:rsid w:val="00EC4048"/>
    <w:rsid w:val="00EC45FD"/>
    <w:rsid w:val="00F06165"/>
    <w:rsid w:val="00F10003"/>
    <w:rsid w:val="00F74B54"/>
    <w:rsid w:val="00F9577D"/>
    <w:rsid w:val="00FD6D15"/>
    <w:rsid w:val="00F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0"/>
    <o:shapelayout v:ext="edit">
      <o:idmap v:ext="edit" data="1"/>
    </o:shapelayout>
  </w:shapeDefaults>
  <w:decimalSymbol w:val=","/>
  <w:listSeparator w:val=";"/>
  <w14:defaultImageDpi w14:val="0"/>
  <w15:docId w15:val="{FBE7A527-8E58-4ABD-907A-FF38569F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732DB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C732DB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C732DB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C732DB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C732DB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C732DB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C732DB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C732DB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C732DB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6">
    <w:name w:val="Placeholder Text"/>
    <w:basedOn w:val="a3"/>
    <w:uiPriority w:val="99"/>
    <w:semiHidden/>
    <w:rsid w:val="00905BA2"/>
    <w:rPr>
      <w:color w:val="808080"/>
    </w:rPr>
  </w:style>
  <w:style w:type="paragraph" w:styleId="a7">
    <w:name w:val="Balloon Text"/>
    <w:basedOn w:val="a2"/>
    <w:link w:val="a8"/>
    <w:uiPriority w:val="99"/>
    <w:semiHidden/>
    <w:rsid w:val="00905BA2"/>
    <w:pPr>
      <w:spacing w:line="240" w:lineRule="auto"/>
      <w:ind w:firstLine="709"/>
    </w:pPr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2"/>
    <w:next w:val="aa"/>
    <w:link w:val="12"/>
    <w:uiPriority w:val="99"/>
    <w:rsid w:val="00C732D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a8">
    <w:name w:val="Текст выноски Знак"/>
    <w:basedOn w:val="a3"/>
    <w:link w:val="a7"/>
    <w:uiPriority w:val="99"/>
    <w:semiHidden/>
    <w:locked/>
    <w:rsid w:val="00905BA2"/>
    <w:rPr>
      <w:rFonts w:ascii="Tahoma" w:hAnsi="Tahoma" w:cs="Tahoma"/>
      <w:sz w:val="16"/>
      <w:szCs w:val="16"/>
    </w:rPr>
  </w:style>
  <w:style w:type="paragraph" w:styleId="ab">
    <w:name w:val="footer"/>
    <w:basedOn w:val="a2"/>
    <w:link w:val="ac"/>
    <w:uiPriority w:val="99"/>
    <w:semiHidden/>
    <w:rsid w:val="00C732DB"/>
    <w:pPr>
      <w:tabs>
        <w:tab w:val="center" w:pos="4819"/>
        <w:tab w:val="right" w:pos="9639"/>
      </w:tabs>
      <w:ind w:firstLine="709"/>
    </w:pPr>
  </w:style>
  <w:style w:type="character" w:customStyle="1" w:styleId="12">
    <w:name w:val="Верхний колонтитул Знак1"/>
    <w:basedOn w:val="a3"/>
    <w:link w:val="a9"/>
    <w:uiPriority w:val="99"/>
    <w:semiHidden/>
    <w:locked/>
    <w:rsid w:val="006F3B33"/>
    <w:rPr>
      <w:rFonts w:eastAsia="Times New Roman"/>
      <w:noProof/>
      <w:kern w:val="16"/>
      <w:sz w:val="28"/>
      <w:szCs w:val="28"/>
      <w:lang w:val="ru-RU" w:eastAsia="en-US"/>
    </w:rPr>
  </w:style>
  <w:style w:type="paragraph" w:styleId="ad">
    <w:name w:val="Normal (Web)"/>
    <w:basedOn w:val="a2"/>
    <w:uiPriority w:val="99"/>
    <w:rsid w:val="00C732DB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21">
    <w:name w:val="Знак Знак21"/>
    <w:basedOn w:val="a3"/>
    <w:uiPriority w:val="99"/>
    <w:semiHidden/>
    <w:locked/>
    <w:rsid w:val="00C732DB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C732DB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e"/>
    <w:uiPriority w:val="99"/>
    <w:rsid w:val="00C732DB"/>
    <w:pPr>
      <w:ind w:firstLine="709"/>
    </w:pPr>
    <w:rPr>
      <w:lang w:eastAsia="en-US"/>
    </w:rPr>
  </w:style>
  <w:style w:type="character" w:customStyle="1" w:styleId="ae">
    <w:name w:val="Основной текст Знак"/>
    <w:basedOn w:val="a3"/>
    <w:link w:val="aa"/>
    <w:uiPriority w:val="99"/>
    <w:semiHidden/>
    <w:rPr>
      <w:rFonts w:ascii="Times New Roman" w:hAnsi="Times New Roman"/>
      <w:sz w:val="28"/>
      <w:szCs w:val="28"/>
    </w:rPr>
  </w:style>
  <w:style w:type="character" w:customStyle="1" w:styleId="af">
    <w:name w:val="Верхний колонтитул Знак"/>
    <w:basedOn w:val="a3"/>
    <w:uiPriority w:val="99"/>
    <w:rsid w:val="00C732DB"/>
    <w:rPr>
      <w:kern w:val="16"/>
      <w:sz w:val="24"/>
      <w:szCs w:val="24"/>
    </w:rPr>
  </w:style>
  <w:style w:type="paragraph" w:customStyle="1" w:styleId="af0">
    <w:name w:val="выделение"/>
    <w:uiPriority w:val="99"/>
    <w:rsid w:val="00C732DB"/>
    <w:pPr>
      <w:spacing w:after="0"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1">
    <w:name w:val="Hyperlink"/>
    <w:basedOn w:val="a3"/>
    <w:uiPriority w:val="99"/>
    <w:rsid w:val="00C732DB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2"/>
    <w:uiPriority w:val="99"/>
    <w:rsid w:val="00C732D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C732DB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3">
    <w:name w:val="Основной текст с отступом Знак"/>
    <w:basedOn w:val="a3"/>
    <w:link w:val="af2"/>
    <w:uiPriority w:val="99"/>
    <w:semiHidden/>
    <w:rPr>
      <w:rFonts w:ascii="Times New Roman" w:hAnsi="Times New Roman"/>
      <w:sz w:val="28"/>
      <w:szCs w:val="28"/>
    </w:rPr>
  </w:style>
  <w:style w:type="character" w:customStyle="1" w:styleId="13">
    <w:name w:val="Текст Знак1"/>
    <w:basedOn w:val="a3"/>
    <w:link w:val="af4"/>
    <w:uiPriority w:val="99"/>
    <w:locked/>
    <w:rsid w:val="00C732D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3"/>
    <w:uiPriority w:val="99"/>
    <w:rsid w:val="00C732D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basedOn w:val="a3"/>
    <w:link w:val="ab"/>
    <w:uiPriority w:val="99"/>
    <w:semiHidden/>
    <w:locked/>
    <w:rsid w:val="00C732DB"/>
    <w:rPr>
      <w:sz w:val="28"/>
      <w:szCs w:val="28"/>
      <w:lang w:val="ru-RU" w:eastAsia="ru-RU"/>
    </w:rPr>
  </w:style>
  <w:style w:type="character" w:styleId="af6">
    <w:name w:val="endnote reference"/>
    <w:basedOn w:val="a3"/>
    <w:uiPriority w:val="99"/>
    <w:semiHidden/>
    <w:rsid w:val="00C732DB"/>
    <w:rPr>
      <w:vertAlign w:val="superscript"/>
    </w:rPr>
  </w:style>
  <w:style w:type="character" w:styleId="af7">
    <w:name w:val="footnote reference"/>
    <w:basedOn w:val="a3"/>
    <w:uiPriority w:val="99"/>
    <w:semiHidden/>
    <w:rsid w:val="00C732D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C732DB"/>
    <w:pPr>
      <w:numPr>
        <w:numId w:val="2"/>
      </w:numPr>
      <w:tabs>
        <w:tab w:val="clear" w:pos="0"/>
        <w:tab w:val="num" w:pos="1077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C732DB"/>
    <w:pPr>
      <w:numPr>
        <w:numId w:val="3"/>
      </w:numPr>
    </w:pPr>
  </w:style>
  <w:style w:type="paragraph" w:customStyle="1" w:styleId="af8">
    <w:name w:val="литера"/>
    <w:uiPriority w:val="99"/>
    <w:rsid w:val="00C732DB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9">
    <w:name w:val="page number"/>
    <w:basedOn w:val="a3"/>
    <w:uiPriority w:val="99"/>
    <w:rsid w:val="00C732DB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basedOn w:val="a3"/>
    <w:uiPriority w:val="99"/>
    <w:rsid w:val="00C732DB"/>
    <w:rPr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C732DB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C732DB"/>
    <w:pPr>
      <w:tabs>
        <w:tab w:val="right" w:leader="dot" w:pos="1400"/>
      </w:tabs>
      <w:ind w:firstLine="709"/>
    </w:pPr>
    <w:rPr>
      <w:lang w:eastAsia="en-US"/>
    </w:rPr>
  </w:style>
  <w:style w:type="paragraph" w:styleId="23">
    <w:name w:val="toc 2"/>
    <w:basedOn w:val="a2"/>
    <w:next w:val="a2"/>
    <w:autoRedefine/>
    <w:uiPriority w:val="99"/>
    <w:semiHidden/>
    <w:rsid w:val="00C732DB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C732DB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C732DB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C732DB"/>
    <w:pPr>
      <w:ind w:left="958" w:firstLine="709"/>
    </w:pPr>
    <w:rPr>
      <w:lang w:eastAsia="en-US"/>
    </w:rPr>
  </w:style>
  <w:style w:type="paragraph" w:styleId="24">
    <w:name w:val="Body Text Indent 2"/>
    <w:basedOn w:val="a2"/>
    <w:link w:val="25"/>
    <w:uiPriority w:val="99"/>
    <w:rsid w:val="00C732DB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5">
    <w:name w:val="Основной текст с отступом 2 Знак"/>
    <w:basedOn w:val="a3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C732DB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basedOn w:val="a3"/>
    <w:link w:val="32"/>
    <w:uiPriority w:val="99"/>
    <w:semiHidden/>
    <w:rPr>
      <w:rFonts w:ascii="Times New Roman" w:hAnsi="Times New Roman"/>
      <w:sz w:val="16"/>
      <w:szCs w:val="16"/>
    </w:rPr>
  </w:style>
  <w:style w:type="table" w:styleId="afc">
    <w:name w:val="Table Grid"/>
    <w:basedOn w:val="a4"/>
    <w:uiPriority w:val="99"/>
    <w:rsid w:val="00C732DB"/>
    <w:pPr>
      <w:spacing w:after="0" w:line="360" w:lineRule="auto"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C732DB"/>
    <w:pPr>
      <w:spacing w:after="0"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732DB"/>
    <w:pPr>
      <w:numPr>
        <w:numId w:val="4"/>
      </w:numPr>
      <w:tabs>
        <w:tab w:val="clear" w:pos="1077"/>
        <w:tab w:val="num" w:pos="0"/>
      </w:tabs>
      <w:spacing w:after="0" w:line="360" w:lineRule="auto"/>
      <w:ind w:firstLine="0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732DB"/>
    <w:pPr>
      <w:numPr>
        <w:numId w:val="5"/>
      </w:numPr>
      <w:tabs>
        <w:tab w:val="clear" w:pos="0"/>
        <w:tab w:val="num" w:pos="1077"/>
      </w:tabs>
      <w:spacing w:after="0"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C732DB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C732DB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C732D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732DB"/>
    <w:rPr>
      <w:i/>
      <w:iCs/>
    </w:rPr>
  </w:style>
  <w:style w:type="paragraph" w:customStyle="1" w:styleId="afe">
    <w:name w:val="ТАБЛИЦА"/>
    <w:next w:val="a2"/>
    <w:autoRedefine/>
    <w:uiPriority w:val="99"/>
    <w:rsid w:val="00C732DB"/>
    <w:pPr>
      <w:spacing w:after="0" w:line="36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02">
    <w:name w:val="Стиль ТАБЛИЦА + 10 пт"/>
    <w:basedOn w:val="afe"/>
    <w:next w:val="a2"/>
    <w:autoRedefine/>
    <w:uiPriority w:val="99"/>
    <w:rsid w:val="00C732DB"/>
  </w:style>
  <w:style w:type="paragraph" w:customStyle="1" w:styleId="aff">
    <w:name w:val="Стиль ТАБЛИЦА + Междустр.интервал:  полуторный"/>
    <w:basedOn w:val="afe"/>
    <w:uiPriority w:val="99"/>
    <w:rsid w:val="00C732DB"/>
  </w:style>
  <w:style w:type="paragraph" w:customStyle="1" w:styleId="15">
    <w:name w:val="Стиль ТАБЛИЦА + Междустр.интервал:  полуторный1"/>
    <w:basedOn w:val="afe"/>
    <w:autoRedefine/>
    <w:uiPriority w:val="99"/>
    <w:rsid w:val="00C732DB"/>
  </w:style>
  <w:style w:type="table" w:customStyle="1" w:styleId="16">
    <w:name w:val="Стиль таблицы1"/>
    <w:uiPriority w:val="99"/>
    <w:rsid w:val="00C732DB"/>
    <w:pPr>
      <w:spacing w:after="0" w:line="360" w:lineRule="auto"/>
    </w:pPr>
    <w:rPr>
      <w:rFonts w:ascii="Times New Roman" w:hAnsi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C732DB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aff1">
    <w:name w:val="endnote text"/>
    <w:basedOn w:val="a2"/>
    <w:link w:val="aff2"/>
    <w:autoRedefine/>
    <w:uiPriority w:val="99"/>
    <w:semiHidden/>
    <w:rsid w:val="00C732DB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rPr>
      <w:rFonts w:ascii="Times New Roman" w:hAnsi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C732DB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4">
    <w:name w:val="Текст сноски Знак"/>
    <w:basedOn w:val="a3"/>
    <w:link w:val="aff3"/>
    <w:uiPriority w:val="99"/>
    <w:locked/>
    <w:rsid w:val="00C732DB"/>
    <w:rPr>
      <w:rFonts w:eastAsia="Times New Roman"/>
      <w:color w:val="000000"/>
      <w:lang w:val="ru-RU" w:eastAsia="en-US"/>
    </w:rPr>
  </w:style>
  <w:style w:type="paragraph" w:customStyle="1" w:styleId="aff5">
    <w:name w:val="титут"/>
    <w:autoRedefine/>
    <w:uiPriority w:val="99"/>
    <w:rsid w:val="00C732DB"/>
    <w:pPr>
      <w:spacing w:after="0"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5.wmf"/><Relationship Id="rId39" Type="http://schemas.openxmlformats.org/officeDocument/2006/relationships/oleObject" Target="embeddings/oleObject10.bin"/><Relationship Id="rId21" Type="http://schemas.openxmlformats.org/officeDocument/2006/relationships/image" Target="media/image11.png"/><Relationship Id="rId34" Type="http://schemas.openxmlformats.org/officeDocument/2006/relationships/oleObject" Target="embeddings/oleObject8.bin"/><Relationship Id="rId42" Type="http://schemas.openxmlformats.org/officeDocument/2006/relationships/image" Target="media/image25.png"/><Relationship Id="rId47" Type="http://schemas.openxmlformats.org/officeDocument/2006/relationships/image" Target="media/image29.wmf"/><Relationship Id="rId50" Type="http://schemas.openxmlformats.org/officeDocument/2006/relationships/image" Target="media/image31.wmf"/><Relationship Id="rId55" Type="http://schemas.openxmlformats.org/officeDocument/2006/relationships/image" Target="media/image34.png"/><Relationship Id="rId63" Type="http://schemas.openxmlformats.org/officeDocument/2006/relationships/oleObject" Target="embeddings/oleObject18.bin"/><Relationship Id="rId68" Type="http://schemas.openxmlformats.org/officeDocument/2006/relationships/image" Target="media/image43.wmf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45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7.wmf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oleObject" Target="embeddings/oleObject9.bin"/><Relationship Id="rId40" Type="http://schemas.openxmlformats.org/officeDocument/2006/relationships/image" Target="media/image24.wmf"/><Relationship Id="rId45" Type="http://schemas.openxmlformats.org/officeDocument/2006/relationships/image" Target="media/image27.png"/><Relationship Id="rId53" Type="http://schemas.openxmlformats.org/officeDocument/2006/relationships/image" Target="media/image33.wmf"/><Relationship Id="rId58" Type="http://schemas.openxmlformats.org/officeDocument/2006/relationships/image" Target="media/image36.png"/><Relationship Id="rId66" Type="http://schemas.openxmlformats.org/officeDocument/2006/relationships/oleObject" Target="embeddings/oleObject19.bin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image" Target="media/image22.wmf"/><Relationship Id="rId49" Type="http://schemas.openxmlformats.org/officeDocument/2006/relationships/image" Target="media/image30.png"/><Relationship Id="rId57" Type="http://schemas.openxmlformats.org/officeDocument/2006/relationships/oleObject" Target="embeddings/oleObject16.bin"/><Relationship Id="rId61" Type="http://schemas.openxmlformats.org/officeDocument/2006/relationships/image" Target="media/image38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18.png"/><Relationship Id="rId44" Type="http://schemas.openxmlformats.org/officeDocument/2006/relationships/oleObject" Target="embeddings/oleObject12.bin"/><Relationship Id="rId52" Type="http://schemas.openxmlformats.org/officeDocument/2006/relationships/image" Target="media/image32.png"/><Relationship Id="rId60" Type="http://schemas.openxmlformats.org/officeDocument/2006/relationships/oleObject" Target="embeddings/oleObject17.bin"/><Relationship Id="rId65" Type="http://schemas.openxmlformats.org/officeDocument/2006/relationships/image" Target="media/image41.wmf"/><Relationship Id="rId73" Type="http://schemas.openxmlformats.org/officeDocument/2006/relationships/image" Target="media/image4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7.bin"/><Relationship Id="rId35" Type="http://schemas.openxmlformats.org/officeDocument/2006/relationships/image" Target="media/image21.png"/><Relationship Id="rId43" Type="http://schemas.openxmlformats.org/officeDocument/2006/relationships/image" Target="media/image26.wmf"/><Relationship Id="rId48" Type="http://schemas.openxmlformats.org/officeDocument/2006/relationships/oleObject" Target="embeddings/oleObject13.bin"/><Relationship Id="rId56" Type="http://schemas.openxmlformats.org/officeDocument/2006/relationships/image" Target="media/image35.wmf"/><Relationship Id="rId64" Type="http://schemas.openxmlformats.org/officeDocument/2006/relationships/image" Target="media/image40.png"/><Relationship Id="rId69" Type="http://schemas.openxmlformats.org/officeDocument/2006/relationships/oleObject" Target="embeddings/oleObject20.bin"/><Relationship Id="rId77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oleObject" Target="embeddings/oleObject14.bin"/><Relationship Id="rId72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0.wmf"/><Relationship Id="rId38" Type="http://schemas.openxmlformats.org/officeDocument/2006/relationships/image" Target="media/image23.wmf"/><Relationship Id="rId46" Type="http://schemas.openxmlformats.org/officeDocument/2006/relationships/image" Target="media/image28.png"/><Relationship Id="rId59" Type="http://schemas.openxmlformats.org/officeDocument/2006/relationships/image" Target="media/image37.wmf"/><Relationship Id="rId67" Type="http://schemas.openxmlformats.org/officeDocument/2006/relationships/image" Target="media/image42.png"/><Relationship Id="rId20" Type="http://schemas.openxmlformats.org/officeDocument/2006/relationships/image" Target="media/image10.png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5.bin"/><Relationship Id="rId62" Type="http://schemas.openxmlformats.org/officeDocument/2006/relationships/image" Target="media/image39.wmf"/><Relationship Id="rId70" Type="http://schemas.openxmlformats.org/officeDocument/2006/relationships/image" Target="media/image44.png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2949</Words>
  <Characters>16813</Characters>
  <Application>Microsoft Office Word</Application>
  <DocSecurity>0</DocSecurity>
  <Lines>140</Lines>
  <Paragraphs>39</Paragraphs>
  <ScaleCrop>false</ScaleCrop>
  <Company>Microsoft</Company>
  <LinksUpToDate>false</LinksUpToDate>
  <CharactersWithSpaces>19723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финансового состояния предприятия на примере ОАО «Межрегиональная распределительная сетевая компания Юга»</dc:title>
  <dc:subject/>
  <dc:creator>Настя</dc:creator>
  <cp:keywords/>
  <dc:description/>
  <cp:lastModifiedBy>admin</cp:lastModifiedBy>
  <cp:revision>2</cp:revision>
  <dcterms:created xsi:type="dcterms:W3CDTF">2014-02-22T05:32:00Z</dcterms:created>
  <dcterms:modified xsi:type="dcterms:W3CDTF">2014-02-22T05:32:00Z</dcterms:modified>
</cp:coreProperties>
</file>