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FA5" w:rsidRPr="001517F3" w:rsidRDefault="00E11FA5" w:rsidP="00E11FA5">
      <w:pPr>
        <w:spacing w:before="120"/>
        <w:jc w:val="center"/>
        <w:rPr>
          <w:b/>
          <w:bCs/>
          <w:sz w:val="32"/>
          <w:szCs w:val="32"/>
        </w:rPr>
      </w:pPr>
      <w:bookmarkStart w:id="0" w:name="1000062-A-101"/>
      <w:bookmarkEnd w:id="0"/>
      <w:r w:rsidRPr="001517F3">
        <w:rPr>
          <w:b/>
          <w:bCs/>
          <w:sz w:val="32"/>
          <w:szCs w:val="32"/>
        </w:rPr>
        <w:t xml:space="preserve">Бобовые </w:t>
      </w:r>
    </w:p>
    <w:p w:rsidR="00E11FA5" w:rsidRPr="001517F3" w:rsidRDefault="00E11FA5" w:rsidP="00E11FA5">
      <w:pPr>
        <w:spacing w:before="120"/>
        <w:ind w:firstLine="567"/>
        <w:jc w:val="both"/>
      </w:pPr>
      <w:r w:rsidRPr="001517F3">
        <w:t xml:space="preserve">Бобовые (Leguminosae, или Fabaceae), обширное семейство двудольных растений. Одно- и многолетние травы, кустарники, полукустарники, лианы и деревья. Около 700 родов и более 17 000 видов. Распространены во всех областях земного шара, хотя деревья – преимущественно в тропиках. </w:t>
      </w:r>
    </w:p>
    <w:p w:rsidR="00E11FA5" w:rsidRPr="001517F3" w:rsidRDefault="00E11FA5" w:rsidP="00E11FA5">
      <w:pPr>
        <w:spacing w:before="120"/>
        <w:ind w:firstLine="567"/>
        <w:jc w:val="both"/>
      </w:pPr>
      <w:r w:rsidRPr="001517F3">
        <w:t xml:space="preserve">Листья очередные, обычно сложные с прилистниками. Цветки обоеполые, с пятичленными чашечкой и венчиком, как правило – двусторонне-симметричные. У типичных бобовых верхний крупный лепесток принято называть парусом (флагом), боковые лепестки – веслами (крыльями), а два сросшихся или слипшихся нижних – лодочкой. Одногнездный плод с расположенными в ряд семенами по-научному называется бобом, но в сельскохозяйственной и популярной литературе – обычно стручком. Семена, как правило, – без эндосперма с крупными семядолями. </w:t>
      </w:r>
    </w:p>
    <w:p w:rsidR="00E11FA5" w:rsidRPr="001517F3" w:rsidRDefault="00E11FA5" w:rsidP="00E11FA5">
      <w:pPr>
        <w:spacing w:before="120"/>
        <w:ind w:firstLine="567"/>
        <w:jc w:val="both"/>
      </w:pPr>
      <w:r w:rsidRPr="001517F3">
        <w:t xml:space="preserve">Все бобовые вступают в симбиоз с азотфиксирующими бактериями, которые образуют на их корнях характерные клубеньки. Соответственно, бобовые обогащают азотом почву и применяются с этой целью в севооборотах. Семена их содержат много углеводов, но ценятся главным образом как источник белка, которого здесь больше, чем в любых других сельскохозяйственных культурах. Это высокопитательный пищевой продукт для человека и домашних животных; для последних ценным кормом является также зеленая масса большинства бобовых. </w:t>
      </w:r>
    </w:p>
    <w:p w:rsidR="00E11FA5" w:rsidRPr="001517F3" w:rsidRDefault="00E11FA5" w:rsidP="00E11FA5">
      <w:pPr>
        <w:spacing w:before="120"/>
        <w:ind w:firstLine="567"/>
        <w:jc w:val="both"/>
      </w:pPr>
      <w:r w:rsidRPr="001517F3">
        <w:t xml:space="preserve">Бобовые деревья относятся к доминантам некоторых типов тропической растительности (например, акации). Ряд их пород дает высокоценные сорта розового, красного и черного дерева (дальбергия, птерокарпус и др.), а также технические смолы и съедобные плоды. Многие виды бобовых окультурены с древнейших времен и широко используются в различных отраслях хозяйства. Среди бобовых можно выделить пищевые культуры (горох, фасоль, соя, арахис, чечевица, нут и др.), кормовые травы (клевер, люцерна, вика и др.), масличные (соя, арахис), красильные (индиго, дрок и др.), лекарственные (термопсис, солодка и др.), декоративные (люпин, душистый горошек, глициния, мимоза, золотой дождь и др.) и сидеральные, т.е. используемые как зеленое удобрение, растения (люпин и др). Деревья и кустарники используют в почвозащитном лесоразведении и озеленении городов (карагана, или желтая акация, робиния, или белая акация, и др.). </w:t>
      </w:r>
    </w:p>
    <w:p w:rsidR="00E11FA5" w:rsidRPr="001517F3" w:rsidRDefault="00E11FA5" w:rsidP="00E11FA5">
      <w:pPr>
        <w:spacing w:before="120"/>
        <w:ind w:firstLine="567"/>
        <w:jc w:val="both"/>
      </w:pPr>
      <w:r w:rsidRPr="001517F3">
        <w:t xml:space="preserve">Один из важнейших окультуренных родов – фасоль (Phascolus). К нему относится свыше 200 видов лиан и кустарников родом из Америки. У фасоли обыкновенной (P. vulgaris) семена черные, белые, красные, коричневые или пятнистые. Известно множество сортов, выращиваемых ради них и целых плодов. Бывают кустистые или вьющиеся типы, чисто «стручковые» (едят их целые плоды) и чисто семянные (зернобобовые). Фасоль лима (P. limensis) – многолетник, выращиваемый как однолетняя зернобобовая культура. Фасоль ярко-красная, или турецкие бобы (P. coccineus), разводится не только из-за семян, но и как декоративное растение с красивыми алыми цветками. К важным зернобобовым видам этого рода относятся также фасоль мунго (P. mungo), фасоль угловатая, или адзуки (P. angularis), и фасоль золотистая, или маш (P. aureus). </w:t>
      </w:r>
    </w:p>
    <w:p w:rsidR="00E11FA5" w:rsidRPr="001517F3" w:rsidRDefault="00E11FA5" w:rsidP="00E11FA5">
      <w:pPr>
        <w:spacing w:before="120"/>
        <w:ind w:firstLine="567"/>
        <w:jc w:val="both"/>
      </w:pPr>
      <w:r w:rsidRPr="001517F3">
        <w:t xml:space="preserve">Другой важный зернобобовый род – горох (Pisum), происходящий из Средиземноморья. К нему относят 6–7 видов. Горох посевной, или огородный (P. sativum), в диком состоянии больше не встречается, но, вероятно, окультурен в Западной Азии. Он довольно холодостоек. Его разводили еще древние греки и римляне; горошины обнаружены при раскопках доисторических «озерных поселков» в Швейцарии. Семена едят свежими и в виде консервов («зеленый горошек»), хранят сушеными или замороженными, делают из них крупу и муку. Известно несколько разновидностей. Горох низкий (var. humile) – раннеспелая низкорослая культура. Горох крупноплодный (var. macrocarpon) разводят ради съедобных «стрючков», которые собирают, когда семена только начинают завязываться. У гороха полевого, или пелюшки (var. arvense), семена мелкие. Это кормовая культура. </w:t>
      </w:r>
    </w:p>
    <w:p w:rsidR="00E11FA5" w:rsidRPr="001517F3" w:rsidRDefault="00E11FA5" w:rsidP="00E11FA5">
      <w:pPr>
        <w:spacing w:before="120"/>
        <w:ind w:firstLine="567"/>
        <w:jc w:val="both"/>
      </w:pPr>
      <w:r w:rsidRPr="001517F3">
        <w:t xml:space="preserve">К роду вигна (Vigna), объединяющему более 60 видов, относятся однолетние и многолетние кормовые и продовольственные культуры, происходящие из теплых регионов, например т.н. бобы спаржевые (V. sesquipedalis) с плодами длиной 30–90 см и коровий горох, или вигна китайская (V. sinensis), широко разводимая на юге США и в Латинской Америке. </w:t>
      </w:r>
    </w:p>
    <w:p w:rsidR="00E11FA5" w:rsidRPr="001517F3" w:rsidRDefault="00E11FA5" w:rsidP="00E11FA5">
      <w:pPr>
        <w:spacing w:before="120"/>
        <w:ind w:firstLine="567"/>
        <w:jc w:val="both"/>
      </w:pPr>
      <w:r w:rsidRPr="001517F3">
        <w:t xml:space="preserve">Среди тропических кустарников и трав рода долихос (Dolichos) важнейшее хозяйственное значение имеют т.н. гиацинтовые (египетские) бобы, или лобия (D. lablab). Тропики Старого Света – родина бархатных бобов (Stizolobium); наиболее известен их вид S. deeringianum. </w:t>
      </w:r>
    </w:p>
    <w:p w:rsidR="00E11FA5" w:rsidRPr="001517F3" w:rsidRDefault="00E11FA5" w:rsidP="00E11FA5">
      <w:pPr>
        <w:spacing w:before="120"/>
        <w:ind w:firstLine="567"/>
        <w:jc w:val="both"/>
      </w:pPr>
      <w:r w:rsidRPr="001517F3">
        <w:t xml:space="preserve">Кормовые и зернобобовые культуры известны также в роде вика, или горошек (Vicia), объединяющему ок. 150 видов. К нему относятся, в частности, конские бобы (V. faba), широко разводимые в Старом Свете с доисторических времен. По размеру и вкусу их семена напоминают фасоль лима. 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FA5"/>
    <w:rsid w:val="001517F3"/>
    <w:rsid w:val="0031418A"/>
    <w:rsid w:val="005A2562"/>
    <w:rsid w:val="00790F88"/>
    <w:rsid w:val="00821902"/>
    <w:rsid w:val="00A44D32"/>
    <w:rsid w:val="00E11FA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4631C4-8239-4961-808D-21829149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FA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11F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4036</Characters>
  <Application>Microsoft Office Word</Application>
  <DocSecurity>0</DocSecurity>
  <Lines>33</Lines>
  <Paragraphs>9</Paragraphs>
  <ScaleCrop>false</ScaleCrop>
  <Company>Home</Company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Бобовые </dc:title>
  <dc:subject/>
  <dc:creator>Alena</dc:creator>
  <cp:keywords/>
  <dc:description/>
  <cp:lastModifiedBy>admin</cp:lastModifiedBy>
  <cp:revision>2</cp:revision>
  <dcterms:created xsi:type="dcterms:W3CDTF">2014-02-16T15:25:00Z</dcterms:created>
  <dcterms:modified xsi:type="dcterms:W3CDTF">2014-02-16T15:25:00Z</dcterms:modified>
</cp:coreProperties>
</file>