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E7" w:rsidRDefault="00661DA2">
      <w:pPr>
        <w:jc w:val="center"/>
        <w:rPr>
          <w:rFonts w:ascii="Peterburg" w:hAnsi="Peterburg"/>
          <w:i/>
          <w:sz w:val="28"/>
          <w:u w:val="single"/>
        </w:rPr>
      </w:pPr>
      <w:r>
        <w:rPr>
          <w:rFonts w:ascii="Peterburg" w:hAnsi="Peterburg"/>
          <w:i/>
          <w:sz w:val="28"/>
          <w:u w:val="single"/>
        </w:rPr>
        <w:t>Термоэмиссионные преобразователи энергии.</w:t>
      </w:r>
    </w:p>
    <w:p w:rsidR="00F108E7" w:rsidRDefault="00F108E7">
      <w:pPr>
        <w:jc w:val="both"/>
        <w:rPr>
          <w:rFonts w:ascii="TextBook" w:hAnsi="TextBook"/>
          <w:sz w:val="24"/>
        </w:rPr>
      </w:pPr>
    </w:p>
    <w:p w:rsidR="00F108E7" w:rsidRDefault="00661DA2">
      <w:pPr>
        <w:jc w:val="both"/>
        <w:rPr>
          <w:rFonts w:ascii="TextBook" w:hAnsi="TextBook"/>
          <w:sz w:val="24"/>
        </w:rPr>
      </w:pPr>
      <w:r>
        <w:rPr>
          <w:rFonts w:ascii="TextBook" w:hAnsi="TextBook"/>
          <w:sz w:val="24"/>
        </w:rPr>
        <w:t>1. Основные сведения о термоэмиссионных преобразователях.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>Различные типы ТЭП разрабатываются для питания систем и оборудования КЛА, в особенности КЛА с ядерными АЭУ. При электрической мощности АЭУ порядка 0,1 - 1 кВт целесообразно применение РИТЭП и СТЭП. При мощностях более 1 кВт предпочтительны ЯРТЭП, которые наиболее перспективны для космических АЭУ длительного действия. Достоинства ТЭП - большой ресурс, относительно высокий КПД и хорошие удельные энергетические, а также массогабаритные показатели. В настоящее время выполняют ЯРТЭП по интегральной схеме совместно с ТВЭЛ ядерного реактора, при этом ТЭП-ТВЭЛ образуют конструкцию реактора-генератора. Возможно и раздельное исполнение реактора т ТЭП, в котором ТЭП вынесены из активной зоны реактора.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  <w:t>Недостатки ТЭП состоят в нестабильности характеристик и изменении межэлектродных размеров вследствие ползучести (свеллинга), а также в технологических затруднениях при выполнении малых зазоров между электродами, необходимости компенсации объемного заряда электронов в межэлектродном зазоре.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  <w:t>Совмещенные с ТВЭЛ цилиндрические элементарные ТЭП последовательно соединяются в гирлянду, образующую электрогенерирующий канал (ЭГК), размещаемый в активной зоне ректора. Уменьшение объема активной хоны ядерного реактора и массы радиационной защиты достигается при вынесении ЭГК из реактора. При раздельном исполнении ТВЭЛ и ТЭП энергия к ТЭП от ТВЭЛ может подводиться тепловыми трубами. Последние представляют собой устройства для передачи тепла от нагревателя к потребителю (или холодильнику) посредством использования для поглощения и выделения тепла фазовых (газожидкостных) переходов рабочего тела. перемещение рабочего тела осуществляется капиллярными силами (при наличии "фитиля" или пористого элемента конструкции тепловой трубы), центробежными и электромагнитными силами в зависимости от конкретного устройства тепловой трубы.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  <w:t xml:space="preserve"> Для получения необходимых параметров АЭУ (мощности и напряжения) ЭГК соединяют по последовательно-паралелльным схемам. Различают вакуумные и газонаполненные ТЭП, причем газонаполненные ТЭП с парами цезия имеют лучшие показатели. Их характеризуют удельная масса ЭГК G</w:t>
      </w:r>
      <w:r>
        <w:rPr>
          <w:rFonts w:ascii="Peterburg" w:hAnsi="Peterburg"/>
          <w:position w:val="-6"/>
          <w:sz w:val="28"/>
        </w:rPr>
        <w:t>*</w:t>
      </w:r>
      <w:r>
        <w:rPr>
          <w:rFonts w:ascii="Peterburg" w:hAnsi="Peterburg"/>
          <w:sz w:val="28"/>
        </w:rPr>
        <w:t xml:space="preserve"> = 3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184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10 кг/кВт, поверхностная плотность мощности Р</w:t>
      </w:r>
      <w:r>
        <w:rPr>
          <w:rFonts w:ascii="Peterburg" w:hAnsi="Peterburg"/>
          <w:position w:val="-6"/>
          <w:sz w:val="28"/>
        </w:rPr>
        <w:t>*</w:t>
      </w:r>
      <w:r>
        <w:rPr>
          <w:rFonts w:ascii="Peterburg" w:hAnsi="Peterburg"/>
          <w:sz w:val="28"/>
        </w:rPr>
        <w:t xml:space="preserve"> = 100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184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200 кВт/м</w:t>
      </w:r>
      <w:r>
        <w:rPr>
          <w:rFonts w:ascii="Peterburg" w:hAnsi="Peterburg"/>
          <w:position w:val="6"/>
          <w:sz w:val="16"/>
        </w:rPr>
        <w:t xml:space="preserve">2 </w:t>
      </w:r>
      <w:r>
        <w:rPr>
          <w:rFonts w:ascii="Peterburg" w:hAnsi="Peterburg"/>
          <w:sz w:val="28"/>
        </w:rPr>
        <w:t xml:space="preserve">(на единицу площади, эмитирующей электроны), плотность тока 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 xml:space="preserve">эмиттера J = 5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184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>8 A/cм</w:t>
      </w:r>
      <w:r>
        <w:rPr>
          <w:rFonts w:ascii="Peterburg" w:hAnsi="Peterburg"/>
          <w:position w:val="6"/>
          <w:sz w:val="16"/>
        </w:rPr>
        <w:t>2</w:t>
      </w:r>
      <w:r>
        <w:rPr>
          <w:rFonts w:ascii="Peterburg" w:hAnsi="Peterburg"/>
          <w:sz w:val="28"/>
        </w:rPr>
        <w:t xml:space="preserve"> , КПД преобразования тепла в электроэнергию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104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= 0,15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184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0,25, рабочий ресурс - более 10</w:t>
      </w:r>
      <w:r>
        <w:rPr>
          <w:rFonts w:ascii="Peterburg" w:hAnsi="Peterburg"/>
          <w:position w:val="6"/>
          <w:sz w:val="16"/>
        </w:rPr>
        <w:t>4</w:t>
      </w:r>
      <w:r>
        <w:rPr>
          <w:rFonts w:ascii="Peterburg" w:hAnsi="Peterburg"/>
          <w:sz w:val="28"/>
        </w:rPr>
        <w:t xml:space="preserve"> ч (до 5 лет). Вакуумные ТЭП в настоящее время применяются сравнительно мало вследствие сложности технологии изготовления межэлектродных зазоров порядка 10</w:t>
      </w:r>
      <w:r>
        <w:rPr>
          <w:rFonts w:ascii="Peterburg" w:hAnsi="Peterburg"/>
          <w:position w:val="6"/>
          <w:sz w:val="16"/>
        </w:rPr>
        <w:t>-2</w:t>
      </w:r>
      <w:r>
        <w:rPr>
          <w:rFonts w:ascii="Peterburg" w:hAnsi="Peterburg"/>
          <w:sz w:val="28"/>
        </w:rPr>
        <w:t xml:space="preserve"> мм, при которых возможны удовлетворительные эксплуатационные показатели преобразователей.</w:t>
      </w:r>
    </w:p>
    <w:p w:rsidR="00F108E7" w:rsidRDefault="00F108E7">
      <w:pPr>
        <w:jc w:val="both"/>
        <w:rPr>
          <w:rFonts w:ascii="Peterburg" w:hAnsi="Peterburg"/>
          <w:sz w:val="28"/>
        </w:rPr>
      </w:pPr>
    </w:p>
    <w:p w:rsidR="00F108E7" w:rsidRDefault="00661DA2">
      <w:pPr>
        <w:jc w:val="both"/>
        <w:rPr>
          <w:rFonts w:ascii="TextBook" w:hAnsi="TextBook"/>
          <w:sz w:val="24"/>
        </w:rPr>
      </w:pPr>
      <w:r>
        <w:rPr>
          <w:rFonts w:ascii="TextBook" w:hAnsi="TextBook"/>
          <w:sz w:val="24"/>
        </w:rPr>
        <w:t>2. Физические основы работы термоэмиссионных преобразователей.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 xml:space="preserve">                                                                        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  <w:t>Работа основана на явлении термоэлектронной эмиссии (эффекте Эдисона) - испускании электронов нагретым металлическим катодом (эмиттером). Физическими аналогами вакуумных и газонаполненных ТЭП могут служить электронные лампы - вакуумные диоды и газотроны. В отдельных случаях вследствие упрощения эксплуатации целесообразно использовать вакуумные ТЭП, но лучшие характеристики имеют, как указывалось, ТЭП, наполненные парами легкоионизирующегося металла - цезия (Сs). Различают межэлектродные газовые промежутки ТЭП с частичной и полной ионизацией. Последние принадлежат к плазменным ТЭП, которые можно относить к контактным преобразователям.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  <w:t xml:space="preserve">Процесс преобразования энергии в ТЭП рассмотрим вначале на примере анализа плоской вакуумной модели элементарного генератора (рис. 1.) Промежуток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68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между металлическими электродами - катодом (эмиттером) 1 и анодом (коллектором) 2, заключенными в вакуумный сосуд 3, откачан до давления 0,133 мПа (примерно 10</w:t>
      </w:r>
      <w:r>
        <w:rPr>
          <w:rFonts w:ascii="Peterburg" w:hAnsi="Peterburg"/>
          <w:position w:val="6"/>
          <w:sz w:val="16"/>
        </w:rPr>
        <w:t>-6</w:t>
      </w:r>
      <w:r>
        <w:rPr>
          <w:rFonts w:ascii="Peterburg" w:hAnsi="Peterburg"/>
          <w:sz w:val="28"/>
        </w:rPr>
        <w:t xml:space="preserve"> мм рт. ст.). Электроды и их выводы 4 изолированы от стенок сосуда. К эмиттеру подводится тепловая энергия Q</w:t>
      </w:r>
      <w:r>
        <w:rPr>
          <w:rFonts w:ascii="Peterburg" w:hAnsi="Peterburg"/>
          <w:sz w:val="16"/>
        </w:rPr>
        <w:t>1</w:t>
      </w:r>
      <w:r>
        <w:rPr>
          <w:rFonts w:ascii="Peterburg" w:hAnsi="Peterburg"/>
          <w:sz w:val="28"/>
        </w:rPr>
        <w:t>, и он нагревается до температуры Т</w:t>
      </w:r>
      <w:r>
        <w:rPr>
          <w:rFonts w:ascii="Peterburg" w:hAnsi="Peterburg"/>
          <w:sz w:val="16"/>
        </w:rPr>
        <w:t>1</w:t>
      </w:r>
      <w:r>
        <w:rPr>
          <w:rFonts w:ascii="Peterburg" w:hAnsi="Peterburg"/>
          <w:sz w:val="28"/>
        </w:rPr>
        <w:t xml:space="preserve">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187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2000К. Коллектор поддерживается при температуре Т</w:t>
      </w:r>
      <w:r>
        <w:rPr>
          <w:rFonts w:ascii="Peterburg" w:hAnsi="Peterburg"/>
          <w:sz w:val="16"/>
        </w:rPr>
        <w:t>2</w:t>
      </w:r>
      <w:r>
        <w:rPr>
          <w:rFonts w:ascii="Peterburg" w:hAnsi="Peterburg"/>
          <w:sz w:val="28"/>
        </w:rPr>
        <w:t xml:space="preserve"> &lt; Т</w:t>
      </w:r>
      <w:r>
        <w:rPr>
          <w:rFonts w:ascii="Peterburg" w:hAnsi="Peterburg"/>
          <w:sz w:val="16"/>
        </w:rPr>
        <w:t>1</w:t>
      </w:r>
      <w:r>
        <w:rPr>
          <w:rFonts w:ascii="Peterburg" w:hAnsi="Peterburg"/>
          <w:sz w:val="28"/>
        </w:rPr>
        <w:t xml:space="preserve"> вследствие отвода от него тепловой энергии Q</w:t>
      </w:r>
      <w:r>
        <w:rPr>
          <w:rFonts w:ascii="Peterburg" w:hAnsi="Peterburg"/>
          <w:sz w:val="16"/>
        </w:rPr>
        <w:t>2</w:t>
      </w:r>
      <w:r>
        <w:rPr>
          <w:rFonts w:ascii="Peterburg" w:hAnsi="Peterburg"/>
          <w:sz w:val="28"/>
        </w:rPr>
        <w:t xml:space="preserve">. Распределение электронов по энергиям в металле электрода зависит от его химической природы и определяется среднестатистическим уровнем Ферми. Это тот (наименьший) уровень, на котором располагались бы все электроны при температуре Т=0. Если Т&gt;0, то вероятность наличия у электрона энергии уровня Ферми всегда равна 0,5. Вплоть до точки плавления металла уровень Ферми мало зависит от Т.  </w:t>
      </w:r>
    </w:p>
    <w:p w:rsidR="00F108E7" w:rsidRDefault="00661DA2">
      <w:pPr>
        <w:framePr w:hSpace="180" w:wrap="around" w:vAnchor="text" w:hAnchor="page" w:x="1900" w:y="-2322"/>
      </w:pPr>
      <w:r>
        <w:object w:dxaOrig="3813" w:dyaOrig="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204.75pt" o:ole="">
            <v:imagedata r:id="rId6" o:title=""/>
          </v:shape>
          <o:OLEObject Type="Embed" ProgID="CDraw4" ShapeID="_x0000_i1025" DrawAspect="Content" ObjectID="_1453823505" r:id="rId7">
            <o:FieldCodes>\s \* MERGEFORMAT</o:FieldCodes>
          </o:OLEObject>
        </w:objec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 xml:space="preserve">                                    </w:t>
      </w:r>
    </w:p>
    <w:p w:rsidR="00F108E7" w:rsidRDefault="00661DA2">
      <w:pPr>
        <w:framePr w:w="3163" w:h="851" w:hSpace="180" w:wrap="around" w:vAnchor="text" w:hAnchor="page" w:x="2275" w:y="-789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Рис. 1. Рас</w:t>
      </w:r>
      <w:r>
        <w:rPr>
          <w:rFonts w:ascii="Peterburg" w:hAnsi="Peterburg"/>
          <w:sz w:val="24"/>
        </w:rPr>
        <w:softHyphen/>
        <w:t>чет</w:t>
      </w:r>
      <w:r>
        <w:rPr>
          <w:rFonts w:ascii="Peterburg" w:hAnsi="Peterburg"/>
          <w:sz w:val="24"/>
        </w:rPr>
        <w:softHyphen/>
        <w:t>ная элек</w:t>
      </w:r>
      <w:r>
        <w:rPr>
          <w:rFonts w:ascii="Peterburg" w:hAnsi="Peterburg"/>
          <w:sz w:val="24"/>
        </w:rPr>
        <w:softHyphen/>
        <w:t>тро</w:t>
      </w:r>
      <w:r>
        <w:rPr>
          <w:rFonts w:ascii="Peterburg" w:hAnsi="Peterburg"/>
          <w:sz w:val="24"/>
        </w:rPr>
        <w:softHyphen/>
        <w:t>ста</w:t>
      </w:r>
      <w:r>
        <w:rPr>
          <w:rFonts w:ascii="Peterburg" w:hAnsi="Peterburg"/>
          <w:sz w:val="24"/>
        </w:rPr>
        <w:softHyphen/>
        <w:t>ти</w:t>
      </w:r>
      <w:r>
        <w:rPr>
          <w:rFonts w:ascii="Peterburg" w:hAnsi="Peterburg"/>
          <w:sz w:val="24"/>
        </w:rPr>
        <w:softHyphen/>
        <w:t>че</w:t>
      </w:r>
      <w:r>
        <w:rPr>
          <w:rFonts w:ascii="Peterburg" w:hAnsi="Peterburg"/>
          <w:sz w:val="24"/>
        </w:rPr>
        <w:softHyphen/>
        <w:t>ская мо</w:t>
      </w:r>
      <w:r>
        <w:rPr>
          <w:rFonts w:ascii="Peterburg" w:hAnsi="Peterburg"/>
          <w:sz w:val="24"/>
        </w:rPr>
        <w:softHyphen/>
        <w:t xml:space="preserve">дель ТЭП      </w:t>
      </w:r>
    </w:p>
    <w:p w:rsidR="00F108E7" w:rsidRDefault="00661DA2">
      <w:pPr>
        <w:framePr w:w="3163" w:h="851" w:hSpace="180" w:wrap="around" w:vAnchor="text" w:hAnchor="page" w:x="2275" w:y="-789"/>
      </w:pPr>
      <w:r>
        <w:rPr>
          <w:rFonts w:ascii="Peterburg" w:hAnsi="Peterburg"/>
          <w:sz w:val="24"/>
        </w:rPr>
        <w:t xml:space="preserve">                       </w:t>
      </w:r>
    </w:p>
    <w:p w:rsidR="00F108E7" w:rsidRDefault="00F108E7">
      <w:pPr>
        <w:jc w:val="both"/>
        <w:rPr>
          <w:rFonts w:ascii="Peterburg" w:hAnsi="Peterburg"/>
          <w:sz w:val="28"/>
        </w:rPr>
      </w:pP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TextBook" w:hAnsi="TextBook"/>
          <w:sz w:val="24"/>
        </w:rPr>
        <w:t>2. Батареи термоэммисионых элементов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ab/>
        <w:t xml:space="preserve">Вертикальные гирляндные ЭГК образуют батарею ТЭП - электрогенерирующий блок (ЭГБ) реактора. Например, в серийных генераторах "Топас" (СССР) содержится по 79 ТЭП с суммарной электрической мощностью ЭГБ до 10 кВт. Верхяя чсть ЭГК патрубком соединена с термостатом с жидким цезием при Т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187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600 К, испаряющимся вследствие низкого давления внутри ТЭП. Для поступления паров Сs отдельные ТЭВ в ЭГК сообщены каналами. Цезий имеет наиболее низкий поценциал ионизации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106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position w:val="-6"/>
          <w:sz w:val="16"/>
        </w:rPr>
        <w:t>Ц</w:t>
      </w:r>
      <w:r>
        <w:rPr>
          <w:rFonts w:ascii="Peterburg" w:hAnsi="Peterburg"/>
          <w:sz w:val="28"/>
        </w:rPr>
        <w:t xml:space="preserve"> =3,9 В, причем 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106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position w:val="-6"/>
          <w:sz w:val="16"/>
        </w:rPr>
        <w:t xml:space="preserve">Ц </w:t>
      </w:r>
      <w:r>
        <w:rPr>
          <w:rFonts w:ascii="Peterburg" w:hAnsi="Peterburg"/>
          <w:sz w:val="28"/>
        </w:rPr>
        <w:t xml:space="preserve"> &lt;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106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position w:val="-6"/>
          <w:sz w:val="16"/>
        </w:rPr>
        <w:t>K</w:t>
      </w:r>
      <w:r>
        <w:rPr>
          <w:rFonts w:ascii="Peterburg" w:hAnsi="Peterburg"/>
          <w:sz w:val="28"/>
        </w:rPr>
        <w:t xml:space="preserve"> . При соударении с горячей поверхностью катода атомы Сs отдают катоду электрон. Положительные ионы Сs</w:t>
      </w:r>
      <w:r>
        <w:rPr>
          <w:rFonts w:ascii="Peterburg" w:hAnsi="Peterburg"/>
          <w:position w:val="6"/>
          <w:sz w:val="16"/>
        </w:rPr>
        <w:t>+</w:t>
      </w:r>
      <w:r>
        <w:rPr>
          <w:rFonts w:ascii="Peterburg" w:hAnsi="Peterburg"/>
          <w:sz w:val="28"/>
        </w:rPr>
        <w:t xml:space="preserve"> нейтролизуют объемный заряд электронов в зазоре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68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>. в диапазне давления паров Cs до 100 Па при температуре  Т</w:t>
      </w:r>
      <w:r>
        <w:rPr>
          <w:rFonts w:ascii="Peterburg" w:hAnsi="Peterburg"/>
          <w:sz w:val="16"/>
        </w:rPr>
        <w:t>1</w:t>
      </w:r>
      <w:r>
        <w:rPr>
          <w:rFonts w:ascii="Peterburg" w:hAnsi="Peterburg"/>
          <w:sz w:val="28"/>
        </w:rPr>
        <w:t xml:space="preserve"> &lt; 1800 К достигается бесстолкновительный (квазивакуумный) режим ТЭП. Изменение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106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(х) в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68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для этого режима близко к линейному закону. При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68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</w:t>
      </w:r>
      <w:r>
        <w:rPr>
          <w:rFonts w:ascii="Peterburg" w:hAnsi="Peterburg"/>
          <w:sz w:val="28"/>
        </w:rPr>
        <w:fldChar w:fldCharType="begin"/>
      </w:r>
      <w:r>
        <w:rPr>
          <w:rFonts w:ascii="Peterburg" w:hAnsi="Peterburg"/>
          <w:sz w:val="28"/>
        </w:rPr>
        <w:instrText>SYMBOL 187 \f "Symbol"</w:instrText>
      </w:r>
      <w:r>
        <w:rPr>
          <w:rFonts w:ascii="Peterburg" w:hAnsi="Peterburg"/>
          <w:sz w:val="28"/>
        </w:rPr>
        <w:fldChar w:fldCharType="end"/>
      </w:r>
      <w:r>
        <w:rPr>
          <w:rFonts w:ascii="Peterburg" w:hAnsi="Peterburg"/>
          <w:sz w:val="28"/>
        </w:rPr>
        <w:t xml:space="preserve"> 0,1 мм эффективность ТЭП повышается, если совместно вводятся пары цезия и бария. Адсорбируясь преимущественно на аноде с        Т</w:t>
      </w:r>
      <w:r>
        <w:rPr>
          <w:rFonts w:ascii="Peterburg" w:hAnsi="Peterburg"/>
          <w:sz w:val="16"/>
        </w:rPr>
        <w:t>2</w:t>
      </w:r>
      <w:r>
        <w:rPr>
          <w:rFonts w:ascii="Peterburg" w:hAnsi="Peterburg"/>
          <w:sz w:val="28"/>
        </w:rPr>
        <w:t xml:space="preserve"> &lt; Т</w:t>
      </w:r>
      <w:r>
        <w:rPr>
          <w:rFonts w:ascii="Peterburg" w:hAnsi="Peterburg"/>
          <w:sz w:val="16"/>
        </w:rPr>
        <w:t xml:space="preserve">1 </w:t>
      </w:r>
      <w:r>
        <w:rPr>
          <w:rFonts w:ascii="Peterburg" w:hAnsi="Peterburg"/>
          <w:sz w:val="28"/>
        </w:rPr>
        <w:t xml:space="preserve"> , они снижают его работу выхода.                                                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 xml:space="preserve">                                                     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 xml:space="preserve">                                                     </w:t>
      </w:r>
    </w:p>
    <w:p w:rsidR="00F108E7" w:rsidRDefault="00661DA2">
      <w:pPr>
        <w:jc w:val="both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 xml:space="preserve">            </w:t>
      </w:r>
    </w:p>
    <w:p w:rsidR="00F108E7" w:rsidRDefault="00F108E7">
      <w:pPr>
        <w:jc w:val="both"/>
        <w:rPr>
          <w:u w:val="single"/>
        </w:rPr>
      </w:pPr>
      <w:bookmarkStart w:id="0" w:name="_GoBack"/>
      <w:bookmarkEnd w:id="0"/>
    </w:p>
    <w:sectPr w:rsidR="00F108E7">
      <w:head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8E7" w:rsidRDefault="00661DA2">
      <w:r>
        <w:separator/>
      </w:r>
    </w:p>
  </w:endnote>
  <w:endnote w:type="continuationSeparator" w:id="0">
    <w:p w:rsidR="00F108E7" w:rsidRDefault="006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8E7" w:rsidRDefault="00661DA2">
      <w:r>
        <w:separator/>
      </w:r>
    </w:p>
  </w:footnote>
  <w:footnote w:type="continuationSeparator" w:id="0">
    <w:p w:rsidR="00F108E7" w:rsidRDefault="0066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E7" w:rsidRDefault="00661DA2">
    <w:pPr>
      <w:pStyle w:val="a3"/>
      <w:jc w:val="right"/>
      <w:rPr>
        <w:i/>
        <w:sz w:val="24"/>
      </w:rPr>
    </w:pPr>
    <w:r>
      <w:rPr>
        <w:i/>
        <w:sz w:val="24"/>
      </w:rPr>
      <w:fldChar w:fldCharType="begin"/>
    </w:r>
    <w:r>
      <w:rPr>
        <w:i/>
        <w:sz w:val="24"/>
      </w:rPr>
      <w:instrText>PAGE</w:instrText>
    </w:r>
    <w:r>
      <w:rPr>
        <w:i/>
        <w:sz w:val="24"/>
      </w:rPr>
      <w:fldChar w:fldCharType="separate"/>
    </w:r>
    <w:r>
      <w:rPr>
        <w:i/>
        <w:sz w:val="24"/>
      </w:rPr>
      <w:t>3</w:t>
    </w:r>
    <w:r>
      <w:rPr>
        <w:i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hideSpellingErrors/>
  <w:hideGrammaticalErrors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DA2"/>
    <w:rsid w:val="00661DA2"/>
    <w:rsid w:val="00866C96"/>
    <w:rsid w:val="00F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6D98AC-435F-4354-94AC-AA3B7DD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Bounov K.O.</dc:creator>
  <cp:keywords/>
  <cp:lastModifiedBy>admin</cp:lastModifiedBy>
  <cp:revision>2</cp:revision>
  <cp:lastPrinted>1899-12-31T22:00:00Z</cp:lastPrinted>
  <dcterms:created xsi:type="dcterms:W3CDTF">2014-02-13T17:05:00Z</dcterms:created>
  <dcterms:modified xsi:type="dcterms:W3CDTF">2014-02-13T17:05:00Z</dcterms:modified>
</cp:coreProperties>
</file>