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9B9" w:rsidRDefault="00F619B9">
      <w:pPr>
        <w:autoSpaceDE w:val="0"/>
        <w:autoSpaceDN w:val="0"/>
        <w:adjustRightInd w:val="0"/>
        <w:jc w:val="center"/>
        <w:rPr>
          <w:b/>
          <w:bCs/>
          <w:szCs w:val="20"/>
        </w:rPr>
      </w:pPr>
    </w:p>
    <w:p w:rsidR="00F619B9" w:rsidRDefault="00F619B9">
      <w:pPr>
        <w:autoSpaceDE w:val="0"/>
        <w:autoSpaceDN w:val="0"/>
        <w:adjustRightInd w:val="0"/>
        <w:jc w:val="center"/>
        <w:rPr>
          <w:b/>
          <w:bCs/>
          <w:szCs w:val="20"/>
        </w:rPr>
      </w:pPr>
    </w:p>
    <w:p w:rsidR="00F619B9" w:rsidRDefault="00F619B9">
      <w:pPr>
        <w:autoSpaceDE w:val="0"/>
        <w:autoSpaceDN w:val="0"/>
        <w:adjustRightInd w:val="0"/>
        <w:jc w:val="center"/>
        <w:rPr>
          <w:b/>
          <w:bCs/>
          <w:szCs w:val="20"/>
        </w:rPr>
      </w:pPr>
    </w:p>
    <w:p w:rsidR="00F619B9" w:rsidRDefault="00F619B9">
      <w:pPr>
        <w:autoSpaceDE w:val="0"/>
        <w:autoSpaceDN w:val="0"/>
        <w:adjustRightInd w:val="0"/>
        <w:jc w:val="center"/>
        <w:rPr>
          <w:b/>
          <w:bCs/>
          <w:szCs w:val="20"/>
        </w:rPr>
      </w:pPr>
    </w:p>
    <w:p w:rsidR="00F619B9" w:rsidRDefault="00F619B9">
      <w:pPr>
        <w:autoSpaceDE w:val="0"/>
        <w:autoSpaceDN w:val="0"/>
        <w:adjustRightInd w:val="0"/>
        <w:jc w:val="center"/>
        <w:rPr>
          <w:b/>
          <w:bCs/>
          <w:szCs w:val="20"/>
        </w:rPr>
      </w:pPr>
    </w:p>
    <w:p w:rsidR="00F619B9" w:rsidRDefault="00F619B9">
      <w:pPr>
        <w:autoSpaceDE w:val="0"/>
        <w:autoSpaceDN w:val="0"/>
        <w:adjustRightInd w:val="0"/>
        <w:jc w:val="center"/>
        <w:rPr>
          <w:b/>
          <w:bCs/>
          <w:szCs w:val="20"/>
        </w:rPr>
      </w:pPr>
    </w:p>
    <w:p w:rsidR="00F619B9" w:rsidRDefault="00F619B9">
      <w:pPr>
        <w:autoSpaceDE w:val="0"/>
        <w:autoSpaceDN w:val="0"/>
        <w:adjustRightInd w:val="0"/>
        <w:jc w:val="center"/>
        <w:rPr>
          <w:b/>
          <w:bCs/>
          <w:szCs w:val="20"/>
        </w:rPr>
      </w:pPr>
    </w:p>
    <w:p w:rsidR="00F619B9" w:rsidRDefault="00F619B9">
      <w:pPr>
        <w:autoSpaceDE w:val="0"/>
        <w:autoSpaceDN w:val="0"/>
        <w:adjustRightInd w:val="0"/>
        <w:jc w:val="center"/>
        <w:rPr>
          <w:b/>
          <w:bCs/>
          <w:szCs w:val="20"/>
        </w:rPr>
      </w:pPr>
    </w:p>
    <w:p w:rsidR="00F619B9" w:rsidRDefault="00F619B9">
      <w:pPr>
        <w:autoSpaceDE w:val="0"/>
        <w:autoSpaceDN w:val="0"/>
        <w:adjustRightInd w:val="0"/>
        <w:jc w:val="center"/>
        <w:rPr>
          <w:b/>
          <w:bCs/>
          <w:sz w:val="28"/>
          <w:szCs w:val="20"/>
        </w:rPr>
      </w:pPr>
      <w:r>
        <w:rPr>
          <w:b/>
          <w:bCs/>
          <w:sz w:val="28"/>
          <w:szCs w:val="20"/>
        </w:rPr>
        <w:t>ВВЕДЕНИЕ</w:t>
      </w:r>
    </w:p>
    <w:p w:rsidR="00F619B9" w:rsidRDefault="00F619B9">
      <w:pPr>
        <w:autoSpaceDE w:val="0"/>
        <w:autoSpaceDN w:val="0"/>
        <w:adjustRightInd w:val="0"/>
        <w:jc w:val="both"/>
        <w:rPr>
          <w:szCs w:val="20"/>
        </w:rPr>
      </w:pPr>
    </w:p>
    <w:p w:rsidR="00F619B9" w:rsidRDefault="00F619B9">
      <w:pPr>
        <w:autoSpaceDE w:val="0"/>
        <w:autoSpaceDN w:val="0"/>
        <w:adjustRightInd w:val="0"/>
        <w:ind w:firstLine="540"/>
        <w:jc w:val="both"/>
        <w:rPr>
          <w:szCs w:val="20"/>
        </w:rPr>
      </w:pPr>
      <w:r>
        <w:rPr>
          <w:szCs w:val="20"/>
        </w:rPr>
        <w:t>Резиной называется продукт специальной обработки (вулканизации) смеси каучука и серы с различными добавками.</w:t>
      </w:r>
    </w:p>
    <w:p w:rsidR="00F619B9" w:rsidRDefault="00F619B9">
      <w:pPr>
        <w:autoSpaceDE w:val="0"/>
        <w:autoSpaceDN w:val="0"/>
        <w:adjustRightInd w:val="0"/>
        <w:ind w:firstLine="540"/>
        <w:jc w:val="both"/>
        <w:rPr>
          <w:szCs w:val="20"/>
        </w:rPr>
      </w:pPr>
      <w:r>
        <w:rPr>
          <w:szCs w:val="20"/>
        </w:rPr>
        <w:t>Резина как технический материал отличается от других мате</w:t>
      </w:r>
      <w:r>
        <w:rPr>
          <w:szCs w:val="20"/>
        </w:rPr>
        <w:softHyphen/>
        <w:t>риалов высокими эластическими свойствами, которые присущи каучуку — главному исходному компоненту резины. Она способна к очень большим деформациям (относительное удлинение дости</w:t>
      </w:r>
      <w:r>
        <w:rPr>
          <w:szCs w:val="20"/>
        </w:rPr>
        <w:softHyphen/>
        <w:t>гает 1000 %), которые почти полностью обратимы. При нормаль</w:t>
      </w:r>
      <w:r>
        <w:rPr>
          <w:szCs w:val="20"/>
        </w:rPr>
        <w:softHyphen/>
        <w:t>ной температуре резина находится в высокоэластическом состоя</w:t>
      </w:r>
      <w:r>
        <w:rPr>
          <w:szCs w:val="20"/>
        </w:rPr>
        <w:softHyphen/>
        <w:t>нии и ее эластические свойства сохраняются в широком диапазоне температур.</w:t>
      </w:r>
    </w:p>
    <w:p w:rsidR="00F619B9" w:rsidRDefault="00F619B9">
      <w:pPr>
        <w:autoSpaceDE w:val="0"/>
        <w:autoSpaceDN w:val="0"/>
        <w:adjustRightInd w:val="0"/>
        <w:ind w:firstLine="540"/>
        <w:jc w:val="both"/>
        <w:rPr>
          <w:szCs w:val="20"/>
        </w:rPr>
      </w:pPr>
      <w:r>
        <w:rPr>
          <w:szCs w:val="20"/>
        </w:rPr>
        <w:t>Модуль упругости лежит в пределах 1—10 МПа, т. е. он в ты</w:t>
      </w:r>
      <w:r>
        <w:rPr>
          <w:szCs w:val="20"/>
        </w:rPr>
        <w:softHyphen/>
        <w:t>сячи и десятки тысяч раз меньше, чем для других материалов. Особенностью резины является ее малая сжимаемость (для инже</w:t>
      </w:r>
      <w:r>
        <w:rPr>
          <w:szCs w:val="20"/>
        </w:rPr>
        <w:softHyphen/>
        <w:t>нерных расчетов резину считают несжимаемой); коэффициент Пуассона 0,4—0,5, тогда как для металла эта величина составляет 0,25—0,30. Другой особенностью резины как технического мате</w:t>
      </w:r>
      <w:r>
        <w:rPr>
          <w:szCs w:val="20"/>
        </w:rPr>
        <w:softHyphen/>
        <w:t>риала является релаксационный характер деформации. При нор</w:t>
      </w:r>
      <w:r>
        <w:rPr>
          <w:szCs w:val="20"/>
        </w:rPr>
        <w:softHyphen/>
        <w:t>мальной температуре время релаксации может составлять 10</w:t>
      </w:r>
      <w:r>
        <w:rPr>
          <w:szCs w:val="20"/>
          <w:vertAlign w:val="superscript"/>
        </w:rPr>
        <w:t>-4</w:t>
      </w:r>
      <w:r>
        <w:rPr>
          <w:szCs w:val="20"/>
        </w:rPr>
        <w:t xml:space="preserve"> с и более. При работе резины в условиях многократных механиче</w:t>
      </w:r>
      <w:r>
        <w:rPr>
          <w:szCs w:val="20"/>
        </w:rPr>
        <w:softHyphen/>
        <w:t>ских напряжений часть энергии, воспринимаемой изделием, теряется на внутреннее трение (в самом каучуке и между молеку</w:t>
      </w:r>
      <w:r>
        <w:rPr>
          <w:szCs w:val="20"/>
        </w:rPr>
        <w:softHyphen/>
        <w:t>лами каучука и частицами добавок); это трение преобразуется в теплоту и является причиной гистерезисных потерь. При экс</w:t>
      </w:r>
      <w:r>
        <w:rPr>
          <w:szCs w:val="20"/>
        </w:rPr>
        <w:softHyphen/>
        <w:t>плуатации толстостенных деталей (например, шин) вследствие низкой теплопроводности материала нарастание температуры в массе резины снижает ее работоспособность.</w:t>
      </w:r>
    </w:p>
    <w:p w:rsidR="00F619B9" w:rsidRDefault="00F619B9">
      <w:pPr>
        <w:autoSpaceDE w:val="0"/>
        <w:autoSpaceDN w:val="0"/>
        <w:adjustRightInd w:val="0"/>
        <w:ind w:firstLine="540"/>
        <w:jc w:val="both"/>
        <w:rPr>
          <w:szCs w:val="20"/>
        </w:rPr>
      </w:pPr>
      <w:r>
        <w:rPr>
          <w:szCs w:val="20"/>
        </w:rPr>
        <w:t>Кроме отмеченных особенностей для резиновых материалов характерны высокая стойкость к истиранию, газо- и водонепрони</w:t>
      </w:r>
      <w:r>
        <w:rPr>
          <w:szCs w:val="20"/>
        </w:rPr>
        <w:softHyphen/>
        <w:t>цаемость, химическая стойкость, электроизолирующие свойства и небольшая плотность.</w:t>
      </w:r>
    </w:p>
    <w:p w:rsidR="00F619B9" w:rsidRDefault="00F619B9">
      <w:pPr>
        <w:autoSpaceDE w:val="0"/>
        <w:autoSpaceDN w:val="0"/>
        <w:adjustRightInd w:val="0"/>
        <w:ind w:firstLine="540"/>
        <w:jc w:val="both"/>
        <w:rPr>
          <w:b/>
          <w:bCs/>
          <w:szCs w:val="20"/>
        </w:rPr>
      </w:pPr>
    </w:p>
    <w:p w:rsidR="00F619B9" w:rsidRDefault="00F619B9">
      <w:pPr>
        <w:pStyle w:val="a4"/>
      </w:pPr>
    </w:p>
    <w:p w:rsidR="00F619B9" w:rsidRDefault="00F619B9">
      <w:pPr>
        <w:pStyle w:val="a4"/>
        <w:rPr>
          <w:sz w:val="28"/>
        </w:rPr>
      </w:pPr>
    </w:p>
    <w:p w:rsidR="00F619B9" w:rsidRDefault="00F619B9">
      <w:pPr>
        <w:pStyle w:val="a4"/>
      </w:pPr>
      <w:r>
        <w:rPr>
          <w:sz w:val="28"/>
        </w:rPr>
        <w:t>ИССЛЕДОВАНИЕ РЕЗИНОВЫХ ДЕТАЛЕЙ НА ПРОЧНОСТЬ МЕТОДОМ ФОТОУПРУГОСТИ</w:t>
      </w:r>
    </w:p>
    <w:p w:rsidR="00F619B9" w:rsidRDefault="00F619B9">
      <w:pPr>
        <w:pStyle w:val="20"/>
        <w:jc w:val="both"/>
      </w:pPr>
      <w:r>
        <w:t>Метод фотоупругости основан на исследовании не самих деталей, а моделей, изготовленных из прозрачной резины. Ис</w:t>
      </w:r>
      <w:r>
        <w:softHyphen/>
        <w:t>следуемые модели представляют собой пластины, имеющие кон</w:t>
      </w:r>
      <w:r>
        <w:softHyphen/>
        <w:t>фигурацию сечения детали и нагруженные силами, подобными действующим в этом сечении детали. Исследования проводят</w:t>
      </w:r>
      <w:r>
        <w:softHyphen/>
        <w:t>ся в поляризованном свете. В результате двойного лучепре</w:t>
      </w:r>
      <w:r>
        <w:softHyphen/>
        <w:t>ломления в напряженной модели на экране получают две си</w:t>
      </w:r>
      <w:r>
        <w:softHyphen/>
        <w:t>стемы линий:</w:t>
      </w:r>
    </w:p>
    <w:p w:rsidR="00F619B9" w:rsidRDefault="00F619B9">
      <w:pPr>
        <w:autoSpaceDE w:val="0"/>
        <w:autoSpaceDN w:val="0"/>
        <w:adjustRightInd w:val="0"/>
        <w:spacing w:line="280" w:lineRule="auto"/>
        <w:ind w:firstLine="280"/>
        <w:jc w:val="both"/>
        <w:rPr>
          <w:szCs w:val="20"/>
        </w:rPr>
      </w:pPr>
      <w:r>
        <w:rPr>
          <w:szCs w:val="20"/>
        </w:rPr>
        <w:t>изохромы или полосы — линии одинаковых разностей глав</w:t>
      </w:r>
      <w:r>
        <w:rPr>
          <w:szCs w:val="20"/>
        </w:rPr>
        <w:softHyphen/>
        <w:t>ных напряжений</w:t>
      </w:r>
    </w:p>
    <w:p w:rsidR="00F619B9" w:rsidRDefault="00F619B9">
      <w:pPr>
        <w:autoSpaceDE w:val="0"/>
        <w:autoSpaceDN w:val="0"/>
        <w:adjustRightInd w:val="0"/>
        <w:jc w:val="center"/>
        <w:rPr>
          <w:szCs w:val="16"/>
          <w:lang w:val="en-US"/>
        </w:rPr>
      </w:pPr>
      <w:r>
        <w:rPr>
          <w:sz w:val="28"/>
          <w:szCs w:val="16"/>
        </w:rPr>
        <w:sym w:font="UniversalMath1 BT" w:char="F073"/>
      </w:r>
      <w:r>
        <w:rPr>
          <w:sz w:val="14"/>
          <w:szCs w:val="16"/>
        </w:rPr>
        <w:t>1</w:t>
      </w:r>
      <w:r>
        <w:rPr>
          <w:szCs w:val="16"/>
        </w:rPr>
        <w:t xml:space="preserve"> — </w:t>
      </w:r>
      <w:r>
        <w:rPr>
          <w:sz w:val="28"/>
          <w:szCs w:val="16"/>
        </w:rPr>
        <w:sym w:font="UniversalMath1 BT" w:char="F073"/>
      </w:r>
      <w:r>
        <w:rPr>
          <w:sz w:val="14"/>
          <w:szCs w:val="16"/>
        </w:rPr>
        <w:t>2</w:t>
      </w:r>
      <w:r>
        <w:rPr>
          <w:szCs w:val="16"/>
        </w:rPr>
        <w:t xml:space="preserve">  = 2</w:t>
      </w:r>
      <w:r>
        <w:rPr>
          <w:sz w:val="28"/>
          <w:szCs w:val="16"/>
        </w:rPr>
        <w:sym w:font="UniversalMath1 BT" w:char="F074"/>
      </w:r>
      <w:r>
        <w:rPr>
          <w:sz w:val="16"/>
          <w:szCs w:val="16"/>
          <w:lang w:val="en-US"/>
        </w:rPr>
        <w:t>max</w:t>
      </w:r>
      <w:r>
        <w:rPr>
          <w:szCs w:val="16"/>
        </w:rPr>
        <w:t xml:space="preserve"> = </w:t>
      </w:r>
      <w:r>
        <w:rPr>
          <w:szCs w:val="16"/>
          <w:lang w:val="en-US"/>
        </w:rPr>
        <w:t>const</w:t>
      </w:r>
    </w:p>
    <w:p w:rsidR="00F619B9" w:rsidRDefault="00F619B9">
      <w:pPr>
        <w:autoSpaceDE w:val="0"/>
        <w:autoSpaceDN w:val="0"/>
        <w:adjustRightInd w:val="0"/>
        <w:spacing w:line="280" w:lineRule="auto"/>
        <w:ind w:firstLine="300"/>
        <w:jc w:val="both"/>
        <w:rPr>
          <w:szCs w:val="20"/>
        </w:rPr>
      </w:pPr>
      <w:r>
        <w:rPr>
          <w:szCs w:val="20"/>
        </w:rPr>
        <w:t>изоклины — линии одинакового наклона главных напря</w:t>
      </w:r>
      <w:r>
        <w:rPr>
          <w:szCs w:val="20"/>
        </w:rPr>
        <w:softHyphen/>
        <w:t>жений</w:t>
      </w:r>
    </w:p>
    <w:p w:rsidR="00F619B9" w:rsidRDefault="00F619B9">
      <w:pPr>
        <w:autoSpaceDE w:val="0"/>
        <w:autoSpaceDN w:val="0"/>
        <w:adjustRightInd w:val="0"/>
        <w:jc w:val="center"/>
        <w:rPr>
          <w:szCs w:val="16"/>
        </w:rPr>
      </w:pPr>
      <w:r>
        <w:rPr>
          <w:sz w:val="28"/>
          <w:szCs w:val="16"/>
        </w:rPr>
        <w:sym w:font="UniversalMath1 BT" w:char="F077"/>
      </w:r>
      <w:r>
        <w:rPr>
          <w:szCs w:val="16"/>
        </w:rPr>
        <w:t xml:space="preserve"> = </w:t>
      </w:r>
      <w:r>
        <w:rPr>
          <w:szCs w:val="16"/>
          <w:lang w:val="en-US"/>
        </w:rPr>
        <w:t>const</w:t>
      </w:r>
      <w:r>
        <w:rPr>
          <w:szCs w:val="16"/>
        </w:rPr>
        <w:t>;</w:t>
      </w:r>
    </w:p>
    <w:p w:rsidR="00F619B9" w:rsidRDefault="00F619B9">
      <w:pPr>
        <w:autoSpaceDE w:val="0"/>
        <w:autoSpaceDN w:val="0"/>
        <w:adjustRightInd w:val="0"/>
        <w:spacing w:before="40"/>
        <w:ind w:firstLine="320"/>
        <w:jc w:val="both"/>
        <w:rPr>
          <w:szCs w:val="20"/>
        </w:rPr>
      </w:pPr>
      <w:r>
        <w:rPr>
          <w:szCs w:val="20"/>
        </w:rPr>
        <w:t>В монохроматическом свете обе системы полос черные и от</w:t>
      </w:r>
      <w:r>
        <w:rPr>
          <w:szCs w:val="20"/>
        </w:rPr>
        <w:softHyphen/>
        <w:t>четливо видны изохромы высокого порядка. В экспериментах были получены полосы 70-го порядка, т. е., учитывая размеры моделей, до 5 полос на 1 мм.</w:t>
      </w:r>
    </w:p>
    <w:p w:rsidR="00F619B9" w:rsidRDefault="00F619B9">
      <w:pPr>
        <w:pStyle w:val="30"/>
        <w:jc w:val="both"/>
      </w:pPr>
      <w:r>
        <w:t>В белом свете практически видны 4—5 порядков полос, но эти полосы красочные и четко обозначают области малых на</w:t>
      </w:r>
      <w:r>
        <w:softHyphen/>
        <w:t>пряжений.</w:t>
      </w:r>
    </w:p>
    <w:p w:rsidR="00F619B9" w:rsidRDefault="00F619B9">
      <w:pPr>
        <w:autoSpaceDE w:val="0"/>
        <w:autoSpaceDN w:val="0"/>
        <w:adjustRightInd w:val="0"/>
        <w:ind w:firstLine="320"/>
        <w:jc w:val="both"/>
        <w:rPr>
          <w:szCs w:val="20"/>
        </w:rPr>
      </w:pPr>
      <w:r>
        <w:rPr>
          <w:szCs w:val="20"/>
        </w:rPr>
        <w:t>Поля изоклин и изохром — основной экспериментальный ма</w:t>
      </w:r>
      <w:r>
        <w:rPr>
          <w:szCs w:val="20"/>
        </w:rPr>
        <w:softHyphen/>
        <w:t>териал, обработка которого дает возможность определить на</w:t>
      </w:r>
      <w:r>
        <w:rPr>
          <w:szCs w:val="20"/>
        </w:rPr>
        <w:softHyphen/>
        <w:t>пряженное состояние в каждой точке модели или построить эпюры напряжений по любому его сечению. Пересчет напряже</w:t>
      </w:r>
      <w:r>
        <w:rPr>
          <w:szCs w:val="20"/>
        </w:rPr>
        <w:softHyphen/>
        <w:t>ний для детали производится точно для плоских моделей и с некоторым приближением для объемных.</w:t>
      </w:r>
    </w:p>
    <w:p w:rsidR="00F619B9" w:rsidRDefault="00F619B9">
      <w:pPr>
        <w:autoSpaceDE w:val="0"/>
        <w:autoSpaceDN w:val="0"/>
        <w:adjustRightInd w:val="0"/>
        <w:ind w:firstLine="320"/>
        <w:jc w:val="both"/>
        <w:rPr>
          <w:szCs w:val="20"/>
        </w:rPr>
      </w:pPr>
      <w:r>
        <w:rPr>
          <w:szCs w:val="20"/>
        </w:rPr>
        <w:t>Метод фотоупругости помогает конструкторам в создании легкой и прочной детали. Прочность материала определяется удельным усилием, которое он может воспринять без разруше</w:t>
      </w:r>
      <w:r>
        <w:rPr>
          <w:szCs w:val="20"/>
        </w:rPr>
        <w:softHyphen/>
        <w:t>ния при равномерном распределении напряжений. Однако в де</w:t>
      </w:r>
      <w:r>
        <w:rPr>
          <w:szCs w:val="20"/>
        </w:rPr>
        <w:softHyphen/>
        <w:t>талях, имеющих сложную конфигурацию, напряжения распре</w:t>
      </w:r>
      <w:r>
        <w:rPr>
          <w:szCs w:val="20"/>
        </w:rPr>
        <w:softHyphen/>
        <w:t>деляются неравномерно. Возникают области концентрации на</w:t>
      </w:r>
      <w:r>
        <w:rPr>
          <w:szCs w:val="20"/>
        </w:rPr>
        <w:softHyphen/>
        <w:t>пряжений, и деталь может разрушиться до того, как среднее</w:t>
      </w:r>
    </w:p>
    <w:p w:rsidR="00F619B9" w:rsidRDefault="00F619B9">
      <w:pPr>
        <w:autoSpaceDE w:val="0"/>
        <w:autoSpaceDN w:val="0"/>
        <w:adjustRightInd w:val="0"/>
        <w:jc w:val="both"/>
        <w:rPr>
          <w:szCs w:val="20"/>
        </w:rPr>
      </w:pPr>
      <w:r>
        <w:rPr>
          <w:szCs w:val="20"/>
        </w:rPr>
        <w:t>напряжение достигнет опасного значения. Для расчета поль</w:t>
      </w:r>
      <w:r>
        <w:rPr>
          <w:szCs w:val="20"/>
        </w:rPr>
        <w:softHyphen/>
        <w:t>зуются либо системой допускаемых напряжений, полученных экспериментально для данных изученных объектов с различ</w:t>
      </w:r>
      <w:r>
        <w:rPr>
          <w:szCs w:val="20"/>
        </w:rPr>
        <w:softHyphen/>
        <w:t>ными коэффициентами формы, либо величиной предельной на</w:t>
      </w:r>
      <w:r>
        <w:rPr>
          <w:szCs w:val="20"/>
        </w:rPr>
        <w:softHyphen/>
        <w:t>грузки, определяемой нагружением детали до разрушения. Эти методы верны, но громоздки и не вскрывают причины разрушения.</w:t>
      </w:r>
    </w:p>
    <w:p w:rsidR="00F619B9" w:rsidRDefault="00F619B9">
      <w:pPr>
        <w:autoSpaceDE w:val="0"/>
        <w:autoSpaceDN w:val="0"/>
        <w:adjustRightInd w:val="0"/>
        <w:ind w:firstLine="320"/>
        <w:jc w:val="both"/>
        <w:rPr>
          <w:szCs w:val="20"/>
        </w:rPr>
      </w:pPr>
      <w:r>
        <w:rPr>
          <w:szCs w:val="20"/>
        </w:rPr>
        <w:t>Если бы были известны характер распределения напряжений в "детали и комбинация напряжений в данной точке, являющая</w:t>
      </w:r>
      <w:r>
        <w:rPr>
          <w:szCs w:val="20"/>
        </w:rPr>
        <w:softHyphen/>
        <w:t>ся разрушающей, то не надо было бы применять коэффициенты формы,</w:t>
      </w:r>
    </w:p>
    <w:p w:rsidR="00F619B9" w:rsidRDefault="00F619B9">
      <w:pPr>
        <w:autoSpaceDE w:val="0"/>
        <w:autoSpaceDN w:val="0"/>
        <w:adjustRightInd w:val="0"/>
        <w:ind w:firstLine="320"/>
        <w:jc w:val="both"/>
        <w:rPr>
          <w:szCs w:val="20"/>
        </w:rPr>
      </w:pPr>
      <w:r>
        <w:rPr>
          <w:szCs w:val="20"/>
        </w:rPr>
        <w:t>Метод фотоупругости решает первую из этих задач, т. е. дает возможность определить характер распределения напряжений в детали. Вторая задача пока не решена. Однако проведенные эксперименты показывают, что на свободном контуре разруше</w:t>
      </w:r>
      <w:r>
        <w:rPr>
          <w:szCs w:val="20"/>
        </w:rPr>
        <w:softHyphen/>
        <w:t>ние происходит в областях наибольших растягивающих напря</w:t>
      </w:r>
      <w:r>
        <w:rPr>
          <w:szCs w:val="20"/>
        </w:rPr>
        <w:softHyphen/>
        <w:t>жений. Более того, во внутренних областях, в которых происхо</w:t>
      </w:r>
      <w:r>
        <w:rPr>
          <w:szCs w:val="20"/>
        </w:rPr>
        <w:softHyphen/>
        <w:t>дит разрушение, растягивающие напряжения также имеют наи</w:t>
      </w:r>
      <w:r>
        <w:rPr>
          <w:szCs w:val="20"/>
        </w:rPr>
        <w:softHyphen/>
        <w:t>большие значения.</w:t>
      </w:r>
    </w:p>
    <w:p w:rsidR="00F619B9" w:rsidRDefault="00F619B9">
      <w:pPr>
        <w:autoSpaceDE w:val="0"/>
        <w:autoSpaceDN w:val="0"/>
        <w:adjustRightInd w:val="0"/>
        <w:ind w:firstLine="320"/>
        <w:jc w:val="both"/>
        <w:rPr>
          <w:szCs w:val="20"/>
        </w:rPr>
      </w:pPr>
      <w:r>
        <w:rPr>
          <w:szCs w:val="20"/>
        </w:rPr>
        <w:t>Проследим на примере двух деталей, как решается задача фотоупругости и как определяется напряжение в детали.</w:t>
      </w:r>
    </w:p>
    <w:p w:rsidR="00F619B9" w:rsidRDefault="00F619B9">
      <w:pPr>
        <w:pStyle w:val="30"/>
        <w:jc w:val="both"/>
      </w:pPr>
      <w:r>
        <w:t>Уплотнительное кольцо круглого сечения, выдавливаемое в зазор. Если радиус кольца много больше радиуса сечения, то напряженное состояние плоскоде</w:t>
      </w:r>
      <w:r>
        <w:softHyphen/>
        <w:t>формированное.</w:t>
      </w:r>
    </w:p>
    <w:p w:rsidR="00F619B9" w:rsidRDefault="00F619B9">
      <w:pPr>
        <w:autoSpaceDE w:val="0"/>
        <w:autoSpaceDN w:val="0"/>
        <w:adjustRightInd w:val="0"/>
        <w:ind w:firstLine="320"/>
        <w:jc w:val="both"/>
        <w:rPr>
          <w:szCs w:val="20"/>
        </w:rPr>
      </w:pPr>
      <w:r>
        <w:rPr>
          <w:szCs w:val="20"/>
        </w:rPr>
        <w:t>Моделью уплотнительного кольца круглого сечения является круглый диск, нагруженный по диаметру плоскими плитками. Для сохранения плоской формы диск помещают между двумя жесткими прозрачными пластинами.</w:t>
      </w:r>
    </w:p>
    <w:p w:rsidR="00F619B9" w:rsidRDefault="00F619B9">
      <w:pPr>
        <w:autoSpaceDE w:val="0"/>
        <w:autoSpaceDN w:val="0"/>
        <w:adjustRightInd w:val="0"/>
        <w:ind w:firstLine="320"/>
        <w:jc w:val="both"/>
        <w:rPr>
          <w:szCs w:val="20"/>
        </w:rPr>
      </w:pPr>
      <w:r>
        <w:rPr>
          <w:szCs w:val="20"/>
        </w:rPr>
        <w:t>При выдавливании диска в зазор, на свободном контуре воз</w:t>
      </w:r>
      <w:r>
        <w:rPr>
          <w:szCs w:val="20"/>
        </w:rPr>
        <w:softHyphen/>
        <w:t>никают растягивающие напряжения. Картина полос показана на рис. 1.</w:t>
      </w:r>
    </w:p>
    <w:p w:rsidR="00F619B9" w:rsidRDefault="00F619B9">
      <w:pPr>
        <w:autoSpaceDE w:val="0"/>
        <w:autoSpaceDN w:val="0"/>
        <w:adjustRightInd w:val="0"/>
        <w:ind w:firstLine="320"/>
        <w:jc w:val="both"/>
        <w:rPr>
          <w:szCs w:val="20"/>
        </w:rPr>
      </w:pPr>
      <w:r>
        <w:rPr>
          <w:szCs w:val="20"/>
        </w:rPr>
        <w:t>При конечных деформациях основной закон фотоупругости имеет вид :</w:t>
      </w:r>
    </w:p>
    <w:p w:rsidR="00F619B9" w:rsidRDefault="00F619B9">
      <w:pPr>
        <w:autoSpaceDE w:val="0"/>
        <w:autoSpaceDN w:val="0"/>
        <w:adjustRightInd w:val="0"/>
        <w:spacing w:before="20"/>
        <w:jc w:val="center"/>
        <w:rPr>
          <w:rFonts w:ascii="Arial" w:hAnsi="Arial" w:cs="Arial"/>
          <w:i/>
          <w:iCs/>
          <w:szCs w:val="18"/>
          <w:lang w:val="en-US"/>
        </w:rPr>
      </w:pPr>
      <w:r>
        <w:rPr>
          <w:rFonts w:ascii="Arial" w:hAnsi="Arial" w:cs="Arial"/>
          <w:i/>
          <w:iCs/>
          <w:sz w:val="28"/>
          <w:szCs w:val="18"/>
          <w:lang w:val="en-US"/>
        </w:rPr>
        <w:t>h</w:t>
      </w:r>
      <w:r>
        <w:rPr>
          <w:rFonts w:ascii="Arial" w:hAnsi="Arial" w:cs="Arial"/>
          <w:i/>
          <w:iCs/>
          <w:szCs w:val="18"/>
          <w:lang w:val="en-US"/>
        </w:rPr>
        <w:sym w:font="UniversalMath1 BT" w:char="F02E"/>
      </w:r>
      <w:r>
        <w:rPr>
          <w:rFonts w:ascii="Arial" w:hAnsi="Arial" w:cs="Arial"/>
          <w:i/>
          <w:iCs/>
          <w:sz w:val="28"/>
          <w:szCs w:val="18"/>
          <w:lang w:val="en-US"/>
        </w:rPr>
        <w:t>(</w:t>
      </w:r>
      <w:r>
        <w:rPr>
          <w:i/>
          <w:iCs/>
          <w:sz w:val="28"/>
          <w:szCs w:val="16"/>
        </w:rPr>
        <w:sym w:font="UniversalMath1 BT" w:char="F073"/>
      </w:r>
      <w:r>
        <w:rPr>
          <w:i/>
          <w:iCs/>
          <w:sz w:val="14"/>
          <w:szCs w:val="16"/>
          <w:lang w:val="en-US"/>
        </w:rPr>
        <w:t xml:space="preserve">1 </w:t>
      </w:r>
      <w:r>
        <w:rPr>
          <w:i/>
          <w:iCs/>
          <w:szCs w:val="16"/>
          <w:lang w:val="en-US"/>
        </w:rPr>
        <w:t>-</w:t>
      </w:r>
      <w:r>
        <w:rPr>
          <w:rFonts w:ascii="Arial" w:hAnsi="Arial" w:cs="Arial"/>
          <w:i/>
          <w:iCs/>
          <w:szCs w:val="18"/>
          <w:lang w:val="en-US"/>
        </w:rPr>
        <w:t xml:space="preserve"> </w:t>
      </w:r>
      <w:r>
        <w:rPr>
          <w:i/>
          <w:iCs/>
          <w:sz w:val="28"/>
          <w:szCs w:val="16"/>
        </w:rPr>
        <w:sym w:font="UniversalMath1 BT" w:char="F073"/>
      </w:r>
      <w:r>
        <w:rPr>
          <w:i/>
          <w:iCs/>
          <w:sz w:val="14"/>
          <w:szCs w:val="16"/>
          <w:lang w:val="en-US"/>
        </w:rPr>
        <w:t>2</w:t>
      </w:r>
      <w:r>
        <w:rPr>
          <w:rFonts w:ascii="Arial" w:hAnsi="Arial" w:cs="Arial"/>
          <w:i/>
          <w:iCs/>
          <w:sz w:val="28"/>
          <w:szCs w:val="18"/>
          <w:lang w:val="en-US"/>
        </w:rPr>
        <w:t>)</w:t>
      </w:r>
      <w:r>
        <w:rPr>
          <w:rFonts w:ascii="Arial" w:hAnsi="Arial" w:cs="Arial"/>
          <w:i/>
          <w:iCs/>
          <w:szCs w:val="18"/>
          <w:lang w:val="en-US"/>
        </w:rPr>
        <w:t xml:space="preserve"> </w:t>
      </w:r>
      <w:r>
        <w:rPr>
          <w:rFonts w:ascii="Arial" w:hAnsi="Arial" w:cs="Arial"/>
          <w:i/>
          <w:iCs/>
          <w:sz w:val="28"/>
          <w:szCs w:val="18"/>
          <w:lang w:val="en-US"/>
        </w:rPr>
        <w:t>=</w:t>
      </w:r>
      <w:r>
        <w:rPr>
          <w:rFonts w:ascii="Arial" w:hAnsi="Arial" w:cs="Arial"/>
          <w:i/>
          <w:iCs/>
          <w:szCs w:val="18"/>
          <w:lang w:val="en-US"/>
        </w:rPr>
        <w:t xml:space="preserve"> </w:t>
      </w:r>
      <w:r>
        <w:rPr>
          <w:rFonts w:ascii="Arial" w:hAnsi="Arial" w:cs="Arial"/>
          <w:i/>
          <w:iCs/>
          <w:sz w:val="28"/>
          <w:szCs w:val="18"/>
          <w:lang w:val="en-US"/>
        </w:rPr>
        <w:t>h</w:t>
      </w:r>
      <w:r>
        <w:rPr>
          <w:i/>
          <w:iCs/>
          <w:sz w:val="28"/>
          <w:szCs w:val="16"/>
        </w:rPr>
        <w:sym w:font="UniversalMath1 BT" w:char="F073"/>
      </w:r>
      <w:r>
        <w:rPr>
          <w:i/>
          <w:iCs/>
          <w:sz w:val="28"/>
          <w:szCs w:val="16"/>
          <w:vertAlign w:val="superscript"/>
          <w:lang w:val="en-US"/>
        </w:rPr>
        <w:t>h</w:t>
      </w:r>
      <w:r>
        <w:rPr>
          <w:i/>
          <w:iCs/>
          <w:szCs w:val="16"/>
          <w:vertAlign w:val="subscript"/>
          <w:lang w:val="en-US"/>
        </w:rPr>
        <w:t>o</w:t>
      </w:r>
      <w:r>
        <w:rPr>
          <w:b/>
          <w:bCs/>
          <w:i/>
          <w:iCs/>
          <w:szCs w:val="16"/>
          <w:lang w:val="en-US"/>
        </w:rPr>
        <w:sym w:font="UniversalMath1 BT" w:char="F02E"/>
      </w:r>
      <w:r>
        <w:rPr>
          <w:b/>
          <w:bCs/>
          <w:i/>
          <w:iCs/>
          <w:szCs w:val="16"/>
          <w:lang w:val="en-US"/>
        </w:rPr>
        <w:t xml:space="preserve"> </w:t>
      </w:r>
      <w:r>
        <w:rPr>
          <w:b/>
          <w:bCs/>
          <w:i/>
          <w:iCs/>
          <w:sz w:val="28"/>
          <w:szCs w:val="16"/>
          <w:lang w:val="en-US"/>
        </w:rPr>
        <w:t>m</w:t>
      </w:r>
      <w:r>
        <w:rPr>
          <w:rFonts w:ascii="Arial" w:hAnsi="Arial" w:cs="Arial"/>
          <w:i/>
          <w:iCs/>
          <w:szCs w:val="18"/>
          <w:lang w:val="en-US"/>
        </w:rPr>
        <w:t xml:space="preserve"> </w:t>
      </w:r>
      <w:r>
        <w:rPr>
          <w:rFonts w:ascii="Arial" w:hAnsi="Arial" w:cs="Arial"/>
          <w:i/>
          <w:iCs/>
          <w:sz w:val="28"/>
          <w:szCs w:val="18"/>
          <w:lang w:val="en-US"/>
        </w:rPr>
        <w:t>=</w:t>
      </w:r>
      <w:r>
        <w:rPr>
          <w:rFonts w:ascii="Arial" w:hAnsi="Arial" w:cs="Arial"/>
          <w:i/>
          <w:iCs/>
          <w:szCs w:val="18"/>
          <w:lang w:val="en-US"/>
        </w:rPr>
        <w:t xml:space="preserve"> </w:t>
      </w:r>
      <w:r>
        <w:rPr>
          <w:i/>
          <w:iCs/>
          <w:sz w:val="28"/>
          <w:szCs w:val="16"/>
        </w:rPr>
        <w:sym w:font="UniversalMath1 BT" w:char="F073"/>
      </w:r>
      <w:r>
        <w:rPr>
          <w:i/>
          <w:iCs/>
          <w:sz w:val="28"/>
          <w:szCs w:val="16"/>
          <w:vertAlign w:val="subscript"/>
          <w:lang w:val="en-US"/>
        </w:rPr>
        <w:t>o</w:t>
      </w:r>
      <w:r>
        <w:rPr>
          <w:i/>
          <w:iCs/>
          <w:szCs w:val="16"/>
          <w:vertAlign w:val="superscript"/>
          <w:lang w:val="en-US"/>
        </w:rPr>
        <w:t xml:space="preserve">1,0 </w:t>
      </w:r>
      <w:r>
        <w:rPr>
          <w:b/>
          <w:bCs/>
          <w:i/>
          <w:iCs/>
          <w:szCs w:val="16"/>
          <w:lang w:val="en-US"/>
        </w:rPr>
        <w:sym w:font="UniversalMath1 BT" w:char="F02E"/>
      </w:r>
      <w:r>
        <w:rPr>
          <w:b/>
          <w:bCs/>
          <w:i/>
          <w:iCs/>
          <w:szCs w:val="16"/>
          <w:lang w:val="en-US"/>
        </w:rPr>
        <w:t xml:space="preserve"> </w:t>
      </w:r>
      <w:r>
        <w:rPr>
          <w:b/>
          <w:bCs/>
          <w:i/>
          <w:iCs/>
          <w:sz w:val="28"/>
          <w:szCs w:val="16"/>
          <w:lang w:val="en-US"/>
        </w:rPr>
        <w:t>m</w:t>
      </w:r>
    </w:p>
    <w:p w:rsidR="00F619B9" w:rsidRDefault="00F619B9">
      <w:pPr>
        <w:autoSpaceDE w:val="0"/>
        <w:autoSpaceDN w:val="0"/>
        <w:adjustRightInd w:val="0"/>
        <w:spacing w:before="220"/>
        <w:rPr>
          <w:szCs w:val="20"/>
        </w:rPr>
      </w:pPr>
      <w:r>
        <w:rPr>
          <w:szCs w:val="20"/>
        </w:rPr>
        <w:t xml:space="preserve">где </w:t>
      </w:r>
      <w:r>
        <w:rPr>
          <w:szCs w:val="20"/>
          <w:lang w:val="en-US"/>
        </w:rPr>
        <w:t>h</w:t>
      </w:r>
      <w:r>
        <w:rPr>
          <w:szCs w:val="20"/>
        </w:rPr>
        <w:t>— толщина модели в данной точке;</w:t>
      </w:r>
    </w:p>
    <w:p w:rsidR="00F619B9" w:rsidRDefault="00F619B9">
      <w:pPr>
        <w:autoSpaceDE w:val="0"/>
        <w:autoSpaceDN w:val="0"/>
        <w:adjustRightInd w:val="0"/>
        <w:rPr>
          <w:szCs w:val="20"/>
        </w:rPr>
      </w:pPr>
      <w:r>
        <w:rPr>
          <w:i/>
          <w:iCs/>
          <w:sz w:val="28"/>
          <w:szCs w:val="16"/>
        </w:rPr>
        <w:sym w:font="UniversalMath1 BT" w:char="F073"/>
      </w:r>
      <w:r>
        <w:rPr>
          <w:i/>
          <w:iCs/>
          <w:sz w:val="14"/>
          <w:szCs w:val="16"/>
        </w:rPr>
        <w:t xml:space="preserve">1 </w:t>
      </w:r>
      <w:r>
        <w:rPr>
          <w:i/>
          <w:iCs/>
          <w:szCs w:val="16"/>
        </w:rPr>
        <w:t>-</w:t>
      </w:r>
      <w:r>
        <w:rPr>
          <w:rFonts w:ascii="Arial" w:hAnsi="Arial" w:cs="Arial"/>
          <w:i/>
          <w:iCs/>
          <w:szCs w:val="18"/>
        </w:rPr>
        <w:t xml:space="preserve"> </w:t>
      </w:r>
      <w:r>
        <w:rPr>
          <w:i/>
          <w:iCs/>
          <w:sz w:val="28"/>
          <w:szCs w:val="16"/>
        </w:rPr>
        <w:sym w:font="UniversalMath1 BT" w:char="F073"/>
      </w:r>
      <w:r>
        <w:rPr>
          <w:i/>
          <w:iCs/>
          <w:sz w:val="14"/>
          <w:szCs w:val="16"/>
        </w:rPr>
        <w:t>2</w:t>
      </w:r>
      <w:r>
        <w:rPr>
          <w:sz w:val="14"/>
          <w:szCs w:val="16"/>
        </w:rPr>
        <w:t xml:space="preserve"> </w:t>
      </w:r>
      <w:r>
        <w:rPr>
          <w:szCs w:val="20"/>
        </w:rPr>
        <w:t>— разность главных напряжений;</w:t>
      </w:r>
    </w:p>
    <w:p w:rsidR="00F619B9" w:rsidRDefault="00F619B9">
      <w:pPr>
        <w:autoSpaceDE w:val="0"/>
        <w:autoSpaceDN w:val="0"/>
        <w:adjustRightInd w:val="0"/>
        <w:rPr>
          <w:i/>
          <w:iCs/>
          <w:szCs w:val="20"/>
        </w:rPr>
      </w:pPr>
      <w:r>
        <w:rPr>
          <w:i/>
          <w:iCs/>
          <w:sz w:val="28"/>
          <w:szCs w:val="16"/>
        </w:rPr>
        <w:sym w:font="UniversalMath1 BT" w:char="F073"/>
      </w:r>
      <w:r>
        <w:rPr>
          <w:i/>
          <w:iCs/>
          <w:sz w:val="28"/>
          <w:szCs w:val="16"/>
          <w:vertAlign w:val="superscript"/>
          <w:lang w:val="en-US"/>
        </w:rPr>
        <w:t>h</w:t>
      </w:r>
      <w:r>
        <w:rPr>
          <w:i/>
          <w:iCs/>
          <w:szCs w:val="16"/>
          <w:vertAlign w:val="subscript"/>
          <w:lang w:val="en-US"/>
        </w:rPr>
        <w:t>o</w:t>
      </w:r>
      <w:r>
        <w:rPr>
          <w:szCs w:val="20"/>
        </w:rPr>
        <w:t xml:space="preserve"> — цена полосы материала толщиной </w:t>
      </w:r>
      <w:r>
        <w:rPr>
          <w:szCs w:val="20"/>
          <w:lang w:val="en-US"/>
        </w:rPr>
        <w:t>h</w:t>
      </w:r>
      <w:r>
        <w:rPr>
          <w:szCs w:val="20"/>
        </w:rPr>
        <w:t>;</w:t>
      </w:r>
    </w:p>
    <w:p w:rsidR="00F619B9" w:rsidRDefault="00F619B9">
      <w:pPr>
        <w:autoSpaceDE w:val="0"/>
        <w:autoSpaceDN w:val="0"/>
        <w:adjustRightInd w:val="0"/>
        <w:rPr>
          <w:szCs w:val="20"/>
        </w:rPr>
      </w:pPr>
      <w:r>
        <w:rPr>
          <w:rFonts w:ascii="Arial" w:hAnsi="Arial" w:cs="Arial"/>
          <w:i/>
          <w:iCs/>
          <w:sz w:val="28"/>
          <w:szCs w:val="18"/>
          <w:lang w:val="en-US"/>
        </w:rPr>
        <w:t>h</w:t>
      </w:r>
      <w:r>
        <w:rPr>
          <w:i/>
          <w:iCs/>
          <w:sz w:val="28"/>
          <w:szCs w:val="16"/>
        </w:rPr>
        <w:sym w:font="UniversalMath1 BT" w:char="F073"/>
      </w:r>
      <w:r>
        <w:rPr>
          <w:i/>
          <w:iCs/>
          <w:sz w:val="28"/>
          <w:szCs w:val="16"/>
          <w:vertAlign w:val="superscript"/>
          <w:lang w:val="en-US"/>
        </w:rPr>
        <w:t>h</w:t>
      </w:r>
      <w:r>
        <w:rPr>
          <w:i/>
          <w:iCs/>
          <w:szCs w:val="16"/>
          <w:vertAlign w:val="subscript"/>
          <w:lang w:val="en-US"/>
        </w:rPr>
        <w:t>o</w:t>
      </w:r>
      <w:r>
        <w:rPr>
          <w:rFonts w:ascii="Arial" w:hAnsi="Arial" w:cs="Arial"/>
          <w:i/>
          <w:iCs/>
          <w:sz w:val="28"/>
          <w:szCs w:val="18"/>
        </w:rPr>
        <w:t>=</w:t>
      </w:r>
      <w:r>
        <w:rPr>
          <w:rFonts w:ascii="Arial" w:hAnsi="Arial" w:cs="Arial"/>
          <w:i/>
          <w:iCs/>
          <w:szCs w:val="18"/>
        </w:rPr>
        <w:t xml:space="preserve"> </w:t>
      </w:r>
      <w:r>
        <w:rPr>
          <w:i/>
          <w:iCs/>
          <w:sz w:val="28"/>
          <w:szCs w:val="16"/>
        </w:rPr>
        <w:sym w:font="UniversalMath1 BT" w:char="F073"/>
      </w:r>
      <w:r>
        <w:rPr>
          <w:i/>
          <w:iCs/>
          <w:sz w:val="28"/>
          <w:szCs w:val="16"/>
          <w:vertAlign w:val="subscript"/>
          <w:lang w:val="en-US"/>
        </w:rPr>
        <w:t>o</w:t>
      </w:r>
      <w:r>
        <w:rPr>
          <w:i/>
          <w:iCs/>
          <w:szCs w:val="16"/>
          <w:vertAlign w:val="superscript"/>
        </w:rPr>
        <w:t>1,0</w:t>
      </w:r>
      <w:r>
        <w:rPr>
          <w:szCs w:val="16"/>
          <w:vertAlign w:val="superscript"/>
        </w:rPr>
        <w:t xml:space="preserve"> </w:t>
      </w:r>
      <w:r>
        <w:rPr>
          <w:szCs w:val="20"/>
        </w:rPr>
        <w:t>—величина, постоянная для данного материала;</w:t>
      </w:r>
    </w:p>
    <w:p w:rsidR="00F619B9" w:rsidRDefault="00F619B9">
      <w:pPr>
        <w:autoSpaceDE w:val="0"/>
        <w:autoSpaceDN w:val="0"/>
        <w:adjustRightInd w:val="0"/>
        <w:rPr>
          <w:szCs w:val="20"/>
        </w:rPr>
      </w:pPr>
      <w:r>
        <w:rPr>
          <w:b/>
          <w:bCs/>
          <w:i/>
          <w:iCs/>
          <w:sz w:val="28"/>
          <w:szCs w:val="20"/>
          <w:lang w:val="en-US"/>
        </w:rPr>
        <w:t>m</w:t>
      </w:r>
      <w:r>
        <w:rPr>
          <w:i/>
          <w:iCs/>
          <w:szCs w:val="20"/>
        </w:rPr>
        <w:t>—</w:t>
      </w:r>
      <w:r>
        <w:rPr>
          <w:szCs w:val="20"/>
        </w:rPr>
        <w:t>порядок полосы в данной точке.</w:t>
      </w:r>
    </w:p>
    <w:p w:rsidR="00F619B9" w:rsidRDefault="00F619B9">
      <w:pPr>
        <w:autoSpaceDE w:val="0"/>
        <w:autoSpaceDN w:val="0"/>
        <w:adjustRightInd w:val="0"/>
        <w:ind w:firstLine="300"/>
        <w:jc w:val="both"/>
        <w:rPr>
          <w:szCs w:val="20"/>
        </w:rPr>
      </w:pPr>
      <w:r>
        <w:rPr>
          <w:szCs w:val="20"/>
        </w:rPr>
        <w:t>Вдоль каждой полосы (</w:t>
      </w:r>
      <w:r>
        <w:rPr>
          <w:szCs w:val="20"/>
          <w:lang w:val="en-US"/>
        </w:rPr>
        <w:t>m</w:t>
      </w:r>
      <w:r>
        <w:rPr>
          <w:szCs w:val="20"/>
        </w:rPr>
        <w:t xml:space="preserve"> = </w:t>
      </w:r>
      <w:r>
        <w:rPr>
          <w:szCs w:val="20"/>
          <w:lang w:val="en-US"/>
        </w:rPr>
        <w:t>const</w:t>
      </w:r>
      <w:r>
        <w:rPr>
          <w:szCs w:val="20"/>
        </w:rPr>
        <w:t xml:space="preserve">) разность главных усилий </w:t>
      </w:r>
      <w:r>
        <w:rPr>
          <w:rFonts w:ascii="Arial" w:hAnsi="Arial" w:cs="Arial"/>
          <w:sz w:val="28"/>
          <w:szCs w:val="18"/>
          <w:lang w:val="en-US"/>
        </w:rPr>
        <w:t>h</w:t>
      </w:r>
      <w:r>
        <w:rPr>
          <w:rFonts w:ascii="Arial" w:hAnsi="Arial" w:cs="Arial"/>
          <w:szCs w:val="18"/>
          <w:lang w:val="en-US"/>
        </w:rPr>
        <w:sym w:font="UniversalMath1 BT" w:char="F02E"/>
      </w:r>
      <w:r>
        <w:rPr>
          <w:rFonts w:ascii="Arial" w:hAnsi="Arial" w:cs="Arial"/>
          <w:sz w:val="28"/>
          <w:szCs w:val="18"/>
        </w:rPr>
        <w:t>(</w:t>
      </w:r>
      <w:r>
        <w:rPr>
          <w:sz w:val="28"/>
          <w:szCs w:val="16"/>
        </w:rPr>
        <w:sym w:font="UniversalMath1 BT" w:char="F073"/>
      </w:r>
      <w:r>
        <w:rPr>
          <w:sz w:val="14"/>
          <w:szCs w:val="16"/>
        </w:rPr>
        <w:t xml:space="preserve">1 </w:t>
      </w:r>
      <w:r>
        <w:rPr>
          <w:szCs w:val="16"/>
        </w:rPr>
        <w:t>-</w:t>
      </w:r>
      <w:r>
        <w:rPr>
          <w:rFonts w:ascii="Arial" w:hAnsi="Arial" w:cs="Arial"/>
          <w:szCs w:val="18"/>
        </w:rPr>
        <w:t xml:space="preserve"> </w:t>
      </w:r>
      <w:r>
        <w:rPr>
          <w:sz w:val="28"/>
          <w:szCs w:val="16"/>
        </w:rPr>
        <w:sym w:font="UniversalMath1 BT" w:char="F073"/>
      </w:r>
      <w:r>
        <w:rPr>
          <w:sz w:val="14"/>
          <w:szCs w:val="16"/>
        </w:rPr>
        <w:t>2</w:t>
      </w:r>
      <w:r>
        <w:rPr>
          <w:rFonts w:ascii="Arial" w:hAnsi="Arial" w:cs="Arial"/>
          <w:sz w:val="28"/>
          <w:szCs w:val="18"/>
        </w:rPr>
        <w:t>)</w:t>
      </w:r>
      <w:r>
        <w:rPr>
          <w:rFonts w:ascii="Arial" w:hAnsi="Arial" w:cs="Arial"/>
          <w:szCs w:val="18"/>
        </w:rPr>
        <w:t xml:space="preserve"> </w:t>
      </w:r>
      <w:r>
        <w:rPr>
          <w:szCs w:val="20"/>
        </w:rPr>
        <w:t xml:space="preserve">—постоянна. Порядок полосы </w:t>
      </w:r>
      <w:r>
        <w:rPr>
          <w:szCs w:val="20"/>
          <w:lang w:val="en-US"/>
        </w:rPr>
        <w:t>m</w:t>
      </w:r>
      <w:r>
        <w:rPr>
          <w:szCs w:val="20"/>
        </w:rPr>
        <w:t xml:space="preserve"> отсчитывается от ну</w:t>
      </w:r>
      <w:r>
        <w:rPr>
          <w:szCs w:val="20"/>
        </w:rPr>
        <w:softHyphen/>
        <w:t xml:space="preserve">левых точек, т. е. точек, в которых </w:t>
      </w:r>
      <w:r>
        <w:rPr>
          <w:szCs w:val="20"/>
          <w:lang w:val="en-US"/>
        </w:rPr>
        <w:t>m</w:t>
      </w:r>
      <w:r>
        <w:rPr>
          <w:szCs w:val="20"/>
        </w:rPr>
        <w:t>==0.</w:t>
      </w:r>
    </w:p>
    <w:p w:rsidR="00F619B9" w:rsidRDefault="00F619B9">
      <w:pPr>
        <w:autoSpaceDE w:val="0"/>
        <w:autoSpaceDN w:val="0"/>
        <w:adjustRightInd w:val="0"/>
        <w:jc w:val="both"/>
        <w:rPr>
          <w:szCs w:val="20"/>
        </w:rPr>
      </w:pPr>
      <w:r>
        <w:rPr>
          <w:szCs w:val="20"/>
        </w:rPr>
        <w:t xml:space="preserve">На свободном контуре </w:t>
      </w:r>
      <w:r>
        <w:rPr>
          <w:i/>
          <w:iCs/>
          <w:szCs w:val="20"/>
        </w:rPr>
        <w:t>АВ</w:t>
      </w:r>
      <w:r>
        <w:rPr>
          <w:szCs w:val="20"/>
        </w:rPr>
        <w:t xml:space="preserve"> главные напряжения, нормальные контуру, равны нулю. Главные напряжения, параллельные контуру, являются растягивающими. Величина этих напряжений на контуре определяется из картины полос:</w:t>
      </w:r>
    </w:p>
    <w:p w:rsidR="00F619B9" w:rsidRDefault="00F619B9">
      <w:pPr>
        <w:autoSpaceDE w:val="0"/>
        <w:autoSpaceDN w:val="0"/>
        <w:adjustRightInd w:val="0"/>
        <w:spacing w:before="40"/>
        <w:jc w:val="center"/>
        <w:rPr>
          <w:i/>
          <w:iCs/>
          <w:szCs w:val="20"/>
        </w:rPr>
      </w:pPr>
      <w:r>
        <w:rPr>
          <w:i/>
          <w:iCs/>
          <w:sz w:val="28"/>
          <w:szCs w:val="16"/>
        </w:rPr>
        <w:sym w:font="UniversalMath1 BT" w:char="F073"/>
      </w:r>
      <w:r>
        <w:rPr>
          <w:i/>
          <w:iCs/>
          <w:sz w:val="28"/>
          <w:szCs w:val="16"/>
        </w:rPr>
        <w:t xml:space="preserve"> = </w:t>
      </w:r>
      <w:r>
        <w:rPr>
          <w:i/>
          <w:iCs/>
          <w:sz w:val="28"/>
          <w:szCs w:val="16"/>
        </w:rPr>
        <w:sym w:font="UniversalMath1 BT" w:char="F073"/>
      </w:r>
      <w:r>
        <w:rPr>
          <w:i/>
          <w:iCs/>
          <w:sz w:val="28"/>
          <w:szCs w:val="16"/>
          <w:vertAlign w:val="superscript"/>
          <w:lang w:val="en-US"/>
        </w:rPr>
        <w:t>h</w:t>
      </w:r>
      <w:r>
        <w:rPr>
          <w:i/>
          <w:iCs/>
          <w:szCs w:val="16"/>
          <w:vertAlign w:val="subscript"/>
          <w:lang w:val="en-US"/>
        </w:rPr>
        <w:t>o</w:t>
      </w:r>
      <w:r>
        <w:rPr>
          <w:i/>
          <w:iCs/>
          <w:szCs w:val="16"/>
          <w:lang w:val="en-US"/>
        </w:rPr>
        <w:sym w:font="UniversalMath1 BT" w:char="F02E"/>
      </w:r>
      <w:r>
        <w:rPr>
          <w:i/>
          <w:iCs/>
          <w:szCs w:val="16"/>
          <w:lang w:val="en-US"/>
        </w:rPr>
        <w:t xml:space="preserve"> </w:t>
      </w:r>
      <w:r>
        <w:rPr>
          <w:b/>
          <w:bCs/>
          <w:i/>
          <w:iCs/>
          <w:sz w:val="28"/>
          <w:szCs w:val="16"/>
          <w:lang w:val="en-US"/>
        </w:rPr>
        <w:t>m</w:t>
      </w:r>
    </w:p>
    <w:p w:rsidR="00F619B9" w:rsidRDefault="00F619B9">
      <w:pPr>
        <w:autoSpaceDE w:val="0"/>
        <w:autoSpaceDN w:val="0"/>
        <w:adjustRightInd w:val="0"/>
        <w:spacing w:before="80"/>
        <w:ind w:firstLine="360"/>
        <w:rPr>
          <w:szCs w:val="20"/>
        </w:rPr>
      </w:pPr>
      <w:r>
        <w:rPr>
          <w:szCs w:val="20"/>
        </w:rPr>
        <w:t xml:space="preserve">Наибольших значений растягивающие напряжения достигают на краях свободного контура в точках </w:t>
      </w:r>
      <w:r>
        <w:rPr>
          <w:i/>
          <w:iCs/>
          <w:szCs w:val="20"/>
        </w:rPr>
        <w:t>А</w:t>
      </w:r>
      <w:r>
        <w:rPr>
          <w:szCs w:val="20"/>
        </w:rPr>
        <w:t xml:space="preserve"> и </w:t>
      </w:r>
      <w:r>
        <w:rPr>
          <w:i/>
          <w:iCs/>
          <w:szCs w:val="20"/>
        </w:rPr>
        <w:t>В.</w:t>
      </w:r>
      <w:r>
        <w:rPr>
          <w:szCs w:val="20"/>
        </w:rPr>
        <w:t xml:space="preserve"> При дальнейшем нагружении разрушение произошло в одном случае на нижнем крае в точке </w:t>
      </w:r>
      <w:r>
        <w:rPr>
          <w:i/>
          <w:iCs/>
          <w:szCs w:val="20"/>
        </w:rPr>
        <w:t>А</w:t>
      </w:r>
      <w:r>
        <w:rPr>
          <w:szCs w:val="20"/>
        </w:rPr>
        <w:t xml:space="preserve"> (рис. 2, а), а в другом—на верхнем крае сво</w:t>
      </w:r>
      <w:r>
        <w:rPr>
          <w:szCs w:val="20"/>
        </w:rPr>
        <w:softHyphen/>
        <w:t xml:space="preserve">бодного контура в точке </w:t>
      </w:r>
      <w:r>
        <w:rPr>
          <w:i/>
          <w:iCs/>
          <w:szCs w:val="20"/>
        </w:rPr>
        <w:t>В</w:t>
      </w:r>
      <w:r>
        <w:rPr>
          <w:szCs w:val="20"/>
        </w:rPr>
        <w:t xml:space="preserve"> (рис. 2,б). Касательные напряже</w:t>
      </w:r>
      <w:r>
        <w:rPr>
          <w:szCs w:val="20"/>
        </w:rPr>
        <w:softHyphen/>
        <w:t xml:space="preserve">ния достигают наибольших значений в точке </w:t>
      </w:r>
      <w:r>
        <w:rPr>
          <w:i/>
          <w:iCs/>
          <w:szCs w:val="20"/>
        </w:rPr>
        <w:t>М</w:t>
      </w:r>
      <w:r>
        <w:rPr>
          <w:szCs w:val="20"/>
        </w:rPr>
        <w:t xml:space="preserve"> (см. рис. 1) и могут вызвать разрушение в этой области модели.</w:t>
      </w:r>
    </w:p>
    <w:p w:rsidR="00F619B9" w:rsidRDefault="00F619B9">
      <w:pPr>
        <w:autoSpaceDE w:val="0"/>
        <w:autoSpaceDN w:val="0"/>
        <w:adjustRightInd w:val="0"/>
        <w:spacing w:before="80"/>
        <w:jc w:val="center"/>
        <w:rPr>
          <w:szCs w:val="20"/>
        </w:rPr>
      </w:pPr>
    </w:p>
    <w:p w:rsidR="00F619B9" w:rsidRDefault="00EC2002">
      <w:pPr>
        <w:autoSpaceDE w:val="0"/>
        <w:autoSpaceDN w:val="0"/>
        <w:adjustRightInd w:val="0"/>
        <w:spacing w:before="80"/>
        <w:jc w:val="center"/>
        <w:rPr>
          <w:szCs w:val="20"/>
        </w:rPr>
      </w:pPr>
      <w:r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4.5pt;height:156.75pt">
            <v:imagedata r:id="rId7" o:title="" blacklevel="-11796f"/>
          </v:shape>
        </w:pict>
      </w:r>
    </w:p>
    <w:p w:rsidR="00F619B9" w:rsidRDefault="00F619B9">
      <w:pPr>
        <w:autoSpaceDE w:val="0"/>
        <w:autoSpaceDN w:val="0"/>
        <w:adjustRightInd w:val="0"/>
        <w:spacing w:before="80"/>
        <w:jc w:val="center"/>
        <w:rPr>
          <w:szCs w:val="20"/>
        </w:rPr>
      </w:pPr>
      <w:r>
        <w:rPr>
          <w:szCs w:val="20"/>
        </w:rPr>
        <w:t>Рис.1 Картина полос в диске, выдавленном в зазор:</w:t>
      </w:r>
    </w:p>
    <w:p w:rsidR="00F619B9" w:rsidRDefault="00F619B9">
      <w:pPr>
        <w:pStyle w:val="21"/>
      </w:pPr>
      <w:r>
        <w:t>А и В – точки максимальных растягивающих напряжений на свободном контуре; О – нулевые точки; М – точки максимального касательного напряжения.</w:t>
      </w:r>
    </w:p>
    <w:p w:rsidR="00F619B9" w:rsidRDefault="00F619B9">
      <w:pPr>
        <w:autoSpaceDE w:val="0"/>
        <w:autoSpaceDN w:val="0"/>
        <w:adjustRightInd w:val="0"/>
        <w:ind w:firstLine="300"/>
        <w:rPr>
          <w:szCs w:val="20"/>
        </w:rPr>
      </w:pPr>
    </w:p>
    <w:p w:rsidR="00F619B9" w:rsidRDefault="00EC2002">
      <w:pPr>
        <w:autoSpaceDE w:val="0"/>
        <w:autoSpaceDN w:val="0"/>
        <w:adjustRightInd w:val="0"/>
        <w:rPr>
          <w:szCs w:val="20"/>
        </w:rPr>
      </w:pPr>
      <w:r>
        <w:rPr>
          <w:szCs w:val="20"/>
        </w:rPr>
        <w:pict>
          <v:shape id="_x0000_i1026" type="#_x0000_t75" style="width:234pt;height:146.25pt">
            <v:imagedata r:id="rId8" o:title="" blacklevel="-11796f"/>
          </v:shape>
        </w:pict>
      </w:r>
      <w:r w:rsidR="00F619B9">
        <w:rPr>
          <w:szCs w:val="20"/>
        </w:rPr>
        <w:t xml:space="preserve"> </w:t>
      </w:r>
      <w:r>
        <w:rPr>
          <w:szCs w:val="20"/>
        </w:rPr>
        <w:pict>
          <v:shape id="_x0000_i1027" type="#_x0000_t75" style="width:231pt;height:141.75pt">
            <v:imagedata r:id="rId9" o:title="" blacklevel="-11796f"/>
          </v:shape>
        </w:pict>
      </w:r>
    </w:p>
    <w:p w:rsidR="00F619B9" w:rsidRDefault="00F619B9">
      <w:pPr>
        <w:autoSpaceDE w:val="0"/>
        <w:autoSpaceDN w:val="0"/>
        <w:adjustRightInd w:val="0"/>
        <w:ind w:firstLine="300"/>
        <w:jc w:val="center"/>
        <w:rPr>
          <w:szCs w:val="20"/>
        </w:rPr>
      </w:pPr>
    </w:p>
    <w:p w:rsidR="00F619B9" w:rsidRDefault="00F619B9">
      <w:pPr>
        <w:autoSpaceDE w:val="0"/>
        <w:autoSpaceDN w:val="0"/>
        <w:adjustRightInd w:val="0"/>
        <w:jc w:val="center"/>
        <w:rPr>
          <w:szCs w:val="20"/>
        </w:rPr>
      </w:pPr>
      <w:r>
        <w:rPr>
          <w:szCs w:val="20"/>
        </w:rPr>
        <w:t>Рис. 2. Разрушение диска, выдавленного в зазор:</w:t>
      </w:r>
    </w:p>
    <w:p w:rsidR="00F619B9" w:rsidRDefault="00F619B9">
      <w:pPr>
        <w:pStyle w:val="21"/>
        <w:spacing w:before="0"/>
      </w:pPr>
      <w:r>
        <w:t>а - разрушение в точке А; б – разрушение в точке В.</w:t>
      </w:r>
    </w:p>
    <w:p w:rsidR="00F619B9" w:rsidRDefault="00F619B9">
      <w:pPr>
        <w:autoSpaceDE w:val="0"/>
        <w:autoSpaceDN w:val="0"/>
        <w:adjustRightInd w:val="0"/>
        <w:spacing w:before="900"/>
        <w:ind w:firstLine="360"/>
        <w:rPr>
          <w:szCs w:val="20"/>
        </w:rPr>
      </w:pPr>
      <w:r>
        <w:rPr>
          <w:spacing w:val="40"/>
          <w:szCs w:val="20"/>
        </w:rPr>
        <w:t>Пластинчатый амортизатор, работающий на сдвиг</w:t>
      </w:r>
      <w:r>
        <w:rPr>
          <w:szCs w:val="20"/>
        </w:rPr>
        <w:t>. Казалось, что можно так расположить сечение аморти</w:t>
      </w:r>
      <w:r>
        <w:rPr>
          <w:szCs w:val="20"/>
        </w:rPr>
        <w:softHyphen/>
        <w:t>затора, чтобы длина свободного контура уменьшалась, т. е. на контуре не было растягивающих напряжений.</w:t>
      </w:r>
    </w:p>
    <w:p w:rsidR="00F619B9" w:rsidRDefault="00F619B9">
      <w:pPr>
        <w:ind w:firstLine="360"/>
      </w:pPr>
      <w:r>
        <w:t xml:space="preserve">Для проверки к двум параллельным жестким планкам </w:t>
      </w:r>
      <w:r>
        <w:rPr>
          <w:i/>
          <w:iCs/>
        </w:rPr>
        <w:t xml:space="preserve">АА </w:t>
      </w:r>
      <w:r>
        <w:t xml:space="preserve">и </w:t>
      </w:r>
      <w:r>
        <w:rPr>
          <w:i/>
          <w:iCs/>
        </w:rPr>
        <w:t>ВВ</w:t>
      </w:r>
      <w:r>
        <w:t xml:space="preserve"> приклеивали три резиновые пластины (рис. 3,а), оси ко</w:t>
      </w:r>
      <w:r>
        <w:softHyphen/>
        <w:t xml:space="preserve">торых различно ориентированы по отношению к осям планок. При перемещении планки </w:t>
      </w:r>
      <w:r>
        <w:rPr>
          <w:i/>
          <w:iCs/>
        </w:rPr>
        <w:t>ВВ</w:t>
      </w:r>
      <w:r>
        <w:t xml:space="preserve"> в плоскости пластин, параллельно планке </w:t>
      </w:r>
      <w:r>
        <w:rPr>
          <w:i/>
          <w:iCs/>
        </w:rPr>
        <w:t>АА,</w:t>
      </w:r>
      <w:r>
        <w:t xml:space="preserve"> во всех трех пластинах возникает напряженное со</w:t>
      </w:r>
      <w:r>
        <w:softHyphen/>
        <w:t xml:space="preserve">стояние. Просвечивание этих моделей в поляризованном свете показало, что на свободном контуре образуются как сжатые так и растянутые участки (рис. 3, </w:t>
      </w:r>
      <w:r>
        <w:rPr>
          <w:i/>
          <w:iCs/>
        </w:rPr>
        <w:t>б)</w:t>
      </w:r>
      <w:r>
        <w:t xml:space="preserve"> (получить только сжатый контур невозможно). Точки О—нулевые; слева и справа от них возникают соответственно растягивающие </w:t>
      </w:r>
      <w:r>
        <w:sym w:font="Symbol" w:char="F0C5"/>
      </w:r>
      <w:r>
        <w:t xml:space="preserve"> и сжимаю</w:t>
      </w:r>
      <w:r>
        <w:softHyphen/>
        <w:t xml:space="preserve">щие </w:t>
      </w:r>
      <w:r>
        <w:sym w:font="Symbol" w:char="F051"/>
      </w:r>
      <w:r>
        <w:t xml:space="preserve"> напряжения.</w:t>
      </w:r>
    </w:p>
    <w:p w:rsidR="00F619B9" w:rsidRDefault="00F619B9">
      <w:pPr>
        <w:ind w:firstLine="360"/>
      </w:pPr>
    </w:p>
    <w:p w:rsidR="00F619B9" w:rsidRDefault="00F619B9">
      <w:pPr>
        <w:autoSpaceDE w:val="0"/>
        <w:autoSpaceDN w:val="0"/>
        <w:adjustRightInd w:val="0"/>
        <w:jc w:val="center"/>
      </w:pPr>
    </w:p>
    <w:p w:rsidR="00F619B9" w:rsidRDefault="00F619B9">
      <w:pPr>
        <w:autoSpaceDE w:val="0"/>
        <w:autoSpaceDN w:val="0"/>
        <w:adjustRightInd w:val="0"/>
        <w:jc w:val="center"/>
      </w:pPr>
    </w:p>
    <w:p w:rsidR="00F619B9" w:rsidRDefault="00F619B9">
      <w:pPr>
        <w:autoSpaceDE w:val="0"/>
        <w:autoSpaceDN w:val="0"/>
        <w:adjustRightInd w:val="0"/>
        <w:jc w:val="center"/>
      </w:pPr>
    </w:p>
    <w:p w:rsidR="00F619B9" w:rsidRDefault="00F619B9">
      <w:pPr>
        <w:autoSpaceDE w:val="0"/>
        <w:autoSpaceDN w:val="0"/>
        <w:adjustRightInd w:val="0"/>
        <w:jc w:val="center"/>
      </w:pPr>
    </w:p>
    <w:p w:rsidR="00F619B9" w:rsidRDefault="00EC2002">
      <w:pPr>
        <w:autoSpaceDE w:val="0"/>
        <w:autoSpaceDN w:val="0"/>
        <w:adjustRightInd w:val="0"/>
        <w:jc w:val="center"/>
      </w:pPr>
      <w:r>
        <w:pict>
          <v:shape id="_x0000_i1028" type="#_x0000_t75" style="width:156.75pt;height:244.5pt">
            <v:imagedata r:id="rId10" o:title="" blacklevel="-11796f"/>
          </v:shape>
        </w:pict>
      </w:r>
      <w:r w:rsidR="00F619B9">
        <w:t xml:space="preserve">                                       </w:t>
      </w:r>
      <w:r>
        <w:pict>
          <v:shape id="_x0000_i1029" type="#_x0000_t75" style="width:146.25pt;height:241.5pt">
            <v:imagedata r:id="rId11" o:title="" blacklevel="-13762f"/>
          </v:shape>
        </w:pict>
      </w:r>
    </w:p>
    <w:p w:rsidR="00F619B9" w:rsidRDefault="00F619B9">
      <w:pPr>
        <w:autoSpaceDE w:val="0"/>
        <w:autoSpaceDN w:val="0"/>
        <w:adjustRightInd w:val="0"/>
      </w:pPr>
    </w:p>
    <w:p w:rsidR="00F619B9" w:rsidRDefault="00F619B9">
      <w:pPr>
        <w:autoSpaceDE w:val="0"/>
        <w:autoSpaceDN w:val="0"/>
        <w:adjustRightInd w:val="0"/>
        <w:jc w:val="center"/>
      </w:pPr>
      <w:r>
        <w:t>Рис.3. Исследование пластин на сдвиг:</w:t>
      </w:r>
    </w:p>
    <w:p w:rsidR="00F619B9" w:rsidRDefault="00F619B9">
      <w:pPr>
        <w:pStyle w:val="31"/>
        <w:jc w:val="center"/>
      </w:pPr>
      <w:r>
        <w:t xml:space="preserve">а – расположение резиновых пластин между параллельными планками АА и ВВ; б – картина изохром (стрелками показано направление сдвига); О – нулевые точки, </w:t>
      </w:r>
      <w:r>
        <w:sym w:font="Symbol" w:char="F0C5"/>
      </w:r>
      <w:r>
        <w:t xml:space="preserve"> и </w:t>
      </w:r>
      <w:r>
        <w:sym w:font="Symbol" w:char="F051"/>
      </w:r>
      <w:r>
        <w:t xml:space="preserve"> - зоны растягивающих и сжимающих напряжений.</w:t>
      </w:r>
    </w:p>
    <w:p w:rsidR="00F619B9" w:rsidRDefault="00F619B9">
      <w:pPr>
        <w:autoSpaceDE w:val="0"/>
        <w:autoSpaceDN w:val="0"/>
        <w:adjustRightInd w:val="0"/>
        <w:jc w:val="center"/>
      </w:pPr>
    </w:p>
    <w:p w:rsidR="00F619B9" w:rsidRDefault="00F619B9">
      <w:pPr>
        <w:autoSpaceDE w:val="0"/>
        <w:autoSpaceDN w:val="0"/>
        <w:adjustRightInd w:val="0"/>
      </w:pPr>
    </w:p>
    <w:p w:rsidR="00F619B9" w:rsidRDefault="00F619B9">
      <w:pPr>
        <w:autoSpaceDE w:val="0"/>
        <w:autoSpaceDN w:val="0"/>
        <w:adjustRightInd w:val="0"/>
      </w:pPr>
    </w:p>
    <w:p w:rsidR="00F619B9" w:rsidRDefault="00EC2002">
      <w:pPr>
        <w:autoSpaceDE w:val="0"/>
        <w:autoSpaceDN w:val="0"/>
        <w:adjustRightInd w:val="0"/>
        <w:jc w:val="center"/>
      </w:pPr>
      <w:r>
        <w:pict>
          <v:shape id="_x0000_i1030" type="#_x0000_t75" style="width:234.75pt;height:161.25pt">
            <v:imagedata r:id="rId12" o:title="" blacklevel="-9830f"/>
          </v:shape>
        </w:pict>
      </w:r>
    </w:p>
    <w:p w:rsidR="00F619B9" w:rsidRDefault="00F619B9">
      <w:pPr>
        <w:autoSpaceDE w:val="0"/>
        <w:autoSpaceDN w:val="0"/>
        <w:adjustRightInd w:val="0"/>
        <w:jc w:val="center"/>
      </w:pPr>
    </w:p>
    <w:p w:rsidR="00F619B9" w:rsidRDefault="00F619B9">
      <w:pPr>
        <w:autoSpaceDE w:val="0"/>
        <w:autoSpaceDN w:val="0"/>
        <w:adjustRightInd w:val="0"/>
        <w:jc w:val="center"/>
      </w:pPr>
      <w:r>
        <w:t>Рис.4. Картина изохром в секторной модели амортизатора шифра 1-1(секторный):</w:t>
      </w:r>
    </w:p>
    <w:p w:rsidR="00F619B9" w:rsidRDefault="00F619B9">
      <w:pPr>
        <w:autoSpaceDE w:val="0"/>
        <w:autoSpaceDN w:val="0"/>
        <w:adjustRightInd w:val="0"/>
        <w:jc w:val="center"/>
        <w:rPr>
          <w:sz w:val="20"/>
        </w:rPr>
      </w:pPr>
      <w:r>
        <w:rPr>
          <w:sz w:val="20"/>
        </w:rPr>
        <w:t>О – нулевые точки</w:t>
      </w:r>
    </w:p>
    <w:p w:rsidR="00F619B9" w:rsidRDefault="00F619B9">
      <w:pPr>
        <w:autoSpaceDE w:val="0"/>
        <w:autoSpaceDN w:val="0"/>
        <w:adjustRightInd w:val="0"/>
      </w:pPr>
    </w:p>
    <w:p w:rsidR="00F619B9" w:rsidRDefault="00F619B9">
      <w:pPr>
        <w:autoSpaceDE w:val="0"/>
        <w:autoSpaceDN w:val="0"/>
        <w:adjustRightInd w:val="0"/>
      </w:pPr>
    </w:p>
    <w:p w:rsidR="00F619B9" w:rsidRDefault="00F619B9">
      <w:pPr>
        <w:autoSpaceDE w:val="0"/>
        <w:autoSpaceDN w:val="0"/>
        <w:adjustRightInd w:val="0"/>
        <w:ind w:firstLine="360"/>
        <w:jc w:val="both"/>
      </w:pPr>
      <w:r>
        <w:t>Исследовались модели серийных амортизаторов шифра  1-1 (рис. 4). В этом случае радиус амортизатора немного бо</w:t>
      </w:r>
      <w:r>
        <w:softHyphen/>
        <w:t>лее размеров сечения и задачу нельзя решать, как задачу о плоскодеформированном напряженном состоянии. Поэтому дву</w:t>
      </w:r>
      <w:r>
        <w:softHyphen/>
        <w:t>мя радиальными сечениями вырезали сектор или элемент пере</w:t>
      </w:r>
      <w:r>
        <w:softHyphen/>
        <w:t>менной толщины. Картина полос в этом элементе получена</w:t>
      </w:r>
    </w:p>
    <w:p w:rsidR="00F619B9" w:rsidRDefault="00F619B9">
      <w:pPr>
        <w:autoSpaceDE w:val="0"/>
        <w:autoSpaceDN w:val="0"/>
        <w:adjustRightInd w:val="0"/>
        <w:ind w:firstLine="360"/>
        <w:jc w:val="both"/>
        <w:rPr>
          <w:szCs w:val="20"/>
        </w:rPr>
      </w:pPr>
      <w:r>
        <w:rPr>
          <w:szCs w:val="20"/>
        </w:rPr>
        <w:t>в монохроматическом свете. Цена полосы является функцией толщины (рис. 5) и определяется по формуле</w:t>
      </w:r>
    </w:p>
    <w:p w:rsidR="00F619B9" w:rsidRDefault="00F619B9">
      <w:pPr>
        <w:autoSpaceDE w:val="0"/>
        <w:autoSpaceDN w:val="0"/>
        <w:adjustRightInd w:val="0"/>
        <w:ind w:firstLine="360"/>
        <w:jc w:val="center"/>
        <w:rPr>
          <w:rFonts w:ascii="Arial" w:hAnsi="Arial" w:cs="Arial"/>
          <w:szCs w:val="18"/>
        </w:rPr>
      </w:pPr>
      <w:r>
        <w:rPr>
          <w:b/>
          <w:bCs/>
          <w:i/>
          <w:iCs/>
          <w:szCs w:val="18"/>
          <w:lang w:val="en-US"/>
        </w:rPr>
        <w:t>K</w:t>
      </w:r>
      <w:r>
        <w:rPr>
          <w:sz w:val="28"/>
          <w:szCs w:val="16"/>
        </w:rPr>
        <w:sym w:font="UniversalMath1 BT" w:char="F073"/>
      </w:r>
      <w:r>
        <w:rPr>
          <w:sz w:val="28"/>
          <w:szCs w:val="16"/>
          <w:vertAlign w:val="superscript"/>
          <w:lang w:val="en-US"/>
        </w:rPr>
        <w:t>h</w:t>
      </w:r>
      <w:r>
        <w:rPr>
          <w:szCs w:val="16"/>
          <w:vertAlign w:val="subscript"/>
          <w:lang w:val="en-US"/>
        </w:rPr>
        <w:t xml:space="preserve">o </w:t>
      </w:r>
      <w:r>
        <w:rPr>
          <w:b/>
          <w:bCs/>
          <w:i/>
          <w:iCs/>
          <w:szCs w:val="18"/>
          <w:lang w:val="en-US"/>
        </w:rPr>
        <w:t xml:space="preserve">= K </w:t>
      </w:r>
      <w:r>
        <w:rPr>
          <w:b/>
          <w:bCs/>
          <w:i/>
          <w:iCs/>
          <w:szCs w:val="18"/>
          <w:lang w:val="en-US"/>
        </w:rPr>
        <w:sym w:font="UniversalMath1 BT" w:char="F02E"/>
      </w:r>
      <w:r>
        <w:rPr>
          <w:b/>
          <w:bCs/>
          <w:i/>
          <w:iCs/>
          <w:szCs w:val="18"/>
          <w:lang w:val="en-US"/>
        </w:rPr>
        <w:t xml:space="preserve"> </w:t>
      </w:r>
      <w:r>
        <w:rPr>
          <w:sz w:val="28"/>
          <w:szCs w:val="16"/>
        </w:rPr>
        <w:sym w:font="UniversalMath1 BT" w:char="F073"/>
      </w:r>
      <w:r>
        <w:rPr>
          <w:sz w:val="28"/>
          <w:szCs w:val="16"/>
          <w:vertAlign w:val="subscript"/>
          <w:lang w:val="en-US"/>
        </w:rPr>
        <w:t>o</w:t>
      </w:r>
      <w:r>
        <w:rPr>
          <w:szCs w:val="16"/>
          <w:vertAlign w:val="superscript"/>
          <w:lang w:val="en-US"/>
        </w:rPr>
        <w:t xml:space="preserve">1,0  </w:t>
      </w:r>
      <w:r>
        <w:rPr>
          <w:b/>
          <w:bCs/>
          <w:i/>
          <w:iCs/>
          <w:szCs w:val="16"/>
          <w:lang w:val="en-US"/>
        </w:rPr>
        <w:t xml:space="preserve">/ h        K = </w:t>
      </w:r>
      <w:r>
        <w:rPr>
          <w:b/>
          <w:bCs/>
          <w:i/>
          <w:iCs/>
          <w:szCs w:val="16"/>
          <w:lang w:val="en-US"/>
        </w:rPr>
        <w:sym w:font="UniversalMath1 BT" w:char="F074"/>
      </w:r>
      <w:r>
        <w:rPr>
          <w:i/>
          <w:iCs/>
          <w:sz w:val="14"/>
          <w:szCs w:val="16"/>
        </w:rPr>
        <w:t>дет</w:t>
      </w:r>
      <w:r>
        <w:rPr>
          <w:i/>
          <w:iCs/>
          <w:szCs w:val="16"/>
          <w:lang w:val="en-US"/>
        </w:rPr>
        <w:t>./</w:t>
      </w:r>
      <w:r>
        <w:rPr>
          <w:b/>
          <w:bCs/>
          <w:i/>
          <w:iCs/>
          <w:szCs w:val="16"/>
          <w:lang w:val="en-US"/>
        </w:rPr>
        <w:t xml:space="preserve"> </w:t>
      </w:r>
      <w:r>
        <w:rPr>
          <w:b/>
          <w:bCs/>
          <w:i/>
          <w:iCs/>
          <w:szCs w:val="16"/>
          <w:lang w:val="en-US"/>
        </w:rPr>
        <w:sym w:font="UniversalMath1 BT" w:char="F074"/>
      </w:r>
      <w:r>
        <w:rPr>
          <w:i/>
          <w:iCs/>
          <w:sz w:val="14"/>
          <w:szCs w:val="16"/>
        </w:rPr>
        <w:t>мод</w:t>
      </w:r>
      <w:r>
        <w:rPr>
          <w:b/>
          <w:bCs/>
          <w:i/>
          <w:iCs/>
          <w:sz w:val="14"/>
          <w:szCs w:val="16"/>
        </w:rPr>
        <w:t>.</w:t>
      </w:r>
      <w:r>
        <w:rPr>
          <w:b/>
          <w:bCs/>
          <w:i/>
          <w:iCs/>
          <w:szCs w:val="16"/>
        </w:rPr>
        <w:t xml:space="preserve"> = </w:t>
      </w:r>
      <w:r>
        <w:rPr>
          <w:b/>
          <w:bCs/>
          <w:i/>
          <w:iCs/>
          <w:szCs w:val="16"/>
          <w:lang w:val="en-US"/>
        </w:rPr>
        <w:t>P</w:t>
      </w:r>
      <w:r>
        <w:rPr>
          <w:b/>
          <w:bCs/>
          <w:i/>
          <w:iCs/>
          <w:szCs w:val="16"/>
        </w:rPr>
        <w:t>/2</w:t>
      </w:r>
      <w:r>
        <w:rPr>
          <w:b/>
          <w:bCs/>
          <w:i/>
          <w:iCs/>
          <w:szCs w:val="16"/>
          <w:lang w:val="en-US"/>
        </w:rPr>
        <w:sym w:font="UniversalMath1 BT" w:char="F070"/>
      </w:r>
      <w:r>
        <w:rPr>
          <w:b/>
          <w:bCs/>
          <w:i/>
          <w:iCs/>
          <w:szCs w:val="16"/>
          <w:lang w:val="en-US"/>
        </w:rPr>
        <w:t>rl</w:t>
      </w:r>
      <w:r>
        <w:rPr>
          <w:b/>
          <w:bCs/>
          <w:i/>
          <w:iCs/>
          <w:szCs w:val="16"/>
          <w:lang w:val="en-US"/>
        </w:rPr>
        <w:sym w:font="UniversalMath1 BT" w:char="F074"/>
      </w:r>
      <w:r>
        <w:rPr>
          <w:i/>
          <w:iCs/>
          <w:sz w:val="14"/>
          <w:szCs w:val="16"/>
        </w:rPr>
        <w:t>мод.</w:t>
      </w:r>
    </w:p>
    <w:p w:rsidR="00F619B9" w:rsidRDefault="00F619B9">
      <w:pPr>
        <w:autoSpaceDE w:val="0"/>
        <w:autoSpaceDN w:val="0"/>
        <w:adjustRightInd w:val="0"/>
        <w:spacing w:before="20"/>
        <w:ind w:firstLine="360"/>
        <w:rPr>
          <w:szCs w:val="20"/>
        </w:rPr>
      </w:pPr>
      <w:r>
        <w:rPr>
          <w:szCs w:val="20"/>
        </w:rPr>
        <w:t xml:space="preserve">где </w:t>
      </w:r>
      <w:r>
        <w:rPr>
          <w:b/>
          <w:bCs/>
          <w:szCs w:val="20"/>
        </w:rPr>
        <w:t xml:space="preserve">   </w:t>
      </w:r>
      <w:r>
        <w:rPr>
          <w:b/>
          <w:bCs/>
          <w:i/>
          <w:iCs/>
          <w:szCs w:val="20"/>
        </w:rPr>
        <w:t>Р</w:t>
      </w:r>
      <w:r>
        <w:rPr>
          <w:i/>
          <w:iCs/>
          <w:szCs w:val="20"/>
        </w:rPr>
        <w:t>—</w:t>
      </w:r>
      <w:r>
        <w:rPr>
          <w:szCs w:val="20"/>
        </w:rPr>
        <w:t>сила, действующая</w:t>
      </w:r>
      <w:r>
        <w:rPr>
          <w:b/>
          <w:bCs/>
          <w:szCs w:val="20"/>
        </w:rPr>
        <w:t xml:space="preserve"> </w:t>
      </w:r>
      <w:r>
        <w:rPr>
          <w:szCs w:val="20"/>
        </w:rPr>
        <w:t>на амортизатор;</w:t>
      </w:r>
    </w:p>
    <w:p w:rsidR="00F619B9" w:rsidRDefault="00F619B9">
      <w:pPr>
        <w:autoSpaceDE w:val="0"/>
        <w:autoSpaceDN w:val="0"/>
        <w:adjustRightInd w:val="0"/>
        <w:ind w:firstLine="360"/>
        <w:rPr>
          <w:szCs w:val="20"/>
        </w:rPr>
      </w:pPr>
      <w:r>
        <w:rPr>
          <w:b/>
          <w:bCs/>
          <w:i/>
          <w:iCs/>
          <w:noProof/>
          <w:szCs w:val="20"/>
        </w:rPr>
        <w:t xml:space="preserve">         </w:t>
      </w:r>
      <w:r>
        <w:rPr>
          <w:b/>
          <w:bCs/>
          <w:i/>
          <w:iCs/>
          <w:noProof/>
          <w:szCs w:val="20"/>
          <w:lang w:val="en-US"/>
        </w:rPr>
        <w:t>l</w:t>
      </w:r>
      <w:r>
        <w:rPr>
          <w:noProof/>
          <w:szCs w:val="20"/>
        </w:rPr>
        <w:t>—</w:t>
      </w:r>
      <w:r>
        <w:rPr>
          <w:szCs w:val="20"/>
        </w:rPr>
        <w:t>ширина детали в данном сечении;</w:t>
      </w:r>
    </w:p>
    <w:p w:rsidR="00F619B9" w:rsidRDefault="00F619B9">
      <w:pPr>
        <w:autoSpaceDE w:val="0"/>
        <w:autoSpaceDN w:val="0"/>
        <w:adjustRightInd w:val="0"/>
        <w:ind w:firstLine="360"/>
        <w:rPr>
          <w:szCs w:val="20"/>
        </w:rPr>
      </w:pPr>
      <w:r>
        <w:rPr>
          <w:b/>
          <w:bCs/>
          <w:i/>
          <w:iCs/>
          <w:szCs w:val="16"/>
          <w:lang w:val="en-US"/>
        </w:rPr>
        <w:sym w:font="UniversalMath1 BT" w:char="F074"/>
      </w:r>
      <w:r>
        <w:rPr>
          <w:i/>
          <w:iCs/>
          <w:sz w:val="14"/>
          <w:szCs w:val="16"/>
        </w:rPr>
        <w:t xml:space="preserve">дет </w:t>
      </w:r>
      <w:r>
        <w:rPr>
          <w:i/>
          <w:iCs/>
          <w:szCs w:val="16"/>
        </w:rPr>
        <w:t>и</w:t>
      </w:r>
      <w:r>
        <w:rPr>
          <w:b/>
          <w:bCs/>
          <w:i/>
          <w:iCs/>
          <w:szCs w:val="16"/>
        </w:rPr>
        <w:t xml:space="preserve"> </w:t>
      </w:r>
      <w:r>
        <w:rPr>
          <w:b/>
          <w:bCs/>
          <w:i/>
          <w:iCs/>
          <w:szCs w:val="16"/>
          <w:lang w:val="en-US"/>
        </w:rPr>
        <w:sym w:font="UniversalMath1 BT" w:char="F074"/>
      </w:r>
      <w:r>
        <w:rPr>
          <w:i/>
          <w:iCs/>
          <w:sz w:val="14"/>
          <w:szCs w:val="16"/>
        </w:rPr>
        <w:t>мод</w:t>
      </w:r>
      <w:r>
        <w:rPr>
          <w:szCs w:val="20"/>
        </w:rPr>
        <w:t xml:space="preserve"> — средние касательные напряжения в том же сече</w:t>
      </w:r>
      <w:r>
        <w:rPr>
          <w:szCs w:val="20"/>
        </w:rPr>
        <w:softHyphen/>
        <w:t>нии модели и детали.</w:t>
      </w:r>
    </w:p>
    <w:p w:rsidR="00F619B9" w:rsidRDefault="00F619B9">
      <w:pPr>
        <w:autoSpaceDE w:val="0"/>
        <w:autoSpaceDN w:val="0"/>
        <w:adjustRightInd w:val="0"/>
        <w:ind w:firstLine="360"/>
        <w:rPr>
          <w:szCs w:val="20"/>
        </w:rPr>
      </w:pPr>
      <w:r>
        <w:rPr>
          <w:szCs w:val="20"/>
        </w:rPr>
        <w:t>Напряжения на свободном контуре (рис. 6) модели определяли по формуле</w:t>
      </w:r>
    </w:p>
    <w:p w:rsidR="00F619B9" w:rsidRDefault="00F619B9">
      <w:pPr>
        <w:autoSpaceDE w:val="0"/>
        <w:autoSpaceDN w:val="0"/>
        <w:adjustRightInd w:val="0"/>
        <w:ind w:firstLine="360"/>
        <w:jc w:val="center"/>
        <w:rPr>
          <w:rFonts w:ascii="Arial" w:hAnsi="Arial" w:cs="Arial"/>
          <w:b/>
          <w:bCs/>
          <w:i/>
          <w:iCs/>
          <w:szCs w:val="18"/>
          <w:lang w:val="en-US"/>
        </w:rPr>
      </w:pPr>
      <w:r>
        <w:rPr>
          <w:sz w:val="28"/>
          <w:szCs w:val="16"/>
        </w:rPr>
        <w:sym w:font="UniversalMath1 BT" w:char="F073"/>
      </w:r>
      <w:r>
        <w:rPr>
          <w:sz w:val="14"/>
          <w:szCs w:val="16"/>
        </w:rPr>
        <w:t xml:space="preserve">1 </w:t>
      </w:r>
      <w:r>
        <w:rPr>
          <w:b/>
          <w:bCs/>
          <w:szCs w:val="16"/>
        </w:rPr>
        <w:t>=</w:t>
      </w:r>
      <w:r>
        <w:rPr>
          <w:szCs w:val="16"/>
        </w:rPr>
        <w:t xml:space="preserve"> </w:t>
      </w:r>
      <w:r>
        <w:rPr>
          <w:szCs w:val="16"/>
        </w:rPr>
        <w:sym w:font="UniversalMath1 BT" w:char="F036"/>
      </w:r>
      <w:r>
        <w:rPr>
          <w:b/>
          <w:bCs/>
          <w:i/>
          <w:iCs/>
          <w:szCs w:val="18"/>
          <w:lang w:val="en-US"/>
        </w:rPr>
        <w:t xml:space="preserve"> K</w:t>
      </w:r>
      <w:r>
        <w:rPr>
          <w:sz w:val="28"/>
          <w:szCs w:val="16"/>
        </w:rPr>
        <w:sym w:font="UniversalMath1 BT" w:char="F073"/>
      </w:r>
      <w:r>
        <w:rPr>
          <w:sz w:val="28"/>
          <w:szCs w:val="16"/>
          <w:vertAlign w:val="superscript"/>
          <w:lang w:val="en-US"/>
        </w:rPr>
        <w:t>h</w:t>
      </w:r>
      <w:r>
        <w:rPr>
          <w:szCs w:val="16"/>
          <w:vertAlign w:val="subscript"/>
          <w:lang w:val="en-US"/>
        </w:rPr>
        <w:t>o</w:t>
      </w:r>
      <w:r>
        <w:rPr>
          <w:szCs w:val="16"/>
          <w:vertAlign w:val="subscript"/>
        </w:rPr>
        <w:t xml:space="preserve"> </w:t>
      </w:r>
      <w:r>
        <w:rPr>
          <w:b/>
          <w:bCs/>
          <w:i/>
          <w:iCs/>
          <w:szCs w:val="16"/>
          <w:lang w:val="en-US"/>
        </w:rPr>
        <w:t>m</w:t>
      </w:r>
    </w:p>
    <w:p w:rsidR="00F619B9" w:rsidRDefault="00F619B9">
      <w:pPr>
        <w:autoSpaceDE w:val="0"/>
        <w:autoSpaceDN w:val="0"/>
        <w:adjustRightInd w:val="0"/>
        <w:spacing w:before="140"/>
        <w:ind w:firstLine="360"/>
        <w:rPr>
          <w:szCs w:val="20"/>
        </w:rPr>
      </w:pPr>
      <w:r>
        <w:rPr>
          <w:szCs w:val="20"/>
        </w:rPr>
        <w:t>Стендовые испытания амортизаторов шифра 1—1 показали,</w:t>
      </w:r>
      <w:r>
        <w:rPr>
          <w:b/>
          <w:bCs/>
          <w:szCs w:val="20"/>
        </w:rPr>
        <w:t xml:space="preserve"> </w:t>
      </w:r>
      <w:r>
        <w:rPr>
          <w:szCs w:val="20"/>
        </w:rPr>
        <w:t>что и в этом случае трещины появляются на контуре в областях наибольших растяжений.</w:t>
      </w:r>
    </w:p>
    <w:p w:rsidR="00F619B9" w:rsidRDefault="00F619B9">
      <w:pPr>
        <w:autoSpaceDE w:val="0"/>
        <w:autoSpaceDN w:val="0"/>
        <w:adjustRightInd w:val="0"/>
        <w:spacing w:before="140"/>
        <w:ind w:firstLine="360"/>
        <w:rPr>
          <w:szCs w:val="20"/>
          <w:lang w:val="en-US"/>
        </w:rPr>
      </w:pPr>
    </w:p>
    <w:p w:rsidR="00F619B9" w:rsidRDefault="00EC2002">
      <w:pPr>
        <w:autoSpaceDE w:val="0"/>
        <w:autoSpaceDN w:val="0"/>
        <w:adjustRightInd w:val="0"/>
        <w:spacing w:before="140"/>
        <w:ind w:firstLine="360"/>
        <w:jc w:val="center"/>
        <w:rPr>
          <w:szCs w:val="20"/>
          <w:lang w:val="en-US"/>
        </w:rPr>
      </w:pPr>
      <w:r>
        <w:rPr>
          <w:szCs w:val="20"/>
        </w:rPr>
        <w:pict>
          <v:shape id="_x0000_i1031" type="#_x0000_t75" style="width:275.25pt;height:117.75pt">
            <v:imagedata r:id="rId13" o:title="" blacklevel="-9830f"/>
          </v:shape>
        </w:pict>
      </w:r>
    </w:p>
    <w:p w:rsidR="00F619B9" w:rsidRDefault="00F619B9">
      <w:r>
        <w:t xml:space="preserve">                   Рис.5. Характер изменения цены               Рис.6. Эпюры напряжений в </w:t>
      </w:r>
    </w:p>
    <w:p w:rsidR="00F619B9" w:rsidRDefault="00F619B9">
      <w:pPr>
        <w:rPr>
          <w:szCs w:val="16"/>
        </w:rPr>
      </w:pPr>
      <w:r>
        <w:t xml:space="preserve">                  олосы </w:t>
      </w:r>
      <w:r>
        <w:rPr>
          <w:b/>
          <w:bCs/>
          <w:i/>
          <w:iCs/>
          <w:szCs w:val="18"/>
          <w:lang w:val="en-US"/>
        </w:rPr>
        <w:t>K</w:t>
      </w:r>
      <w:r>
        <w:rPr>
          <w:sz w:val="28"/>
          <w:szCs w:val="16"/>
        </w:rPr>
        <w:sym w:font="UniversalMath1 BT" w:char="F073"/>
      </w:r>
      <w:r>
        <w:rPr>
          <w:sz w:val="28"/>
          <w:szCs w:val="16"/>
          <w:vertAlign w:val="superscript"/>
          <w:lang w:val="en-US"/>
        </w:rPr>
        <w:t>h</w:t>
      </w:r>
      <w:r>
        <w:rPr>
          <w:szCs w:val="16"/>
          <w:vertAlign w:val="subscript"/>
          <w:lang w:val="en-US"/>
        </w:rPr>
        <w:t>o</w:t>
      </w:r>
      <w:r>
        <w:rPr>
          <w:szCs w:val="16"/>
          <w:vertAlign w:val="subscript"/>
        </w:rPr>
        <w:t xml:space="preserve">  </w:t>
      </w:r>
      <w:r>
        <w:rPr>
          <w:szCs w:val="16"/>
        </w:rPr>
        <w:t xml:space="preserve">вдоль модели шифра               в сечениях модели амортизатора </w:t>
      </w:r>
    </w:p>
    <w:p w:rsidR="00F619B9" w:rsidRDefault="00F619B9">
      <w:pPr>
        <w:rPr>
          <w:szCs w:val="16"/>
        </w:rPr>
      </w:pPr>
      <w:r>
        <w:rPr>
          <w:szCs w:val="16"/>
        </w:rPr>
        <w:t xml:space="preserve">                                          1-1.                                                             шифра 1-1;</w:t>
      </w:r>
    </w:p>
    <w:p w:rsidR="00F619B9" w:rsidRDefault="00F619B9">
      <w:pPr>
        <w:rPr>
          <w:sz w:val="20"/>
        </w:rPr>
      </w:pPr>
      <w:r>
        <w:rPr>
          <w:szCs w:val="16"/>
        </w:rPr>
        <w:t xml:space="preserve">                      </w:t>
      </w:r>
      <w:r>
        <w:rPr>
          <w:sz w:val="20"/>
          <w:szCs w:val="16"/>
        </w:rPr>
        <w:t xml:space="preserve">Буквами обозначены точки сечения.                     </w:t>
      </w:r>
      <w:r>
        <w:rPr>
          <w:sz w:val="20"/>
        </w:rPr>
        <w:sym w:font="Symbol" w:char="F0C5"/>
      </w:r>
      <w:r>
        <w:rPr>
          <w:sz w:val="20"/>
        </w:rPr>
        <w:t xml:space="preserve"> и </w:t>
      </w:r>
      <w:r>
        <w:rPr>
          <w:sz w:val="20"/>
        </w:rPr>
        <w:sym w:font="Symbol" w:char="F051"/>
      </w:r>
      <w:r>
        <w:rPr>
          <w:sz w:val="20"/>
        </w:rPr>
        <w:t xml:space="preserve"> - зоны растягивающих и сжимающих </w:t>
      </w:r>
    </w:p>
    <w:p w:rsidR="00F619B9" w:rsidRDefault="00F619B9">
      <w:pPr>
        <w:rPr>
          <w:sz w:val="20"/>
        </w:rPr>
      </w:pPr>
      <w:r>
        <w:rPr>
          <w:sz w:val="20"/>
        </w:rPr>
        <w:tab/>
        <w:t xml:space="preserve">                                                                                                                      напряжений.</w:t>
      </w:r>
    </w:p>
    <w:p w:rsidR="00F619B9" w:rsidRDefault="00F619B9"/>
    <w:p w:rsidR="00F619B9" w:rsidRDefault="00F619B9">
      <w:pPr>
        <w:ind w:firstLine="360"/>
        <w:jc w:val="both"/>
        <w:rPr>
          <w:szCs w:val="20"/>
        </w:rPr>
      </w:pPr>
      <w:r>
        <w:rPr>
          <w:szCs w:val="20"/>
        </w:rPr>
        <w:t>Таким образом, мы привели примеры исследования проч</w:t>
      </w:r>
      <w:r>
        <w:rPr>
          <w:szCs w:val="20"/>
        </w:rPr>
        <w:softHyphen/>
        <w:t>ности на двух типах резиновых деталей методом фотоупругости. Этим же методом может быть проведено исследование напря</w:t>
      </w:r>
      <w:r>
        <w:rPr>
          <w:szCs w:val="20"/>
        </w:rPr>
        <w:softHyphen/>
        <w:t>женного состояния других деталей. Очевидно, оптический метод может быть также применен для исследования релаксации на</w:t>
      </w:r>
      <w:r>
        <w:rPr>
          <w:szCs w:val="20"/>
        </w:rPr>
        <w:softHyphen/>
        <w:t>пряжений, герметичности, динамики и т. д.</w:t>
      </w:r>
    </w:p>
    <w:p w:rsidR="00F619B9" w:rsidRDefault="00F619B9">
      <w:pPr>
        <w:ind w:firstLine="360"/>
      </w:pPr>
    </w:p>
    <w:p w:rsidR="00F619B9" w:rsidRDefault="00F619B9">
      <w:pPr>
        <w:ind w:firstLine="360"/>
      </w:pPr>
    </w:p>
    <w:p w:rsidR="00F619B9" w:rsidRDefault="00F619B9">
      <w:pPr>
        <w:autoSpaceDE w:val="0"/>
        <w:autoSpaceDN w:val="0"/>
        <w:adjustRightInd w:val="0"/>
        <w:spacing w:line="280" w:lineRule="auto"/>
        <w:ind w:firstLine="360"/>
        <w:jc w:val="center"/>
        <w:rPr>
          <w:b/>
          <w:bCs/>
          <w:sz w:val="28"/>
          <w:szCs w:val="20"/>
        </w:rPr>
      </w:pPr>
      <w:r>
        <w:rPr>
          <w:b/>
          <w:bCs/>
          <w:sz w:val="28"/>
          <w:szCs w:val="20"/>
        </w:rPr>
        <w:t>СТОЙКОСТЬ РЕЗИН К ВОЗДЕЙСТВИЮ АТМОСФЕРЫ, АГРЕССИВНЫХ СРЕД, РАДИАЦИИ</w:t>
      </w:r>
    </w:p>
    <w:p w:rsidR="00F619B9" w:rsidRDefault="00F619B9">
      <w:pPr>
        <w:autoSpaceDE w:val="0"/>
        <w:autoSpaceDN w:val="0"/>
        <w:adjustRightInd w:val="0"/>
        <w:ind w:firstLine="360"/>
        <w:jc w:val="both"/>
        <w:rPr>
          <w:szCs w:val="20"/>
        </w:rPr>
      </w:pPr>
      <w:r>
        <w:rPr>
          <w:szCs w:val="20"/>
        </w:rPr>
        <w:t>Резиновые изделия, так же как и большинство других мате</w:t>
      </w:r>
      <w:r>
        <w:rPr>
          <w:szCs w:val="20"/>
        </w:rPr>
        <w:softHyphen/>
        <w:t>риалов, работают в определенной среде. Даже та среда, кото</w:t>
      </w:r>
      <w:r>
        <w:rPr>
          <w:szCs w:val="20"/>
        </w:rPr>
        <w:softHyphen/>
        <w:t>рую считают привычной для живых организмов — воздух, обычные атмосферные воздействия — солнечное излучение, следы озона, влага, не является безобидной и инертной для резин. Рас</w:t>
      </w:r>
      <w:r>
        <w:rPr>
          <w:szCs w:val="20"/>
        </w:rPr>
        <w:softHyphen/>
        <w:t>ширение международных связей и технических возможностей приводит к необходимости изготавливать резино-технические</w:t>
      </w:r>
      <w:r>
        <w:rPr>
          <w:b/>
          <w:bCs/>
          <w:szCs w:val="20"/>
        </w:rPr>
        <w:t xml:space="preserve"> </w:t>
      </w:r>
      <w:r>
        <w:rPr>
          <w:szCs w:val="20"/>
        </w:rPr>
        <w:t>изделия для наиболее трудных естественных условий — тропики, арктика, космос; кроме того, стремительное развитие техники Предъявляет к резинам все более жесткие требования по их ра</w:t>
      </w:r>
      <w:r>
        <w:rPr>
          <w:szCs w:val="20"/>
        </w:rPr>
        <w:softHyphen/>
        <w:t>ботоспособности в специальных условиях — воздействия радиации, открытого пламени, масел, кислот и других химически аг</w:t>
      </w:r>
      <w:r>
        <w:rPr>
          <w:szCs w:val="20"/>
        </w:rPr>
        <w:softHyphen/>
        <w:t>рессивных веществ, а также сочетания агрессивных сред и напряжения. Последнее условие наиболее опасно.</w:t>
      </w:r>
    </w:p>
    <w:p w:rsidR="00F619B9" w:rsidRDefault="00F619B9">
      <w:pPr>
        <w:autoSpaceDE w:val="0"/>
        <w:autoSpaceDN w:val="0"/>
        <w:adjustRightInd w:val="0"/>
        <w:ind w:firstLine="360"/>
        <w:jc w:val="both"/>
        <w:rPr>
          <w:szCs w:val="20"/>
        </w:rPr>
      </w:pPr>
      <w:r>
        <w:rPr>
          <w:szCs w:val="20"/>
        </w:rPr>
        <w:t>В данном сообщении коротко освещены следующие положе</w:t>
      </w:r>
      <w:r>
        <w:rPr>
          <w:szCs w:val="20"/>
        </w:rPr>
        <w:softHyphen/>
        <w:t>ния: 1) принципиальная разница в поведении напряженных и ненапряженных резин и вопросы, возникающие по методам испы</w:t>
      </w:r>
      <w:r>
        <w:rPr>
          <w:szCs w:val="20"/>
        </w:rPr>
        <w:softHyphen/>
        <w:t>таний; 2) требования, предъявляемые к резинам по работоспо</w:t>
      </w:r>
      <w:r>
        <w:rPr>
          <w:szCs w:val="20"/>
        </w:rPr>
        <w:softHyphen/>
        <w:t>собности в различных средах в напряженном и ненапряженном состоянии.</w:t>
      </w:r>
    </w:p>
    <w:p w:rsidR="00F619B9" w:rsidRDefault="00F619B9">
      <w:pPr>
        <w:autoSpaceDE w:val="0"/>
        <w:autoSpaceDN w:val="0"/>
        <w:adjustRightInd w:val="0"/>
        <w:ind w:firstLine="360"/>
        <w:jc w:val="both"/>
        <w:rPr>
          <w:szCs w:val="20"/>
          <w:vertAlign w:val="superscript"/>
        </w:rPr>
      </w:pPr>
      <w:r>
        <w:rPr>
          <w:szCs w:val="20"/>
        </w:rPr>
        <w:t>Опыт и теоретическое рассмотрение показывают, что дей</w:t>
      </w:r>
      <w:r>
        <w:rPr>
          <w:szCs w:val="20"/>
        </w:rPr>
        <w:softHyphen/>
        <w:t>ствие напряжения накладывает свою специфику на разрушение материалов под влиянием других факторов и часто приводит к качественно иным закономерностям. Если говорить о наиболее разрушающем виде напряжений — растягивающих напряже</w:t>
      </w:r>
      <w:r>
        <w:rPr>
          <w:szCs w:val="20"/>
        </w:rPr>
        <w:softHyphen/>
        <w:t>ниях, — то скорость разрушения напряженного материала под влиянием агрессивных воздействий обычно определяется ско</w:t>
      </w:r>
      <w:r>
        <w:rPr>
          <w:szCs w:val="20"/>
        </w:rPr>
        <w:softHyphen/>
        <w:t>ростью химического взаимодействия, а ненапряженного — ско</w:t>
      </w:r>
      <w:r>
        <w:rPr>
          <w:szCs w:val="20"/>
        </w:rPr>
        <w:softHyphen/>
        <w:t>ростью диффузии. Это обусловливает различные температурные зависимости и разный порядок расположения резин в напряжен</w:t>
      </w:r>
      <w:r>
        <w:rPr>
          <w:szCs w:val="20"/>
        </w:rPr>
        <w:softHyphen/>
        <w:t>ном и ненапряженном состоянии по их стойкости в агрессивных средах. В связи с этим необходимо оценивать стойкость резин к агрессивным воздействиям не только в ненапряженном состоянии</w:t>
      </w:r>
      <w:r>
        <w:rPr>
          <w:i/>
          <w:iCs/>
          <w:szCs w:val="20"/>
        </w:rPr>
        <w:t>,</w:t>
      </w:r>
      <w:r>
        <w:rPr>
          <w:szCs w:val="20"/>
        </w:rPr>
        <w:t xml:space="preserve"> но и при одновременном действии напряжения. Так как ре</w:t>
      </w:r>
      <w:r>
        <w:rPr>
          <w:szCs w:val="20"/>
        </w:rPr>
        <w:softHyphen/>
        <w:t>зультативное воздействие определяется соотношением интенсивностей химического и механического факторов, спецификой та</w:t>
      </w:r>
      <w:r>
        <w:rPr>
          <w:szCs w:val="20"/>
        </w:rPr>
        <w:softHyphen/>
        <w:t>ких испытаний должны быть испытания при нескольких соот</w:t>
      </w:r>
      <w:r>
        <w:rPr>
          <w:szCs w:val="20"/>
        </w:rPr>
        <w:softHyphen/>
        <w:t>ношениях этих факторов. Это достигается либо испытаниями при разных концентрациях агрессивной среды (например, при испытаниях на озонное и свето-озонное старение) либо испыта</w:t>
      </w:r>
      <w:r>
        <w:rPr>
          <w:szCs w:val="20"/>
        </w:rPr>
        <w:softHyphen/>
        <w:t>ниями при разных напряжениях (испытания в кислотах). В наи</w:t>
      </w:r>
      <w:r>
        <w:rPr>
          <w:szCs w:val="20"/>
        </w:rPr>
        <w:softHyphen/>
        <w:t>более сложных случаях рекомендуется изменять и то и другое. Зависимости показателя скорости разрушения — времени до разрыва (</w:t>
      </w:r>
      <w:r>
        <w:rPr>
          <w:sz w:val="28"/>
          <w:szCs w:val="20"/>
        </w:rPr>
        <w:sym w:font="UniversalMath1 BT" w:char="F074"/>
      </w:r>
      <w:r>
        <w:rPr>
          <w:sz w:val="20"/>
          <w:szCs w:val="20"/>
        </w:rPr>
        <w:t>р</w:t>
      </w:r>
      <w:r>
        <w:rPr>
          <w:szCs w:val="20"/>
        </w:rPr>
        <w:t>) — как от концентрации с агрессивной среды, так и от напряжения носят сложный характер. При малых кон</w:t>
      </w:r>
      <w:r>
        <w:rPr>
          <w:szCs w:val="20"/>
        </w:rPr>
        <w:softHyphen/>
        <w:t xml:space="preserve">центрациях среда практически не влияет на </w:t>
      </w:r>
      <w:r>
        <w:rPr>
          <w:sz w:val="28"/>
          <w:szCs w:val="20"/>
        </w:rPr>
        <w:sym w:font="UniversalMath1 BT" w:char="F074"/>
      </w:r>
      <w:r>
        <w:rPr>
          <w:sz w:val="20"/>
          <w:szCs w:val="20"/>
        </w:rPr>
        <w:t>р</w:t>
      </w:r>
      <w:r>
        <w:rPr>
          <w:szCs w:val="20"/>
        </w:rPr>
        <w:t xml:space="preserve"> (происходит ста</w:t>
      </w:r>
      <w:r>
        <w:rPr>
          <w:szCs w:val="20"/>
        </w:rPr>
        <w:softHyphen/>
        <w:t xml:space="preserve">тическая усталость материала), а при больших—наблюдается степенная зависимость </w:t>
      </w:r>
      <w:r>
        <w:rPr>
          <w:i/>
          <w:iCs/>
          <w:sz w:val="28"/>
          <w:szCs w:val="20"/>
        </w:rPr>
        <w:sym w:font="UniversalMath1 BT" w:char="F074"/>
      </w:r>
      <w:r>
        <w:rPr>
          <w:i/>
          <w:iCs/>
          <w:sz w:val="20"/>
          <w:szCs w:val="20"/>
        </w:rPr>
        <w:t>р</w:t>
      </w:r>
      <w:r>
        <w:rPr>
          <w:i/>
          <w:iCs/>
          <w:szCs w:val="20"/>
        </w:rPr>
        <w:t xml:space="preserve"> = </w:t>
      </w:r>
      <w:r>
        <w:rPr>
          <w:i/>
          <w:iCs/>
          <w:szCs w:val="20"/>
          <w:lang w:val="en-US"/>
        </w:rPr>
        <w:t>k</w:t>
      </w:r>
      <w:r>
        <w:rPr>
          <w:i/>
          <w:iCs/>
          <w:szCs w:val="20"/>
        </w:rPr>
        <w:t>с</w:t>
      </w:r>
      <w:r>
        <w:rPr>
          <w:i/>
          <w:iCs/>
          <w:szCs w:val="20"/>
          <w:vertAlign w:val="superscript"/>
        </w:rPr>
        <w:t>-</w:t>
      </w:r>
      <w:r>
        <w:rPr>
          <w:i/>
          <w:iCs/>
          <w:szCs w:val="20"/>
          <w:vertAlign w:val="superscript"/>
          <w:lang w:val="en-US"/>
        </w:rPr>
        <w:t>n</w:t>
      </w:r>
    </w:p>
    <w:p w:rsidR="00F619B9" w:rsidRDefault="00F619B9">
      <w:pPr>
        <w:autoSpaceDE w:val="0"/>
        <w:autoSpaceDN w:val="0"/>
        <w:adjustRightInd w:val="0"/>
        <w:ind w:firstLine="360"/>
        <w:jc w:val="both"/>
        <w:rPr>
          <w:szCs w:val="20"/>
        </w:rPr>
      </w:pPr>
      <w:r>
        <w:rPr>
          <w:szCs w:val="20"/>
        </w:rPr>
        <w:t xml:space="preserve">Кривая зависимости </w:t>
      </w:r>
      <w:r>
        <w:rPr>
          <w:sz w:val="28"/>
          <w:szCs w:val="20"/>
        </w:rPr>
        <w:sym w:font="UniversalMath1 BT" w:char="F074"/>
      </w:r>
      <w:r>
        <w:rPr>
          <w:sz w:val="20"/>
          <w:szCs w:val="20"/>
        </w:rPr>
        <w:t>р</w:t>
      </w:r>
      <w:r>
        <w:rPr>
          <w:szCs w:val="20"/>
        </w:rPr>
        <w:t xml:space="preserve"> от напряжения при наличии корро</w:t>
      </w:r>
      <w:r>
        <w:rPr>
          <w:szCs w:val="20"/>
        </w:rPr>
        <w:softHyphen/>
        <w:t>зионного растрескивания проходит через минимум и максимум из-за развивающихся в резине с ростом деформаций ориентационных явлений и связанного с ними упрочнения. Таким обра</w:t>
      </w:r>
      <w:r>
        <w:rPr>
          <w:szCs w:val="20"/>
        </w:rPr>
        <w:softHyphen/>
        <w:t>зом, количественная и даже качественная относительная оценка резин по их агрессивной стойкости в напряженном состоянии должна проводиться с учетом экстремальной зависимости их свойств от деформации. О сопротивляемости резин более слож</w:t>
      </w:r>
      <w:r>
        <w:rPr>
          <w:szCs w:val="20"/>
        </w:rPr>
        <w:softHyphen/>
        <w:t>ным видам разрушения, в частности износу в присутствии агрес</w:t>
      </w:r>
      <w:r>
        <w:rPr>
          <w:szCs w:val="20"/>
        </w:rPr>
        <w:softHyphen/>
        <w:t>сивных сред, практически нет опубликованных данных. Однако имея в виду многообразие этого явления даже в отсутствие аг</w:t>
      </w:r>
      <w:r>
        <w:rPr>
          <w:szCs w:val="20"/>
        </w:rPr>
        <w:softHyphen/>
        <w:t>рессивных сред, можно понять его сложность при одновремен</w:t>
      </w:r>
      <w:r>
        <w:rPr>
          <w:szCs w:val="20"/>
        </w:rPr>
        <w:softHyphen/>
        <w:t>ном агрессивном воздействии. Особенно большое значение пред</w:t>
      </w:r>
      <w:r>
        <w:rPr>
          <w:szCs w:val="20"/>
        </w:rPr>
        <w:softHyphen/>
        <w:t>ставляет выяснение закономерностей износа по гладкой поверх</w:t>
      </w:r>
      <w:r>
        <w:rPr>
          <w:szCs w:val="20"/>
        </w:rPr>
        <w:softHyphen/>
        <w:t>ности (для подвижных уплотнений) и гидроабразивного износа под действием различных пульп — песок в воде, флотационные пульпы, суспензии красителей в спирто-щелочном растворе, ме</w:t>
      </w:r>
      <w:r>
        <w:rPr>
          <w:szCs w:val="20"/>
        </w:rPr>
        <w:softHyphen/>
        <w:t>таллические детали в серной кислоте (травление) и т. д. Зако</w:t>
      </w:r>
      <w:r>
        <w:rPr>
          <w:szCs w:val="20"/>
        </w:rPr>
        <w:softHyphen/>
        <w:t>номерности гидроабразивного износа другие, чем износа по за</w:t>
      </w:r>
      <w:r>
        <w:rPr>
          <w:szCs w:val="20"/>
        </w:rPr>
        <w:softHyphen/>
        <w:t>крепленному абразиву; в частности, наиболее стойкими в воз</w:t>
      </w:r>
      <w:r>
        <w:rPr>
          <w:szCs w:val="20"/>
        </w:rPr>
        <w:softHyphen/>
        <w:t>духе и воде оказываются ненаполненные эластичные резины в отличие от обычного абразивного износа.</w:t>
      </w:r>
    </w:p>
    <w:p w:rsidR="00F619B9" w:rsidRDefault="00F619B9">
      <w:pPr>
        <w:autoSpaceDE w:val="0"/>
        <w:autoSpaceDN w:val="0"/>
        <w:adjustRightInd w:val="0"/>
        <w:ind w:firstLine="360"/>
        <w:jc w:val="both"/>
        <w:rPr>
          <w:szCs w:val="20"/>
        </w:rPr>
      </w:pPr>
      <w:r>
        <w:rPr>
          <w:szCs w:val="20"/>
        </w:rPr>
        <w:t>Воздействие напряжения вносит свою специфику и при об</w:t>
      </w:r>
      <w:r>
        <w:rPr>
          <w:szCs w:val="20"/>
        </w:rPr>
        <w:softHyphen/>
        <w:t xml:space="preserve">лучении резин. Помимо химических превращений под влиянием </w:t>
      </w:r>
      <w:r>
        <w:rPr>
          <w:sz w:val="28"/>
          <w:szCs w:val="20"/>
        </w:rPr>
        <w:sym w:font="UniversalMath1 BT" w:char="F067"/>
      </w:r>
      <w:r>
        <w:rPr>
          <w:szCs w:val="20"/>
        </w:rPr>
        <w:t>-излучения, резко увеличивается подвижность молекул, а сле</w:t>
      </w:r>
      <w:r>
        <w:rPr>
          <w:szCs w:val="20"/>
        </w:rPr>
        <w:softHyphen/>
        <w:t>довательно, и скорость релаксационных процессов</w:t>
      </w:r>
    </w:p>
    <w:p w:rsidR="00F619B9" w:rsidRDefault="00F619B9">
      <w:pPr>
        <w:autoSpaceDE w:val="0"/>
        <w:autoSpaceDN w:val="0"/>
        <w:adjustRightInd w:val="0"/>
        <w:ind w:firstLine="360"/>
        <w:jc w:val="both"/>
        <w:rPr>
          <w:szCs w:val="20"/>
        </w:rPr>
      </w:pPr>
    </w:p>
    <w:p w:rsidR="00F619B9" w:rsidRDefault="00F619B9">
      <w:pPr>
        <w:autoSpaceDE w:val="0"/>
        <w:autoSpaceDN w:val="0"/>
        <w:adjustRightInd w:val="0"/>
        <w:ind w:firstLine="360"/>
        <w:jc w:val="center"/>
        <w:rPr>
          <w:b/>
          <w:bCs/>
          <w:sz w:val="28"/>
          <w:szCs w:val="20"/>
        </w:rPr>
      </w:pPr>
      <w:r>
        <w:rPr>
          <w:b/>
          <w:bCs/>
          <w:sz w:val="28"/>
          <w:szCs w:val="20"/>
        </w:rPr>
        <w:t>Атмосферное старение</w:t>
      </w:r>
    </w:p>
    <w:p w:rsidR="00F619B9" w:rsidRDefault="00F619B9">
      <w:pPr>
        <w:autoSpaceDE w:val="0"/>
        <w:autoSpaceDN w:val="0"/>
        <w:adjustRightInd w:val="0"/>
        <w:spacing w:before="120"/>
        <w:ind w:firstLine="360"/>
        <w:jc w:val="both"/>
        <w:rPr>
          <w:szCs w:val="20"/>
        </w:rPr>
      </w:pPr>
      <w:r>
        <w:rPr>
          <w:szCs w:val="20"/>
        </w:rPr>
        <w:t>Как известно, на открытом воздухе в нижних слоях атмо</w:t>
      </w:r>
      <w:r>
        <w:rPr>
          <w:szCs w:val="20"/>
        </w:rPr>
        <w:softHyphen/>
        <w:t>сферы резины подвергаются воздействию следов озона и сол</w:t>
      </w:r>
      <w:r>
        <w:rPr>
          <w:szCs w:val="20"/>
        </w:rPr>
        <w:softHyphen/>
        <w:t>нечного света, вызывающих растрескивание напряженных изде</w:t>
      </w:r>
      <w:r>
        <w:rPr>
          <w:szCs w:val="20"/>
        </w:rPr>
        <w:softHyphen/>
        <w:t>лий. По отношению к озону резины можно разделить на две группы:</w:t>
      </w:r>
    </w:p>
    <w:p w:rsidR="00F619B9" w:rsidRDefault="00F619B9">
      <w:pPr>
        <w:autoSpaceDE w:val="0"/>
        <w:autoSpaceDN w:val="0"/>
        <w:adjustRightInd w:val="0"/>
        <w:ind w:firstLine="360"/>
        <w:jc w:val="both"/>
        <w:rPr>
          <w:szCs w:val="20"/>
        </w:rPr>
      </w:pPr>
      <w:r>
        <w:rPr>
          <w:noProof/>
          <w:szCs w:val="20"/>
        </w:rPr>
        <w:t>1)</w:t>
      </w:r>
      <w:r>
        <w:rPr>
          <w:szCs w:val="20"/>
        </w:rPr>
        <w:t xml:space="preserve"> Особо стойкие—из каучуков, не содержащих двойных связей (фторкаучуки, СКТ, СКУ, СКЭП, СХПЭ, тиокол), относящиеся к группе спецкаучуков. Резины из этих каучуков могут работать в атмосферных условиях неопределенно долгое время, не подвергаясь озонному растрескиванию.</w:t>
      </w:r>
    </w:p>
    <w:p w:rsidR="00F619B9" w:rsidRDefault="00F619B9">
      <w:pPr>
        <w:autoSpaceDE w:val="0"/>
        <w:autoSpaceDN w:val="0"/>
        <w:adjustRightInd w:val="0"/>
        <w:ind w:firstLine="360"/>
        <w:jc w:val="both"/>
        <w:rPr>
          <w:szCs w:val="20"/>
        </w:rPr>
      </w:pPr>
      <w:r>
        <w:rPr>
          <w:noProof/>
          <w:szCs w:val="20"/>
        </w:rPr>
        <w:t>2)</w:t>
      </w:r>
      <w:r>
        <w:rPr>
          <w:szCs w:val="20"/>
        </w:rPr>
        <w:t xml:space="preserve"> Нестойкие — из каучуков, имеющих в своем составе двой</w:t>
      </w:r>
      <w:r>
        <w:rPr>
          <w:szCs w:val="20"/>
        </w:rPr>
        <w:softHyphen/>
        <w:t>ные связи (НК, СКИ, СКВ, СКД, СКС, СКН), относящиеся к каучукам общего назначения. Резины из этих каучуков покры</w:t>
      </w:r>
      <w:r>
        <w:rPr>
          <w:szCs w:val="20"/>
        </w:rPr>
        <w:softHyphen/>
        <w:t>ваются трещинами и разрушаются на открытом воздухе за не</w:t>
      </w:r>
      <w:r>
        <w:rPr>
          <w:szCs w:val="20"/>
        </w:rPr>
        <w:softHyphen/>
        <w:t>сколько дней. Промежуточное положение между этими двумя группами занимают бутилкаучук и полихлоропрен.</w:t>
      </w:r>
    </w:p>
    <w:p w:rsidR="00F619B9" w:rsidRDefault="00F619B9">
      <w:pPr>
        <w:autoSpaceDE w:val="0"/>
        <w:autoSpaceDN w:val="0"/>
        <w:adjustRightInd w:val="0"/>
        <w:ind w:firstLine="360"/>
        <w:jc w:val="both"/>
        <w:rPr>
          <w:szCs w:val="20"/>
        </w:rPr>
      </w:pPr>
      <w:r>
        <w:rPr>
          <w:szCs w:val="20"/>
        </w:rPr>
        <w:t>Каучуки, стойкие к атмосферным воздействиям, не всегда могут быть использованы, так как часто не обладают всем комп</w:t>
      </w:r>
      <w:r>
        <w:rPr>
          <w:szCs w:val="20"/>
        </w:rPr>
        <w:softHyphen/>
        <w:t>лексом требуемых свойств. С другой стороны, каучуки общего назначения для нормальной эксплуатации следует обязательно защищать от старения; нуждается в защите и более стойкий каучук, такой, как хлоропреновый.</w:t>
      </w:r>
    </w:p>
    <w:p w:rsidR="00F619B9" w:rsidRDefault="00F619B9">
      <w:pPr>
        <w:autoSpaceDE w:val="0"/>
        <w:autoSpaceDN w:val="0"/>
        <w:adjustRightInd w:val="0"/>
        <w:ind w:firstLine="360"/>
        <w:jc w:val="both"/>
        <w:rPr>
          <w:szCs w:val="20"/>
        </w:rPr>
      </w:pPr>
      <w:r>
        <w:rPr>
          <w:szCs w:val="20"/>
        </w:rPr>
        <w:t>Увеличение сопротивления резиновых изделий атмосферным воздействиям достигается тремя путями:</w:t>
      </w:r>
    </w:p>
    <w:p w:rsidR="00F619B9" w:rsidRDefault="00F619B9">
      <w:pPr>
        <w:autoSpaceDE w:val="0"/>
        <w:autoSpaceDN w:val="0"/>
        <w:adjustRightInd w:val="0"/>
        <w:ind w:firstLine="360"/>
        <w:jc w:val="both"/>
        <w:rPr>
          <w:szCs w:val="20"/>
        </w:rPr>
      </w:pPr>
      <w:r>
        <w:rPr>
          <w:noProof/>
          <w:szCs w:val="20"/>
        </w:rPr>
        <w:t>1)</w:t>
      </w:r>
      <w:r>
        <w:rPr>
          <w:szCs w:val="20"/>
        </w:rPr>
        <w:t xml:space="preserve"> Изменением (обычно уменьшением) растягивающих на</w:t>
      </w:r>
      <w:r>
        <w:rPr>
          <w:szCs w:val="20"/>
        </w:rPr>
        <w:softHyphen/>
        <w:t>пряжений в изделии. Этого можно достичь изменением кон</w:t>
      </w:r>
      <w:r>
        <w:rPr>
          <w:szCs w:val="20"/>
        </w:rPr>
        <w:softHyphen/>
        <w:t>струкции (например, уменьшением толщины при одинаковой де</w:t>
      </w:r>
      <w:r>
        <w:rPr>
          <w:szCs w:val="20"/>
        </w:rPr>
        <w:softHyphen/>
        <w:t>формации изгиба), технологии изготовления (например, резино</w:t>
      </w:r>
      <w:r>
        <w:rPr>
          <w:szCs w:val="20"/>
        </w:rPr>
        <w:softHyphen/>
        <w:t>вую трубку часто изготавливают, сворачивая ее в бухту при вулканизации; если</w:t>
      </w:r>
      <w:r>
        <w:rPr>
          <w:b/>
          <w:bCs/>
          <w:szCs w:val="20"/>
        </w:rPr>
        <w:t xml:space="preserve"> </w:t>
      </w:r>
      <w:r>
        <w:rPr>
          <w:szCs w:val="20"/>
        </w:rPr>
        <w:t>затем трубка эксплуатируется в распрям</w:t>
      </w:r>
      <w:r>
        <w:rPr>
          <w:szCs w:val="20"/>
        </w:rPr>
        <w:softHyphen/>
        <w:t>ленном состоянии, на ней появляются растягивающие напряже</w:t>
      </w:r>
      <w:r>
        <w:rPr>
          <w:szCs w:val="20"/>
        </w:rPr>
        <w:softHyphen/>
        <w:t>ния. Этого можно было бы избегнуть, вулканизуя трубку на дорнах в распрямленном состоянии), правильным выбором ус</w:t>
      </w:r>
      <w:r>
        <w:rPr>
          <w:szCs w:val="20"/>
        </w:rPr>
        <w:softHyphen/>
        <w:t>ловий эксплуатации. При этом надо иметь в виду, что наиболее интенсивное разрушение резин в результате воздействия озона и активирующего это воздействие солнечного света и различных излучений происходит в некоторой ограниченной области де</w:t>
      </w:r>
      <w:r>
        <w:rPr>
          <w:szCs w:val="20"/>
        </w:rPr>
        <w:softHyphen/>
        <w:t xml:space="preserve">формаций — возле критической деформации </w:t>
      </w:r>
      <w:r>
        <w:rPr>
          <w:sz w:val="28"/>
          <w:szCs w:val="20"/>
        </w:rPr>
        <w:sym w:font="UniversalMath1 BT" w:char="F06A"/>
      </w:r>
      <w:r>
        <w:rPr>
          <w:sz w:val="20"/>
          <w:szCs w:val="20"/>
        </w:rPr>
        <w:t>кр</w:t>
      </w:r>
      <w:r>
        <w:rPr>
          <w:szCs w:val="20"/>
        </w:rPr>
        <w:t>; при деформа</w:t>
      </w:r>
      <w:r>
        <w:rPr>
          <w:szCs w:val="20"/>
        </w:rPr>
        <w:softHyphen/>
        <w:t>циях меньше и больше этой деформации разрушение замедляет</w:t>
      </w:r>
      <w:r>
        <w:rPr>
          <w:szCs w:val="20"/>
        </w:rPr>
        <w:softHyphen/>
        <w:t>ся. Следовательно, изменяя конструкционными приемами вели</w:t>
      </w:r>
      <w:r>
        <w:rPr>
          <w:szCs w:val="20"/>
        </w:rPr>
        <w:softHyphen/>
        <w:t>чину напряжения, необходимо избежать попадания изделия в область</w:t>
      </w:r>
      <w:r>
        <w:rPr>
          <w:sz w:val="28"/>
          <w:szCs w:val="20"/>
        </w:rPr>
        <w:sym w:font="UniversalMath1 BT" w:char="F06A"/>
      </w:r>
      <w:r>
        <w:rPr>
          <w:sz w:val="20"/>
          <w:szCs w:val="20"/>
        </w:rPr>
        <w:t>кр</w:t>
      </w:r>
      <w:r>
        <w:rPr>
          <w:szCs w:val="20"/>
        </w:rPr>
        <w:t>.</w:t>
      </w:r>
    </w:p>
    <w:p w:rsidR="00F619B9" w:rsidRDefault="00F619B9">
      <w:pPr>
        <w:autoSpaceDE w:val="0"/>
        <w:autoSpaceDN w:val="0"/>
        <w:adjustRightInd w:val="0"/>
        <w:ind w:firstLine="360"/>
        <w:jc w:val="both"/>
        <w:rPr>
          <w:szCs w:val="20"/>
        </w:rPr>
      </w:pPr>
      <w:r>
        <w:rPr>
          <w:noProof/>
          <w:szCs w:val="20"/>
        </w:rPr>
        <w:t>2)</w:t>
      </w:r>
      <w:r>
        <w:rPr>
          <w:szCs w:val="20"/>
        </w:rPr>
        <w:t xml:space="preserve"> Нанесением защитных покрытий. Для этой цели исполь</w:t>
      </w:r>
      <w:r>
        <w:rPr>
          <w:szCs w:val="20"/>
        </w:rPr>
        <w:softHyphen/>
        <w:t>зуется полихлоропрен, сульфохлорированный полиэтилен. В на</w:t>
      </w:r>
      <w:r>
        <w:rPr>
          <w:szCs w:val="20"/>
        </w:rPr>
        <w:softHyphen/>
        <w:t>шей промышленности для этих целей применяются клеи: КЗС (хлорированный наирит), обеспечивающий защиту изделий до двух лет, и покрытия СПО-46 и ВГП-18. Однако метод имеет ряд недостатков.</w:t>
      </w:r>
    </w:p>
    <w:p w:rsidR="00F619B9" w:rsidRDefault="00F619B9">
      <w:pPr>
        <w:autoSpaceDE w:val="0"/>
        <w:autoSpaceDN w:val="0"/>
        <w:adjustRightInd w:val="0"/>
        <w:ind w:firstLine="360"/>
        <w:jc w:val="both"/>
        <w:rPr>
          <w:b/>
          <w:bCs/>
          <w:szCs w:val="20"/>
        </w:rPr>
      </w:pPr>
      <w:r>
        <w:rPr>
          <w:noProof/>
          <w:szCs w:val="20"/>
        </w:rPr>
        <w:t>3)</w:t>
      </w:r>
      <w:r>
        <w:rPr>
          <w:szCs w:val="20"/>
        </w:rPr>
        <w:t xml:space="preserve"> Защитой с помощью антиозонантов и восков. Этот путь защиты в настоящее время является наиболее приемлемым и эффективным. Из воскообразных веществ хорошо зарекомендо</w:t>
      </w:r>
      <w:r>
        <w:rPr>
          <w:szCs w:val="20"/>
        </w:rPr>
        <w:softHyphen/>
        <w:t>вали себя воски АФ-1, ЗВ-1 и антилюкс, из антиозонантов— 4010 NА, сантофлекс А</w:t>
      </w:r>
      <w:r>
        <w:rPr>
          <w:szCs w:val="20"/>
          <w:lang w:val="en-US"/>
        </w:rPr>
        <w:t>W</w:t>
      </w:r>
      <w:r>
        <w:rPr>
          <w:szCs w:val="20"/>
        </w:rPr>
        <w:t>, параоксинеозон, ацетонанил. Для оптимальной защиты используется смесь 4010 NА, сантофлекса А</w:t>
      </w:r>
      <w:r>
        <w:rPr>
          <w:szCs w:val="20"/>
          <w:lang w:val="en-US"/>
        </w:rPr>
        <w:t>W</w:t>
      </w:r>
      <w:r>
        <w:rPr>
          <w:szCs w:val="20"/>
        </w:rPr>
        <w:t xml:space="preserve"> и воска. Применяются также смеси 4010 </w:t>
      </w:r>
      <w:r>
        <w:rPr>
          <w:szCs w:val="20"/>
          <w:lang w:val="en-US"/>
        </w:rPr>
        <w:t>N</w:t>
      </w:r>
      <w:r>
        <w:rPr>
          <w:szCs w:val="20"/>
        </w:rPr>
        <w:t>А с параоксинеозоном или с диэтилдитиокарбаматом никеля. Как показывают ре</w:t>
      </w:r>
      <w:r>
        <w:rPr>
          <w:szCs w:val="20"/>
        </w:rPr>
        <w:softHyphen/>
        <w:t>зультаты экспозиции на открытом воздухе при статической де</w:t>
      </w:r>
      <w:r>
        <w:rPr>
          <w:szCs w:val="20"/>
        </w:rPr>
        <w:softHyphen/>
        <w:t>формации, равной 18%, защищенные резины из СКМС-3ОРП, СКМС-10, СКИ-3 стоят без растрескивания более 650 суток.</w:t>
      </w:r>
    </w:p>
    <w:p w:rsidR="00F619B9" w:rsidRDefault="00F619B9">
      <w:pPr>
        <w:pStyle w:val="1"/>
        <w:rPr>
          <w:sz w:val="28"/>
        </w:rPr>
      </w:pPr>
      <w:r>
        <w:rPr>
          <w:sz w:val="28"/>
        </w:rPr>
        <w:t>Воздействие агрессивных сред</w:t>
      </w:r>
    </w:p>
    <w:p w:rsidR="00F619B9" w:rsidRDefault="00F619B9">
      <w:pPr>
        <w:autoSpaceDE w:val="0"/>
        <w:autoSpaceDN w:val="0"/>
        <w:adjustRightInd w:val="0"/>
        <w:spacing w:before="120"/>
        <w:ind w:firstLine="360"/>
        <w:jc w:val="both"/>
        <w:rPr>
          <w:szCs w:val="20"/>
        </w:rPr>
      </w:pPr>
      <w:r>
        <w:rPr>
          <w:szCs w:val="20"/>
        </w:rPr>
        <w:t>Многообразие агрессивных сред, для которых требуется раз</w:t>
      </w:r>
      <w:r>
        <w:rPr>
          <w:szCs w:val="20"/>
        </w:rPr>
        <w:softHyphen/>
        <w:t>работка резин, велико. Наибольшее распространение нашли сле</w:t>
      </w:r>
      <w:r>
        <w:rPr>
          <w:szCs w:val="20"/>
        </w:rPr>
        <w:softHyphen/>
        <w:t>дующие группы сред: сильные окислители (азотная, хромовая кислоты и др.); минеральные и органические кислоты (фосфор</w:t>
      </w:r>
      <w:r>
        <w:rPr>
          <w:szCs w:val="20"/>
        </w:rPr>
        <w:softHyphen/>
        <w:t>ная, уксусная и др.); основания; органические соединения (неф</w:t>
      </w:r>
      <w:r>
        <w:rPr>
          <w:szCs w:val="20"/>
        </w:rPr>
        <w:softHyphen/>
        <w:t>тепродукты и др.); галогенсодержащие соединения.</w:t>
      </w:r>
    </w:p>
    <w:p w:rsidR="00F619B9" w:rsidRDefault="00F619B9">
      <w:pPr>
        <w:autoSpaceDE w:val="0"/>
        <w:autoSpaceDN w:val="0"/>
        <w:adjustRightInd w:val="0"/>
        <w:ind w:firstLine="360"/>
        <w:jc w:val="both"/>
        <w:rPr>
          <w:szCs w:val="20"/>
        </w:rPr>
      </w:pPr>
      <w:r>
        <w:rPr>
          <w:szCs w:val="20"/>
        </w:rPr>
        <w:t>Агрессивные среды могут либо вызывать химическое пере</w:t>
      </w:r>
      <w:r>
        <w:rPr>
          <w:szCs w:val="20"/>
        </w:rPr>
        <w:softHyphen/>
        <w:t>рождение материала, его разрушение, растрескивание, увеличе</w:t>
      </w:r>
      <w:r>
        <w:rPr>
          <w:szCs w:val="20"/>
        </w:rPr>
        <w:softHyphen/>
        <w:t>ние жесткости и другие изменения, либо оказывать физическое действие, приводящее к набуханию. Отношение каучуков к хи</w:t>
      </w:r>
      <w:r>
        <w:rPr>
          <w:szCs w:val="20"/>
        </w:rPr>
        <w:softHyphen/>
        <w:t>мически агрессивным средам удобно рассмотреть в рамках принятой классификации высокополимеров:</w:t>
      </w:r>
    </w:p>
    <w:p w:rsidR="00F619B9" w:rsidRDefault="00F619B9">
      <w:pPr>
        <w:autoSpaceDE w:val="0"/>
        <w:autoSpaceDN w:val="0"/>
        <w:adjustRightInd w:val="0"/>
        <w:ind w:firstLine="360"/>
        <w:jc w:val="both"/>
        <w:rPr>
          <w:szCs w:val="20"/>
        </w:rPr>
      </w:pPr>
      <w:r>
        <w:rPr>
          <w:noProof/>
          <w:szCs w:val="20"/>
        </w:rPr>
        <w:t>1)</w:t>
      </w:r>
      <w:r>
        <w:rPr>
          <w:szCs w:val="20"/>
        </w:rPr>
        <w:t xml:space="preserve"> Карбоцепные, ненасыщенные (натуральный, бутадиен-стирольный, хлоропреновый каучуки).</w:t>
      </w:r>
    </w:p>
    <w:p w:rsidR="00F619B9" w:rsidRDefault="00F619B9">
      <w:pPr>
        <w:autoSpaceDE w:val="0"/>
        <w:autoSpaceDN w:val="0"/>
        <w:adjustRightInd w:val="0"/>
        <w:ind w:firstLine="360"/>
        <w:jc w:val="both"/>
        <w:rPr>
          <w:szCs w:val="20"/>
        </w:rPr>
      </w:pPr>
      <w:r>
        <w:rPr>
          <w:noProof/>
          <w:szCs w:val="20"/>
        </w:rPr>
        <w:t>2)</w:t>
      </w:r>
      <w:r>
        <w:rPr>
          <w:szCs w:val="20"/>
        </w:rPr>
        <w:t xml:space="preserve"> Карбоцепные, насыщенные или с малой ненасыщенностью (полиизобутилен, бутилкаучук, фторкаучуки, сульфохлориро</w:t>
      </w:r>
      <w:r>
        <w:rPr>
          <w:szCs w:val="20"/>
        </w:rPr>
        <w:softHyphen/>
        <w:t>ванный полиэтилен, СКЭП).</w:t>
      </w:r>
    </w:p>
    <w:p w:rsidR="00F619B9" w:rsidRDefault="00F619B9">
      <w:pPr>
        <w:autoSpaceDE w:val="0"/>
        <w:autoSpaceDN w:val="0"/>
        <w:adjustRightInd w:val="0"/>
        <w:ind w:firstLine="360"/>
        <w:jc w:val="both"/>
        <w:rPr>
          <w:szCs w:val="20"/>
        </w:rPr>
      </w:pPr>
      <w:r>
        <w:rPr>
          <w:szCs w:val="20"/>
        </w:rPr>
        <w:t xml:space="preserve">3) Гетероцепные (силоксановый, уретановый каучуки). </w:t>
      </w:r>
    </w:p>
    <w:p w:rsidR="00F619B9" w:rsidRDefault="00F619B9">
      <w:pPr>
        <w:autoSpaceDE w:val="0"/>
        <w:autoSpaceDN w:val="0"/>
        <w:adjustRightInd w:val="0"/>
        <w:ind w:firstLine="360"/>
        <w:jc w:val="both"/>
        <w:rPr>
          <w:szCs w:val="20"/>
        </w:rPr>
      </w:pPr>
      <w:r>
        <w:rPr>
          <w:szCs w:val="20"/>
        </w:rPr>
        <w:t>Первая группа при соответствующих условиях способна ковсем реакциям, характерным для простых ненасыщенных соединений (последние, как известно, легко окисляются, галоидируются, присоединяют галогеноводородные кислоты, серную и уксусную кислоту).</w:t>
      </w:r>
    </w:p>
    <w:p w:rsidR="00F619B9" w:rsidRDefault="00F619B9">
      <w:pPr>
        <w:autoSpaceDE w:val="0"/>
        <w:autoSpaceDN w:val="0"/>
        <w:adjustRightInd w:val="0"/>
        <w:ind w:firstLine="360"/>
        <w:jc w:val="both"/>
        <w:rPr>
          <w:szCs w:val="20"/>
        </w:rPr>
      </w:pPr>
      <w:r>
        <w:rPr>
          <w:szCs w:val="20"/>
        </w:rPr>
        <w:t>Вторая группа является малореакционноспособной, а каучуки третьей группы сравнительно-легко распадаются под дей</w:t>
      </w:r>
      <w:r>
        <w:rPr>
          <w:szCs w:val="20"/>
        </w:rPr>
        <w:softHyphen/>
        <w:t>ствием кислот, щелочей и даже гррячей воды (полиизоцианаты). Воздействие химически агрессивных сред на резины имеет 'ряд особенностей, увеличивающих возможности использования резины в качестве коррозионностойкого материала.</w:t>
      </w:r>
    </w:p>
    <w:p w:rsidR="00F619B9" w:rsidRDefault="00F619B9">
      <w:pPr>
        <w:autoSpaceDE w:val="0"/>
        <w:autoSpaceDN w:val="0"/>
        <w:adjustRightInd w:val="0"/>
        <w:ind w:firstLine="360"/>
        <w:jc w:val="both"/>
        <w:rPr>
          <w:szCs w:val="20"/>
        </w:rPr>
      </w:pPr>
      <w:r>
        <w:rPr>
          <w:szCs w:val="20"/>
        </w:rPr>
        <w:t>Например, при воздействии серной и соляной кислот на ре</w:t>
      </w:r>
      <w:r>
        <w:rPr>
          <w:szCs w:val="20"/>
        </w:rPr>
        <w:softHyphen/>
        <w:t>зины из НК, помимо обычных реакций присоединения по двой</w:t>
      </w:r>
      <w:r>
        <w:rPr>
          <w:szCs w:val="20"/>
        </w:rPr>
        <w:softHyphen/>
        <w:t>ным связям, идет процесс циклизации, приводящий к уплотнению поверхности резины и резкому замедлению диффузии в нее кис</w:t>
      </w:r>
      <w:r>
        <w:rPr>
          <w:szCs w:val="20"/>
        </w:rPr>
        <w:softHyphen/>
        <w:t>лоты. Гидрохлорирование НК также приводит к образованию . на поверхности резины плотной пленки (в отличие от действия соляной кислоты на резины из бутилкаучука).</w:t>
      </w:r>
    </w:p>
    <w:p w:rsidR="00F619B9" w:rsidRDefault="00F619B9">
      <w:pPr>
        <w:autoSpaceDE w:val="0"/>
        <w:autoSpaceDN w:val="0"/>
        <w:adjustRightInd w:val="0"/>
        <w:ind w:firstLine="360"/>
        <w:jc w:val="both"/>
        <w:rPr>
          <w:szCs w:val="20"/>
        </w:rPr>
      </w:pPr>
      <w:r>
        <w:rPr>
          <w:szCs w:val="20"/>
        </w:rPr>
        <w:t>До настоящего времени практическое применение в качестве антикоррозионных материалов нашли резины из каучуков пер</w:t>
      </w:r>
      <w:r>
        <w:rPr>
          <w:szCs w:val="20"/>
        </w:rPr>
        <w:softHyphen/>
        <w:t>вых двух групп. Так, например, к сильным окислителям устой</w:t>
      </w:r>
      <w:r>
        <w:rPr>
          <w:szCs w:val="20"/>
        </w:rPr>
        <w:softHyphen/>
        <w:t>чивы фторкаучуки типа кель-Ф, в меньшей степени сульфохло</w:t>
      </w:r>
      <w:r>
        <w:rPr>
          <w:szCs w:val="20"/>
        </w:rPr>
        <w:softHyphen/>
        <w:t>рированный полиэтилен и бутилкаучук.</w:t>
      </w:r>
    </w:p>
    <w:p w:rsidR="00F619B9" w:rsidRDefault="00F619B9">
      <w:pPr>
        <w:autoSpaceDE w:val="0"/>
        <w:autoSpaceDN w:val="0"/>
        <w:adjustRightInd w:val="0"/>
        <w:ind w:firstLine="360"/>
        <w:jc w:val="both"/>
        <w:rPr>
          <w:szCs w:val="20"/>
        </w:rPr>
      </w:pPr>
      <w:r>
        <w:rPr>
          <w:szCs w:val="20"/>
        </w:rPr>
        <w:t>По назначению химически стойкие материалы можно подраз</w:t>
      </w:r>
      <w:r>
        <w:rPr>
          <w:szCs w:val="20"/>
        </w:rPr>
        <w:softHyphen/>
        <w:t>делить на два типа: резины и эбониты — для гуммиррвания аппа</w:t>
      </w:r>
      <w:r>
        <w:rPr>
          <w:szCs w:val="20"/>
        </w:rPr>
        <w:softHyphen/>
        <w:t>ратуры, резины—для уплотнительных материалов. Резины, предназначенные для гуммирования, наряду с химической стойкостью : должны обладать хорошими технологическими свойствами при каландровании, удовлетворительно крепиться к металлу в процессе вулканизации, иметь незначительную усадку, так как напря</w:t>
      </w:r>
      <w:r>
        <w:rPr>
          <w:szCs w:val="20"/>
        </w:rPr>
        <w:softHyphen/>
        <w:t>жения, являющиеся следствием высоких усадок при вулканиза</w:t>
      </w:r>
      <w:r>
        <w:rPr>
          <w:szCs w:val="20"/>
        </w:rPr>
        <w:softHyphen/>
        <w:t>ции, приведут к разрушению обкладок. Резины для прокладочных и уплотнительных материалов, кроме химической стойкости, должны обладать высокой эластичностью, теплостойкостью, ме</w:t>
      </w:r>
      <w:r>
        <w:rPr>
          <w:szCs w:val="20"/>
        </w:rPr>
        <w:softHyphen/>
        <w:t>ханической прочностью и т. д. Обкладочные и уплотнительные резины могут подвергаться износу под воздействием гидроабра</w:t>
      </w:r>
      <w:r>
        <w:rPr>
          <w:szCs w:val="20"/>
        </w:rPr>
        <w:softHyphen/>
        <w:t>зивной пульпы, флотационных агентов, трения по уплотняемой поверхности и т. д. До настоящего времени выбор и характе</w:t>
      </w:r>
      <w:r>
        <w:rPr>
          <w:szCs w:val="20"/>
        </w:rPr>
        <w:softHyphen/>
        <w:t>ристика резин производятся только для условий их работы в ненапряженном состоянии; характеристика резин по сопротив</w:t>
      </w:r>
      <w:r>
        <w:rPr>
          <w:szCs w:val="20"/>
        </w:rPr>
        <w:softHyphen/>
        <w:t>ляемости износу в агрессивных средах пока не производится.</w:t>
      </w:r>
    </w:p>
    <w:p w:rsidR="00F619B9" w:rsidRDefault="00F619B9">
      <w:pPr>
        <w:autoSpaceDE w:val="0"/>
        <w:autoSpaceDN w:val="0"/>
        <w:adjustRightInd w:val="0"/>
        <w:spacing w:before="200"/>
        <w:ind w:firstLine="360"/>
        <w:jc w:val="center"/>
        <w:rPr>
          <w:rFonts w:ascii="Arial" w:hAnsi="Arial" w:cs="Arial"/>
          <w:szCs w:val="18"/>
        </w:rPr>
      </w:pPr>
      <w:r>
        <w:rPr>
          <w:b/>
          <w:bCs/>
          <w:sz w:val="28"/>
          <w:szCs w:val="20"/>
        </w:rPr>
        <w:t>Действие ионизирующих излучений на каучуки и резины</w:t>
      </w:r>
    </w:p>
    <w:p w:rsidR="00F619B9" w:rsidRDefault="00F619B9">
      <w:pPr>
        <w:autoSpaceDE w:val="0"/>
        <w:autoSpaceDN w:val="0"/>
        <w:adjustRightInd w:val="0"/>
        <w:ind w:firstLine="360"/>
        <w:rPr>
          <w:szCs w:val="20"/>
        </w:rPr>
      </w:pPr>
    </w:p>
    <w:p w:rsidR="00F619B9" w:rsidRDefault="00F619B9">
      <w:pPr>
        <w:autoSpaceDE w:val="0"/>
        <w:autoSpaceDN w:val="0"/>
        <w:adjustRightInd w:val="0"/>
        <w:ind w:firstLine="360"/>
        <w:jc w:val="both"/>
        <w:rPr>
          <w:szCs w:val="20"/>
        </w:rPr>
      </w:pPr>
      <w:r>
        <w:rPr>
          <w:szCs w:val="20"/>
        </w:rPr>
        <w:t>Ионизирующие излучения могут быть обусловлены естест</w:t>
      </w:r>
      <w:r>
        <w:rPr>
          <w:szCs w:val="20"/>
        </w:rPr>
        <w:softHyphen/>
        <w:t>венной и искусственной радиоактивностью, создаваемой спе</w:t>
      </w:r>
      <w:r>
        <w:rPr>
          <w:szCs w:val="20"/>
        </w:rPr>
        <w:softHyphen/>
        <w:t>циальными установками. В настоящее время наибольшее при</w:t>
      </w:r>
      <w:r>
        <w:rPr>
          <w:szCs w:val="20"/>
        </w:rPr>
        <w:softHyphen/>
        <w:t>менение получили смешанное излучение атомных реакторов (по</w:t>
      </w:r>
      <w:r>
        <w:rPr>
          <w:szCs w:val="20"/>
        </w:rPr>
        <w:softHyphen/>
        <w:t xml:space="preserve">ток нейтронов и </w:t>
      </w:r>
      <w:r>
        <w:rPr>
          <w:sz w:val="28"/>
          <w:szCs w:val="20"/>
        </w:rPr>
        <w:sym w:font="UniversalMath1 BT" w:char="F067"/>
      </w:r>
      <w:r>
        <w:rPr>
          <w:szCs w:val="20"/>
        </w:rPr>
        <w:t>-лучей) и излучение Со</w:t>
      </w:r>
      <w:r>
        <w:rPr>
          <w:szCs w:val="20"/>
          <w:vertAlign w:val="superscript"/>
        </w:rPr>
        <w:t>60</w:t>
      </w:r>
      <w:r>
        <w:rPr>
          <w:szCs w:val="20"/>
        </w:rPr>
        <w:t>. Характерным для всех ионизирующих излучений является чрезвычайно большая энергия квантов — она измеряется от сотен Кэв до десятков Мэв (1 эв соответствует 23 ккал). Вследствие этого при облу</w:t>
      </w:r>
      <w:r>
        <w:rPr>
          <w:szCs w:val="20"/>
        </w:rPr>
        <w:softHyphen/>
        <w:t>чении легко разрушаются химические связи и становится возможным протекание тех химических процессов, которые или вообще неосуществимы другими способами или требуют для свое</w:t>
      </w:r>
      <w:r>
        <w:rPr>
          <w:szCs w:val="20"/>
        </w:rPr>
        <w:softHyphen/>
        <w:t>го проведения весьма жестких условий (высоких температур, давлений, применения дорогостоящих катализаторов). При дей</w:t>
      </w:r>
      <w:r>
        <w:rPr>
          <w:szCs w:val="20"/>
        </w:rPr>
        <w:softHyphen/>
        <w:t>ствии ионизирующих излучений на полимерные материалы на</w:t>
      </w:r>
      <w:r>
        <w:rPr>
          <w:szCs w:val="20"/>
        </w:rPr>
        <w:softHyphen/>
        <w:t>блюдаются следующие химические процессы:</w:t>
      </w:r>
    </w:p>
    <w:p w:rsidR="00F619B9" w:rsidRDefault="00F619B9">
      <w:pPr>
        <w:autoSpaceDE w:val="0"/>
        <w:autoSpaceDN w:val="0"/>
        <w:adjustRightInd w:val="0"/>
        <w:ind w:firstLine="360"/>
        <w:jc w:val="both"/>
        <w:rPr>
          <w:szCs w:val="20"/>
        </w:rPr>
      </w:pPr>
      <w:r>
        <w:rPr>
          <w:szCs w:val="20"/>
        </w:rPr>
        <w:t>- сшивание молекулярных цепей, т. е. создание между ними химических связей:</w:t>
      </w:r>
    </w:p>
    <w:p w:rsidR="00F619B9" w:rsidRDefault="00F619B9">
      <w:pPr>
        <w:autoSpaceDE w:val="0"/>
        <w:autoSpaceDN w:val="0"/>
        <w:adjustRightInd w:val="0"/>
        <w:ind w:firstLine="360"/>
        <w:jc w:val="both"/>
        <w:rPr>
          <w:szCs w:val="20"/>
        </w:rPr>
      </w:pPr>
      <w:r>
        <w:rPr>
          <w:szCs w:val="20"/>
        </w:rPr>
        <w:t>- деструкция и распад макромолекул с образованием летучих продуктов и молекул меньшей длины (вплоть до превращения полимеров в вязкие жидкости);</w:t>
      </w:r>
    </w:p>
    <w:p w:rsidR="00F619B9" w:rsidRDefault="00F619B9">
      <w:pPr>
        <w:autoSpaceDE w:val="0"/>
        <w:autoSpaceDN w:val="0"/>
        <w:adjustRightInd w:val="0"/>
        <w:ind w:firstLine="360"/>
        <w:jc w:val="both"/>
        <w:rPr>
          <w:szCs w:val="20"/>
        </w:rPr>
      </w:pPr>
      <w:r>
        <w:rPr>
          <w:szCs w:val="20"/>
        </w:rPr>
        <w:t>- другие процессы—окисление (при наличии кислорода), из</w:t>
      </w:r>
      <w:r>
        <w:rPr>
          <w:szCs w:val="20"/>
        </w:rPr>
        <w:softHyphen/>
        <w:t>менение числа и типа двойных связей, модификация (введение новых функциональных групп, боковых привесков и т. д.).</w:t>
      </w:r>
    </w:p>
    <w:p w:rsidR="00F619B9" w:rsidRDefault="00F619B9">
      <w:pPr>
        <w:autoSpaceDE w:val="0"/>
        <w:autoSpaceDN w:val="0"/>
        <w:adjustRightInd w:val="0"/>
        <w:ind w:firstLine="360"/>
        <w:jc w:val="both"/>
        <w:rPr>
          <w:szCs w:val="20"/>
        </w:rPr>
      </w:pPr>
      <w:r>
        <w:rPr>
          <w:szCs w:val="20"/>
        </w:rPr>
        <w:t>Исследования показали, что радиационно-химические эффек</w:t>
      </w:r>
      <w:r>
        <w:rPr>
          <w:szCs w:val="20"/>
        </w:rPr>
        <w:softHyphen/>
        <w:t>ты в полимерах качественно одинаковы и мало зависят от при</w:t>
      </w:r>
      <w:r>
        <w:rPr>
          <w:szCs w:val="20"/>
        </w:rPr>
        <w:softHyphen/>
        <w:t>роды применяемого излучения; эти эффекты определяются хи</w:t>
      </w:r>
      <w:r>
        <w:rPr>
          <w:szCs w:val="20"/>
        </w:rPr>
        <w:softHyphen/>
        <w:t>мическим строением полимера и количеством поглощенной энер</w:t>
      </w:r>
      <w:r>
        <w:rPr>
          <w:szCs w:val="20"/>
        </w:rPr>
        <w:softHyphen/>
        <w:t>гии. Наибольшей устойчивостью к действию излучения обла</w:t>
      </w:r>
      <w:r>
        <w:rPr>
          <w:szCs w:val="20"/>
        </w:rPr>
        <w:softHyphen/>
        <w:t>дают бутадиен-стирольные сополимеры; при этом с увеличением содержания стирола в сополимере стойкость к действию излу</w:t>
      </w:r>
      <w:r>
        <w:rPr>
          <w:szCs w:val="20"/>
        </w:rPr>
        <w:softHyphen/>
        <w:t>чения повышается. Этот факт объясняется способностью бензольных колец к делокализации и рассеиванию поглощенной энергии. Защитное действие ароматических колец наблюдалось также в полифенилсилоксанах.</w:t>
      </w:r>
    </w:p>
    <w:p w:rsidR="00F619B9" w:rsidRDefault="00F619B9">
      <w:pPr>
        <w:ind w:firstLine="360"/>
        <w:jc w:val="both"/>
        <w:rPr>
          <w:szCs w:val="20"/>
        </w:rPr>
      </w:pPr>
      <w:r>
        <w:rPr>
          <w:szCs w:val="20"/>
        </w:rPr>
        <w:t>Пиридиновое кольцо, расположенное в боковой группе, так</w:t>
      </w:r>
      <w:r>
        <w:rPr>
          <w:szCs w:val="20"/>
        </w:rPr>
        <w:softHyphen/>
        <w:t>же способствует повышению радиационной стойкости полимеров. Резины из наиболее стойких каучуков работоспособны при об</w:t>
      </w:r>
      <w:r>
        <w:rPr>
          <w:szCs w:val="20"/>
        </w:rPr>
        <w:softHyphen/>
        <w:t>лучении дозой 5 • 10</w:t>
      </w:r>
      <w:r>
        <w:rPr>
          <w:szCs w:val="20"/>
          <w:vertAlign w:val="superscript"/>
        </w:rPr>
        <w:t>8</w:t>
      </w:r>
      <w:r>
        <w:rPr>
          <w:szCs w:val="20"/>
        </w:rPr>
        <w:t xml:space="preserve"> </w:t>
      </w:r>
      <w:r>
        <w:rPr>
          <w:i/>
          <w:iCs/>
          <w:szCs w:val="20"/>
        </w:rPr>
        <w:t>рад.</w:t>
      </w:r>
      <w:r>
        <w:rPr>
          <w:szCs w:val="20"/>
        </w:rPr>
        <w:t xml:space="preserve"> Основным признаком деструктирующихся полимеров является наличие в их цепи четвертичного атома углерода (углеродного атома, не имеющего водорода). В связи с этим наименее стойкими к действию ионизирующих излучений являются резины на основе бутилкаучука. Располо</w:t>
      </w:r>
      <w:r>
        <w:rPr>
          <w:szCs w:val="20"/>
        </w:rPr>
        <w:softHyphen/>
        <w:t>жить остальные полимеры в определенный ряд по их радиа</w:t>
      </w:r>
      <w:r>
        <w:rPr>
          <w:szCs w:val="20"/>
        </w:rPr>
        <w:softHyphen/>
        <w:t>ционной стойкости затруднительно в связи с тем, что на это свойство влияет состав резин. Кроме того, в зависимости от из</w:t>
      </w:r>
      <w:r>
        <w:rPr>
          <w:szCs w:val="20"/>
        </w:rPr>
        <w:softHyphen/>
        <w:t>меряемого показателя ряды эти могут быть разными. При дей</w:t>
      </w:r>
      <w:r>
        <w:rPr>
          <w:szCs w:val="20"/>
        </w:rPr>
        <w:softHyphen/>
        <w:t>ствии радиации на напряженные резины наблюдается химиче</w:t>
      </w:r>
      <w:r>
        <w:rPr>
          <w:szCs w:val="20"/>
        </w:rPr>
        <w:softHyphen/>
        <w:t>ская релаксация напряжения и накопление остаточной дефор</w:t>
      </w:r>
      <w:r>
        <w:rPr>
          <w:szCs w:val="20"/>
        </w:rPr>
        <w:softHyphen/>
        <w:t>мации. С меньшей скоростью эти процессы протекают у СКС-30 и СКН-26 (сравнительно с НК и СКВ и особенно с бутилкаучуком и СКЭП). Если резина работает в среде воздуха, то обра</w:t>
      </w:r>
      <w:r>
        <w:rPr>
          <w:szCs w:val="20"/>
        </w:rPr>
        <w:softHyphen/>
        <w:t>зующийся озон при наличии растягивающих напряжений вызы</w:t>
      </w:r>
      <w:r>
        <w:rPr>
          <w:szCs w:val="20"/>
        </w:rPr>
        <w:softHyphen/>
        <w:t>вает растрескивание резин. Радиационная стойкость резин несколько повышается при введении в них ингредиентов с аро</w:t>
      </w:r>
      <w:r>
        <w:rPr>
          <w:szCs w:val="20"/>
        </w:rPr>
        <w:softHyphen/>
        <w:t>матическими кольцами (ароматических мягчителей, противостарителей — производных фенилендиамина).</w:t>
      </w:r>
    </w:p>
    <w:p w:rsidR="00F619B9" w:rsidRDefault="00F619B9">
      <w:pPr>
        <w:ind w:firstLine="360"/>
        <w:jc w:val="both"/>
        <w:rPr>
          <w:szCs w:val="20"/>
        </w:rPr>
      </w:pPr>
    </w:p>
    <w:p w:rsidR="00F619B9" w:rsidRDefault="00F619B9">
      <w:pPr>
        <w:ind w:firstLine="360"/>
        <w:jc w:val="both"/>
        <w:rPr>
          <w:szCs w:val="20"/>
        </w:rPr>
      </w:pPr>
    </w:p>
    <w:p w:rsidR="00F619B9" w:rsidRDefault="00F619B9">
      <w:pPr>
        <w:ind w:firstLine="360"/>
        <w:jc w:val="both"/>
        <w:rPr>
          <w:szCs w:val="20"/>
        </w:rPr>
      </w:pPr>
    </w:p>
    <w:p w:rsidR="00F619B9" w:rsidRDefault="00F619B9">
      <w:pPr>
        <w:ind w:firstLine="360"/>
        <w:jc w:val="both"/>
        <w:rPr>
          <w:szCs w:val="20"/>
        </w:rPr>
      </w:pPr>
    </w:p>
    <w:p w:rsidR="00F619B9" w:rsidRDefault="00F619B9">
      <w:pPr>
        <w:ind w:firstLine="360"/>
        <w:jc w:val="both"/>
        <w:rPr>
          <w:szCs w:val="20"/>
          <w:lang w:val="en-US"/>
        </w:rPr>
      </w:pPr>
      <w:bookmarkStart w:id="0" w:name="_GoBack"/>
      <w:bookmarkEnd w:id="0"/>
    </w:p>
    <w:sectPr w:rsidR="00F619B9">
      <w:footerReference w:type="even" r:id="rId14"/>
      <w:footerReference w:type="default" r:id="rId15"/>
      <w:pgSz w:w="11900" w:h="16820"/>
      <w:pgMar w:top="719" w:right="740" w:bottom="899" w:left="1440" w:header="720" w:footer="720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19B9" w:rsidRDefault="00F619B9">
      <w:r>
        <w:separator/>
      </w:r>
    </w:p>
  </w:endnote>
  <w:endnote w:type="continuationSeparator" w:id="0">
    <w:p w:rsidR="00F619B9" w:rsidRDefault="00F619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UniversalMath1 BT">
    <w:altName w:val="Symbol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9B9" w:rsidRDefault="00F619B9">
    <w:pPr>
      <w:pStyle w:val="a5"/>
      <w:framePr w:wrap="around" w:vAnchor="text" w:hAnchor="margin" w:xAlign="center" w:y="1"/>
      <w:rPr>
        <w:rStyle w:val="a6"/>
      </w:rPr>
    </w:pPr>
  </w:p>
  <w:p w:rsidR="00F619B9" w:rsidRDefault="00F619B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9B9" w:rsidRDefault="0029649D">
    <w:pPr>
      <w:pStyle w:val="a5"/>
      <w:framePr w:wrap="around" w:vAnchor="text" w:hAnchor="margin" w:xAlign="center" w:y="1"/>
      <w:rPr>
        <w:rStyle w:val="a6"/>
      </w:rPr>
    </w:pPr>
    <w:r>
      <w:rPr>
        <w:rStyle w:val="a6"/>
        <w:noProof/>
      </w:rPr>
      <w:t>2</w:t>
    </w:r>
  </w:p>
  <w:p w:rsidR="00F619B9" w:rsidRDefault="00F619B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19B9" w:rsidRDefault="00F619B9">
      <w:r>
        <w:separator/>
      </w:r>
    </w:p>
  </w:footnote>
  <w:footnote w:type="continuationSeparator" w:id="0">
    <w:p w:rsidR="00F619B9" w:rsidRDefault="00F619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47090C"/>
    <w:multiLevelType w:val="hybridMultilevel"/>
    <w:tmpl w:val="D9120D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AF60837"/>
    <w:multiLevelType w:val="multilevel"/>
    <w:tmpl w:val="9EB07102"/>
    <w:lvl w:ilvl="0">
      <w:start w:val="1"/>
      <w:numFmt w:val="decimal"/>
      <w:lvlText w:val="%1-"/>
      <w:lvlJc w:val="left"/>
      <w:pPr>
        <w:tabs>
          <w:tab w:val="num" w:pos="3570"/>
        </w:tabs>
        <w:ind w:left="3570" w:hanging="357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6690"/>
        </w:tabs>
        <w:ind w:left="6690" w:hanging="357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9810"/>
        </w:tabs>
        <w:ind w:left="9810" w:hanging="357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12930"/>
        </w:tabs>
        <w:ind w:left="12930" w:hanging="357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6050"/>
        </w:tabs>
        <w:ind w:left="16050" w:hanging="357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9170"/>
        </w:tabs>
        <w:ind w:left="19170" w:hanging="357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22290"/>
        </w:tabs>
        <w:ind w:left="22290" w:hanging="357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25410"/>
        </w:tabs>
        <w:ind w:left="25410" w:hanging="357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28530"/>
        </w:tabs>
        <w:ind w:left="28530" w:hanging="357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9649D"/>
    <w:rsid w:val="0029649D"/>
    <w:rsid w:val="004F2353"/>
    <w:rsid w:val="00EC2002"/>
    <w:rsid w:val="00F61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  <w15:docId w15:val="{C339669C-46F2-4B80-B92F-8696BD957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autoSpaceDE w:val="0"/>
      <w:autoSpaceDN w:val="0"/>
      <w:adjustRightInd w:val="0"/>
      <w:spacing w:before="220"/>
      <w:ind w:firstLine="360"/>
      <w:jc w:val="center"/>
      <w:outlineLvl w:val="0"/>
    </w:pPr>
    <w:rPr>
      <w:b/>
      <w:bCs/>
      <w:szCs w:val="20"/>
    </w:rPr>
  </w:style>
  <w:style w:type="paragraph" w:styleId="2">
    <w:name w:val="heading 2"/>
    <w:basedOn w:val="a"/>
    <w:next w:val="a"/>
    <w:qFormat/>
    <w:pPr>
      <w:keepNext/>
      <w:autoSpaceDE w:val="0"/>
      <w:autoSpaceDN w:val="0"/>
      <w:adjustRightInd w:val="0"/>
      <w:jc w:val="center"/>
      <w:outlineLvl w:val="1"/>
    </w:pPr>
    <w:rPr>
      <w:rFonts w:ascii="Arial Black" w:hAnsi="Arial Black"/>
      <w:b/>
      <w:bCs/>
      <w:sz w:val="72"/>
      <w:szCs w:val="20"/>
    </w:rPr>
  </w:style>
  <w:style w:type="paragraph" w:styleId="3">
    <w:name w:val="heading 3"/>
    <w:basedOn w:val="a"/>
    <w:next w:val="a"/>
    <w:qFormat/>
    <w:pPr>
      <w:keepNext/>
      <w:autoSpaceDE w:val="0"/>
      <w:autoSpaceDN w:val="0"/>
      <w:adjustRightInd w:val="0"/>
      <w:jc w:val="center"/>
      <w:outlineLvl w:val="2"/>
    </w:pPr>
    <w:rPr>
      <w:b/>
      <w:bCs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autoSpaceDE w:val="0"/>
      <w:autoSpaceDN w:val="0"/>
      <w:adjustRightInd w:val="0"/>
      <w:ind w:firstLine="540"/>
    </w:pPr>
    <w:rPr>
      <w:szCs w:val="20"/>
    </w:rPr>
  </w:style>
  <w:style w:type="paragraph" w:styleId="a4">
    <w:name w:val="Body Text"/>
    <w:basedOn w:val="a"/>
    <w:semiHidden/>
    <w:pPr>
      <w:autoSpaceDE w:val="0"/>
      <w:autoSpaceDN w:val="0"/>
      <w:adjustRightInd w:val="0"/>
      <w:spacing w:line="280" w:lineRule="auto"/>
      <w:jc w:val="center"/>
    </w:pPr>
    <w:rPr>
      <w:b/>
      <w:bCs/>
      <w:szCs w:val="20"/>
    </w:rPr>
  </w:style>
  <w:style w:type="paragraph" w:styleId="20">
    <w:name w:val="Body Text Indent 2"/>
    <w:basedOn w:val="a"/>
    <w:semiHidden/>
    <w:pPr>
      <w:autoSpaceDE w:val="0"/>
      <w:autoSpaceDN w:val="0"/>
      <w:adjustRightInd w:val="0"/>
      <w:spacing w:before="120"/>
      <w:ind w:firstLine="280"/>
    </w:pPr>
    <w:rPr>
      <w:szCs w:val="20"/>
    </w:rPr>
  </w:style>
  <w:style w:type="paragraph" w:styleId="30">
    <w:name w:val="Body Text Indent 3"/>
    <w:basedOn w:val="a"/>
    <w:semiHidden/>
    <w:pPr>
      <w:autoSpaceDE w:val="0"/>
      <w:autoSpaceDN w:val="0"/>
      <w:adjustRightInd w:val="0"/>
      <w:ind w:firstLine="320"/>
    </w:pPr>
    <w:rPr>
      <w:szCs w:val="20"/>
    </w:rPr>
  </w:style>
  <w:style w:type="paragraph" w:styleId="21">
    <w:name w:val="Body Text 2"/>
    <w:basedOn w:val="a"/>
    <w:semiHidden/>
    <w:pPr>
      <w:autoSpaceDE w:val="0"/>
      <w:autoSpaceDN w:val="0"/>
      <w:adjustRightInd w:val="0"/>
      <w:spacing w:before="80"/>
      <w:jc w:val="center"/>
    </w:pPr>
    <w:rPr>
      <w:sz w:val="20"/>
      <w:szCs w:val="20"/>
    </w:rPr>
  </w:style>
  <w:style w:type="paragraph" w:styleId="31">
    <w:name w:val="Body Text 3"/>
    <w:basedOn w:val="a"/>
    <w:semiHidden/>
    <w:pPr>
      <w:autoSpaceDE w:val="0"/>
      <w:autoSpaceDN w:val="0"/>
      <w:adjustRightInd w:val="0"/>
    </w:pPr>
    <w:rPr>
      <w:sz w:val="20"/>
    </w:rPr>
  </w:style>
  <w:style w:type="paragraph" w:styleId="a5">
    <w:name w:val="footer"/>
    <w:basedOn w:val="a"/>
    <w:semiHidden/>
    <w:pPr>
      <w:tabs>
        <w:tab w:val="center" w:pos="4677"/>
        <w:tab w:val="right" w:pos="9355"/>
      </w:tabs>
    </w:pPr>
  </w:style>
  <w:style w:type="character" w:styleId="a6">
    <w:name w:val="page number"/>
    <w:basedOn w:val="a0"/>
    <w:semiHidden/>
  </w:style>
  <w:style w:type="paragraph" w:styleId="a7">
    <w:name w:val="header"/>
    <w:basedOn w:val="a"/>
    <w:semiHidden/>
    <w:pPr>
      <w:tabs>
        <w:tab w:val="center" w:pos="4677"/>
        <w:tab w:val="right" w:pos="9355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3458</Words>
  <Characters>19712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ХК"АКБАРС"</Company>
  <LinksUpToDate>false</LinksUpToDate>
  <CharactersWithSpaces>23124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Михаил</dc:creator>
  <cp:keywords/>
  <dc:description/>
  <cp:lastModifiedBy>admin</cp:lastModifiedBy>
  <cp:revision>2</cp:revision>
  <cp:lastPrinted>2002-12-10T19:03:00Z</cp:lastPrinted>
  <dcterms:created xsi:type="dcterms:W3CDTF">2014-02-13T16:30:00Z</dcterms:created>
  <dcterms:modified xsi:type="dcterms:W3CDTF">2014-02-13T16:30:00Z</dcterms:modified>
</cp:coreProperties>
</file>