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E3" w:rsidRDefault="00086196">
      <w:pPr>
        <w:pStyle w:val="1"/>
        <w:numPr>
          <w:ilvl w:val="0"/>
          <w:numId w:val="0"/>
        </w:numPr>
        <w:jc w:val="both"/>
      </w:pPr>
      <w:bookmarkStart w:id="0" w:name="_Toc423106629"/>
      <w:bookmarkStart w:id="1" w:name="_Toc423195162"/>
      <w:bookmarkStart w:id="2" w:name="_Toc423198632"/>
      <w:r>
        <w:t>ЭКОНОМИЧЕСКИЕ ПОКАЗАТЕЛИ И ЭФФЕКТИВНОСТЬ ФУНКЦИОНИРОВАНИЯ ЛОГИСТИЧЕСКИХ КОНТЕЙНЕРНЫХ СИСТЕМ</w:t>
      </w:r>
      <w:bookmarkStart w:id="3" w:name="_Toc423106630"/>
      <w:bookmarkStart w:id="4" w:name="_Toc423195163"/>
      <w:bookmarkStart w:id="5" w:name="_Toc423198633"/>
      <w:bookmarkEnd w:id="0"/>
      <w:bookmarkEnd w:id="1"/>
      <w:bookmarkEnd w:id="2"/>
    </w:p>
    <w:p w:rsidR="009F66E3" w:rsidRDefault="00086196">
      <w:pPr>
        <w:pStyle w:val="2"/>
      </w:pPr>
      <w:r>
        <w:t>Экономические показатели функционирования логистических контейнерных систем</w:t>
      </w:r>
      <w:bookmarkEnd w:id="3"/>
      <w:bookmarkEnd w:id="4"/>
      <w:bookmarkEnd w:id="5"/>
    </w:p>
    <w:p w:rsidR="009F66E3" w:rsidRDefault="00086196">
      <w:pPr>
        <w:pStyle w:val="a5"/>
      </w:pPr>
      <w:r>
        <w:t xml:space="preserve">Цели и результаты функционирования логистических контейнерных систем описываются соответствующими экономическими показателями. Эти показатели должны достаточно полно характеризовать необходимые плановые задания контейнерной системы, обеспечивающие достижение глобальной цели обслуживаемой системы, фактическую степень достижения указанных заданий, а также меру материальных и трудовых затрат, необходимых для выполнения функциональных процессов контейнерной системы. </w:t>
      </w:r>
    </w:p>
    <w:p w:rsidR="009F66E3" w:rsidRDefault="00EE1259">
      <w:pPr>
        <w:spacing w:line="360" w:lineRule="auto"/>
        <w:ind w:firstLine="851"/>
        <w:rPr>
          <w:sz w:val="28"/>
        </w:rPr>
      </w:pPr>
      <w:r>
        <w:rPr>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9pt;height:17pt;z-index:251643904" o:allowincell="f">
            <v:imagedata r:id="rId5" o:title=""/>
            <w10:wrap type="topAndBottom"/>
          </v:shape>
          <o:OLEObject Type="Embed" ProgID="Equation.3" ShapeID="_x0000_s1033" DrawAspect="Content" ObjectID="_1453560491" r:id="rId6"/>
        </w:object>
      </w:r>
      <w:r w:rsidR="00086196">
        <w:rPr>
          <w:sz w:val="28"/>
        </w:rPr>
        <w:t xml:space="preserve">Основными показателями функционирования контейнерной системы, характеризующими плановое задание и зависящую от нее степень достижения глобальной цели обслуживаемой системы, являются плановый </w:t>
      </w:r>
      <w:bookmarkStart w:id="6" w:name="OCRUncertain301"/>
      <w:r w:rsidR="00086196">
        <w:rPr>
          <w:position w:val="-12"/>
          <w:sz w:val="28"/>
        </w:rPr>
        <w:object w:dxaOrig="740" w:dyaOrig="380">
          <v:shape id="_x0000_i1026" type="#_x0000_t75" style="width:36.75pt;height:18.75pt" o:ole="" fillcolor="window">
            <v:imagedata r:id="rId7" o:title=""/>
          </v:shape>
          <o:OLEObject Type="Embed" ProgID="Equation.3" ShapeID="_x0000_i1026" DrawAspect="Content" ObjectID="_1453560440" r:id="rId8"/>
        </w:object>
      </w:r>
      <w:bookmarkEnd w:id="6"/>
      <w:r w:rsidR="00086196">
        <w:rPr>
          <w:sz w:val="28"/>
        </w:rPr>
        <w:t xml:space="preserve">и фактический </w:t>
      </w:r>
      <w:bookmarkStart w:id="7" w:name="OCRUncertain303"/>
      <w:r w:rsidR="00086196">
        <w:rPr>
          <w:position w:val="-14"/>
          <w:sz w:val="28"/>
        </w:rPr>
        <w:object w:dxaOrig="720" w:dyaOrig="400">
          <v:shape id="_x0000_i1027" type="#_x0000_t75" style="width:36pt;height:20.25pt" o:ole="" fillcolor="window">
            <v:imagedata r:id="rId9" o:title=""/>
          </v:shape>
          <o:OLEObject Type="Embed" ProgID="Equation.3" ShapeID="_x0000_i1027" DrawAspect="Content" ObjectID="_1453560441" r:id="rId10"/>
        </w:object>
      </w:r>
      <w:bookmarkEnd w:id="7"/>
      <w:r w:rsidR="00086196">
        <w:rPr>
          <w:sz w:val="28"/>
        </w:rPr>
        <w:t xml:space="preserve"> объемы </w:t>
      </w:r>
      <w:bookmarkStart w:id="8" w:name="OCRUncertain305"/>
      <w:r w:rsidR="00086196">
        <w:rPr>
          <w:sz w:val="28"/>
        </w:rPr>
        <w:t>контейнеризируемого</w:t>
      </w:r>
      <w:bookmarkEnd w:id="8"/>
      <w:r w:rsidR="00086196">
        <w:rPr>
          <w:sz w:val="28"/>
        </w:rPr>
        <w:t xml:space="preserve"> продукта, доставляемого потребителю в течение планового договорного (контрактного) периода Т.</w:t>
      </w:r>
    </w:p>
    <w:p w:rsidR="009F66E3" w:rsidRDefault="00086196">
      <w:pPr>
        <w:spacing w:line="360" w:lineRule="auto"/>
        <w:ind w:firstLine="851"/>
        <w:rPr>
          <w:sz w:val="28"/>
        </w:rPr>
      </w:pPr>
      <w:r>
        <w:rPr>
          <w:sz w:val="28"/>
        </w:rPr>
        <w:t xml:space="preserve">С целью характеристики плана и степени обеспеченности контейнерными поставками продукта каждой, потребляющей продукт, </w:t>
      </w:r>
      <w:bookmarkStart w:id="9" w:name="OCRUncertain306"/>
      <w:r>
        <w:rPr>
          <w:sz w:val="28"/>
        </w:rPr>
        <w:t>Р-ой</w:t>
      </w:r>
      <w:bookmarkEnd w:id="9"/>
      <w:r>
        <w:rPr>
          <w:sz w:val="28"/>
        </w:rPr>
        <w:t xml:space="preserve"> подсистемы обслуживаемой системы, показатели </w:t>
      </w:r>
      <w:bookmarkStart w:id="10" w:name="OCRUncertain307"/>
      <w:r>
        <w:rPr>
          <w:position w:val="-12"/>
          <w:sz w:val="28"/>
        </w:rPr>
        <w:object w:dxaOrig="740" w:dyaOrig="380">
          <v:shape id="_x0000_i1028" type="#_x0000_t75" style="width:36.75pt;height:18.75pt" o:ole="" fillcolor="window">
            <v:imagedata r:id="rId7" o:title=""/>
          </v:shape>
          <o:OLEObject Type="Embed" ProgID="Equation.3" ShapeID="_x0000_i1028" DrawAspect="Content" ObjectID="_1453560442" r:id="rId11"/>
        </w:object>
      </w:r>
      <w:bookmarkEnd w:id="10"/>
      <w:r>
        <w:rPr>
          <w:sz w:val="28"/>
        </w:rPr>
        <w:t xml:space="preserve"> и </w:t>
      </w:r>
      <w:bookmarkStart w:id="11" w:name="OCRUncertain308"/>
      <w:r>
        <w:rPr>
          <w:position w:val="-14"/>
          <w:sz w:val="28"/>
        </w:rPr>
        <w:object w:dxaOrig="720" w:dyaOrig="400">
          <v:shape id="_x0000_i1029" type="#_x0000_t75" style="width:36pt;height:20.25pt" o:ole="" fillcolor="window">
            <v:imagedata r:id="rId9" o:title=""/>
          </v:shape>
          <o:OLEObject Type="Embed" ProgID="Equation.3" ShapeID="_x0000_i1029" DrawAspect="Content" ObjectID="_1453560443" r:id="rId12"/>
        </w:object>
      </w:r>
      <w:bookmarkEnd w:id="11"/>
      <w:r>
        <w:rPr>
          <w:sz w:val="28"/>
        </w:rPr>
        <w:t xml:space="preserve"> определяются как сумма соответственно плановых </w:t>
      </w:r>
      <w:bookmarkStart w:id="12" w:name="OCRUncertain309"/>
      <w:r>
        <w:rPr>
          <w:position w:val="-14"/>
          <w:sz w:val="28"/>
        </w:rPr>
        <w:object w:dxaOrig="700" w:dyaOrig="400">
          <v:shape id="_x0000_i1030" type="#_x0000_t75" style="width:35.25pt;height:20.25pt" o:ole="" fillcolor="window">
            <v:imagedata r:id="rId13" o:title=""/>
          </v:shape>
          <o:OLEObject Type="Embed" ProgID="Equation.3" ShapeID="_x0000_i1030" DrawAspect="Content" ObjectID="_1453560444" r:id="rId14"/>
        </w:object>
      </w:r>
      <w:bookmarkEnd w:id="12"/>
      <w:r>
        <w:rPr>
          <w:sz w:val="28"/>
        </w:rPr>
        <w:t xml:space="preserve"> и фактических </w:t>
      </w:r>
      <w:bookmarkStart w:id="13" w:name="OCRUncertain310"/>
      <w:r>
        <w:rPr>
          <w:sz w:val="28"/>
        </w:rPr>
        <w:t>Q</w:t>
      </w:r>
      <w:bookmarkEnd w:id="13"/>
      <w:r>
        <w:rPr>
          <w:sz w:val="28"/>
          <w:vertAlign w:val="subscript"/>
        </w:rPr>
        <w:t>р</w:t>
      </w:r>
      <w:r>
        <w:rPr>
          <w:sz w:val="28"/>
        </w:rPr>
        <w:t xml:space="preserve"> (Т) объемов продукта, подвергаемых </w:t>
      </w:r>
      <w:bookmarkStart w:id="14" w:name="OCRUncertain311"/>
      <w:r>
        <w:rPr>
          <w:sz w:val="28"/>
        </w:rPr>
        <w:t>контейнеризации</w:t>
      </w:r>
      <w:bookmarkEnd w:id="14"/>
      <w:r>
        <w:rPr>
          <w:sz w:val="28"/>
        </w:rPr>
        <w:t xml:space="preserve"> для каждой подсистемы. </w:t>
      </w:r>
    </w:p>
    <w:p w:rsidR="009F66E3" w:rsidRDefault="00086196">
      <w:pPr>
        <w:spacing w:line="360" w:lineRule="auto"/>
        <w:ind w:firstLine="851"/>
        <w:rPr>
          <w:noProof/>
          <w:sz w:val="28"/>
        </w:rPr>
      </w:pPr>
      <w:r>
        <w:rPr>
          <w:noProof/>
          <w:position w:val="-30"/>
          <w:sz w:val="28"/>
        </w:rPr>
        <w:object w:dxaOrig="3379" w:dyaOrig="700">
          <v:shape id="_x0000_i1031" type="#_x0000_t75" style="width:168.75pt;height:35.25pt" o:ole="" fillcolor="window">
            <v:imagedata r:id="rId15" o:title=""/>
          </v:shape>
          <o:OLEObject Type="Embed" ProgID="Equation.3" ShapeID="_x0000_i1031" DrawAspect="Content" ObjectID="_1453560445" r:id="rId16"/>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(3.1)</w:t>
      </w:r>
    </w:p>
    <w:p w:rsidR="009F66E3" w:rsidRDefault="00086196">
      <w:pPr>
        <w:spacing w:line="360" w:lineRule="auto"/>
        <w:ind w:firstLine="851"/>
        <w:rPr>
          <w:sz w:val="28"/>
        </w:rPr>
      </w:pPr>
      <w:r>
        <w:rPr>
          <w:noProof/>
          <w:position w:val="-30"/>
          <w:sz w:val="28"/>
        </w:rPr>
        <w:object w:dxaOrig="3360" w:dyaOrig="700">
          <v:shape id="_x0000_i1032" type="#_x0000_t75" style="width:168pt;height:35.25pt" o:ole="" fillcolor="window">
            <v:imagedata r:id="rId17" o:title=""/>
          </v:shape>
          <o:OLEObject Type="Embed" ProgID="Equation.3" ShapeID="_x0000_i1032" DrawAspect="Content" ObjectID="_1453560446" r:id="rId18"/>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(3.2)</w:t>
      </w:r>
    </w:p>
    <w:p w:rsidR="009F66E3" w:rsidRDefault="00086196">
      <w:pPr>
        <w:spacing w:line="360" w:lineRule="auto"/>
        <w:ind w:firstLine="851"/>
        <w:rPr>
          <w:sz w:val="28"/>
        </w:rPr>
      </w:pPr>
      <w:r>
        <w:rPr>
          <w:sz w:val="28"/>
        </w:rPr>
        <w:lastRenderedPageBreak/>
        <w:t xml:space="preserve">При этом показатели </w:t>
      </w:r>
      <w:r>
        <w:rPr>
          <w:sz w:val="28"/>
          <w:lang w:val="en-US"/>
        </w:rPr>
        <w:t>Q</w:t>
      </w:r>
      <w:r>
        <w:rPr>
          <w:sz w:val="28"/>
          <w:vertAlign w:val="subscript"/>
        </w:rPr>
        <w:t>р</w:t>
      </w:r>
      <w:r>
        <w:rPr>
          <w:sz w:val="28"/>
        </w:rPr>
        <w:t xml:space="preserve">(Т) и </w:t>
      </w:r>
      <w:bookmarkStart w:id="15" w:name="OCRUncertain334"/>
      <w:r>
        <w:rPr>
          <w:sz w:val="28"/>
          <w:lang w:val="en-US"/>
        </w:rPr>
        <w:t>Q</w:t>
      </w:r>
      <w:r>
        <w:rPr>
          <w:sz w:val="28"/>
          <w:vertAlign w:val="subscript"/>
        </w:rPr>
        <w:t>р</w:t>
      </w:r>
      <w:r>
        <w:rPr>
          <w:sz w:val="28"/>
        </w:rPr>
        <w:t xml:space="preserve">(Т) </w:t>
      </w:r>
      <w:bookmarkEnd w:id="15"/>
      <w:r>
        <w:rPr>
          <w:sz w:val="28"/>
        </w:rPr>
        <w:t>с целью характеристик</w:t>
      </w:r>
      <w:bookmarkStart w:id="16" w:name="OCRUncertain335"/>
      <w:r>
        <w:rPr>
          <w:sz w:val="28"/>
        </w:rPr>
        <w:t xml:space="preserve">и </w:t>
      </w:r>
      <w:bookmarkEnd w:id="16"/>
      <w:r>
        <w:rPr>
          <w:sz w:val="28"/>
        </w:rPr>
        <w:t>плана и степени использования каждого типоразмера контейнера</w:t>
      </w:r>
      <w:bookmarkStart w:id="17" w:name="OCRUncertain336"/>
      <w:r>
        <w:rPr>
          <w:sz w:val="28"/>
        </w:rPr>
        <w:t xml:space="preserve"> </w:t>
      </w:r>
      <w:bookmarkEnd w:id="17"/>
      <w:r>
        <w:rPr>
          <w:sz w:val="28"/>
        </w:rPr>
        <w:t xml:space="preserve">определяются как сумма соответственно договорных плановых </w:t>
      </w:r>
      <w:bookmarkStart w:id="18" w:name="OCRUncertain337"/>
      <w:r>
        <w:rPr>
          <w:sz w:val="28"/>
          <w:lang w:val="en-US"/>
        </w:rPr>
        <w:t>Q</w:t>
      </w:r>
      <w:r>
        <w:rPr>
          <w:sz w:val="28"/>
          <w:vertAlign w:val="subscript"/>
          <w:lang w:val="en-US"/>
        </w:rPr>
        <w:t>k</w:t>
      </w:r>
      <w:r>
        <w:rPr>
          <w:sz w:val="28"/>
        </w:rPr>
        <w:t xml:space="preserve">(Т) </w:t>
      </w:r>
      <w:bookmarkEnd w:id="18"/>
      <w:r>
        <w:rPr>
          <w:sz w:val="28"/>
        </w:rPr>
        <w:t xml:space="preserve">и фактических </w:t>
      </w:r>
      <w:bookmarkStart w:id="19" w:name="OCRUncertain338"/>
      <w:r>
        <w:rPr>
          <w:sz w:val="28"/>
          <w:lang w:val="en-US"/>
        </w:rPr>
        <w:t>Q</w:t>
      </w:r>
      <w:r>
        <w:rPr>
          <w:sz w:val="28"/>
          <w:vertAlign w:val="subscript"/>
          <w:lang w:val="en-US"/>
        </w:rPr>
        <w:t>k</w:t>
      </w:r>
      <w:r>
        <w:rPr>
          <w:sz w:val="28"/>
        </w:rPr>
        <w:t>(Т)</w:t>
      </w:r>
      <w:bookmarkEnd w:id="19"/>
      <w:r>
        <w:rPr>
          <w:sz w:val="28"/>
        </w:rPr>
        <w:t xml:space="preserve"> объемов продукта, доставляемых каждым </w:t>
      </w:r>
      <w:bookmarkStart w:id="20" w:name="OCRUncertain339"/>
      <w:r>
        <w:rPr>
          <w:sz w:val="28"/>
        </w:rPr>
        <w:t>инвентарным</w:t>
      </w:r>
      <w:bookmarkEnd w:id="20"/>
      <w:r>
        <w:rPr>
          <w:sz w:val="28"/>
        </w:rPr>
        <w:t xml:space="preserve"> </w:t>
      </w:r>
      <w:bookmarkStart w:id="21" w:name="OCRUncertain340"/>
      <w:r>
        <w:rPr>
          <w:sz w:val="28"/>
        </w:rPr>
        <w:t>k-ым</w:t>
      </w:r>
      <w:bookmarkEnd w:id="21"/>
      <w:r>
        <w:rPr>
          <w:sz w:val="28"/>
        </w:rPr>
        <w:t xml:space="preserve"> типом контейнера.</w:t>
      </w:r>
    </w:p>
    <w:bookmarkStart w:id="22" w:name="OCRUncertain341"/>
    <w:p w:rsidR="009F66E3" w:rsidRDefault="00086196">
      <w:pPr>
        <w:spacing w:line="360" w:lineRule="auto"/>
        <w:ind w:firstLine="851"/>
        <w:rPr>
          <w:noProof/>
          <w:sz w:val="28"/>
        </w:rPr>
      </w:pPr>
      <w:r>
        <w:rPr>
          <w:noProof/>
          <w:position w:val="-28"/>
          <w:sz w:val="28"/>
        </w:rPr>
        <w:object w:dxaOrig="3180" w:dyaOrig="680">
          <v:shape id="_x0000_i1033" type="#_x0000_t75" style="width:159pt;height:33.75pt" o:ole="" fillcolor="window">
            <v:imagedata r:id="rId19" o:title=""/>
          </v:shape>
          <o:OLEObject Type="Embed" ProgID="Equation.3" ShapeID="_x0000_i1033" DrawAspect="Content" ObjectID="_1453560447" r:id="rId20"/>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(3.3)</w:t>
      </w:r>
    </w:p>
    <w:p w:rsidR="009F66E3" w:rsidRDefault="00086196">
      <w:pPr>
        <w:spacing w:line="360" w:lineRule="auto"/>
        <w:ind w:firstLine="851"/>
        <w:rPr>
          <w:sz w:val="28"/>
        </w:rPr>
      </w:pPr>
      <w:r>
        <w:rPr>
          <w:noProof/>
          <w:position w:val="-32"/>
          <w:sz w:val="28"/>
        </w:rPr>
        <w:object w:dxaOrig="3240" w:dyaOrig="720">
          <v:shape id="_x0000_i1034" type="#_x0000_t75" style="width:162pt;height:36pt" o:ole="" fillcolor="window">
            <v:imagedata r:id="rId21" o:title=""/>
          </v:shape>
          <o:OLEObject Type="Embed" ProgID="Equation.3" ShapeID="_x0000_i1034" DrawAspect="Content" ObjectID="_1453560448" r:id="rId22"/>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(3.4)</w:t>
      </w:r>
    </w:p>
    <w:bookmarkEnd w:id="22"/>
    <w:p w:rsidR="009F66E3" w:rsidRDefault="009F66E3">
      <w:pPr>
        <w:spacing w:line="360" w:lineRule="auto"/>
        <w:ind w:firstLine="851"/>
        <w:rPr>
          <w:sz w:val="28"/>
        </w:rPr>
      </w:pPr>
    </w:p>
    <w:p w:rsidR="009F66E3" w:rsidRDefault="00086196">
      <w:pPr>
        <w:spacing w:line="360" w:lineRule="auto"/>
        <w:ind w:firstLine="851"/>
        <w:rPr>
          <w:sz w:val="28"/>
        </w:rPr>
      </w:pPr>
      <w:r>
        <w:rPr>
          <w:sz w:val="28"/>
        </w:rPr>
        <w:t>С учетом выражений (1), (3) и (2), (4) имеем:</w:t>
      </w:r>
    </w:p>
    <w:p w:rsidR="009F66E3" w:rsidRDefault="009F66E3">
      <w:pPr>
        <w:spacing w:line="360" w:lineRule="auto"/>
        <w:ind w:firstLine="851"/>
        <w:rPr>
          <w:sz w:val="28"/>
        </w:rPr>
      </w:pPr>
    </w:p>
    <w:p w:rsidR="009F66E3" w:rsidRDefault="00086196">
      <w:pPr>
        <w:spacing w:line="360" w:lineRule="auto"/>
        <w:ind w:firstLine="851"/>
        <w:rPr>
          <w:noProof/>
          <w:sz w:val="28"/>
        </w:rPr>
      </w:pPr>
      <w:r>
        <w:rPr>
          <w:noProof/>
          <w:position w:val="-30"/>
          <w:sz w:val="28"/>
        </w:rPr>
        <w:object w:dxaOrig="2240" w:dyaOrig="700">
          <v:shape id="_x0000_i1035" type="#_x0000_t75" style="width:111.75pt;height:35.25pt" o:ole="" fillcolor="window">
            <v:imagedata r:id="rId23" o:title=""/>
          </v:shape>
          <o:OLEObject Type="Embed" ProgID="Equation.3" ShapeID="_x0000_i1035" DrawAspect="Content" ObjectID="_1453560449" r:id="rId24"/>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(3.5)</w:t>
      </w:r>
    </w:p>
    <w:p w:rsidR="009F66E3" w:rsidRDefault="00086196">
      <w:pPr>
        <w:spacing w:line="360" w:lineRule="auto"/>
        <w:ind w:firstLine="851"/>
        <w:rPr>
          <w:sz w:val="28"/>
        </w:rPr>
      </w:pPr>
      <w:r>
        <w:rPr>
          <w:noProof/>
          <w:position w:val="-30"/>
          <w:sz w:val="28"/>
        </w:rPr>
        <w:object w:dxaOrig="2200" w:dyaOrig="700">
          <v:shape id="_x0000_i1036" type="#_x0000_t75" style="width:110.25pt;height:35.25pt" o:ole="" fillcolor="window">
            <v:imagedata r:id="rId25" o:title=""/>
          </v:shape>
          <o:OLEObject Type="Embed" ProgID="Equation.3" ShapeID="_x0000_i1036" DrawAspect="Content" ObjectID="_1453560450" r:id="rId26"/>
        </w:objec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(3.6)</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 xml:space="preserve">Натуральный показатель </w:t>
      </w:r>
      <w:bookmarkStart w:id="23" w:name="OCRUncertain381"/>
      <w:r>
        <w:rPr>
          <w:position w:val="-12"/>
          <w:sz w:val="28"/>
        </w:rPr>
        <w:object w:dxaOrig="740" w:dyaOrig="380">
          <v:shape id="_x0000_i1037" type="#_x0000_t75" style="width:36.75pt;height:18.75pt" o:ole="" fillcolor="window">
            <v:imagedata r:id="rId7" o:title=""/>
          </v:shape>
          <o:OLEObject Type="Embed" ProgID="Equation.3" ShapeID="_x0000_i1037" DrawAspect="Content" ObjectID="_1453560451" r:id="rId27"/>
        </w:object>
      </w:r>
      <w:bookmarkEnd w:id="23"/>
      <w:r>
        <w:rPr>
          <w:sz w:val="28"/>
        </w:rPr>
        <w:t>, полученный из выражения (5)</w:t>
      </w:r>
      <w:bookmarkStart w:id="24" w:name="OCRUncertain382"/>
      <w:r>
        <w:rPr>
          <w:sz w:val="28"/>
        </w:rPr>
        <w:t xml:space="preserve">, </w:t>
      </w:r>
      <w:bookmarkEnd w:id="24"/>
      <w:r>
        <w:rPr>
          <w:sz w:val="28"/>
        </w:rPr>
        <w:t>характеризует плановый договорный (контрактный) физический об</w:t>
      </w:r>
      <w:bookmarkStart w:id="25" w:name="OCRUncertain383"/>
      <w:r>
        <w:rPr>
          <w:sz w:val="28"/>
        </w:rPr>
        <w:t>ъ</w:t>
      </w:r>
      <w:bookmarkEnd w:id="25"/>
      <w:r>
        <w:rPr>
          <w:sz w:val="28"/>
        </w:rPr>
        <w:t>ем продукта, необходимый для достижения глобальной цели обсл</w:t>
      </w:r>
      <w:bookmarkStart w:id="26" w:name="OCRUncertain384"/>
      <w:r>
        <w:rPr>
          <w:sz w:val="28"/>
        </w:rPr>
        <w:t>у</w:t>
      </w:r>
      <w:bookmarkEnd w:id="26"/>
      <w:r>
        <w:rPr>
          <w:sz w:val="28"/>
        </w:rPr>
        <w:t xml:space="preserve">живаемой системы, а натуральный показатель </w:t>
      </w:r>
      <w:bookmarkStart w:id="27" w:name="OCRUncertain385"/>
      <w:r>
        <w:rPr>
          <w:position w:val="-14"/>
          <w:sz w:val="28"/>
        </w:rPr>
        <w:object w:dxaOrig="720" w:dyaOrig="400">
          <v:shape id="_x0000_i1038" type="#_x0000_t75" style="width:36pt;height:20.25pt" o:ole="" fillcolor="window">
            <v:imagedata r:id="rId9" o:title=""/>
          </v:shape>
          <o:OLEObject Type="Embed" ProgID="Equation.3" ShapeID="_x0000_i1038" DrawAspect="Content" ObjectID="_1453560452" r:id="rId28"/>
        </w:object>
      </w:r>
      <w:bookmarkStart w:id="28" w:name="OCRUncertain386"/>
      <w:bookmarkEnd w:id="27"/>
      <w:r>
        <w:rPr>
          <w:sz w:val="28"/>
        </w:rPr>
        <w:t>,</w:t>
      </w:r>
      <w:bookmarkEnd w:id="28"/>
      <w:r>
        <w:rPr>
          <w:sz w:val="28"/>
        </w:rPr>
        <w:t xml:space="preserve"> полученный из выражения (6), характеризует фактический физический объ</w:t>
      </w:r>
      <w:bookmarkStart w:id="29" w:name="OCRUncertain387"/>
      <w:r>
        <w:rPr>
          <w:sz w:val="28"/>
        </w:rPr>
        <w:t>е</w:t>
      </w:r>
      <w:bookmarkEnd w:id="29"/>
      <w:r>
        <w:rPr>
          <w:sz w:val="28"/>
        </w:rPr>
        <w:t>м продукта, доставленный потребит</w:t>
      </w:r>
      <w:bookmarkStart w:id="30" w:name="OCRUncertain388"/>
      <w:r>
        <w:rPr>
          <w:sz w:val="28"/>
        </w:rPr>
        <w:t>е</w:t>
      </w:r>
      <w:bookmarkEnd w:id="30"/>
      <w:r>
        <w:rPr>
          <w:sz w:val="28"/>
        </w:rPr>
        <w:t>лям. Сопоставление обоих нат</w:t>
      </w:r>
      <w:bookmarkStart w:id="31" w:name="OCRUncertain389"/>
      <w:r>
        <w:rPr>
          <w:sz w:val="28"/>
        </w:rPr>
        <w:t>у</w:t>
      </w:r>
      <w:bookmarkEnd w:id="31"/>
      <w:r>
        <w:rPr>
          <w:sz w:val="28"/>
        </w:rPr>
        <w:t>ральных показателей позволит охарактеризовать, зависящую от ко</w:t>
      </w:r>
      <w:bookmarkStart w:id="32" w:name="OCRUncertain390"/>
      <w:r>
        <w:rPr>
          <w:sz w:val="28"/>
        </w:rPr>
        <w:t>н</w:t>
      </w:r>
      <w:bookmarkEnd w:id="32"/>
      <w:r>
        <w:rPr>
          <w:sz w:val="28"/>
        </w:rPr>
        <w:t>тейнерной системы, степень достижения глобальной цели обслуживаемой производственно-транспортно-складской системы. Для этог</w:t>
      </w:r>
      <w:bookmarkStart w:id="33" w:name="OCRUncertain391"/>
      <w:r>
        <w:rPr>
          <w:sz w:val="28"/>
        </w:rPr>
        <w:t xml:space="preserve">о </w:t>
      </w:r>
      <w:bookmarkEnd w:id="33"/>
      <w:r>
        <w:rPr>
          <w:sz w:val="28"/>
        </w:rPr>
        <w:t xml:space="preserve">определяется относительный показатель </w:t>
      </w:r>
      <w:bookmarkStart w:id="34" w:name="OCRUncertain392"/>
      <w:r>
        <w:rPr>
          <w:rFonts w:ascii="Symbol" w:hAnsi="Symbol"/>
          <w:sz w:val="28"/>
          <w:lang w:val="en-US"/>
        </w:rPr>
        <w:t></w:t>
      </w:r>
      <w:r>
        <w:rPr>
          <w:sz w:val="28"/>
          <w:vertAlign w:val="subscript"/>
          <w:lang w:val="en-US"/>
        </w:rPr>
        <w:t>Q</w:t>
      </w:r>
      <w:bookmarkEnd w:id="34"/>
      <w:r>
        <w:rPr>
          <w:sz w:val="28"/>
        </w:rPr>
        <w:t xml:space="preserve"> (Т), характеризующий в процентном выражении обеспеченность обслуживаемой систем</w:t>
      </w:r>
      <w:bookmarkStart w:id="35" w:name="OCRUncertain393"/>
      <w:r>
        <w:rPr>
          <w:sz w:val="28"/>
        </w:rPr>
        <w:t>ы</w:t>
      </w:r>
      <w:bookmarkEnd w:id="35"/>
      <w:r>
        <w:rPr>
          <w:sz w:val="28"/>
        </w:rPr>
        <w:t xml:space="preserve"> в контейнерных поставках продукта. </w:t>
      </w:r>
    </w:p>
    <w:p w:rsidR="009F66E3" w:rsidRDefault="00086196">
      <w:pPr>
        <w:spacing w:line="360" w:lineRule="auto"/>
        <w:ind w:firstLine="851"/>
        <w:rPr>
          <w:sz w:val="28"/>
        </w:rPr>
      </w:pPr>
      <w:r>
        <w:rPr>
          <w:position w:val="-64"/>
          <w:sz w:val="28"/>
          <w:lang w:val="en-US"/>
        </w:rPr>
        <w:object w:dxaOrig="5360" w:dyaOrig="1400">
          <v:shape id="_x0000_i1039" type="#_x0000_t75" style="width:267.75pt;height:69.75pt" o:ole="" fillcolor="window">
            <v:imagedata r:id="rId29" o:title=""/>
          </v:shape>
          <o:OLEObject Type="Embed" ProgID="Equation.3" ShapeID="_x0000_i1039" DrawAspect="Content" ObjectID="_1453560453" r:id="rId30"/>
        </w:object>
      </w:r>
      <w:r>
        <w:rPr>
          <w:sz w:val="28"/>
        </w:rPr>
        <w:tab/>
      </w:r>
      <w:r>
        <w:rPr>
          <w:sz w:val="28"/>
        </w:rPr>
        <w:tab/>
      </w:r>
      <w:r>
        <w:rPr>
          <w:sz w:val="28"/>
        </w:rPr>
        <w:tab/>
      </w:r>
      <w:r>
        <w:rPr>
          <w:sz w:val="28"/>
        </w:rPr>
        <w:tab/>
        <w:t>(3.7)</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Степень достижения глобальной цели потребителей, зависящая от контейнерной системы</w:t>
      </w:r>
      <w:bookmarkStart w:id="36" w:name="OCRUncertain418"/>
      <w:r>
        <w:rPr>
          <w:sz w:val="28"/>
        </w:rPr>
        <w:t>,</w:t>
      </w:r>
      <w:bookmarkEnd w:id="36"/>
      <w:r>
        <w:rPr>
          <w:sz w:val="28"/>
        </w:rPr>
        <w:t xml:space="preserve"> характеризуется не только объемом, но и своевременностью доставки продукта. Для контроля за своевременностью осуществления контейнерных поставок необходимы показатели, характеризующие плановые и фактические моменты времени доставки продуктов и порожних контейнеров их потребителям. С учетом изложенного необходимы показатели: </w:t>
      </w:r>
      <w:bookmarkStart w:id="37" w:name="OCRUncertain420"/>
    </w:p>
    <w:p w:rsidR="009F66E3" w:rsidRDefault="00086196">
      <w:pPr>
        <w:spacing w:line="360" w:lineRule="auto"/>
        <w:ind w:firstLine="851"/>
        <w:rPr>
          <w:sz w:val="28"/>
        </w:rPr>
      </w:pPr>
      <w:r>
        <w:rPr>
          <w:sz w:val="28"/>
        </w:rPr>
        <w:t>t</w:t>
      </w:r>
      <w:bookmarkEnd w:id="37"/>
      <w:r>
        <w:rPr>
          <w:sz w:val="28"/>
        </w:rPr>
        <w:t xml:space="preserve">’ (Т, Р, К), </w:t>
      </w:r>
      <w:bookmarkStart w:id="38" w:name="OCRUncertain421"/>
      <w:r>
        <w:rPr>
          <w:sz w:val="28"/>
        </w:rPr>
        <w:t>t"</w:t>
      </w:r>
      <w:bookmarkEnd w:id="38"/>
      <w:r>
        <w:rPr>
          <w:sz w:val="28"/>
        </w:rPr>
        <w:t xml:space="preserve"> (Т, Р, К)— соответственно плановое и фактическое время контейнерных поставок продукта;</w:t>
      </w:r>
    </w:p>
    <w:p w:rsidR="009F66E3" w:rsidRDefault="00086196">
      <w:pPr>
        <w:spacing w:line="360" w:lineRule="auto"/>
        <w:ind w:firstLine="851"/>
        <w:rPr>
          <w:sz w:val="28"/>
        </w:rPr>
      </w:pPr>
      <w:bookmarkStart w:id="39" w:name="OCRUncertain422"/>
      <w:r>
        <w:rPr>
          <w:sz w:val="28"/>
        </w:rPr>
        <w:t>t</w:t>
      </w:r>
      <w:bookmarkEnd w:id="39"/>
      <w:r>
        <w:rPr>
          <w:sz w:val="28"/>
        </w:rPr>
        <w:t xml:space="preserve">’ (Т, Р, К), </w:t>
      </w:r>
      <w:bookmarkStart w:id="40" w:name="OCRUncertain423"/>
      <w:r>
        <w:rPr>
          <w:sz w:val="28"/>
        </w:rPr>
        <w:t>t"</w:t>
      </w:r>
      <w:bookmarkEnd w:id="40"/>
      <w:r>
        <w:rPr>
          <w:sz w:val="28"/>
        </w:rPr>
        <w:t xml:space="preserve"> (Т, Р, К) — соответственно плановое и фактическое время завершения поставок порожних контейнеров. </w:t>
      </w:r>
    </w:p>
    <w:p w:rsidR="009F66E3" w:rsidRDefault="00086196">
      <w:pPr>
        <w:spacing w:line="360" w:lineRule="auto"/>
        <w:ind w:firstLine="851"/>
        <w:rPr>
          <w:sz w:val="28"/>
        </w:rPr>
      </w:pPr>
      <w:r>
        <w:rPr>
          <w:sz w:val="28"/>
        </w:rPr>
        <w:t xml:space="preserve">Для характеристики степени достижения требования своевременности осуществления функциональных процессов контейнерной системы </w:t>
      </w:r>
      <w:bookmarkStart w:id="41" w:name="OCRUncertain424"/>
      <w:r>
        <w:rPr>
          <w:sz w:val="28"/>
        </w:rPr>
        <w:t>п</w:t>
      </w:r>
      <w:bookmarkEnd w:id="41"/>
      <w:r>
        <w:rPr>
          <w:sz w:val="28"/>
        </w:rPr>
        <w:t>ринимаем показатель Р.</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Р</w:t>
      </w:r>
      <w:bookmarkStart w:id="42" w:name="OCRUncertain425"/>
      <w:r>
        <w:rPr>
          <w:sz w:val="28"/>
          <w:vertAlign w:val="subscript"/>
          <w:lang w:val="en-US"/>
        </w:rPr>
        <w:t>t</w:t>
      </w:r>
      <w:bookmarkEnd w:id="42"/>
      <w:r>
        <w:rPr>
          <w:sz w:val="28"/>
        </w:rPr>
        <w:t xml:space="preserve"> (Т) </w:t>
      </w:r>
      <w:bookmarkStart w:id="43" w:name="OCRUncertain426"/>
      <w:r>
        <w:rPr>
          <w:sz w:val="28"/>
        </w:rPr>
        <w:t xml:space="preserve">= </w:t>
      </w:r>
      <w:bookmarkEnd w:id="43"/>
      <w:r>
        <w:rPr>
          <w:sz w:val="28"/>
        </w:rPr>
        <w:t xml:space="preserve">1- </w:t>
      </w:r>
      <w:r>
        <w:rPr>
          <w:rFonts w:ascii="Symbol" w:hAnsi="Symbol"/>
          <w:sz w:val="28"/>
          <w:lang w:val="en-US"/>
        </w:rPr>
        <w: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(3.8)</w:t>
      </w:r>
    </w:p>
    <w:p w:rsidR="009F66E3" w:rsidRDefault="009F66E3">
      <w:pPr>
        <w:spacing w:line="360" w:lineRule="auto"/>
        <w:ind w:firstLine="851"/>
        <w:rPr>
          <w:sz w:val="28"/>
        </w:rPr>
      </w:pPr>
    </w:p>
    <w:p w:rsidR="009F66E3" w:rsidRDefault="00086196">
      <w:pPr>
        <w:pStyle w:val="21"/>
      </w:pPr>
      <w:r>
        <w:t>Где</w:t>
      </w:r>
      <w:r>
        <w:tab/>
        <w:t>Р</w:t>
      </w:r>
      <w:bookmarkStart w:id="44" w:name="OCRUncertain427"/>
      <w:r>
        <w:t>t</w:t>
      </w:r>
      <w:bookmarkEnd w:id="44"/>
      <w:r>
        <w:t>(Т) — надежность своевременного осуществления функциональных процессов;</w:t>
      </w:r>
    </w:p>
    <w:p w:rsidR="009F66E3" w:rsidRDefault="00086196">
      <w:pPr>
        <w:spacing w:line="360" w:lineRule="auto"/>
        <w:ind w:left="2127" w:hanging="1276"/>
        <w:rPr>
          <w:sz w:val="28"/>
        </w:rPr>
      </w:pPr>
      <w:r>
        <w:rPr>
          <w:rFonts w:ascii="Symbol" w:hAnsi="Symbol"/>
          <w:sz w:val="28"/>
          <w:lang w:val="en-US"/>
        </w:rPr>
        <w:t></w:t>
      </w:r>
      <w:r>
        <w:rPr>
          <w:sz w:val="28"/>
        </w:rPr>
        <w:t xml:space="preserve"> (Т) — доля несвоевременно осуществленных контейнерных поставок продукта или порожних контейнеров.</w:t>
      </w:r>
    </w:p>
    <w:p w:rsidR="009F66E3" w:rsidRDefault="009F66E3">
      <w:pPr>
        <w:spacing w:line="360" w:lineRule="auto"/>
        <w:ind w:left="2127" w:hanging="1276"/>
        <w:rPr>
          <w:sz w:val="28"/>
        </w:rPr>
      </w:pPr>
    </w:p>
    <w:bookmarkStart w:id="45" w:name="OCRUncertain428"/>
    <w:p w:rsidR="009F66E3" w:rsidRDefault="00086196">
      <w:pPr>
        <w:spacing w:line="360" w:lineRule="auto"/>
        <w:ind w:firstLine="851"/>
        <w:rPr>
          <w:sz w:val="28"/>
        </w:rPr>
      </w:pPr>
      <w:r>
        <w:rPr>
          <w:position w:val="-24"/>
          <w:sz w:val="28"/>
        </w:rPr>
        <w:object w:dxaOrig="1359" w:dyaOrig="620">
          <v:shape id="_x0000_i1040" type="#_x0000_t75" style="width:68.25pt;height:30.75pt" o:ole="" fillcolor="window">
            <v:imagedata r:id="rId31" o:title=""/>
          </v:shape>
          <o:OLEObject Type="Embed" ProgID="Equation.3" ShapeID="_x0000_i1040" DrawAspect="Content" ObjectID="_1453560454" r:id="rId32"/>
        </w:object>
      </w:r>
      <w:r>
        <w:rPr>
          <w:sz w:val="28"/>
        </w:rPr>
        <w:tab/>
      </w:r>
      <w:r>
        <w:rPr>
          <w:sz w:val="28"/>
        </w:rPr>
        <w:tab/>
      </w:r>
      <w:r>
        <w:rPr>
          <w:sz w:val="28"/>
        </w:rPr>
        <w:tab/>
      </w:r>
      <w:r>
        <w:rPr>
          <w:sz w:val="28"/>
        </w:rPr>
        <w:tab/>
      </w:r>
      <w:r>
        <w:rPr>
          <w:sz w:val="28"/>
        </w:rPr>
        <w:tab/>
      </w:r>
      <w:bookmarkEnd w:id="45"/>
      <w:r>
        <w:rPr>
          <w:sz w:val="28"/>
        </w:rPr>
        <w:tab/>
      </w:r>
      <w:r>
        <w:rPr>
          <w:sz w:val="28"/>
        </w:rPr>
        <w:tab/>
      </w:r>
      <w:r>
        <w:rPr>
          <w:sz w:val="28"/>
        </w:rPr>
        <w:tab/>
      </w:r>
      <w:r>
        <w:rPr>
          <w:sz w:val="28"/>
        </w:rPr>
        <w:tab/>
        <w:t>(3.9)</w:t>
      </w:r>
    </w:p>
    <w:p w:rsidR="009F66E3" w:rsidRDefault="009F66E3">
      <w:pPr>
        <w:spacing w:line="360" w:lineRule="auto"/>
        <w:ind w:firstLine="851"/>
        <w:rPr>
          <w:sz w:val="28"/>
        </w:rPr>
      </w:pPr>
    </w:p>
    <w:p w:rsidR="009F66E3" w:rsidRDefault="00086196">
      <w:pPr>
        <w:pStyle w:val="a6"/>
        <w:ind w:left="2410" w:hanging="2410"/>
      </w:pPr>
      <w:r>
        <w:t xml:space="preserve">Где </w:t>
      </w:r>
      <w:r>
        <w:tab/>
        <w:t xml:space="preserve">Пн.п. (Т) — количество несвоевременно осуществляемых контейнерных поставок продукта или порожних контейнеров; </w:t>
      </w:r>
      <w:bookmarkStart w:id="46" w:name="OCRUncertain431"/>
    </w:p>
    <w:p w:rsidR="009F66E3" w:rsidRDefault="00086196">
      <w:pPr>
        <w:pStyle w:val="a6"/>
        <w:ind w:left="2410" w:hanging="2410"/>
      </w:pPr>
      <w:r>
        <w:tab/>
        <w:t>Nn (Т)</w:t>
      </w:r>
      <w:bookmarkEnd w:id="46"/>
      <w:r>
        <w:t xml:space="preserve"> — общее количество контейнерных поставок продукта или порожних контейнеров.</w:t>
      </w:r>
    </w:p>
    <w:p w:rsidR="009F66E3" w:rsidRDefault="009F66E3">
      <w:pPr>
        <w:pStyle w:val="a6"/>
        <w:ind w:left="2410" w:hanging="2410"/>
      </w:pPr>
    </w:p>
    <w:p w:rsidR="009F66E3" w:rsidRDefault="00086196">
      <w:pPr>
        <w:pStyle w:val="a5"/>
      </w:pPr>
      <w:r>
        <w:t>Для обеспечения экономической надежности функциональных процессов контейнерной системы продукт и порожние контейнер</w:t>
      </w:r>
      <w:bookmarkStart w:id="47" w:name="OCRUncertain432"/>
      <w:r>
        <w:t xml:space="preserve">ы </w:t>
      </w:r>
      <w:bookmarkEnd w:id="47"/>
      <w:r>
        <w:t>должны быть доставлены потребит</w:t>
      </w:r>
      <w:bookmarkStart w:id="48" w:name="OCRUncertain433"/>
      <w:r>
        <w:t>е</w:t>
      </w:r>
      <w:bookmarkEnd w:id="48"/>
      <w:r>
        <w:t>лям с наименьшими общими затратами материальных и трудовых ресурсов. Для характеристик</w:t>
      </w:r>
      <w:bookmarkStart w:id="49" w:name="OCRUncertain434"/>
      <w:r>
        <w:t xml:space="preserve">и </w:t>
      </w:r>
      <w:bookmarkEnd w:id="49"/>
      <w:r>
        <w:t>этого требования введем показатели:</w:t>
      </w:r>
    </w:p>
    <w:p w:rsidR="009F66E3" w:rsidRDefault="009F66E3">
      <w:pPr>
        <w:pStyle w:val="a5"/>
      </w:pPr>
    </w:p>
    <w:p w:rsidR="009F66E3" w:rsidRDefault="00086196">
      <w:pPr>
        <w:pStyle w:val="a5"/>
      </w:pPr>
      <w:r>
        <w:rPr>
          <w:position w:val="-30"/>
        </w:rPr>
        <w:object w:dxaOrig="1840" w:dyaOrig="680">
          <v:shape id="_x0000_i1041" type="#_x0000_t75" style="width:92.25pt;height:33.75pt" o:ole="" fillcolor="window">
            <v:imagedata r:id="rId33" o:title=""/>
          </v:shape>
          <o:OLEObject Type="Embed" ProgID="Equation.3" ShapeID="_x0000_i1041" DrawAspect="Content" ObjectID="_1453560455" r:id="rId34"/>
        </w:object>
      </w:r>
      <w:r>
        <w:tab/>
      </w:r>
      <w:r>
        <w:tab/>
      </w:r>
      <w:r>
        <w:tab/>
      </w:r>
      <w:r>
        <w:tab/>
      </w:r>
      <w:r>
        <w:tab/>
      </w:r>
      <w:r>
        <w:tab/>
      </w:r>
      <w:r>
        <w:tab/>
      </w:r>
      <w:r>
        <w:tab/>
      </w:r>
      <w:r>
        <w:tab/>
        <w:t>(3.10)</w:t>
      </w:r>
    </w:p>
    <w:p w:rsidR="009F66E3" w:rsidRDefault="009F66E3">
      <w:pPr>
        <w:pStyle w:val="a5"/>
      </w:pPr>
    </w:p>
    <w:p w:rsidR="009F66E3" w:rsidRDefault="00086196">
      <w:pPr>
        <w:pStyle w:val="a5"/>
      </w:pPr>
      <w:r>
        <w:rPr>
          <w:position w:val="-32"/>
        </w:rPr>
        <w:object w:dxaOrig="1660" w:dyaOrig="700">
          <v:shape id="_x0000_i1042" type="#_x0000_t75" style="width:83.25pt;height:35.25pt" o:ole="" fillcolor="window">
            <v:imagedata r:id="rId35" o:title=""/>
          </v:shape>
          <o:OLEObject Type="Embed" ProgID="Equation.3" ShapeID="_x0000_i1042" DrawAspect="Content" ObjectID="_1453560456" r:id="rId36"/>
        </w:object>
      </w:r>
      <w:r>
        <w:tab/>
      </w:r>
      <w:r>
        <w:tab/>
      </w:r>
      <w:r>
        <w:tab/>
      </w:r>
      <w:r>
        <w:tab/>
      </w:r>
      <w:r>
        <w:tab/>
      </w:r>
      <w:r>
        <w:tab/>
      </w:r>
      <w:r>
        <w:tab/>
      </w:r>
      <w:r>
        <w:tab/>
      </w:r>
      <w:r>
        <w:tab/>
        <w:t>(3.11)</w:t>
      </w:r>
    </w:p>
    <w:p w:rsidR="009F66E3" w:rsidRDefault="009F66E3">
      <w:pPr>
        <w:pStyle w:val="a5"/>
      </w:pPr>
    </w:p>
    <w:p w:rsidR="009F66E3" w:rsidRDefault="009F66E3">
      <w:pPr>
        <w:spacing w:line="360" w:lineRule="auto"/>
        <w:ind w:firstLine="851"/>
        <w:rPr>
          <w:sz w:val="28"/>
        </w:rPr>
      </w:pPr>
    </w:p>
    <w:p w:rsidR="009F66E3" w:rsidRDefault="00086196">
      <w:pPr>
        <w:pStyle w:val="a6"/>
        <w:ind w:left="2410" w:hanging="2410"/>
      </w:pPr>
      <w:r>
        <w:t xml:space="preserve">Где </w:t>
      </w:r>
      <w:bookmarkStart w:id="50" w:name="OCRUncertain439"/>
      <w:r>
        <w:tab/>
        <w:t>Zпл</w:t>
      </w:r>
      <w:bookmarkEnd w:id="50"/>
      <w:r>
        <w:t>(</w:t>
      </w:r>
      <w:bookmarkStart w:id="51" w:name="OCRUncertain440"/>
      <w:r>
        <w:t>Т</w:t>
      </w:r>
      <w:bookmarkEnd w:id="51"/>
      <w:r>
        <w:t xml:space="preserve">) и </w:t>
      </w:r>
      <w:bookmarkStart w:id="52" w:name="OCRUncertain441"/>
      <w:r>
        <w:t>Zф</w:t>
      </w:r>
      <w:bookmarkEnd w:id="52"/>
      <w:r>
        <w:t>(Т) — соответственно плановые и фактически</w:t>
      </w:r>
      <w:bookmarkStart w:id="53" w:name="OCRUncertain442"/>
      <w:r>
        <w:t xml:space="preserve">е </w:t>
      </w:r>
      <w:bookmarkEnd w:id="53"/>
      <w:r>
        <w:t>удельные показатели приведенных затрат на единицу доставл</w:t>
      </w:r>
      <w:bookmarkStart w:id="54" w:name="OCRUncertain443"/>
      <w:r>
        <w:t>е</w:t>
      </w:r>
      <w:bookmarkEnd w:id="54"/>
      <w:r>
        <w:t>нно</w:t>
      </w:r>
      <w:bookmarkStart w:id="55" w:name="OCRUncertain444"/>
      <w:r>
        <w:t xml:space="preserve">го </w:t>
      </w:r>
      <w:bookmarkEnd w:id="55"/>
      <w:r>
        <w:t>в контейнерах продукта;</w:t>
      </w:r>
    </w:p>
    <w:p w:rsidR="009F66E3" w:rsidRDefault="00086196">
      <w:pPr>
        <w:pStyle w:val="a6"/>
        <w:ind w:left="2410" w:hanging="2410"/>
      </w:pPr>
      <w:r>
        <w:tab/>
        <w:t>П</w:t>
      </w:r>
      <w:bookmarkStart w:id="56" w:name="OCRUncertain445"/>
      <w:r>
        <w:t>п</w:t>
      </w:r>
      <w:bookmarkEnd w:id="56"/>
      <w:r>
        <w:t xml:space="preserve">л и </w:t>
      </w:r>
      <w:bookmarkStart w:id="57" w:name="OCRUncertain446"/>
      <w:r>
        <w:t>Пф</w:t>
      </w:r>
      <w:bookmarkEnd w:id="57"/>
      <w:r>
        <w:t xml:space="preserve"> — соотв</w:t>
      </w:r>
      <w:bookmarkStart w:id="58" w:name="OCRUncertain447"/>
      <w:r>
        <w:t>е</w:t>
      </w:r>
      <w:bookmarkEnd w:id="58"/>
      <w:r>
        <w:t>тственно плановые и фактические приведенн</w:t>
      </w:r>
      <w:bookmarkStart w:id="59" w:name="OCRUncertain448"/>
      <w:r>
        <w:t>ы</w:t>
      </w:r>
      <w:bookmarkEnd w:id="59"/>
      <w:r>
        <w:t>е затраты на доставку физического объема продуктов.</w:t>
      </w:r>
    </w:p>
    <w:p w:rsidR="009F66E3" w:rsidRDefault="00086196">
      <w:pPr>
        <w:spacing w:line="360" w:lineRule="auto"/>
        <w:ind w:firstLine="851"/>
        <w:rPr>
          <w:sz w:val="28"/>
        </w:rPr>
      </w:pPr>
      <w:r>
        <w:rPr>
          <w:sz w:val="28"/>
        </w:rPr>
        <w:t>С целью анализа степени достижения экономич</w:t>
      </w:r>
      <w:bookmarkStart w:id="60" w:name="OCRUncertain449"/>
      <w:r>
        <w:rPr>
          <w:sz w:val="28"/>
        </w:rPr>
        <w:t>е</w:t>
      </w:r>
      <w:bookmarkEnd w:id="60"/>
      <w:r>
        <w:rPr>
          <w:sz w:val="28"/>
        </w:rPr>
        <w:t>ской над</w:t>
      </w:r>
      <w:bookmarkStart w:id="61" w:name="OCRUncertain450"/>
      <w:r>
        <w:rPr>
          <w:sz w:val="28"/>
        </w:rPr>
        <w:t>е</w:t>
      </w:r>
      <w:bookmarkEnd w:id="61"/>
      <w:r>
        <w:rPr>
          <w:sz w:val="28"/>
        </w:rPr>
        <w:t xml:space="preserve">жности функциональных процессов контейнерной системы принимаем относительный показатель характеризующий в </w:t>
      </w:r>
      <w:bookmarkStart w:id="62" w:name="OCRUncertain452"/>
      <w:r>
        <w:rPr>
          <w:sz w:val="28"/>
        </w:rPr>
        <w:t>п</w:t>
      </w:r>
      <w:bookmarkEnd w:id="62"/>
      <w:r>
        <w:rPr>
          <w:sz w:val="28"/>
        </w:rPr>
        <w:t>роцентно</w:t>
      </w:r>
      <w:bookmarkStart w:id="63" w:name="OCRUncertain453"/>
      <w:r>
        <w:rPr>
          <w:sz w:val="28"/>
        </w:rPr>
        <w:t xml:space="preserve">м </w:t>
      </w:r>
      <w:bookmarkEnd w:id="63"/>
      <w:r>
        <w:rPr>
          <w:sz w:val="28"/>
        </w:rPr>
        <w:t>выражении фактические удельные затраты на конт</w:t>
      </w:r>
      <w:bookmarkStart w:id="64" w:name="OCRUncertain454"/>
      <w:r>
        <w:rPr>
          <w:sz w:val="28"/>
        </w:rPr>
        <w:t>е</w:t>
      </w:r>
      <w:bookmarkEnd w:id="64"/>
      <w:r>
        <w:rPr>
          <w:sz w:val="28"/>
        </w:rPr>
        <w:t>йнерную достав</w:t>
      </w:r>
      <w:bookmarkStart w:id="65" w:name="OCRUncertain455"/>
      <w:r>
        <w:rPr>
          <w:sz w:val="28"/>
        </w:rPr>
        <w:t>ку</w:t>
      </w:r>
      <w:bookmarkEnd w:id="65"/>
      <w:r>
        <w:rPr>
          <w:sz w:val="28"/>
        </w:rPr>
        <w:t xml:space="preserve"> продукта и порожних конт</w:t>
      </w:r>
      <w:bookmarkStart w:id="66" w:name="OCRUncertain456"/>
      <w:r>
        <w:rPr>
          <w:sz w:val="28"/>
        </w:rPr>
        <w:t>е</w:t>
      </w:r>
      <w:bookmarkEnd w:id="66"/>
      <w:r>
        <w:rPr>
          <w:sz w:val="28"/>
        </w:rPr>
        <w:t>йнеров:</w:t>
      </w:r>
    </w:p>
    <w:p w:rsidR="009F66E3" w:rsidRDefault="009F66E3">
      <w:pPr>
        <w:spacing w:line="360" w:lineRule="auto"/>
        <w:ind w:firstLine="851"/>
        <w:rPr>
          <w:sz w:val="28"/>
        </w:rPr>
      </w:pPr>
    </w:p>
    <w:p w:rsidR="009F66E3" w:rsidRDefault="00086196">
      <w:pPr>
        <w:spacing w:line="360" w:lineRule="auto"/>
        <w:ind w:firstLine="851"/>
        <w:rPr>
          <w:sz w:val="28"/>
        </w:rPr>
      </w:pPr>
      <w:r>
        <w:rPr>
          <w:position w:val="-28"/>
          <w:sz w:val="28"/>
        </w:rPr>
        <w:object w:dxaOrig="1939" w:dyaOrig="660">
          <v:shape id="_x0000_i1043" type="#_x0000_t75" style="width:124.5pt;height:33pt" o:ole="" fillcolor="window">
            <v:imagedata r:id="rId37" o:title=""/>
          </v:shape>
          <o:OLEObject Type="Embed" ProgID="Equation.3" ShapeID="_x0000_i1043" DrawAspect="Content" ObjectID="_1453560457" r:id="rId38"/>
        </w:object>
      </w:r>
      <w:r>
        <w:rPr>
          <w:sz w:val="28"/>
        </w:rPr>
        <w:tab/>
      </w:r>
      <w:r>
        <w:rPr>
          <w:sz w:val="28"/>
        </w:rPr>
        <w:tab/>
      </w:r>
      <w:r>
        <w:rPr>
          <w:sz w:val="28"/>
        </w:rPr>
        <w:tab/>
      </w:r>
      <w:r>
        <w:rPr>
          <w:sz w:val="28"/>
        </w:rPr>
        <w:tab/>
      </w:r>
      <w:r>
        <w:rPr>
          <w:sz w:val="28"/>
        </w:rPr>
        <w:tab/>
      </w:r>
      <w:r>
        <w:rPr>
          <w:sz w:val="28"/>
        </w:rPr>
        <w:tab/>
      </w:r>
      <w:r>
        <w:rPr>
          <w:sz w:val="28"/>
        </w:rPr>
        <w:tab/>
      </w:r>
      <w:r>
        <w:rPr>
          <w:sz w:val="28"/>
        </w:rPr>
        <w:tab/>
        <w:t>(3.12)</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 xml:space="preserve">Объемные </w:t>
      </w:r>
      <w:bookmarkStart w:id="67" w:name="OCRUncertain458"/>
      <w:r>
        <w:rPr>
          <w:position w:val="-12"/>
          <w:sz w:val="28"/>
        </w:rPr>
        <w:object w:dxaOrig="740" w:dyaOrig="380">
          <v:shape id="_x0000_i1044" type="#_x0000_t75" style="width:36.75pt;height:18.75pt" o:ole="" fillcolor="window">
            <v:imagedata r:id="rId7" o:title=""/>
          </v:shape>
          <o:OLEObject Type="Embed" ProgID="Equation.3" ShapeID="_x0000_i1044" DrawAspect="Content" ObjectID="_1453560458" r:id="rId39"/>
        </w:object>
      </w:r>
      <w:bookmarkEnd w:id="67"/>
      <w:r>
        <w:rPr>
          <w:sz w:val="28"/>
        </w:rPr>
        <w:t>,</w:t>
      </w:r>
      <w:bookmarkStart w:id="68" w:name="OCRUncertain459"/>
      <w:r>
        <w:rPr>
          <w:sz w:val="28"/>
        </w:rPr>
        <w:t xml:space="preserve"> </w:t>
      </w:r>
      <w:r>
        <w:rPr>
          <w:sz w:val="28"/>
          <w:lang w:val="en-US"/>
        </w:rPr>
        <w:t>Q</w:t>
      </w:r>
      <w:bookmarkEnd w:id="68"/>
      <w:r>
        <w:rPr>
          <w:sz w:val="28"/>
          <w:vertAlign w:val="subscript"/>
        </w:rPr>
        <w:t>ф</w:t>
      </w:r>
      <w:r>
        <w:rPr>
          <w:sz w:val="28"/>
        </w:rPr>
        <w:t>(</w:t>
      </w:r>
      <w:bookmarkStart w:id="69" w:name="OCRUncertain460"/>
      <w:r>
        <w:rPr>
          <w:sz w:val="28"/>
        </w:rPr>
        <w:t>Т</w:t>
      </w:r>
      <w:bookmarkEnd w:id="69"/>
      <w:r>
        <w:rPr>
          <w:sz w:val="28"/>
        </w:rPr>
        <w:t xml:space="preserve">) и относительный </w:t>
      </w:r>
      <w:bookmarkStart w:id="70" w:name="OCRUncertain461"/>
      <w:r>
        <w:rPr>
          <w:rFonts w:ascii="Symbol" w:hAnsi="Symbol"/>
          <w:sz w:val="28"/>
          <w:lang w:val="en-US"/>
        </w:rPr>
        <w:t></w:t>
      </w:r>
      <w:r>
        <w:rPr>
          <w:sz w:val="28"/>
          <w:vertAlign w:val="subscript"/>
          <w:lang w:val="en-US"/>
        </w:rPr>
        <w:t>Q</w:t>
      </w:r>
      <w:bookmarkEnd w:id="70"/>
      <w:r>
        <w:rPr>
          <w:sz w:val="28"/>
        </w:rPr>
        <w:t>(Т) показатели, характеризуя в натуральном и процентном выраж</w:t>
      </w:r>
      <w:bookmarkStart w:id="71" w:name="OCRUncertain462"/>
      <w:r>
        <w:rPr>
          <w:sz w:val="28"/>
        </w:rPr>
        <w:t>е</w:t>
      </w:r>
      <w:bookmarkEnd w:id="71"/>
      <w:r>
        <w:rPr>
          <w:sz w:val="28"/>
        </w:rPr>
        <w:t>нии плановый и фактический объем доставляемого потребителю продукта, вмест</w:t>
      </w:r>
      <w:bookmarkStart w:id="72" w:name="OCRUncertain463"/>
      <w:r>
        <w:rPr>
          <w:sz w:val="28"/>
        </w:rPr>
        <w:t>е</w:t>
      </w:r>
      <w:bookmarkEnd w:id="72"/>
      <w:r>
        <w:rPr>
          <w:sz w:val="28"/>
        </w:rPr>
        <w:t xml:space="preserve"> с тем, в ряде случаев не могут охарактеризовать плановый и фактический объем работы</w:t>
      </w:r>
      <w:bookmarkStart w:id="73" w:name="OCRUncertain464"/>
      <w:r>
        <w:rPr>
          <w:sz w:val="28"/>
        </w:rPr>
        <w:t>,</w:t>
      </w:r>
      <w:bookmarkEnd w:id="73"/>
      <w:r>
        <w:rPr>
          <w:sz w:val="28"/>
        </w:rPr>
        <w:t xml:space="preserve"> выполненный контейнерной системой на осуществление ее функциональных процессов. Дело в том, что физически</w:t>
      </w:r>
      <w:bookmarkStart w:id="74" w:name="OCRUncertain465"/>
      <w:r>
        <w:rPr>
          <w:sz w:val="28"/>
        </w:rPr>
        <w:t xml:space="preserve">е </w:t>
      </w:r>
      <w:bookmarkEnd w:id="74"/>
      <w:r>
        <w:rPr>
          <w:sz w:val="28"/>
        </w:rPr>
        <w:t xml:space="preserve">величины объемов поставляемого продукта не учитывают </w:t>
      </w:r>
      <w:bookmarkStart w:id="75" w:name="OCRUncertain466"/>
      <w:r>
        <w:rPr>
          <w:sz w:val="28"/>
        </w:rPr>
        <w:t>повторяемость</w:t>
      </w:r>
      <w:bookmarkEnd w:id="75"/>
      <w:r>
        <w:rPr>
          <w:sz w:val="28"/>
        </w:rPr>
        <w:t xml:space="preserve"> некоторых дополнительных технологических и коммерческих операций и даже этапов функциональных процессов доставки продукта. Это обусловлено тем, что в связи с внутриведомственными </w:t>
      </w:r>
      <w:bookmarkStart w:id="76" w:name="OCRUncertain467"/>
      <w:r>
        <w:rPr>
          <w:sz w:val="28"/>
        </w:rPr>
        <w:t xml:space="preserve">и </w:t>
      </w:r>
      <w:bookmarkEnd w:id="76"/>
      <w:r>
        <w:rPr>
          <w:sz w:val="28"/>
        </w:rPr>
        <w:t>межведомственными хозяйственными связями продукт может перемещаться, как рассматривалось выше, от поставщика к конечному потребителю через соответствующие промежуточные пункты мате</w:t>
      </w:r>
      <w:bookmarkStart w:id="77" w:name="OCRUncertain468"/>
      <w:r>
        <w:rPr>
          <w:sz w:val="28"/>
        </w:rPr>
        <w:t>риально-технического</w:t>
      </w:r>
      <w:bookmarkEnd w:id="77"/>
      <w:r>
        <w:rPr>
          <w:sz w:val="28"/>
        </w:rPr>
        <w:t xml:space="preserve"> обеспечения и </w:t>
      </w:r>
      <w:bookmarkStart w:id="78" w:name="OCRUncertain469"/>
      <w:r>
        <w:rPr>
          <w:sz w:val="28"/>
        </w:rPr>
        <w:t>производственно-технологиче</w:t>
      </w:r>
      <w:bookmarkStart w:id="79" w:name="OCRUncertain470"/>
      <w:bookmarkEnd w:id="78"/>
      <w:r>
        <w:rPr>
          <w:sz w:val="28"/>
        </w:rPr>
        <w:t>ской</w:t>
      </w:r>
      <w:bookmarkEnd w:id="79"/>
      <w:r>
        <w:rPr>
          <w:sz w:val="28"/>
        </w:rPr>
        <w:t xml:space="preserve"> комплектации. При этом</w:t>
      </w:r>
      <w:bookmarkStart w:id="80" w:name="OCRUncertain471"/>
      <w:r>
        <w:rPr>
          <w:sz w:val="28"/>
        </w:rPr>
        <w:t>,</w:t>
      </w:r>
      <w:bookmarkEnd w:id="80"/>
      <w:r>
        <w:rPr>
          <w:sz w:val="28"/>
        </w:rPr>
        <w:t xml:space="preserve"> естественно, одни и те же продукты в контейнерах или порожние средства </w:t>
      </w:r>
      <w:bookmarkStart w:id="81" w:name="OCRUncertain472"/>
      <w:r>
        <w:rPr>
          <w:sz w:val="28"/>
        </w:rPr>
        <w:t>контейнеризации</w:t>
      </w:r>
      <w:bookmarkEnd w:id="81"/>
      <w:r>
        <w:rPr>
          <w:sz w:val="28"/>
        </w:rPr>
        <w:t xml:space="preserve"> подвергаются дополнительному воздействию некоторого набора грузовых, складских, транспортных и коммерческих операций. В соответствии с этим фактический объем работы, выполненной контейнерной системой, может охарактеризоваться показателями:</w:t>
      </w:r>
    </w:p>
    <w:p w:rsidR="009F66E3" w:rsidRDefault="00086196">
      <w:pPr>
        <w:pStyle w:val="30"/>
        <w:rPr>
          <w:sz w:val="28"/>
        </w:rPr>
      </w:pPr>
      <w:bookmarkStart w:id="82" w:name="OCRUncertain473"/>
      <w:r>
        <w:rPr>
          <w:sz w:val="28"/>
        </w:rPr>
        <w:t>Кпл.р</w:t>
      </w:r>
      <w:bookmarkEnd w:id="82"/>
      <w:r>
        <w:rPr>
          <w:sz w:val="28"/>
        </w:rPr>
        <w:t xml:space="preserve"> — плановый коэффициент дополнительной работы, являющийся отношением планируемого, с учетом необходимого набора дополнительных операций доставки, объема перемещенного продукта </w:t>
      </w:r>
      <w:bookmarkStart w:id="83" w:name="OCRUncertain474"/>
      <w:r>
        <w:rPr>
          <w:position w:val="-12"/>
          <w:sz w:val="28"/>
        </w:rPr>
        <w:object w:dxaOrig="740" w:dyaOrig="400">
          <v:shape id="_x0000_i1045" type="#_x0000_t75" style="width:36.75pt;height:20.25pt" o:ole="" fillcolor="window">
            <v:imagedata r:id="rId40" o:title=""/>
          </v:shape>
          <o:OLEObject Type="Embed" ProgID="Equation.3" ShapeID="_x0000_i1045" DrawAspect="Content" ObjectID="_1453560459" r:id="rId41"/>
        </w:object>
      </w:r>
      <w:bookmarkEnd w:id="83"/>
      <w:r>
        <w:rPr>
          <w:sz w:val="28"/>
        </w:rPr>
        <w:t xml:space="preserve"> к планируемому физическому объему </w:t>
      </w:r>
      <w:bookmarkStart w:id="84" w:name="OCRUncertain476"/>
      <w:r>
        <w:rPr>
          <w:position w:val="-12"/>
          <w:sz w:val="28"/>
        </w:rPr>
        <w:object w:dxaOrig="740" w:dyaOrig="380">
          <v:shape id="_x0000_i1046" type="#_x0000_t75" style="width:36.75pt;height:18.75pt" o:ole="" fillcolor="window">
            <v:imagedata r:id="rId7" o:title=""/>
          </v:shape>
          <o:OLEObject Type="Embed" ProgID="Equation.3" ShapeID="_x0000_i1046" DrawAspect="Content" ObjectID="_1453560460" r:id="rId42"/>
        </w:object>
      </w:r>
      <w:bookmarkEnd w:id="84"/>
      <w:r>
        <w:rPr>
          <w:sz w:val="28"/>
        </w:rPr>
        <w:t xml:space="preserve"> продукта, доставляемого конечному потребителю:</w:t>
      </w:r>
    </w:p>
    <w:p w:rsidR="009F66E3" w:rsidRDefault="009F66E3">
      <w:pPr>
        <w:spacing w:line="360" w:lineRule="auto"/>
        <w:ind w:firstLine="851"/>
        <w:rPr>
          <w:sz w:val="28"/>
        </w:rPr>
      </w:pPr>
    </w:p>
    <w:p w:rsidR="009F66E3" w:rsidRDefault="00086196">
      <w:pPr>
        <w:spacing w:line="360" w:lineRule="auto"/>
        <w:ind w:firstLine="851"/>
        <w:rPr>
          <w:sz w:val="28"/>
        </w:rPr>
      </w:pPr>
      <w:r>
        <w:rPr>
          <w:position w:val="-30"/>
          <w:sz w:val="28"/>
        </w:rPr>
        <w:object w:dxaOrig="1579" w:dyaOrig="720">
          <v:shape id="_x0000_i1047" type="#_x0000_t75" style="width:96pt;height:43.5pt" o:ole="" fillcolor="window">
            <v:imagedata r:id="rId43" o:title=""/>
          </v:shape>
          <o:OLEObject Type="Embed" ProgID="Equation.3" ShapeID="_x0000_i1047" DrawAspect="Content" ObjectID="_1453560461" r:id="rId44"/>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(3.13)</w:t>
      </w:r>
    </w:p>
    <w:p w:rsidR="009F66E3" w:rsidRDefault="009F66E3">
      <w:pPr>
        <w:spacing w:line="360" w:lineRule="auto"/>
        <w:ind w:firstLine="851"/>
        <w:rPr>
          <w:sz w:val="28"/>
        </w:rPr>
      </w:pPr>
    </w:p>
    <w:p w:rsidR="009F66E3" w:rsidRDefault="00086196">
      <w:pPr>
        <w:spacing w:line="360" w:lineRule="auto"/>
        <w:ind w:firstLine="851"/>
        <w:rPr>
          <w:sz w:val="28"/>
        </w:rPr>
      </w:pPr>
      <w:bookmarkStart w:id="85" w:name="OCRUncertain477"/>
      <w:r>
        <w:rPr>
          <w:sz w:val="28"/>
        </w:rPr>
        <w:t>Кф.р</w:t>
      </w:r>
      <w:bookmarkEnd w:id="85"/>
      <w:r>
        <w:rPr>
          <w:sz w:val="28"/>
        </w:rPr>
        <w:t xml:space="preserve"> — фактический коэффициент дополнительной работы, являющийся отношением фактического, с учетом реально сложившегося набора операций доставки, объема перемещенного продукта </w:t>
      </w:r>
      <w:bookmarkStart w:id="86" w:name="OCRUncertain478"/>
      <w:r>
        <w:rPr>
          <w:position w:val="-14"/>
          <w:sz w:val="28"/>
        </w:rPr>
        <w:object w:dxaOrig="720" w:dyaOrig="420">
          <v:shape id="_x0000_i1048" type="#_x0000_t75" style="width:36pt;height:21pt" o:ole="" fillcolor="window">
            <v:imagedata r:id="rId45" o:title=""/>
          </v:shape>
          <o:OLEObject Type="Embed" ProgID="Equation.3" ShapeID="_x0000_i1048" DrawAspect="Content" ObjectID="_1453560462" r:id="rId46"/>
        </w:object>
      </w:r>
      <w:bookmarkEnd w:id="86"/>
      <w:r>
        <w:rPr>
          <w:sz w:val="28"/>
        </w:rPr>
        <w:t xml:space="preserve"> к фактическому физическому объему </w:t>
      </w:r>
      <w:bookmarkStart w:id="87" w:name="OCRUncertain479"/>
      <w:r>
        <w:rPr>
          <w:position w:val="-14"/>
          <w:sz w:val="28"/>
        </w:rPr>
        <w:object w:dxaOrig="720" w:dyaOrig="400">
          <v:shape id="_x0000_i1049" type="#_x0000_t75" style="width:36pt;height:20.25pt" o:ole="" fillcolor="window">
            <v:imagedata r:id="rId47" o:title=""/>
          </v:shape>
          <o:OLEObject Type="Embed" ProgID="Equation.3" ShapeID="_x0000_i1049" DrawAspect="Content" ObjectID="_1453560463" r:id="rId48"/>
        </w:object>
      </w:r>
      <w:bookmarkEnd w:id="87"/>
      <w:r>
        <w:rPr>
          <w:sz w:val="28"/>
        </w:rPr>
        <w:t xml:space="preserve"> продукта, доставленного конечному потребителю: </w:t>
      </w:r>
    </w:p>
    <w:p w:rsidR="009F66E3" w:rsidRDefault="009F66E3">
      <w:pPr>
        <w:spacing w:line="360" w:lineRule="auto"/>
        <w:ind w:firstLine="851"/>
        <w:rPr>
          <w:sz w:val="28"/>
        </w:rPr>
      </w:pPr>
    </w:p>
    <w:p w:rsidR="009F66E3" w:rsidRDefault="00086196">
      <w:pPr>
        <w:pStyle w:val="30"/>
        <w:rPr>
          <w:sz w:val="28"/>
        </w:rPr>
      </w:pPr>
      <w:r>
        <w:rPr>
          <w:position w:val="-32"/>
          <w:sz w:val="28"/>
        </w:rPr>
        <w:object w:dxaOrig="1440" w:dyaOrig="760">
          <v:shape id="_x0000_i1050" type="#_x0000_t75" style="width:87pt;height:45.75pt" o:ole="" fillcolor="window">
            <v:imagedata r:id="rId49" o:title=""/>
          </v:shape>
          <o:OLEObject Type="Embed" ProgID="Equation.3" ShapeID="_x0000_i1050" DrawAspect="Content" ObjectID="_1453560464" r:id="rId50"/>
        </w:objec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(3.14)</w:t>
      </w:r>
      <w:bookmarkStart w:id="88" w:name="OCRUncertain480"/>
    </w:p>
    <w:bookmarkEnd w:id="88"/>
    <w:p w:rsidR="009F66E3" w:rsidRDefault="009F66E3">
      <w:pPr>
        <w:spacing w:line="360" w:lineRule="auto"/>
        <w:ind w:firstLine="851"/>
        <w:rPr>
          <w:sz w:val="28"/>
        </w:rPr>
      </w:pPr>
    </w:p>
    <w:p w:rsidR="009F66E3" w:rsidRDefault="00086196">
      <w:pPr>
        <w:spacing w:line="360" w:lineRule="auto"/>
        <w:ind w:firstLine="851"/>
        <w:rPr>
          <w:sz w:val="28"/>
        </w:rPr>
      </w:pPr>
      <w:r>
        <w:rPr>
          <w:sz w:val="28"/>
        </w:rPr>
        <w:t xml:space="preserve">Коэффициент Кф.р может отличаться от Кпл.р не только, если </w:t>
      </w:r>
      <w:bookmarkStart w:id="89" w:name="OCRUncertain485"/>
      <w:r>
        <w:rPr>
          <w:position w:val="-14"/>
          <w:sz w:val="28"/>
        </w:rPr>
        <w:object w:dxaOrig="920" w:dyaOrig="400">
          <v:shape id="_x0000_i1051" type="#_x0000_t75" style="width:45.75pt;height:20.25pt" o:ole="" fillcolor="window">
            <v:imagedata r:id="rId51" o:title=""/>
          </v:shape>
          <o:OLEObject Type="Embed" ProgID="Equation.3" ShapeID="_x0000_i1051" DrawAspect="Content" ObjectID="_1453560465" r:id="rId52"/>
        </w:object>
      </w:r>
      <w:bookmarkStart w:id="90" w:name="OCRUncertain487"/>
      <w:bookmarkEnd w:id="89"/>
      <w:r>
        <w:rPr>
          <w:sz w:val="28"/>
        </w:rPr>
        <w:t>,</w:t>
      </w:r>
      <w:bookmarkEnd w:id="90"/>
      <w:r>
        <w:rPr>
          <w:sz w:val="28"/>
        </w:rPr>
        <w:t xml:space="preserve"> но и в связи с тем, что в ряде случаев весь продукт или его часть в процессе доставки подвергается воздействию не только целесообразного с точки зрения хозяйственных связей и технологически необходимого набора операций, но также и излишним. Это вызвано влиянием на процессы доставки продукта ряда экзогенных и эндогенных возмущений системы.</w:t>
      </w:r>
    </w:p>
    <w:p w:rsidR="009F66E3" w:rsidRDefault="00086196">
      <w:pPr>
        <w:spacing w:line="360" w:lineRule="auto"/>
        <w:ind w:firstLine="851"/>
        <w:rPr>
          <w:sz w:val="28"/>
        </w:rPr>
      </w:pPr>
      <w:r>
        <w:rPr>
          <w:sz w:val="28"/>
        </w:rPr>
        <w:t xml:space="preserve">Сопоставление </w:t>
      </w:r>
      <w:bookmarkStart w:id="91" w:name="OCRUncertain488"/>
      <w:r>
        <w:rPr>
          <w:sz w:val="28"/>
        </w:rPr>
        <w:t>Кф</w:t>
      </w:r>
      <w:bookmarkEnd w:id="91"/>
      <w:r>
        <w:rPr>
          <w:sz w:val="28"/>
        </w:rPr>
        <w:t xml:space="preserve"> и </w:t>
      </w:r>
      <w:bookmarkStart w:id="92" w:name="OCRUncertain489"/>
      <w:r>
        <w:rPr>
          <w:sz w:val="28"/>
        </w:rPr>
        <w:t>Кпл.</w:t>
      </w:r>
      <w:bookmarkEnd w:id="92"/>
      <w:r>
        <w:rPr>
          <w:sz w:val="28"/>
        </w:rPr>
        <w:t xml:space="preserve"> позволит охарактеризовать степень организованности контейнерной системы с точки зрения соответствия фактического набора технологических операций доставки необходимой плановой повторяемости операций, обусловленной хозяйственными связями и вытекающей из них технологией материальных потоков. Для этого определяется относительный показатель </w:t>
      </w:r>
      <w:bookmarkStart w:id="93" w:name="OCRUncertain490"/>
      <w:r>
        <w:rPr>
          <w:rFonts w:ascii="Symbol" w:hAnsi="Symbol"/>
          <w:sz w:val="28"/>
          <w:lang w:val="en-US"/>
        </w:rPr>
        <w:t></w:t>
      </w:r>
      <w:bookmarkEnd w:id="93"/>
      <w:r>
        <w:rPr>
          <w:sz w:val="28"/>
          <w:vertAlign w:val="subscript"/>
        </w:rPr>
        <w:t>к</w:t>
      </w:r>
      <w:r>
        <w:rPr>
          <w:sz w:val="28"/>
        </w:rPr>
        <w:t>(Т), характеризующий в процентном отношении фактический излишний объем работы контейнерной системы</w:t>
      </w:r>
    </w:p>
    <w:p w:rsidR="009F66E3" w:rsidRDefault="009F66E3">
      <w:pPr>
        <w:spacing w:line="360" w:lineRule="auto"/>
        <w:ind w:firstLine="851"/>
        <w:rPr>
          <w:sz w:val="28"/>
        </w:rPr>
      </w:pPr>
    </w:p>
    <w:bookmarkStart w:id="94" w:name="OCRUncertain491"/>
    <w:p w:rsidR="009F66E3" w:rsidRDefault="00086196">
      <w:pPr>
        <w:spacing w:line="360" w:lineRule="auto"/>
        <w:ind w:firstLine="851"/>
        <w:rPr>
          <w:sz w:val="28"/>
        </w:rPr>
      </w:pPr>
      <w:r>
        <w:rPr>
          <w:position w:val="-30"/>
          <w:sz w:val="28"/>
        </w:rPr>
        <w:object w:dxaOrig="1920" w:dyaOrig="680">
          <v:shape id="_x0000_i1052" type="#_x0000_t75" style="width:96pt;height:33.75pt" o:ole="" fillcolor="window">
            <v:imagedata r:id="rId53" o:title=""/>
          </v:shape>
          <o:OLEObject Type="Embed" ProgID="Equation.3" ShapeID="_x0000_i1052" DrawAspect="Content" ObjectID="_1453560466" r:id="rId54"/>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(3.15)</w:t>
      </w:r>
    </w:p>
    <w:p w:rsidR="009F66E3" w:rsidRDefault="009F66E3">
      <w:pPr>
        <w:spacing w:line="360" w:lineRule="auto"/>
        <w:ind w:firstLine="851"/>
        <w:rPr>
          <w:sz w:val="28"/>
        </w:rPr>
      </w:pPr>
    </w:p>
    <w:bookmarkEnd w:id="94"/>
    <w:p w:rsidR="009F66E3" w:rsidRDefault="00086196">
      <w:pPr>
        <w:spacing w:line="360" w:lineRule="auto"/>
        <w:ind w:firstLine="851"/>
        <w:rPr>
          <w:sz w:val="28"/>
        </w:rPr>
      </w:pPr>
      <w:r>
        <w:rPr>
          <w:sz w:val="28"/>
        </w:rPr>
        <w:t>Определение и сопоставление показателей Кпл.р и Кф.р для различных этапов доставки, для системы в целом и в необходимые временные моменты, создает соответствующие предпосылки для выявления рассматриваемых возмущений обслуживаемой и контейнерной системы, а также для принятия мер по их предотвращению в перспективе.</w:t>
      </w:r>
    </w:p>
    <w:p w:rsidR="009F66E3" w:rsidRDefault="00086196">
      <w:pPr>
        <w:spacing w:line="360" w:lineRule="auto"/>
        <w:ind w:firstLine="851"/>
        <w:rPr>
          <w:sz w:val="28"/>
        </w:rPr>
      </w:pPr>
      <w:r>
        <w:rPr>
          <w:sz w:val="28"/>
        </w:rPr>
        <w:t xml:space="preserve">С учетом того, что возможны случаи, когда </w:t>
      </w:r>
      <w:bookmarkStart w:id="95" w:name="OCRUncertain496"/>
      <w:r>
        <w:rPr>
          <w:position w:val="-14"/>
          <w:sz w:val="28"/>
        </w:rPr>
        <w:object w:dxaOrig="3260" w:dyaOrig="420">
          <v:shape id="_x0000_i1053" type="#_x0000_t75" style="width:162.75pt;height:21pt" o:ole="" fillcolor="window">
            <v:imagedata r:id="rId55" o:title=""/>
          </v:shape>
          <o:OLEObject Type="Embed" ProgID="Equation.3" ShapeID="_x0000_i1053" DrawAspect="Content" ObjectID="_1453560467" r:id="rId56"/>
        </w:object>
      </w:r>
      <w:bookmarkEnd w:id="95"/>
      <w:r>
        <w:rPr>
          <w:sz w:val="28"/>
        </w:rPr>
        <w:t xml:space="preserve">, затраты материальных и трудовых ресурсов на функционирование контейнерной системы могут </w:t>
      </w:r>
      <w:bookmarkStart w:id="96" w:name="OCRUncertain503"/>
      <w:r>
        <w:rPr>
          <w:sz w:val="28"/>
        </w:rPr>
        <w:t>превысить соответственно</w:t>
      </w:r>
      <w:bookmarkEnd w:id="96"/>
      <w:r>
        <w:rPr>
          <w:sz w:val="28"/>
        </w:rPr>
        <w:t xml:space="preserve"> </w:t>
      </w:r>
      <w:r>
        <w:rPr>
          <w:sz w:val="28"/>
          <w:lang w:val="en-US"/>
        </w:rPr>
        <w:t>Z</w:t>
      </w:r>
      <w:r>
        <w:rPr>
          <w:sz w:val="28"/>
          <w:vertAlign w:val="subscript"/>
        </w:rPr>
        <w:t>пл</w:t>
      </w:r>
      <w:r>
        <w:rPr>
          <w:sz w:val="28"/>
        </w:rPr>
        <w:t>(</w:t>
      </w:r>
      <w:bookmarkStart w:id="97" w:name="OCRUncertain505"/>
      <w:r>
        <w:rPr>
          <w:sz w:val="28"/>
        </w:rPr>
        <w:t>Т</w:t>
      </w:r>
      <w:bookmarkEnd w:id="97"/>
      <w:r>
        <w:rPr>
          <w:sz w:val="28"/>
        </w:rPr>
        <w:t xml:space="preserve">) и </w:t>
      </w:r>
      <w:bookmarkStart w:id="98" w:name="OCRUncertain506"/>
      <w:r>
        <w:rPr>
          <w:sz w:val="28"/>
          <w:lang w:val="en-US"/>
        </w:rPr>
        <w:t>Z</w:t>
      </w:r>
      <w:bookmarkEnd w:id="98"/>
      <w:r>
        <w:rPr>
          <w:sz w:val="28"/>
          <w:vertAlign w:val="subscript"/>
        </w:rPr>
        <w:t>ф</w:t>
      </w:r>
      <w:r>
        <w:rPr>
          <w:sz w:val="28"/>
        </w:rPr>
        <w:t xml:space="preserve">(Т). При этом удельные плановый </w:t>
      </w:r>
      <w:bookmarkStart w:id="99" w:name="OCRUncertain507"/>
      <w:r>
        <w:rPr>
          <w:position w:val="-10"/>
          <w:sz w:val="28"/>
        </w:rPr>
        <w:object w:dxaOrig="780" w:dyaOrig="360">
          <v:shape id="_x0000_i1054" type="#_x0000_t75" style="width:39pt;height:18pt" o:ole="" fillcolor="window">
            <v:imagedata r:id="rId57" o:title=""/>
          </v:shape>
          <o:OLEObject Type="Embed" ProgID="Equation.3" ShapeID="_x0000_i1054" DrawAspect="Content" ObjectID="_1453560468" r:id="rId58"/>
        </w:object>
      </w:r>
      <w:bookmarkEnd w:id="99"/>
      <w:r>
        <w:rPr>
          <w:sz w:val="28"/>
        </w:rPr>
        <w:t xml:space="preserve">и фактический </w:t>
      </w:r>
      <w:r>
        <w:rPr>
          <w:position w:val="-10"/>
          <w:sz w:val="28"/>
        </w:rPr>
        <w:object w:dxaOrig="720" w:dyaOrig="360">
          <v:shape id="_x0000_i1055" type="#_x0000_t75" style="width:36pt;height:18pt" o:ole="" fillcolor="window">
            <v:imagedata r:id="rId59" o:title=""/>
          </v:shape>
          <o:OLEObject Type="Embed" ProgID="Equation.3" ShapeID="_x0000_i1055" DrawAspect="Content" ObjectID="_1453560469" r:id="rId60"/>
        </w:object>
      </w:r>
      <w:r>
        <w:rPr>
          <w:sz w:val="28"/>
        </w:rPr>
        <w:t>показатели затрат материальных и трудовых ресурсов на единицу работы контейн</w:t>
      </w:r>
      <w:bookmarkStart w:id="100" w:name="OCRUncertain509"/>
      <w:r>
        <w:rPr>
          <w:sz w:val="28"/>
        </w:rPr>
        <w:t>е</w:t>
      </w:r>
      <w:bookmarkEnd w:id="100"/>
      <w:r>
        <w:rPr>
          <w:sz w:val="28"/>
        </w:rPr>
        <w:t>рной системы определяются:</w:t>
      </w:r>
    </w:p>
    <w:p w:rsidR="009F66E3" w:rsidRDefault="009F66E3">
      <w:pPr>
        <w:spacing w:line="360" w:lineRule="auto"/>
        <w:ind w:firstLine="851"/>
        <w:rPr>
          <w:sz w:val="28"/>
        </w:rPr>
      </w:pPr>
    </w:p>
    <w:p w:rsidR="009F66E3" w:rsidRDefault="00086196">
      <w:pPr>
        <w:spacing w:line="360" w:lineRule="auto"/>
        <w:ind w:firstLine="851"/>
        <w:rPr>
          <w:sz w:val="28"/>
        </w:rPr>
      </w:pPr>
      <w:r>
        <w:rPr>
          <w:position w:val="-30"/>
          <w:sz w:val="28"/>
        </w:rPr>
        <w:object w:dxaOrig="1840" w:dyaOrig="720">
          <v:shape id="_x0000_i1056" type="#_x0000_t75" style="width:92.25pt;height:36pt" o:ole="" fillcolor="window">
            <v:imagedata r:id="rId61" o:title=""/>
          </v:shape>
          <o:OLEObject Type="Embed" ProgID="Equation.3" ShapeID="_x0000_i1056" DrawAspect="Content" ObjectID="_1453560470" r:id="rId62"/>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(3.16)</w:t>
      </w:r>
    </w:p>
    <w:p w:rsidR="009F66E3" w:rsidRDefault="00086196">
      <w:pPr>
        <w:spacing w:line="360" w:lineRule="auto"/>
        <w:ind w:firstLine="851"/>
        <w:rPr>
          <w:sz w:val="28"/>
        </w:rPr>
      </w:pPr>
      <w:r>
        <w:rPr>
          <w:position w:val="-34"/>
          <w:sz w:val="28"/>
        </w:rPr>
        <w:object w:dxaOrig="1660" w:dyaOrig="760">
          <v:shape id="_x0000_i1057" type="#_x0000_t75" style="width:83.25pt;height:38.25pt" o:ole="" fillcolor="window">
            <v:imagedata r:id="rId63" o:title=""/>
          </v:shape>
          <o:OLEObject Type="Embed" ProgID="Equation.3" ShapeID="_x0000_i1057" DrawAspect="Content" ObjectID="_1453560471" r:id="rId64"/>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(3.17)</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 xml:space="preserve">Здесь </w:t>
      </w:r>
      <w:bookmarkStart w:id="101" w:name="OCRUncertain518"/>
      <w:r>
        <w:rPr>
          <w:sz w:val="28"/>
        </w:rPr>
        <w:t>П</w:t>
      </w:r>
      <w:r>
        <w:rPr>
          <w:sz w:val="28"/>
          <w:vertAlign w:val="subscript"/>
        </w:rPr>
        <w:t>пл</w:t>
      </w:r>
      <w:bookmarkEnd w:id="101"/>
      <w:r>
        <w:rPr>
          <w:sz w:val="28"/>
        </w:rPr>
        <w:t xml:space="preserve"> (Т) </w:t>
      </w:r>
      <w:bookmarkStart w:id="102" w:name="OCRUncertain519"/>
      <w:r>
        <w:rPr>
          <w:sz w:val="28"/>
        </w:rPr>
        <w:t>,</w:t>
      </w:r>
      <w:bookmarkEnd w:id="102"/>
      <w:r>
        <w:rPr>
          <w:sz w:val="28"/>
        </w:rPr>
        <w:t xml:space="preserve"> </w:t>
      </w:r>
      <w:bookmarkStart w:id="103" w:name="OCRUncertain520"/>
      <w:r>
        <w:rPr>
          <w:sz w:val="28"/>
        </w:rPr>
        <w:t>П</w:t>
      </w:r>
      <w:r>
        <w:rPr>
          <w:sz w:val="28"/>
          <w:vertAlign w:val="subscript"/>
        </w:rPr>
        <w:t>ф</w:t>
      </w:r>
      <w:bookmarkEnd w:id="103"/>
      <w:r>
        <w:rPr>
          <w:sz w:val="28"/>
        </w:rPr>
        <w:t xml:space="preserve"> (Т) </w:t>
      </w:r>
      <w:bookmarkStart w:id="104" w:name="OCRUncertain521"/>
      <w:r>
        <w:rPr>
          <w:sz w:val="28"/>
        </w:rPr>
        <w:t>—</w:t>
      </w:r>
      <w:bookmarkEnd w:id="104"/>
      <w:r>
        <w:rPr>
          <w:sz w:val="28"/>
        </w:rPr>
        <w:t xml:space="preserve"> соответственно плановые и фактические приведенные затраты на функционирование контейнерной системы с учетом планового и фактического набора операций доставки продукта.</w:t>
      </w:r>
    </w:p>
    <w:p w:rsidR="009F66E3" w:rsidRDefault="00086196">
      <w:pPr>
        <w:spacing w:line="360" w:lineRule="auto"/>
        <w:ind w:firstLine="851"/>
        <w:rPr>
          <w:sz w:val="28"/>
        </w:rPr>
      </w:pPr>
      <w:r>
        <w:rPr>
          <w:sz w:val="28"/>
        </w:rPr>
        <w:t>Технологические операции доставки, как необходимые, обусловленные хозяйственными связями, так и излишние, могут осуществляться в сроки, превышающие нормативные и, кроме того, с использованием смежных элементов (складов, транспорта, средств механизации грузовых работ и др.) по своим техническим и экономическим характеристикам (производительности, стоимости и др.) отличающихся от планово-расчетных.</w:t>
      </w:r>
    </w:p>
    <w:p w:rsidR="009F66E3" w:rsidRDefault="00086196">
      <w:pPr>
        <w:spacing w:line="360" w:lineRule="auto"/>
        <w:ind w:firstLine="851"/>
        <w:rPr>
          <w:sz w:val="28"/>
        </w:rPr>
      </w:pPr>
      <w:r>
        <w:rPr>
          <w:sz w:val="28"/>
        </w:rPr>
        <w:t xml:space="preserve">Перечисленные и другие возмущения контейнерной системы дополнительно увеличивают объем работы и продолжительность ее выполнения. Это, естественно, уменьшает вероятность своевременной доставки необходимого потребителю объема продукта и повышает величину затрат материальных и трудовых ресурсов. В соответствии с этим необходима система показателей, </w:t>
      </w:r>
      <w:bookmarkStart w:id="105" w:name="OCRUncertain522"/>
      <w:r>
        <w:rPr>
          <w:sz w:val="28"/>
        </w:rPr>
        <w:t>раскры</w:t>
      </w:r>
      <w:bookmarkStart w:id="106" w:name="OCRUncertain523"/>
      <w:bookmarkEnd w:id="105"/>
      <w:r>
        <w:rPr>
          <w:sz w:val="28"/>
        </w:rPr>
        <w:t>вающих</w:t>
      </w:r>
      <w:bookmarkEnd w:id="106"/>
      <w:r>
        <w:rPr>
          <w:sz w:val="28"/>
        </w:rPr>
        <w:t xml:space="preserve"> сущность и характер протекания функциональных процессов доставки продукта. То есть необходимы показатели количественно и качественно характеризующие работу контейнерного парка, а также энтропию функциональных процессов контейнерной системы. При этом данные показатели должны учитывать состояние контейнерной системы в различные временные моменты планового договорного (контрактного) периода. Это позволит опр</w:t>
      </w:r>
      <w:bookmarkStart w:id="107" w:name="OCRUncertain524"/>
      <w:r>
        <w:rPr>
          <w:sz w:val="28"/>
        </w:rPr>
        <w:t>е</w:t>
      </w:r>
      <w:bookmarkEnd w:id="107"/>
      <w:r>
        <w:rPr>
          <w:sz w:val="28"/>
        </w:rPr>
        <w:t>делять текущее состояние контейнерной системы и оц</w:t>
      </w:r>
      <w:bookmarkStart w:id="108" w:name="OCRUncertain525"/>
      <w:r>
        <w:rPr>
          <w:sz w:val="28"/>
        </w:rPr>
        <w:t>е</w:t>
      </w:r>
      <w:bookmarkEnd w:id="108"/>
      <w:r>
        <w:rPr>
          <w:sz w:val="28"/>
        </w:rPr>
        <w:t>нивать ее способность к достижению запланированных значений показател</w:t>
      </w:r>
      <w:bookmarkStart w:id="109" w:name="OCRUncertain526"/>
      <w:r>
        <w:rPr>
          <w:sz w:val="28"/>
        </w:rPr>
        <w:t>е</w:t>
      </w:r>
      <w:bookmarkEnd w:id="109"/>
      <w:r>
        <w:rPr>
          <w:sz w:val="28"/>
        </w:rPr>
        <w:t>й экономической надежности. Такие пока</w:t>
      </w:r>
      <w:bookmarkStart w:id="110" w:name="OCRUncertain527"/>
      <w:r>
        <w:rPr>
          <w:sz w:val="28"/>
        </w:rPr>
        <w:t>з</w:t>
      </w:r>
      <w:bookmarkEnd w:id="110"/>
      <w:r>
        <w:rPr>
          <w:sz w:val="28"/>
        </w:rPr>
        <w:t>атели при соответствующей периодичности их представления обеспечат возможность учета</w:t>
      </w:r>
      <w:bookmarkStart w:id="111" w:name="OCRUncertain529"/>
      <w:r>
        <w:rPr>
          <w:sz w:val="28"/>
        </w:rPr>
        <w:t>,</w:t>
      </w:r>
      <w:bookmarkEnd w:id="111"/>
      <w:r>
        <w:rPr>
          <w:sz w:val="28"/>
        </w:rPr>
        <w:t xml:space="preserve"> контроля, и при необходимости, регулирования функциональных проц</w:t>
      </w:r>
      <w:bookmarkStart w:id="112" w:name="OCRUncertain530"/>
      <w:r>
        <w:rPr>
          <w:sz w:val="28"/>
        </w:rPr>
        <w:t>е</w:t>
      </w:r>
      <w:bookmarkEnd w:id="112"/>
      <w:r>
        <w:rPr>
          <w:sz w:val="28"/>
        </w:rPr>
        <w:t>ссов контейнерной системы.</w:t>
      </w:r>
    </w:p>
    <w:p w:rsidR="009F66E3" w:rsidRDefault="00086196">
      <w:pPr>
        <w:spacing w:line="360" w:lineRule="auto"/>
        <w:ind w:firstLine="851"/>
        <w:rPr>
          <w:sz w:val="28"/>
        </w:rPr>
      </w:pPr>
      <w:r>
        <w:rPr>
          <w:sz w:val="28"/>
        </w:rPr>
        <w:t>В агрегированном виде базовы</w:t>
      </w:r>
      <w:bookmarkStart w:id="113" w:name="OCRUncertain531"/>
      <w:r>
        <w:rPr>
          <w:sz w:val="28"/>
        </w:rPr>
        <w:t>е</w:t>
      </w:r>
      <w:bookmarkEnd w:id="113"/>
      <w:r>
        <w:rPr>
          <w:sz w:val="28"/>
        </w:rPr>
        <w:t xml:space="preserve"> из указанных показателей могут быть сформированы в представленные ниже основны</w:t>
      </w:r>
      <w:bookmarkStart w:id="114" w:name="OCRUncertain532"/>
      <w:r>
        <w:rPr>
          <w:sz w:val="28"/>
        </w:rPr>
        <w:t>е</w:t>
      </w:r>
      <w:bookmarkEnd w:id="114"/>
      <w:r>
        <w:rPr>
          <w:sz w:val="28"/>
        </w:rPr>
        <w:t xml:space="preserve"> группы.</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i/>
          <w:snapToGrid w:val="0"/>
          <w:sz w:val="28"/>
        </w:rPr>
      </w:pPr>
      <w:r>
        <w:rPr>
          <w:i/>
          <w:snapToGrid w:val="0"/>
          <w:sz w:val="28"/>
        </w:rPr>
        <w:t>Показатели</w:t>
      </w:r>
      <w:bookmarkStart w:id="115" w:name="OCRUncertain533"/>
      <w:r>
        <w:rPr>
          <w:i/>
          <w:snapToGrid w:val="0"/>
          <w:sz w:val="28"/>
        </w:rPr>
        <w:t>,</w:t>
      </w:r>
      <w:bookmarkEnd w:id="115"/>
      <w:r>
        <w:rPr>
          <w:i/>
          <w:snapToGrid w:val="0"/>
          <w:sz w:val="28"/>
        </w:rPr>
        <w:t xml:space="preserve"> характеризующие структуру и размер контейнерного парка</w:t>
      </w:r>
    </w:p>
    <w:p w:rsidR="009F66E3" w:rsidRDefault="00086196">
      <w:pPr>
        <w:widowControl w:val="0"/>
        <w:spacing w:before="160" w:line="360" w:lineRule="auto"/>
        <w:ind w:firstLine="851"/>
        <w:rPr>
          <w:snapToGrid w:val="0"/>
          <w:sz w:val="28"/>
        </w:rPr>
      </w:pPr>
      <w:r>
        <w:rPr>
          <w:snapToGrid w:val="0"/>
          <w:sz w:val="28"/>
        </w:rPr>
        <w:t xml:space="preserve">Под структурой контейнерного парка, как указывалось выше, рассматривается определенный набор средств </w:t>
      </w:r>
      <w:bookmarkStart w:id="116" w:name="OCRUncertain534"/>
      <w:r>
        <w:rPr>
          <w:snapToGrid w:val="0"/>
          <w:sz w:val="28"/>
        </w:rPr>
        <w:t>контейнеризации</w:t>
      </w:r>
      <w:bookmarkEnd w:id="116"/>
      <w:r>
        <w:rPr>
          <w:snapToGrid w:val="0"/>
          <w:sz w:val="28"/>
        </w:rPr>
        <w:t xml:space="preserve"> и пак</w:t>
      </w:r>
      <w:bookmarkStart w:id="117" w:name="OCRUncertain535"/>
      <w:r>
        <w:rPr>
          <w:snapToGrid w:val="0"/>
          <w:sz w:val="28"/>
        </w:rPr>
        <w:t>е</w:t>
      </w:r>
      <w:bookmarkEnd w:id="117"/>
      <w:r>
        <w:rPr>
          <w:snapToGrid w:val="0"/>
          <w:sz w:val="28"/>
        </w:rPr>
        <w:t>тирования, пр</w:t>
      </w:r>
      <w:bookmarkStart w:id="118" w:name="OCRUncertain536"/>
      <w:r>
        <w:rPr>
          <w:snapToGrid w:val="0"/>
          <w:sz w:val="28"/>
        </w:rPr>
        <w:t>е</w:t>
      </w:r>
      <w:bookmarkEnd w:id="118"/>
      <w:r>
        <w:rPr>
          <w:snapToGrid w:val="0"/>
          <w:sz w:val="28"/>
        </w:rPr>
        <w:t>дназначенный для доставки продуктов различной номенклатуры в соответствующих производственно-транспортно-складских процессах.</w:t>
      </w:r>
    </w:p>
    <w:p w:rsidR="009F66E3" w:rsidRDefault="00086196">
      <w:pPr>
        <w:widowControl w:val="0"/>
        <w:spacing w:line="360" w:lineRule="auto"/>
        <w:ind w:firstLine="851"/>
        <w:rPr>
          <w:snapToGrid w:val="0"/>
          <w:sz w:val="28"/>
        </w:rPr>
      </w:pPr>
      <w:r>
        <w:rPr>
          <w:snapToGrid w:val="0"/>
          <w:sz w:val="28"/>
        </w:rPr>
        <w:t>Показателями с</w:t>
      </w:r>
      <w:bookmarkStart w:id="119" w:name="OCRUncertain537"/>
      <w:r>
        <w:rPr>
          <w:snapToGrid w:val="0"/>
          <w:sz w:val="28"/>
        </w:rPr>
        <w:t>т</w:t>
      </w:r>
      <w:bookmarkEnd w:id="119"/>
      <w:r>
        <w:rPr>
          <w:snapToGrid w:val="0"/>
          <w:sz w:val="28"/>
        </w:rPr>
        <w:t xml:space="preserve">руктуры контейнерного парка являются представленные в натуральном или денежном выражении удельные веса каждого типоразмера средств </w:t>
      </w:r>
      <w:bookmarkStart w:id="120" w:name="OCRUncertain538"/>
      <w:r>
        <w:rPr>
          <w:snapToGrid w:val="0"/>
          <w:sz w:val="28"/>
        </w:rPr>
        <w:t>контейнеризации</w:t>
      </w:r>
      <w:bookmarkEnd w:id="120"/>
      <w:r>
        <w:rPr>
          <w:snapToGrid w:val="0"/>
          <w:sz w:val="28"/>
        </w:rPr>
        <w:t xml:space="preserve"> и пакетирования. При этом удельные веса могут представляться в процентном содержании.</w:t>
      </w:r>
    </w:p>
    <w:p w:rsidR="009F66E3" w:rsidRDefault="00086196">
      <w:pPr>
        <w:widowControl w:val="0"/>
        <w:spacing w:line="360" w:lineRule="auto"/>
        <w:ind w:firstLine="851"/>
        <w:rPr>
          <w:snapToGrid w:val="0"/>
          <w:sz w:val="28"/>
        </w:rPr>
      </w:pPr>
      <w:r>
        <w:rPr>
          <w:snapToGrid w:val="0"/>
          <w:sz w:val="28"/>
        </w:rPr>
        <w:t>С целью выявления степени изменения структуры контейнерного парка под влиянием факторов ест</w:t>
      </w:r>
      <w:bookmarkStart w:id="121" w:name="OCRUncertain539"/>
      <w:r>
        <w:rPr>
          <w:snapToGrid w:val="0"/>
          <w:sz w:val="28"/>
        </w:rPr>
        <w:t>е</w:t>
      </w:r>
      <w:bookmarkEnd w:id="121"/>
      <w:r>
        <w:rPr>
          <w:snapToGrid w:val="0"/>
          <w:sz w:val="28"/>
        </w:rPr>
        <w:t>ственной убыли и технического прогресса могут использоваться:</w:t>
      </w:r>
    </w:p>
    <w:p w:rsidR="009F66E3" w:rsidRDefault="00086196">
      <w:pPr>
        <w:widowControl w:val="0"/>
        <w:numPr>
          <w:ilvl w:val="0"/>
          <w:numId w:val="12"/>
        </w:numPr>
        <w:tabs>
          <w:tab w:val="clear" w:pos="1439"/>
          <w:tab w:val="num" w:pos="0"/>
        </w:tabs>
        <w:spacing w:line="360" w:lineRule="auto"/>
        <w:ind w:left="0" w:firstLine="851"/>
        <w:rPr>
          <w:snapToGrid w:val="0"/>
          <w:sz w:val="28"/>
        </w:rPr>
      </w:pPr>
      <w:r>
        <w:rPr>
          <w:snapToGrid w:val="0"/>
          <w:sz w:val="28"/>
        </w:rPr>
        <w:t>коэффициент естественной убыли, являющийся отношением суммы затрат на приобретение выбывших контейнеров к общей сумме затрат на приобретение всего парка контейнеров;</w:t>
      </w:r>
    </w:p>
    <w:p w:rsidR="009F66E3" w:rsidRDefault="00086196">
      <w:pPr>
        <w:widowControl w:val="0"/>
        <w:numPr>
          <w:ilvl w:val="0"/>
          <w:numId w:val="12"/>
        </w:numPr>
        <w:tabs>
          <w:tab w:val="clear" w:pos="1439"/>
          <w:tab w:val="num" w:pos="0"/>
        </w:tabs>
        <w:spacing w:line="360" w:lineRule="auto"/>
        <w:ind w:left="0" w:firstLine="851"/>
        <w:rPr>
          <w:snapToGrid w:val="0"/>
          <w:sz w:val="28"/>
        </w:rPr>
      </w:pPr>
      <w:r>
        <w:rPr>
          <w:snapToGrid w:val="0"/>
          <w:sz w:val="28"/>
        </w:rPr>
        <w:t>коэффициент обновления контейнерного парка, являющийся отношением суммы затрат на приобретение новых типоразмеров контейнеров к общей сумме затрат на приобретение всего парка контейнеров.</w:t>
      </w:r>
    </w:p>
    <w:p w:rsidR="009F66E3" w:rsidRDefault="00086196">
      <w:pPr>
        <w:widowControl w:val="0"/>
        <w:spacing w:line="360" w:lineRule="auto"/>
        <w:ind w:firstLine="851"/>
        <w:rPr>
          <w:snapToGrid w:val="0"/>
          <w:sz w:val="28"/>
        </w:rPr>
      </w:pPr>
      <w:r>
        <w:rPr>
          <w:snapToGrid w:val="0"/>
          <w:sz w:val="28"/>
        </w:rPr>
        <w:t xml:space="preserve">Размер контейнерного парка характеризуется в натуральных показателях и денежном выражении. К натуральным показателям относятся: общее количество единиц контейнеров в парке, количество единиц контейнеров по каждому типоразмеру, количество условных единиц контейнеров и количество </w:t>
      </w:r>
      <w:bookmarkStart w:id="122" w:name="OCRUncertain541"/>
      <w:r>
        <w:rPr>
          <w:snapToGrid w:val="0"/>
          <w:sz w:val="28"/>
        </w:rPr>
        <w:t>контейнеро-тонн.</w:t>
      </w:r>
      <w:bookmarkEnd w:id="122"/>
    </w:p>
    <w:p w:rsidR="009F66E3" w:rsidRDefault="00086196">
      <w:pPr>
        <w:widowControl w:val="0"/>
        <w:spacing w:line="360" w:lineRule="auto"/>
        <w:ind w:firstLine="851"/>
        <w:rPr>
          <w:snapToGrid w:val="0"/>
          <w:sz w:val="28"/>
        </w:rPr>
      </w:pPr>
      <w:r>
        <w:rPr>
          <w:snapToGrid w:val="0"/>
          <w:sz w:val="28"/>
        </w:rPr>
        <w:t>Численную характеристику совокупности всех типоразмеро</w:t>
      </w:r>
      <w:bookmarkStart w:id="123" w:name="OCRUncertain542"/>
      <w:r>
        <w:rPr>
          <w:snapToGrid w:val="0"/>
          <w:sz w:val="28"/>
        </w:rPr>
        <w:t xml:space="preserve">м </w:t>
      </w:r>
      <w:bookmarkEnd w:id="123"/>
      <w:r>
        <w:rPr>
          <w:snapToGrid w:val="0"/>
          <w:sz w:val="28"/>
        </w:rPr>
        <w:t xml:space="preserve">контейнеров дает показатель в денежном выражении. Он </w:t>
      </w:r>
      <w:bookmarkStart w:id="124" w:name="OCRUncertain543"/>
      <w:r>
        <w:rPr>
          <w:snapToGrid w:val="0"/>
          <w:sz w:val="28"/>
        </w:rPr>
        <w:t>определяется</w:t>
      </w:r>
      <w:bookmarkEnd w:id="124"/>
      <w:r>
        <w:rPr>
          <w:snapToGrid w:val="0"/>
          <w:sz w:val="28"/>
        </w:rPr>
        <w:t xml:space="preserve"> суммарными затратами на приобретение и поддержание </w:t>
      </w:r>
      <w:bookmarkStart w:id="125" w:name="OCRUncertain544"/>
      <w:r>
        <w:rPr>
          <w:snapToGrid w:val="0"/>
          <w:sz w:val="28"/>
        </w:rPr>
        <w:t>техни</w:t>
      </w:r>
      <w:bookmarkEnd w:id="125"/>
      <w:r>
        <w:rPr>
          <w:snapToGrid w:val="0"/>
          <w:sz w:val="28"/>
        </w:rPr>
        <w:t>ческой готовности всего набора средств контейнеризации, составляющих контейнерный парк.</w:t>
      </w:r>
    </w:p>
    <w:p w:rsidR="009F66E3" w:rsidRDefault="00086196">
      <w:pPr>
        <w:widowControl w:val="0"/>
        <w:spacing w:line="360" w:lineRule="auto"/>
        <w:ind w:firstLine="851"/>
        <w:rPr>
          <w:snapToGrid w:val="0"/>
          <w:sz w:val="28"/>
        </w:rPr>
      </w:pPr>
      <w:r>
        <w:rPr>
          <w:snapToGrid w:val="0"/>
          <w:sz w:val="28"/>
        </w:rPr>
        <w:t xml:space="preserve">Размер контейнерного парка в натуральном выражении </w:t>
      </w:r>
      <w:bookmarkStart w:id="126" w:name="OCRUncertain545"/>
      <w:r>
        <w:rPr>
          <w:snapToGrid w:val="0"/>
          <w:sz w:val="28"/>
        </w:rPr>
        <w:t>характе</w:t>
      </w:r>
      <w:bookmarkEnd w:id="126"/>
      <w:r>
        <w:rPr>
          <w:snapToGrid w:val="0"/>
          <w:sz w:val="28"/>
        </w:rPr>
        <w:t>ризуется следующими показателями:</w:t>
      </w:r>
    </w:p>
    <w:p w:rsidR="009F66E3" w:rsidRDefault="00086196">
      <w:pPr>
        <w:widowControl w:val="0"/>
        <w:numPr>
          <w:ilvl w:val="0"/>
          <w:numId w:val="12"/>
        </w:numPr>
        <w:tabs>
          <w:tab w:val="clear" w:pos="1439"/>
          <w:tab w:val="num" w:pos="0"/>
        </w:tabs>
        <w:spacing w:line="360" w:lineRule="auto"/>
        <w:ind w:left="0" w:firstLine="851"/>
        <w:rPr>
          <w:snapToGrid w:val="0"/>
          <w:sz w:val="28"/>
        </w:rPr>
      </w:pPr>
      <w:r>
        <w:rPr>
          <w:snapToGrid w:val="0"/>
          <w:sz w:val="28"/>
        </w:rPr>
        <w:t>инвентарный парк контейнеров, включающий весь набор средств контейнеризации, в т.ч., находящихся в работе на различных этапах процесса доставки продукта и возврата порожних контейнеров, а также в резерве, ремонте и техническом обслуживании</w:t>
      </w:r>
      <w:bookmarkStart w:id="127" w:name="OCRUncertain546"/>
      <w:r>
        <w:rPr>
          <w:snapToGrid w:val="0"/>
          <w:sz w:val="28"/>
        </w:rPr>
        <w:t>;</w:t>
      </w:r>
      <w:bookmarkEnd w:id="127"/>
    </w:p>
    <w:p w:rsidR="009F66E3" w:rsidRDefault="00086196">
      <w:pPr>
        <w:widowControl w:val="0"/>
        <w:numPr>
          <w:ilvl w:val="0"/>
          <w:numId w:val="12"/>
        </w:numPr>
        <w:tabs>
          <w:tab w:val="clear" w:pos="1439"/>
          <w:tab w:val="num" w:pos="0"/>
        </w:tabs>
        <w:spacing w:line="360" w:lineRule="auto"/>
        <w:ind w:left="0" w:firstLine="851"/>
        <w:rPr>
          <w:snapToGrid w:val="0"/>
          <w:sz w:val="28"/>
        </w:rPr>
      </w:pPr>
      <w:bookmarkStart w:id="128" w:name="OCRUncertain547"/>
      <w:r>
        <w:rPr>
          <w:snapToGrid w:val="0"/>
          <w:sz w:val="28"/>
        </w:rPr>
        <w:t>эксплутационный</w:t>
      </w:r>
      <w:bookmarkEnd w:id="128"/>
      <w:r>
        <w:rPr>
          <w:snapToGrid w:val="0"/>
          <w:sz w:val="28"/>
        </w:rPr>
        <w:t xml:space="preserve"> парк контейнеров, включающий средства контейнеризации, находящиеся в работе и постоянном резерве, т.</w:t>
      </w:r>
      <w:bookmarkStart w:id="129" w:name="OCRUncertain548"/>
      <w:r>
        <w:rPr>
          <w:snapToGrid w:val="0"/>
          <w:sz w:val="28"/>
        </w:rPr>
        <w:t>е</w:t>
      </w:r>
      <w:bookmarkEnd w:id="129"/>
      <w:r>
        <w:rPr>
          <w:snapToGrid w:val="0"/>
          <w:sz w:val="28"/>
        </w:rPr>
        <w:t>. в таком резерве, когда избыточные контейнеры используются в функциональных процессах наравне с основными.</w:t>
      </w:r>
    </w:p>
    <w:p w:rsidR="009F66E3" w:rsidRDefault="009F66E3">
      <w:pPr>
        <w:widowControl w:val="0"/>
        <w:spacing w:line="360" w:lineRule="auto"/>
        <w:ind w:firstLine="851"/>
        <w:rPr>
          <w:i/>
          <w:snapToGrid w:val="0"/>
          <w:sz w:val="28"/>
        </w:rPr>
      </w:pPr>
    </w:p>
    <w:p w:rsidR="009F66E3" w:rsidRDefault="00086196">
      <w:pPr>
        <w:widowControl w:val="0"/>
        <w:spacing w:line="360" w:lineRule="auto"/>
        <w:ind w:firstLine="851"/>
        <w:rPr>
          <w:i/>
          <w:snapToGrid w:val="0"/>
          <w:sz w:val="28"/>
        </w:rPr>
      </w:pPr>
      <w:r>
        <w:rPr>
          <w:i/>
          <w:snapToGrid w:val="0"/>
          <w:sz w:val="28"/>
        </w:rPr>
        <w:t>Показатели</w:t>
      </w:r>
      <w:bookmarkStart w:id="130" w:name="OCRUncertain549"/>
      <w:r>
        <w:rPr>
          <w:i/>
          <w:snapToGrid w:val="0"/>
          <w:sz w:val="28"/>
        </w:rPr>
        <w:t>,</w:t>
      </w:r>
      <w:bookmarkEnd w:id="130"/>
      <w:r>
        <w:rPr>
          <w:i/>
          <w:snapToGrid w:val="0"/>
          <w:sz w:val="28"/>
        </w:rPr>
        <w:t xml:space="preserve"> характеризующие состояние контейнерного парка</w:t>
      </w:r>
    </w:p>
    <w:p w:rsidR="009F66E3" w:rsidRDefault="009F66E3">
      <w:pPr>
        <w:widowControl w:val="0"/>
        <w:spacing w:line="360" w:lineRule="auto"/>
        <w:ind w:firstLine="851"/>
        <w:rPr>
          <w:i/>
          <w:snapToGrid w:val="0"/>
          <w:sz w:val="28"/>
        </w:rPr>
      </w:pPr>
    </w:p>
    <w:p w:rsidR="009F66E3" w:rsidRDefault="00086196">
      <w:pPr>
        <w:widowControl w:val="0"/>
        <w:spacing w:line="360" w:lineRule="auto"/>
        <w:ind w:firstLine="851"/>
        <w:rPr>
          <w:snapToGrid w:val="0"/>
          <w:sz w:val="28"/>
        </w:rPr>
      </w:pPr>
      <w:r>
        <w:rPr>
          <w:snapToGrid w:val="0"/>
          <w:sz w:val="28"/>
        </w:rPr>
        <w:t>Важным показателем, характеризующим состояние контейнерного парка с точки зрения его готовности к выполнению функциональных процессов доставки народнохозяйственных продуктов, является коэффициент готовности парка К</w:t>
      </w:r>
      <w:bookmarkStart w:id="131" w:name="OCRUncertain550"/>
      <w:r>
        <w:rPr>
          <w:snapToGrid w:val="0"/>
          <w:sz w:val="28"/>
        </w:rPr>
        <w:t>гот.</w:t>
      </w:r>
      <w:bookmarkEnd w:id="131"/>
      <w:r>
        <w:rPr>
          <w:snapToGrid w:val="0"/>
          <w:sz w:val="28"/>
        </w:rPr>
        <w:t>(Т)</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snapToGrid w:val="0"/>
          <w:position w:val="-60"/>
          <w:sz w:val="28"/>
        </w:rPr>
        <w:object w:dxaOrig="3560" w:dyaOrig="1320">
          <v:shape id="_x0000_i1058" type="#_x0000_t75" style="width:196.5pt;height:66pt" o:ole="" fillcolor="window">
            <v:imagedata r:id="rId65" o:title=""/>
          </v:shape>
          <o:OLEObject Type="Embed" ProgID="Equation.3" ShapeID="_x0000_i1058" DrawAspect="Content" ObjectID="_1453560472" r:id="rId66"/>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(3.18)</w:t>
      </w:r>
    </w:p>
    <w:p w:rsidR="009F66E3" w:rsidRDefault="009F66E3">
      <w:pPr>
        <w:widowControl w:val="0"/>
        <w:spacing w:line="360" w:lineRule="auto"/>
        <w:ind w:firstLine="851"/>
        <w:rPr>
          <w:noProof/>
          <w:snapToGrid w:val="0"/>
          <w:sz w:val="28"/>
        </w:rPr>
      </w:pPr>
    </w:p>
    <w:p w:rsidR="009F66E3" w:rsidRDefault="00086196">
      <w:pPr>
        <w:widowControl w:val="0"/>
        <w:tabs>
          <w:tab w:val="left" w:pos="851"/>
          <w:tab w:val="left" w:pos="1701"/>
        </w:tabs>
        <w:spacing w:line="360" w:lineRule="auto"/>
        <w:rPr>
          <w:snapToGrid w:val="0"/>
          <w:sz w:val="28"/>
        </w:rPr>
      </w:pPr>
      <w:r>
        <w:rPr>
          <w:snapToGrid w:val="0"/>
          <w:sz w:val="28"/>
        </w:rPr>
        <w:t>Где</w:t>
      </w:r>
      <w:r>
        <w:rPr>
          <w:snapToGrid w:val="0"/>
          <w:sz w:val="28"/>
        </w:rPr>
        <w:tab/>
      </w:r>
      <w:bookmarkStart w:id="132" w:name="OCRUncertain576"/>
      <w:r>
        <w:rPr>
          <w:snapToGrid w:val="0"/>
          <w:sz w:val="28"/>
          <w:lang w:val="en-US"/>
        </w:rPr>
        <w:t>t</w:t>
      </w:r>
      <w:bookmarkEnd w:id="132"/>
      <w:r>
        <w:rPr>
          <w:snapToGrid w:val="0"/>
          <w:sz w:val="28"/>
        </w:rPr>
        <w:t>р</w:t>
      </w:r>
      <w:r>
        <w:rPr>
          <w:noProof/>
          <w:snapToGrid w:val="0"/>
          <w:sz w:val="28"/>
        </w:rPr>
        <w:t xml:space="preserve"> </w:t>
      </w:r>
      <w:r>
        <w:rPr>
          <w:noProof/>
          <w:snapToGrid w:val="0"/>
          <w:sz w:val="28"/>
        </w:rPr>
        <w:tab/>
        <w:t>—</w:t>
      </w:r>
      <w:r>
        <w:rPr>
          <w:snapToGrid w:val="0"/>
          <w:sz w:val="28"/>
        </w:rPr>
        <w:t xml:space="preserve"> время работы </w:t>
      </w:r>
      <w:bookmarkStart w:id="133" w:name="OCRUncertain577"/>
      <w:r>
        <w:rPr>
          <w:snapToGrid w:val="0"/>
          <w:sz w:val="28"/>
          <w:lang w:val="en-US"/>
        </w:rPr>
        <w:t>k</w:t>
      </w:r>
      <w:r>
        <w:rPr>
          <w:snapToGrid w:val="0"/>
          <w:sz w:val="28"/>
        </w:rPr>
        <w:t>-го</w:t>
      </w:r>
      <w:bookmarkEnd w:id="133"/>
      <w:r>
        <w:rPr>
          <w:snapToGrid w:val="0"/>
          <w:sz w:val="28"/>
        </w:rPr>
        <w:t xml:space="preserve"> контейнера за плановый период </w:t>
      </w:r>
      <w:bookmarkStart w:id="134" w:name="OCRUncertain578"/>
      <w:r>
        <w:rPr>
          <w:snapToGrid w:val="0"/>
          <w:sz w:val="28"/>
        </w:rPr>
        <w:t xml:space="preserve">Т; </w:t>
      </w:r>
    </w:p>
    <w:p w:rsidR="009F66E3" w:rsidRDefault="00086196">
      <w:pPr>
        <w:widowControl w:val="0"/>
        <w:tabs>
          <w:tab w:val="left" w:pos="1701"/>
        </w:tabs>
        <w:spacing w:line="360" w:lineRule="auto"/>
        <w:ind w:left="2127" w:hanging="1276"/>
        <w:rPr>
          <w:snapToGrid w:val="0"/>
          <w:sz w:val="28"/>
        </w:rPr>
      </w:pPr>
      <w:r>
        <w:rPr>
          <w:snapToGrid w:val="0"/>
          <w:sz w:val="28"/>
          <w:lang w:val="en-US"/>
        </w:rPr>
        <w:t>t</w:t>
      </w:r>
      <w:r>
        <w:rPr>
          <w:snapToGrid w:val="0"/>
          <w:sz w:val="28"/>
        </w:rPr>
        <w:t>ож.р</w:t>
      </w:r>
      <w:bookmarkEnd w:id="134"/>
      <w:r>
        <w:rPr>
          <w:noProof/>
          <w:snapToGrid w:val="0"/>
          <w:sz w:val="28"/>
        </w:rPr>
        <w:t xml:space="preserve"> — </w:t>
      </w:r>
      <w:r>
        <w:rPr>
          <w:snapToGrid w:val="0"/>
          <w:sz w:val="28"/>
        </w:rPr>
        <w:t xml:space="preserve">время ожидания работы исправного </w:t>
      </w:r>
      <w:bookmarkStart w:id="135" w:name="OCRUncertain579"/>
      <w:r>
        <w:rPr>
          <w:snapToGrid w:val="0"/>
          <w:sz w:val="28"/>
          <w:lang w:val="en-US"/>
        </w:rPr>
        <w:t>k</w:t>
      </w:r>
      <w:r>
        <w:rPr>
          <w:snapToGrid w:val="0"/>
          <w:sz w:val="28"/>
        </w:rPr>
        <w:t>-ого</w:t>
      </w:r>
      <w:bookmarkEnd w:id="135"/>
      <w:r>
        <w:rPr>
          <w:snapToGrid w:val="0"/>
          <w:sz w:val="28"/>
        </w:rPr>
        <w:t xml:space="preserve"> контейнера за плановый период Т; </w:t>
      </w:r>
      <w:bookmarkStart w:id="136" w:name="OCRUncertain580"/>
    </w:p>
    <w:p w:rsidR="009F66E3" w:rsidRDefault="00086196">
      <w:pPr>
        <w:widowControl w:val="0"/>
        <w:spacing w:line="360" w:lineRule="auto"/>
        <w:ind w:left="2127" w:hanging="1276"/>
        <w:rPr>
          <w:snapToGrid w:val="0"/>
          <w:sz w:val="28"/>
        </w:rPr>
      </w:pPr>
      <w:r>
        <w:rPr>
          <w:snapToGrid w:val="0"/>
          <w:sz w:val="28"/>
          <w:lang w:val="en-US"/>
        </w:rPr>
        <w:t>t</w:t>
      </w:r>
      <w:r>
        <w:rPr>
          <w:snapToGrid w:val="0"/>
          <w:sz w:val="28"/>
        </w:rPr>
        <w:t>вост.</w:t>
      </w:r>
      <w:bookmarkEnd w:id="136"/>
      <w:r>
        <w:rPr>
          <w:snapToGrid w:val="0"/>
          <w:sz w:val="28"/>
        </w:rPr>
        <w:t xml:space="preserve"> — время на восстановление технич</w:t>
      </w:r>
      <w:bookmarkStart w:id="137" w:name="OCRUncertain581"/>
      <w:r>
        <w:rPr>
          <w:snapToGrid w:val="0"/>
          <w:sz w:val="28"/>
        </w:rPr>
        <w:t>е</w:t>
      </w:r>
      <w:bookmarkEnd w:id="137"/>
      <w:r>
        <w:rPr>
          <w:snapToGrid w:val="0"/>
          <w:sz w:val="28"/>
        </w:rPr>
        <w:t xml:space="preserve">ского состояния контейнера (в т.ч. на выявление причин, вызвавших восстановление). </w:t>
      </w:r>
    </w:p>
    <w:p w:rsidR="009F66E3" w:rsidRDefault="00086196">
      <w:pPr>
        <w:widowControl w:val="0"/>
        <w:spacing w:line="360" w:lineRule="auto"/>
        <w:ind w:firstLine="851"/>
        <w:rPr>
          <w:snapToGrid w:val="0"/>
          <w:sz w:val="28"/>
        </w:rPr>
      </w:pPr>
      <w:r>
        <w:rPr>
          <w:snapToGrid w:val="0"/>
          <w:sz w:val="28"/>
        </w:rPr>
        <w:t>Показателями</w:t>
      </w:r>
      <w:bookmarkStart w:id="138" w:name="OCRUncertain582"/>
      <w:r>
        <w:rPr>
          <w:snapToGrid w:val="0"/>
          <w:sz w:val="28"/>
        </w:rPr>
        <w:t>,</w:t>
      </w:r>
      <w:bookmarkEnd w:id="138"/>
      <w:r>
        <w:rPr>
          <w:snapToGrid w:val="0"/>
          <w:sz w:val="28"/>
        </w:rPr>
        <w:t xml:space="preserve"> дополняющими коэффициент готовности парка и характеризующими его состояние, являются суммарный объем продукта, перемещенный за плановый период времени и суммарное расстояние транспортирования груженых контейнеров.</w:t>
      </w:r>
    </w:p>
    <w:p w:rsidR="009F66E3" w:rsidRDefault="00086196">
      <w:pPr>
        <w:widowControl w:val="0"/>
        <w:spacing w:line="360" w:lineRule="auto"/>
        <w:ind w:firstLine="851"/>
        <w:rPr>
          <w:snapToGrid w:val="0"/>
          <w:sz w:val="28"/>
        </w:rPr>
      </w:pPr>
      <w:r>
        <w:rPr>
          <w:snapToGrid w:val="0"/>
          <w:sz w:val="28"/>
        </w:rPr>
        <w:t>Рассмотренные показатели могут определяться не только для контейнерного парка в целом, но и для группы тождественных по параметрам контейнеров, а также для каждого отдельного инвентарного контейнера.</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i/>
          <w:snapToGrid w:val="0"/>
          <w:sz w:val="28"/>
        </w:rPr>
      </w:pPr>
      <w:r>
        <w:rPr>
          <w:i/>
          <w:snapToGrid w:val="0"/>
          <w:sz w:val="28"/>
        </w:rPr>
        <w:t>Показатели</w:t>
      </w:r>
      <w:bookmarkStart w:id="139" w:name="OCRUncertain592"/>
      <w:r>
        <w:rPr>
          <w:i/>
          <w:snapToGrid w:val="0"/>
          <w:sz w:val="28"/>
        </w:rPr>
        <w:t>,</w:t>
      </w:r>
      <w:bookmarkEnd w:id="139"/>
      <w:r>
        <w:rPr>
          <w:i/>
          <w:snapToGrid w:val="0"/>
          <w:sz w:val="28"/>
        </w:rPr>
        <w:t xml:space="preserve"> характеризующие использование контейнерного парка</w:t>
      </w:r>
    </w:p>
    <w:p w:rsidR="009F66E3" w:rsidRDefault="00086196">
      <w:pPr>
        <w:widowControl w:val="0"/>
        <w:spacing w:before="220" w:line="360" w:lineRule="auto"/>
        <w:ind w:firstLine="851"/>
        <w:rPr>
          <w:snapToGrid w:val="0"/>
          <w:sz w:val="28"/>
        </w:rPr>
      </w:pPr>
      <w:r>
        <w:rPr>
          <w:snapToGrid w:val="0"/>
          <w:sz w:val="28"/>
        </w:rPr>
        <w:t xml:space="preserve">Основным результативным показателем степени использования контейнерного парка является производительность </w:t>
      </w:r>
      <w:bookmarkStart w:id="140" w:name="OCRUncertain593"/>
      <w:r>
        <w:rPr>
          <w:snapToGrid w:val="0"/>
          <w:sz w:val="28"/>
        </w:rPr>
        <w:t>Ппр.</w:t>
      </w:r>
      <w:bookmarkEnd w:id="140"/>
      <w:r>
        <w:rPr>
          <w:snapToGrid w:val="0"/>
          <w:sz w:val="28"/>
        </w:rPr>
        <w:t xml:space="preserve"> средств </w:t>
      </w:r>
      <w:bookmarkStart w:id="141" w:name="OCRUncertain594"/>
      <w:r>
        <w:rPr>
          <w:snapToGrid w:val="0"/>
          <w:sz w:val="28"/>
        </w:rPr>
        <w:t>контейнеризации,</w:t>
      </w:r>
      <w:bookmarkEnd w:id="141"/>
      <w:r>
        <w:rPr>
          <w:snapToGrid w:val="0"/>
          <w:sz w:val="28"/>
        </w:rPr>
        <w:t xml:space="preserve"> определяемая как отношение суммарного об</w:t>
      </w:r>
      <w:bookmarkStart w:id="142" w:name="OCRUncertain595"/>
      <w:r>
        <w:rPr>
          <w:snapToGrid w:val="0"/>
          <w:sz w:val="28"/>
        </w:rPr>
        <w:t>ъ</w:t>
      </w:r>
      <w:bookmarkEnd w:id="142"/>
      <w:r>
        <w:rPr>
          <w:snapToGrid w:val="0"/>
          <w:sz w:val="28"/>
        </w:rPr>
        <w:t>ема груза, доставленного контейнером за плановый период всем потребителям к величине планового периода.</w:t>
      </w:r>
    </w:p>
    <w:p w:rsidR="009F66E3" w:rsidRDefault="009F66E3">
      <w:pPr>
        <w:widowControl w:val="0"/>
        <w:spacing w:before="220" w:line="360" w:lineRule="auto"/>
        <w:ind w:firstLine="851"/>
        <w:rPr>
          <w:snapToGrid w:val="0"/>
          <w:sz w:val="28"/>
        </w:rPr>
      </w:pPr>
    </w:p>
    <w:p w:rsidR="009F66E3" w:rsidRDefault="00086196">
      <w:pPr>
        <w:widowControl w:val="0"/>
        <w:spacing w:line="360" w:lineRule="auto"/>
        <w:ind w:firstLine="851"/>
        <w:rPr>
          <w:noProof/>
          <w:snapToGrid w:val="0"/>
          <w:sz w:val="28"/>
        </w:rPr>
      </w:pPr>
      <w:r>
        <w:rPr>
          <w:noProof/>
          <w:snapToGrid w:val="0"/>
          <w:position w:val="-30"/>
          <w:sz w:val="28"/>
        </w:rPr>
        <w:object w:dxaOrig="2000" w:dyaOrig="700">
          <v:shape id="_x0000_i1059" type="#_x0000_t75" style="width:138.75pt;height:39pt" o:ole="" fillcolor="window">
            <v:imagedata r:id="rId67" o:title=""/>
          </v:shape>
          <o:OLEObject Type="Embed" ProgID="Equation.3" ShapeID="_x0000_i1059" DrawAspect="Content" ObjectID="_1453560473" r:id="rId68"/>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(3.19)</w:t>
      </w:r>
    </w:p>
    <w:p w:rsidR="009F66E3" w:rsidRDefault="009F66E3">
      <w:pPr>
        <w:widowControl w:val="0"/>
        <w:spacing w:before="140" w:line="360" w:lineRule="auto"/>
        <w:ind w:firstLine="851"/>
        <w:rPr>
          <w:noProof/>
          <w:snapToGrid w:val="0"/>
          <w:sz w:val="28"/>
        </w:rPr>
      </w:pPr>
    </w:p>
    <w:p w:rsidR="009F66E3" w:rsidRDefault="00086196">
      <w:pPr>
        <w:widowControl w:val="0"/>
        <w:spacing w:line="360" w:lineRule="auto"/>
        <w:ind w:firstLine="851"/>
        <w:rPr>
          <w:snapToGrid w:val="0"/>
          <w:sz w:val="28"/>
        </w:rPr>
      </w:pPr>
      <w:r>
        <w:rPr>
          <w:snapToGrid w:val="0"/>
          <w:sz w:val="28"/>
        </w:rPr>
        <w:t>Важным показател</w:t>
      </w:r>
      <w:bookmarkStart w:id="143" w:name="OCRUncertain602"/>
      <w:r>
        <w:rPr>
          <w:snapToGrid w:val="0"/>
          <w:sz w:val="28"/>
        </w:rPr>
        <w:t>е</w:t>
      </w:r>
      <w:bookmarkEnd w:id="143"/>
      <w:r>
        <w:rPr>
          <w:snapToGrid w:val="0"/>
          <w:sz w:val="28"/>
        </w:rPr>
        <w:t xml:space="preserve">м, характеризующим использование контейнера или парка контейнеров и учитывающим расстояние транспортирования продуктов, является коэффициент </w:t>
      </w:r>
      <w:bookmarkStart w:id="144" w:name="OCRUncertain603"/>
      <w:r>
        <w:rPr>
          <w:snapToGrid w:val="0"/>
          <w:sz w:val="28"/>
        </w:rPr>
        <w:t>К</w:t>
      </w:r>
      <w:r>
        <w:rPr>
          <w:snapToGrid w:val="0"/>
          <w:sz w:val="28"/>
          <w:vertAlign w:val="subscript"/>
        </w:rPr>
        <w:t>е</w:t>
      </w:r>
      <w:r>
        <w:rPr>
          <w:snapToGrid w:val="0"/>
          <w:sz w:val="28"/>
        </w:rPr>
        <w:t>,</w:t>
      </w:r>
      <w:bookmarkEnd w:id="144"/>
      <w:r>
        <w:rPr>
          <w:snapToGrid w:val="0"/>
          <w:sz w:val="28"/>
        </w:rPr>
        <w:t xml:space="preserve"> устанавливающий объем поставляемого продукта, приходящийся на единицу расстояния транспортирования.</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noProof/>
          <w:snapToGrid w:val="0"/>
          <w:sz w:val="28"/>
        </w:rPr>
      </w:pPr>
      <w:r>
        <w:rPr>
          <w:noProof/>
          <w:snapToGrid w:val="0"/>
          <w:position w:val="-30"/>
          <w:sz w:val="28"/>
        </w:rPr>
        <w:object w:dxaOrig="1520" w:dyaOrig="700">
          <v:shape id="_x0000_i1060" type="#_x0000_t75" style="width:117pt;height:42.75pt" o:ole="" fillcolor="window">
            <v:imagedata r:id="rId69" o:title=""/>
          </v:shape>
          <o:OLEObject Type="Embed" ProgID="Equation.3" ShapeID="_x0000_i1060" DrawAspect="Content" ObjectID="_1453560474" r:id="rId70"/>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(3.20)</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snapToGrid w:val="0"/>
          <w:sz w:val="28"/>
        </w:rPr>
        <w:t xml:space="preserve">Где </w:t>
      </w:r>
      <w:bookmarkStart w:id="145" w:name="OCRUncertain608"/>
      <w:r>
        <w:rPr>
          <w:snapToGrid w:val="0"/>
          <w:sz w:val="28"/>
          <w:lang w:val="en-US"/>
        </w:rPr>
        <w:t>L</w:t>
      </w:r>
      <w:r>
        <w:rPr>
          <w:snapToGrid w:val="0"/>
          <w:sz w:val="28"/>
        </w:rPr>
        <w:t>(Т)</w:t>
      </w:r>
      <w:bookmarkEnd w:id="145"/>
      <w:r>
        <w:rPr>
          <w:noProof/>
          <w:snapToGrid w:val="0"/>
          <w:sz w:val="28"/>
        </w:rPr>
        <w:t xml:space="preserve"> —</w:t>
      </w:r>
      <w:r>
        <w:rPr>
          <w:snapToGrid w:val="0"/>
          <w:sz w:val="28"/>
        </w:rPr>
        <w:t xml:space="preserve"> суммарное расстояние, на которое транспортируются продукты в течение планового п</w:t>
      </w:r>
      <w:bookmarkStart w:id="146" w:name="OCRUncertain609"/>
      <w:r>
        <w:rPr>
          <w:snapToGrid w:val="0"/>
          <w:sz w:val="28"/>
        </w:rPr>
        <w:t>е</w:t>
      </w:r>
      <w:bookmarkEnd w:id="146"/>
      <w:r>
        <w:rPr>
          <w:snapToGrid w:val="0"/>
          <w:sz w:val="28"/>
        </w:rPr>
        <w:t>риода.</w:t>
      </w:r>
    </w:p>
    <w:p w:rsidR="009F66E3" w:rsidRDefault="00086196">
      <w:pPr>
        <w:widowControl w:val="0"/>
        <w:spacing w:line="360" w:lineRule="auto"/>
        <w:ind w:firstLine="851"/>
        <w:rPr>
          <w:snapToGrid w:val="0"/>
          <w:sz w:val="28"/>
        </w:rPr>
      </w:pPr>
      <w:r>
        <w:rPr>
          <w:snapToGrid w:val="0"/>
          <w:sz w:val="28"/>
        </w:rPr>
        <w:t xml:space="preserve">Для оценки степени использования грузоподъемности контейнера одной из основных характеристик его экономической надежности применяется коэффициент </w:t>
      </w:r>
      <w:bookmarkStart w:id="147" w:name="OCRUncertain610"/>
      <w:r>
        <w:rPr>
          <w:snapToGrid w:val="0"/>
          <w:sz w:val="28"/>
        </w:rPr>
        <w:t>К</w:t>
      </w:r>
      <w:r>
        <w:rPr>
          <w:snapToGrid w:val="0"/>
          <w:sz w:val="28"/>
          <w:vertAlign w:val="subscript"/>
        </w:rPr>
        <w:t>гр</w:t>
      </w:r>
      <w:r>
        <w:rPr>
          <w:snapToGrid w:val="0"/>
          <w:sz w:val="28"/>
        </w:rPr>
        <w:t>.</w:t>
      </w:r>
      <w:bookmarkEnd w:id="147"/>
      <w:r>
        <w:rPr>
          <w:snapToGrid w:val="0"/>
          <w:sz w:val="28"/>
        </w:rPr>
        <w:t xml:space="preserve"> Данный коэффициент определяется как отношение фактического объема </w:t>
      </w:r>
      <w:bookmarkStart w:id="148" w:name="OCRUncertain611"/>
      <w:r>
        <w:rPr>
          <w:snapToGrid w:val="0"/>
          <w:position w:val="-14"/>
          <w:sz w:val="28"/>
        </w:rPr>
        <w:object w:dxaOrig="700" w:dyaOrig="400">
          <v:shape id="_x0000_i1061" type="#_x0000_t75" style="width:35.25pt;height:20.25pt" o:ole="" fillcolor="window">
            <v:imagedata r:id="rId71" o:title=""/>
          </v:shape>
          <o:OLEObject Type="Embed" ProgID="Equation.3" ShapeID="_x0000_i1061" DrawAspect="Content" ObjectID="_1453560475" r:id="rId72"/>
        </w:object>
      </w:r>
      <w:bookmarkStart w:id="149" w:name="OCRUncertain612"/>
      <w:bookmarkEnd w:id="148"/>
      <w:r>
        <w:rPr>
          <w:snapToGrid w:val="0"/>
          <w:sz w:val="28"/>
        </w:rPr>
        <w:t>,</w:t>
      </w:r>
      <w:bookmarkEnd w:id="149"/>
      <w:r>
        <w:rPr>
          <w:snapToGrid w:val="0"/>
          <w:sz w:val="28"/>
        </w:rPr>
        <w:t xml:space="preserve"> доставленного в контейнерах продукта к номинальному объему </w:t>
      </w:r>
      <w:bookmarkStart w:id="150" w:name="OCRUncertain613"/>
      <w:r>
        <w:rPr>
          <w:snapToGrid w:val="0"/>
          <w:position w:val="-12"/>
          <w:sz w:val="28"/>
        </w:rPr>
        <w:object w:dxaOrig="700" w:dyaOrig="380">
          <v:shape id="_x0000_i1062" type="#_x0000_t75" style="width:35.25pt;height:18.75pt" o:ole="" fillcolor="window">
            <v:imagedata r:id="rId73" o:title=""/>
          </v:shape>
          <o:OLEObject Type="Embed" ProgID="Equation.3" ShapeID="_x0000_i1062" DrawAspect="Content" ObjectID="_1453560476" r:id="rId74"/>
        </w:object>
      </w:r>
      <w:bookmarkEnd w:id="150"/>
      <w:r>
        <w:rPr>
          <w:snapToGrid w:val="0"/>
          <w:sz w:val="28"/>
        </w:rPr>
        <w:t>продукта, который можно было доставить при полном использовании грузоподъемности контейнера.</w:t>
      </w:r>
    </w:p>
    <w:p w:rsidR="009F66E3" w:rsidRDefault="009F66E3">
      <w:pPr>
        <w:widowControl w:val="0"/>
        <w:spacing w:line="360" w:lineRule="auto"/>
        <w:ind w:firstLine="851"/>
        <w:rPr>
          <w:noProof/>
          <w:snapToGrid w:val="0"/>
          <w:sz w:val="28"/>
        </w:rPr>
      </w:pPr>
    </w:p>
    <w:p w:rsidR="009F66E3" w:rsidRDefault="00086196">
      <w:pPr>
        <w:widowControl w:val="0"/>
        <w:spacing w:line="360" w:lineRule="auto"/>
        <w:ind w:firstLine="851"/>
        <w:rPr>
          <w:noProof/>
          <w:snapToGrid w:val="0"/>
          <w:sz w:val="28"/>
        </w:rPr>
      </w:pPr>
      <w:r>
        <w:rPr>
          <w:noProof/>
          <w:snapToGrid w:val="0"/>
          <w:position w:val="-30"/>
          <w:sz w:val="28"/>
        </w:rPr>
        <w:object w:dxaOrig="1740" w:dyaOrig="740">
          <v:shape id="_x0000_i1063" type="#_x0000_t75" style="width:102.75pt;height:44.25pt" o:ole="" fillcolor="window">
            <v:imagedata r:id="rId75" o:title=""/>
          </v:shape>
          <o:OLEObject Type="Embed" ProgID="Equation.3" ShapeID="_x0000_i1063" DrawAspect="Content" ObjectID="_1453560477" r:id="rId76"/>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(3.21)</w:t>
      </w:r>
    </w:p>
    <w:p w:rsidR="009F66E3" w:rsidRDefault="009F66E3">
      <w:pPr>
        <w:widowControl w:val="0"/>
        <w:spacing w:line="360" w:lineRule="auto"/>
        <w:ind w:firstLine="851"/>
        <w:rPr>
          <w:noProof/>
          <w:snapToGrid w:val="0"/>
          <w:sz w:val="28"/>
        </w:rPr>
      </w:pPr>
    </w:p>
    <w:p w:rsidR="009F66E3" w:rsidRDefault="00086196">
      <w:pPr>
        <w:widowControl w:val="0"/>
        <w:spacing w:line="360" w:lineRule="auto"/>
        <w:ind w:firstLine="851"/>
        <w:rPr>
          <w:snapToGrid w:val="0"/>
          <w:sz w:val="28"/>
        </w:rPr>
      </w:pPr>
      <w:r>
        <w:rPr>
          <w:snapToGrid w:val="0"/>
          <w:sz w:val="28"/>
        </w:rPr>
        <w:t>Основными показателями, характеризующими степень использования контейнера во времени</w:t>
      </w:r>
      <w:bookmarkStart w:id="151" w:name="OCRUncertain586"/>
      <w:r>
        <w:rPr>
          <w:snapToGrid w:val="0"/>
          <w:sz w:val="28"/>
        </w:rPr>
        <w:t>,</w:t>
      </w:r>
      <w:bookmarkEnd w:id="151"/>
      <w:r>
        <w:rPr>
          <w:snapToGrid w:val="0"/>
          <w:sz w:val="28"/>
        </w:rPr>
        <w:t xml:space="preserve"> являются коэффициент использования планового фонда времени </w:t>
      </w:r>
      <w:bookmarkStart w:id="152" w:name="OCRUncertain587"/>
      <w:r>
        <w:rPr>
          <w:snapToGrid w:val="0"/>
          <w:sz w:val="28"/>
        </w:rPr>
        <w:t>К</w:t>
      </w:r>
      <w:r>
        <w:rPr>
          <w:snapToGrid w:val="0"/>
          <w:sz w:val="28"/>
          <w:vertAlign w:val="subscript"/>
        </w:rPr>
        <w:t>т</w:t>
      </w:r>
      <w:bookmarkEnd w:id="152"/>
      <w:r>
        <w:rPr>
          <w:snapToGrid w:val="0"/>
          <w:sz w:val="28"/>
        </w:rPr>
        <w:t xml:space="preserve"> и вр</w:t>
      </w:r>
      <w:bookmarkStart w:id="153" w:name="OCRUncertain588"/>
      <w:r>
        <w:rPr>
          <w:snapToGrid w:val="0"/>
          <w:sz w:val="28"/>
        </w:rPr>
        <w:t>е</w:t>
      </w:r>
      <w:bookmarkEnd w:id="153"/>
      <w:r>
        <w:rPr>
          <w:snapToGrid w:val="0"/>
          <w:sz w:val="28"/>
        </w:rPr>
        <w:t>мя полного оборота контейнера Т</w:t>
      </w:r>
      <w:r>
        <w:rPr>
          <w:snapToGrid w:val="0"/>
          <w:sz w:val="28"/>
          <w:vertAlign w:val="subscript"/>
        </w:rPr>
        <w:t>об</w:t>
      </w:r>
      <w:bookmarkStart w:id="154" w:name="OCRUncertain589"/>
      <w:r>
        <w:rPr>
          <w:snapToGrid w:val="0"/>
          <w:sz w:val="28"/>
        </w:rPr>
        <w:t>.</w:t>
      </w:r>
      <w:bookmarkEnd w:id="154"/>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noProof/>
          <w:snapToGrid w:val="0"/>
          <w:sz w:val="28"/>
        </w:rPr>
      </w:pPr>
      <w:r>
        <w:rPr>
          <w:noProof/>
          <w:snapToGrid w:val="0"/>
          <w:position w:val="-24"/>
          <w:sz w:val="28"/>
        </w:rPr>
        <w:object w:dxaOrig="859" w:dyaOrig="660">
          <v:shape id="_x0000_i1064" type="#_x0000_t75" style="width:60pt;height:45.75pt" o:ole="" fillcolor="window">
            <v:imagedata r:id="rId77" o:title=""/>
          </v:shape>
          <o:OLEObject Type="Embed" ProgID="Equation.3" ShapeID="_x0000_i1064" DrawAspect="Content" ObjectID="_1453560478" r:id="rId78"/>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(3.22)</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snapToGrid w:val="0"/>
          <w:sz w:val="28"/>
        </w:rPr>
        <w:t>В общем виде время полного оборота контейнера включает время на выполнение всех технологических и коммерческих операций процесса доставки продуктов в контейнерах от начала его формирования (загрузки) у отправителя до окончательной разгрузки у потребителя, а также процесса возврата порожних контейнеров до момента его последующего формирования. В соответствии с этим</w:t>
      </w:r>
      <w:r>
        <w:rPr>
          <w:noProof/>
          <w:snapToGrid w:val="0"/>
          <w:sz w:val="28"/>
        </w:rPr>
        <w:t xml:space="preserve"> Т</w:t>
      </w:r>
      <w:r>
        <w:rPr>
          <w:noProof/>
          <w:snapToGrid w:val="0"/>
          <w:sz w:val="28"/>
          <w:vertAlign w:val="subscript"/>
        </w:rPr>
        <w:t>об</w:t>
      </w:r>
      <w:r>
        <w:rPr>
          <w:noProof/>
          <w:snapToGrid w:val="0"/>
          <w:sz w:val="28"/>
        </w:rPr>
        <w:t>.</w:t>
      </w:r>
      <w:r>
        <w:rPr>
          <w:snapToGrid w:val="0"/>
          <w:sz w:val="28"/>
        </w:rPr>
        <w:t xml:space="preserve"> определяется:</w:t>
      </w:r>
    </w:p>
    <w:p w:rsidR="009F66E3" w:rsidRDefault="00086196">
      <w:pPr>
        <w:widowControl w:val="0"/>
        <w:spacing w:before="380" w:line="360" w:lineRule="auto"/>
        <w:ind w:firstLine="851"/>
        <w:jc w:val="left"/>
        <w:rPr>
          <w:noProof/>
          <w:snapToGrid w:val="0"/>
          <w:sz w:val="28"/>
        </w:rPr>
      </w:pPr>
      <w:r>
        <w:rPr>
          <w:snapToGrid w:val="0"/>
          <w:position w:val="-30"/>
          <w:sz w:val="28"/>
        </w:rPr>
        <w:object w:dxaOrig="6300" w:dyaOrig="720">
          <v:shape id="_x0000_i1065" type="#_x0000_t75" style="width:397.5pt;height:48pt" o:ole="" fillcolor="window">
            <v:imagedata r:id="rId79" o:title=""/>
          </v:shape>
          <o:OLEObject Type="Embed" ProgID="Equation.3" ShapeID="_x0000_i1065" DrawAspect="Content" ObjectID="_1453560479" r:id="rId80"/>
        </w:object>
      </w:r>
      <w:r>
        <w:rPr>
          <w:snapToGrid w:val="0"/>
          <w:sz w:val="28"/>
        </w:rPr>
        <w:t xml:space="preserve"> (3.23</w:t>
      </w:r>
      <w:r>
        <w:rPr>
          <w:noProof/>
          <w:snapToGrid w:val="0"/>
          <w:sz w:val="28"/>
        </w:rPr>
        <w:t>)</w:t>
      </w:r>
    </w:p>
    <w:p w:rsidR="009F66E3" w:rsidRDefault="009F66E3">
      <w:pPr>
        <w:widowControl w:val="0"/>
        <w:spacing w:line="360" w:lineRule="auto"/>
        <w:ind w:firstLine="851"/>
        <w:rPr>
          <w:snapToGrid w:val="0"/>
          <w:sz w:val="28"/>
        </w:rPr>
      </w:pPr>
    </w:p>
    <w:p w:rsidR="009F66E3" w:rsidRDefault="00086196">
      <w:pPr>
        <w:widowControl w:val="0"/>
        <w:tabs>
          <w:tab w:val="left" w:pos="851"/>
        </w:tabs>
        <w:spacing w:line="360" w:lineRule="auto"/>
        <w:ind w:left="1985" w:hanging="1985"/>
        <w:rPr>
          <w:snapToGrid w:val="0"/>
          <w:sz w:val="28"/>
        </w:rPr>
      </w:pPr>
      <w:r>
        <w:rPr>
          <w:snapToGrid w:val="0"/>
          <w:sz w:val="28"/>
        </w:rPr>
        <w:t xml:space="preserve">Где </w:t>
      </w:r>
      <w:bookmarkStart w:id="155" w:name="OCRUncertain643"/>
      <w:r>
        <w:rPr>
          <w:snapToGrid w:val="0"/>
          <w:sz w:val="28"/>
        </w:rPr>
        <w:tab/>
      </w:r>
      <w:r>
        <w:rPr>
          <w:snapToGrid w:val="0"/>
          <w:sz w:val="28"/>
          <w:lang w:val="en-US"/>
        </w:rPr>
        <w:t>t</w:t>
      </w:r>
      <w:r>
        <w:rPr>
          <w:snapToGrid w:val="0"/>
          <w:sz w:val="28"/>
          <w:vertAlign w:val="subscript"/>
        </w:rPr>
        <w:t>г</w:t>
      </w:r>
      <w:bookmarkEnd w:id="155"/>
      <w:r>
        <w:rPr>
          <w:snapToGrid w:val="0"/>
          <w:sz w:val="28"/>
          <w:vertAlign w:val="subscript"/>
        </w:rPr>
        <w:t>р</w:t>
      </w:r>
      <w:r>
        <w:rPr>
          <w:snapToGrid w:val="0"/>
          <w:sz w:val="28"/>
        </w:rPr>
        <w:t>.</w:t>
      </w:r>
      <w:r>
        <w:rPr>
          <w:noProof/>
          <w:snapToGrid w:val="0"/>
          <w:sz w:val="28"/>
        </w:rPr>
        <w:t xml:space="preserve"> —</w:t>
      </w:r>
      <w:r>
        <w:rPr>
          <w:snapToGrid w:val="0"/>
          <w:sz w:val="28"/>
        </w:rPr>
        <w:t xml:space="preserve"> время на выполнение грузовых (погрузочно-разгрузочных, подъемно-транспортных) операций процесса доставки груженых и порожних контейнеров); </w:t>
      </w:r>
      <w:bookmarkStart w:id="156" w:name="OCRUncertain644"/>
    </w:p>
    <w:p w:rsidR="009F66E3" w:rsidRDefault="00086196">
      <w:pPr>
        <w:widowControl w:val="0"/>
        <w:spacing w:line="360" w:lineRule="auto"/>
        <w:ind w:left="2127" w:hanging="1276"/>
        <w:rPr>
          <w:snapToGrid w:val="0"/>
          <w:sz w:val="28"/>
        </w:rPr>
      </w:pPr>
      <w:r>
        <w:rPr>
          <w:snapToGrid w:val="0"/>
          <w:sz w:val="28"/>
          <w:lang w:val="en-US"/>
        </w:rPr>
        <w:t>R</w:t>
      </w:r>
      <w:bookmarkEnd w:id="156"/>
      <w:r>
        <w:rPr>
          <w:snapToGrid w:val="0"/>
          <w:sz w:val="28"/>
        </w:rPr>
        <w:t xml:space="preserve"> (</w:t>
      </w:r>
      <w:r>
        <w:rPr>
          <w:snapToGrid w:val="0"/>
          <w:sz w:val="28"/>
          <w:lang w:val="en-US"/>
        </w:rPr>
        <w:t>r</w:t>
      </w:r>
      <w:r>
        <w:rPr>
          <w:snapToGrid w:val="0"/>
          <w:sz w:val="28"/>
        </w:rPr>
        <w:t>=</w:t>
      </w:r>
      <w:r>
        <w:rPr>
          <w:noProof/>
          <w:snapToGrid w:val="0"/>
          <w:sz w:val="28"/>
        </w:rPr>
        <w:t>1, 2,</w:t>
      </w:r>
      <w:r>
        <w:rPr>
          <w:snapToGrid w:val="0"/>
          <w:sz w:val="28"/>
        </w:rPr>
        <w:t xml:space="preserve"> 3,...,</w:t>
      </w:r>
      <w:bookmarkStart w:id="157" w:name="OCRUncertain645"/>
      <w:r>
        <w:rPr>
          <w:snapToGrid w:val="0"/>
          <w:sz w:val="28"/>
        </w:rPr>
        <w:t xml:space="preserve"> </w:t>
      </w:r>
      <w:r>
        <w:rPr>
          <w:snapToGrid w:val="0"/>
          <w:sz w:val="28"/>
          <w:lang w:val="en-US"/>
        </w:rPr>
        <w:t>R</w:t>
      </w:r>
      <w:bookmarkEnd w:id="157"/>
      <w:r>
        <w:rPr>
          <w:snapToGrid w:val="0"/>
          <w:sz w:val="28"/>
        </w:rPr>
        <w:t>)</w:t>
      </w:r>
      <w:r>
        <w:rPr>
          <w:noProof/>
          <w:snapToGrid w:val="0"/>
          <w:sz w:val="28"/>
        </w:rPr>
        <w:t xml:space="preserve"> —</w:t>
      </w:r>
      <w:r>
        <w:rPr>
          <w:snapToGrid w:val="0"/>
          <w:sz w:val="28"/>
        </w:rPr>
        <w:t xml:space="preserve"> грузовые операции с гружеными контейнерами;</w:t>
      </w:r>
    </w:p>
    <w:p w:rsidR="009F66E3" w:rsidRDefault="00086196">
      <w:pPr>
        <w:widowControl w:val="0"/>
        <w:spacing w:line="360" w:lineRule="auto"/>
        <w:ind w:left="2127" w:hanging="1276"/>
        <w:rPr>
          <w:snapToGrid w:val="0"/>
          <w:sz w:val="28"/>
        </w:rPr>
      </w:pPr>
      <w:bookmarkStart w:id="158" w:name="OCRUncertain646"/>
      <w:r>
        <w:rPr>
          <w:noProof/>
          <w:snapToGrid w:val="0"/>
          <w:sz w:val="28"/>
        </w:rPr>
        <w:t>R (r=</w:t>
      </w:r>
      <w:bookmarkEnd w:id="158"/>
      <w:r>
        <w:rPr>
          <w:noProof/>
          <w:snapToGrid w:val="0"/>
          <w:sz w:val="28"/>
        </w:rPr>
        <w:t>1</w:t>
      </w:r>
      <w:bookmarkStart w:id="159" w:name="OCRUncertain647"/>
      <w:r>
        <w:rPr>
          <w:noProof/>
          <w:snapToGrid w:val="0"/>
          <w:sz w:val="28"/>
        </w:rPr>
        <w:t>,</w:t>
      </w:r>
      <w:bookmarkEnd w:id="159"/>
      <w:r>
        <w:rPr>
          <w:noProof/>
          <w:snapToGrid w:val="0"/>
          <w:sz w:val="28"/>
        </w:rPr>
        <w:t xml:space="preserve"> 2, 3</w:t>
      </w:r>
      <w:bookmarkStart w:id="160" w:name="OCRUncertain648"/>
      <w:r>
        <w:rPr>
          <w:noProof/>
          <w:snapToGrid w:val="0"/>
          <w:sz w:val="28"/>
        </w:rPr>
        <w:t>,...,</w:t>
      </w:r>
      <w:bookmarkEnd w:id="160"/>
      <w:r>
        <w:rPr>
          <w:snapToGrid w:val="0"/>
          <w:sz w:val="28"/>
        </w:rPr>
        <w:t xml:space="preserve"> </w:t>
      </w:r>
      <w:bookmarkStart w:id="161" w:name="OCRUncertain649"/>
      <w:r>
        <w:rPr>
          <w:snapToGrid w:val="0"/>
          <w:sz w:val="28"/>
          <w:lang w:val="en-US"/>
        </w:rPr>
        <w:t>R</w:t>
      </w:r>
      <w:bookmarkEnd w:id="161"/>
      <w:r>
        <w:rPr>
          <w:snapToGrid w:val="0"/>
          <w:sz w:val="28"/>
        </w:rPr>
        <w:t>)</w:t>
      </w:r>
      <w:r>
        <w:rPr>
          <w:noProof/>
          <w:snapToGrid w:val="0"/>
          <w:sz w:val="28"/>
        </w:rPr>
        <w:t xml:space="preserve"> —</w:t>
      </w:r>
      <w:r>
        <w:rPr>
          <w:snapToGrid w:val="0"/>
          <w:sz w:val="28"/>
        </w:rPr>
        <w:t xml:space="preserve"> грузовые операции с порожними контейнерами; </w:t>
      </w:r>
      <w:bookmarkStart w:id="162" w:name="OCRUncertain650"/>
    </w:p>
    <w:p w:rsidR="009F66E3" w:rsidRDefault="00086196">
      <w:pPr>
        <w:widowControl w:val="0"/>
        <w:spacing w:line="360" w:lineRule="auto"/>
        <w:ind w:left="2127" w:hanging="1276"/>
        <w:rPr>
          <w:snapToGrid w:val="0"/>
          <w:sz w:val="28"/>
        </w:rPr>
      </w:pPr>
      <w:r>
        <w:rPr>
          <w:snapToGrid w:val="0"/>
          <w:sz w:val="28"/>
          <w:lang w:val="en-US"/>
        </w:rPr>
        <w:t>t</w:t>
      </w:r>
      <w:r>
        <w:rPr>
          <w:snapToGrid w:val="0"/>
          <w:sz w:val="28"/>
        </w:rPr>
        <w:t>скл.</w:t>
      </w:r>
      <w:bookmarkEnd w:id="162"/>
      <w:r>
        <w:rPr>
          <w:noProof/>
          <w:snapToGrid w:val="0"/>
          <w:sz w:val="28"/>
        </w:rPr>
        <w:t xml:space="preserve"> </w:t>
      </w:r>
      <w:bookmarkStart w:id="163" w:name="OCRUncertain651"/>
      <w:r>
        <w:rPr>
          <w:noProof/>
          <w:snapToGrid w:val="0"/>
          <w:sz w:val="28"/>
        </w:rPr>
        <w:t>—</w:t>
      </w:r>
      <w:bookmarkEnd w:id="163"/>
      <w:r>
        <w:rPr>
          <w:snapToGrid w:val="0"/>
          <w:sz w:val="28"/>
        </w:rPr>
        <w:t xml:space="preserve"> время нахождения сформированных контейнеров на этапах складирования;</w:t>
      </w:r>
    </w:p>
    <w:p w:rsidR="009F66E3" w:rsidRDefault="00086196">
      <w:pPr>
        <w:widowControl w:val="0"/>
        <w:spacing w:line="360" w:lineRule="auto"/>
        <w:ind w:left="2127" w:hanging="1276"/>
        <w:rPr>
          <w:snapToGrid w:val="0"/>
          <w:sz w:val="28"/>
        </w:rPr>
      </w:pPr>
      <w:bookmarkStart w:id="164" w:name="OCRUncertain652"/>
      <w:r>
        <w:rPr>
          <w:snapToGrid w:val="0"/>
          <w:sz w:val="28"/>
          <w:lang w:val="en-US"/>
        </w:rPr>
        <w:t>t</w:t>
      </w:r>
      <w:bookmarkEnd w:id="164"/>
      <w:r>
        <w:rPr>
          <w:snapToGrid w:val="0"/>
          <w:sz w:val="28"/>
        </w:rPr>
        <w:t>с</w:t>
      </w:r>
      <w:bookmarkStart w:id="165" w:name="OCRUncertain653"/>
      <w:r>
        <w:rPr>
          <w:snapToGrid w:val="0"/>
          <w:sz w:val="28"/>
        </w:rPr>
        <w:t>кл</w:t>
      </w:r>
      <w:bookmarkEnd w:id="165"/>
      <w:r>
        <w:rPr>
          <w:snapToGrid w:val="0"/>
          <w:sz w:val="28"/>
        </w:rPr>
        <w:t>. — время нахождения порожних контейнеров на этапах складирования;</w:t>
      </w:r>
    </w:p>
    <w:p w:rsidR="009F66E3" w:rsidRDefault="00086196">
      <w:pPr>
        <w:widowControl w:val="0"/>
        <w:spacing w:line="360" w:lineRule="auto"/>
        <w:ind w:left="2127" w:hanging="1276"/>
        <w:rPr>
          <w:snapToGrid w:val="0"/>
          <w:sz w:val="28"/>
        </w:rPr>
      </w:pPr>
      <w:bookmarkStart w:id="166" w:name="OCRUncertain654"/>
      <w:r>
        <w:rPr>
          <w:snapToGrid w:val="0"/>
          <w:sz w:val="28"/>
          <w:lang w:val="en-US"/>
        </w:rPr>
        <w:t>t</w:t>
      </w:r>
      <w:bookmarkEnd w:id="166"/>
      <w:r>
        <w:rPr>
          <w:snapToGrid w:val="0"/>
          <w:sz w:val="28"/>
        </w:rPr>
        <w:t>ком — время на выполнение коммерческих операций процесса доставки сформированных и порожних контейнеров;</w:t>
      </w:r>
    </w:p>
    <w:p w:rsidR="009F66E3" w:rsidRDefault="00086196">
      <w:pPr>
        <w:widowControl w:val="0"/>
        <w:spacing w:line="360" w:lineRule="auto"/>
        <w:ind w:left="2127" w:hanging="1276"/>
        <w:rPr>
          <w:snapToGrid w:val="0"/>
          <w:sz w:val="28"/>
        </w:rPr>
      </w:pPr>
      <w:r>
        <w:rPr>
          <w:snapToGrid w:val="0"/>
          <w:sz w:val="28"/>
        </w:rPr>
        <w:t>с (</w:t>
      </w:r>
      <w:bookmarkStart w:id="167" w:name="OCRUncertain655"/>
      <w:r>
        <w:rPr>
          <w:snapToGrid w:val="0"/>
          <w:sz w:val="28"/>
        </w:rPr>
        <w:t>с=</w:t>
      </w:r>
      <w:bookmarkEnd w:id="167"/>
      <w:r>
        <w:rPr>
          <w:snapToGrid w:val="0"/>
          <w:sz w:val="28"/>
        </w:rPr>
        <w:t>1, 2</w:t>
      </w:r>
      <w:bookmarkStart w:id="168" w:name="OCRUncertain656"/>
      <w:r>
        <w:rPr>
          <w:snapToGrid w:val="0"/>
          <w:sz w:val="28"/>
        </w:rPr>
        <w:t>,</w:t>
      </w:r>
      <w:bookmarkEnd w:id="168"/>
      <w:r>
        <w:rPr>
          <w:snapToGrid w:val="0"/>
          <w:sz w:val="28"/>
        </w:rPr>
        <w:t xml:space="preserve"> 3</w:t>
      </w:r>
      <w:bookmarkStart w:id="169" w:name="OCRUncertain657"/>
      <w:r>
        <w:rPr>
          <w:snapToGrid w:val="0"/>
          <w:sz w:val="28"/>
        </w:rPr>
        <w:t>,...,</w:t>
      </w:r>
      <w:bookmarkEnd w:id="169"/>
      <w:r>
        <w:rPr>
          <w:snapToGrid w:val="0"/>
          <w:sz w:val="28"/>
        </w:rPr>
        <w:t xml:space="preserve"> С) — коммерческие операции с сформированными контейнерами; </w:t>
      </w:r>
    </w:p>
    <w:p w:rsidR="009F66E3" w:rsidRDefault="00086196">
      <w:pPr>
        <w:widowControl w:val="0"/>
        <w:spacing w:line="360" w:lineRule="auto"/>
        <w:ind w:left="2127" w:hanging="1276"/>
        <w:rPr>
          <w:snapToGrid w:val="0"/>
          <w:sz w:val="28"/>
        </w:rPr>
      </w:pPr>
      <w:r>
        <w:rPr>
          <w:snapToGrid w:val="0"/>
          <w:sz w:val="28"/>
        </w:rPr>
        <w:t>с (</w:t>
      </w:r>
      <w:bookmarkStart w:id="170" w:name="OCRUncertain658"/>
      <w:r>
        <w:rPr>
          <w:snapToGrid w:val="0"/>
          <w:sz w:val="28"/>
        </w:rPr>
        <w:t>с=</w:t>
      </w:r>
      <w:bookmarkEnd w:id="170"/>
      <w:r>
        <w:rPr>
          <w:snapToGrid w:val="0"/>
          <w:sz w:val="28"/>
        </w:rPr>
        <w:t>1</w:t>
      </w:r>
      <w:bookmarkStart w:id="171" w:name="OCRUncertain659"/>
      <w:r>
        <w:rPr>
          <w:snapToGrid w:val="0"/>
          <w:sz w:val="28"/>
        </w:rPr>
        <w:t>,</w:t>
      </w:r>
      <w:bookmarkEnd w:id="171"/>
      <w:r>
        <w:rPr>
          <w:snapToGrid w:val="0"/>
          <w:sz w:val="28"/>
        </w:rPr>
        <w:t xml:space="preserve"> 2, 3</w:t>
      </w:r>
      <w:bookmarkStart w:id="172" w:name="OCRUncertain660"/>
      <w:r>
        <w:rPr>
          <w:snapToGrid w:val="0"/>
          <w:sz w:val="28"/>
        </w:rPr>
        <w:t>,...,</w:t>
      </w:r>
      <w:bookmarkEnd w:id="172"/>
      <w:r>
        <w:rPr>
          <w:snapToGrid w:val="0"/>
          <w:sz w:val="28"/>
        </w:rPr>
        <w:t xml:space="preserve"> С) — коммерческие операции с порожними контейнерами;</w:t>
      </w:r>
    </w:p>
    <w:p w:rsidR="009F66E3" w:rsidRDefault="00086196">
      <w:pPr>
        <w:widowControl w:val="0"/>
        <w:spacing w:line="360" w:lineRule="auto"/>
        <w:ind w:left="2127" w:hanging="1276"/>
        <w:rPr>
          <w:snapToGrid w:val="0"/>
          <w:sz w:val="28"/>
        </w:rPr>
      </w:pPr>
      <w:bookmarkStart w:id="173" w:name="OCRUncertain661"/>
      <w:r>
        <w:rPr>
          <w:snapToGrid w:val="0"/>
          <w:sz w:val="28"/>
          <w:lang w:val="en-US"/>
        </w:rPr>
        <w:t>t</w:t>
      </w:r>
      <w:r>
        <w:rPr>
          <w:snapToGrid w:val="0"/>
          <w:sz w:val="28"/>
        </w:rPr>
        <w:t>т</w:t>
      </w:r>
      <w:bookmarkEnd w:id="173"/>
      <w:r>
        <w:rPr>
          <w:snapToGrid w:val="0"/>
          <w:sz w:val="28"/>
        </w:rPr>
        <w:t>р — время на выполнение транспортных операций процесса доставки сформированных порожних контейнеров;</w:t>
      </w:r>
    </w:p>
    <w:p w:rsidR="009F66E3" w:rsidRDefault="00086196">
      <w:pPr>
        <w:widowControl w:val="0"/>
        <w:spacing w:line="360" w:lineRule="auto"/>
        <w:ind w:left="2127" w:hanging="1276"/>
        <w:jc w:val="left"/>
        <w:rPr>
          <w:snapToGrid w:val="0"/>
          <w:sz w:val="28"/>
        </w:rPr>
      </w:pPr>
      <w:bookmarkStart w:id="174" w:name="OCRUncertain662"/>
      <w:r>
        <w:rPr>
          <w:snapToGrid w:val="0"/>
          <w:sz w:val="28"/>
          <w:lang w:val="en-US"/>
        </w:rPr>
        <w:t>m</w:t>
      </w:r>
      <w:r>
        <w:rPr>
          <w:snapToGrid w:val="0"/>
          <w:sz w:val="28"/>
        </w:rPr>
        <w:t>(</w:t>
      </w:r>
      <w:r>
        <w:rPr>
          <w:snapToGrid w:val="0"/>
          <w:sz w:val="28"/>
          <w:lang w:val="en-US"/>
        </w:rPr>
        <w:t>m</w:t>
      </w:r>
      <w:r>
        <w:rPr>
          <w:snapToGrid w:val="0"/>
          <w:sz w:val="28"/>
        </w:rPr>
        <w:t>=</w:t>
      </w:r>
      <w:bookmarkEnd w:id="174"/>
      <w:r>
        <w:rPr>
          <w:snapToGrid w:val="0"/>
          <w:sz w:val="28"/>
        </w:rPr>
        <w:t>1, 2</w:t>
      </w:r>
      <w:bookmarkStart w:id="175" w:name="OCRUncertain663"/>
      <w:r>
        <w:rPr>
          <w:snapToGrid w:val="0"/>
          <w:sz w:val="28"/>
        </w:rPr>
        <w:t>,...,</w:t>
      </w:r>
      <w:bookmarkEnd w:id="175"/>
      <w:r>
        <w:rPr>
          <w:snapToGrid w:val="0"/>
          <w:sz w:val="28"/>
        </w:rPr>
        <w:t xml:space="preserve"> </w:t>
      </w:r>
      <w:bookmarkStart w:id="176" w:name="OCRUncertain664"/>
      <w:r>
        <w:rPr>
          <w:snapToGrid w:val="0"/>
          <w:sz w:val="28"/>
        </w:rPr>
        <w:t>М)</w:t>
      </w:r>
      <w:bookmarkEnd w:id="176"/>
      <w:r>
        <w:rPr>
          <w:snapToGrid w:val="0"/>
          <w:sz w:val="28"/>
        </w:rPr>
        <w:t xml:space="preserve"> </w:t>
      </w:r>
      <w:bookmarkStart w:id="177" w:name="OCRUncertain665"/>
      <w:r>
        <w:rPr>
          <w:snapToGrid w:val="0"/>
          <w:sz w:val="28"/>
        </w:rPr>
        <w:t>—</w:t>
      </w:r>
      <w:bookmarkEnd w:id="177"/>
      <w:r>
        <w:rPr>
          <w:snapToGrid w:val="0"/>
          <w:sz w:val="28"/>
        </w:rPr>
        <w:t xml:space="preserve"> транспортные операции с сформированными </w:t>
      </w:r>
      <w:bookmarkStart w:id="178" w:name="OCRUncertain666"/>
      <w:r>
        <w:rPr>
          <w:snapToGrid w:val="0"/>
          <w:sz w:val="28"/>
        </w:rPr>
        <w:t>кон</w:t>
      </w:r>
      <w:bookmarkStart w:id="179" w:name="OCRUncertain668"/>
      <w:bookmarkEnd w:id="178"/>
      <w:r>
        <w:rPr>
          <w:snapToGrid w:val="0"/>
          <w:sz w:val="28"/>
        </w:rPr>
        <w:t>тейнерами;</w:t>
      </w:r>
      <w:bookmarkEnd w:id="179"/>
    </w:p>
    <w:p w:rsidR="009F66E3" w:rsidRDefault="00086196">
      <w:pPr>
        <w:widowControl w:val="0"/>
        <w:spacing w:line="360" w:lineRule="auto"/>
        <w:ind w:left="2127" w:hanging="1276"/>
        <w:rPr>
          <w:snapToGrid w:val="0"/>
          <w:sz w:val="28"/>
        </w:rPr>
      </w:pPr>
      <w:bookmarkStart w:id="180" w:name="OCRUncertain669"/>
      <w:r>
        <w:rPr>
          <w:snapToGrid w:val="0"/>
          <w:sz w:val="28"/>
          <w:lang w:val="en-US"/>
        </w:rPr>
        <w:t>m</w:t>
      </w:r>
      <w:bookmarkEnd w:id="180"/>
      <w:r>
        <w:rPr>
          <w:snapToGrid w:val="0"/>
          <w:sz w:val="28"/>
        </w:rPr>
        <w:t>(</w:t>
      </w:r>
      <w:bookmarkStart w:id="181" w:name="OCRUncertain670"/>
      <w:r>
        <w:rPr>
          <w:snapToGrid w:val="0"/>
          <w:sz w:val="28"/>
          <w:lang w:val="en-US"/>
        </w:rPr>
        <w:t>m</w:t>
      </w:r>
      <w:r>
        <w:rPr>
          <w:snapToGrid w:val="0"/>
          <w:sz w:val="28"/>
        </w:rPr>
        <w:t>=</w:t>
      </w:r>
      <w:bookmarkEnd w:id="181"/>
      <w:r>
        <w:rPr>
          <w:snapToGrid w:val="0"/>
          <w:sz w:val="28"/>
        </w:rPr>
        <w:t>1</w:t>
      </w:r>
      <w:bookmarkStart w:id="182" w:name="OCRUncertain671"/>
      <w:r>
        <w:rPr>
          <w:snapToGrid w:val="0"/>
          <w:sz w:val="28"/>
        </w:rPr>
        <w:t>,</w:t>
      </w:r>
      <w:bookmarkEnd w:id="182"/>
      <w:r>
        <w:rPr>
          <w:snapToGrid w:val="0"/>
          <w:sz w:val="28"/>
        </w:rPr>
        <w:t xml:space="preserve"> 2</w:t>
      </w:r>
      <w:bookmarkStart w:id="183" w:name="OCRUncertain672"/>
      <w:r>
        <w:rPr>
          <w:snapToGrid w:val="0"/>
          <w:sz w:val="28"/>
        </w:rPr>
        <w:t>,...,</w:t>
      </w:r>
      <w:bookmarkEnd w:id="183"/>
      <w:r>
        <w:rPr>
          <w:snapToGrid w:val="0"/>
          <w:sz w:val="28"/>
        </w:rPr>
        <w:t xml:space="preserve"> М) </w:t>
      </w:r>
      <w:bookmarkStart w:id="184" w:name="OCRUncertain673"/>
      <w:r>
        <w:rPr>
          <w:snapToGrid w:val="0"/>
          <w:sz w:val="28"/>
        </w:rPr>
        <w:t>—</w:t>
      </w:r>
      <w:bookmarkEnd w:id="184"/>
      <w:r>
        <w:rPr>
          <w:snapToGrid w:val="0"/>
          <w:sz w:val="28"/>
        </w:rPr>
        <w:t xml:space="preserve"> транспортные операции с порожними контейнерами.</w:t>
      </w:r>
    </w:p>
    <w:p w:rsidR="009F66E3" w:rsidRDefault="00086196">
      <w:pPr>
        <w:widowControl w:val="0"/>
        <w:spacing w:line="360" w:lineRule="auto"/>
        <w:ind w:firstLine="851"/>
        <w:rPr>
          <w:snapToGrid w:val="0"/>
          <w:sz w:val="28"/>
        </w:rPr>
      </w:pPr>
      <w:r>
        <w:rPr>
          <w:snapToGrid w:val="0"/>
          <w:sz w:val="28"/>
        </w:rPr>
        <w:t>В соответствии с параметрами логистической контейнерной системы может появляться необходимость определять и анализировать не только время полного оборота контейнера</w:t>
      </w:r>
      <w:bookmarkStart w:id="185" w:name="OCRUncertain674"/>
      <w:r>
        <w:rPr>
          <w:snapToGrid w:val="0"/>
          <w:sz w:val="28"/>
        </w:rPr>
        <w:t>,</w:t>
      </w:r>
      <w:bookmarkEnd w:id="185"/>
      <w:r>
        <w:rPr>
          <w:snapToGrid w:val="0"/>
          <w:sz w:val="28"/>
        </w:rPr>
        <w:t xml:space="preserve"> но и время их нахождения на различных этапах и в различных подсистемах обслуживаемой системы, например, у отправителей, в промежуточных пунктах доставки груженых и порожних контейнеров, в процессе транспортирования и потребления.</w:t>
      </w:r>
    </w:p>
    <w:p w:rsidR="009F66E3" w:rsidRDefault="00086196">
      <w:pPr>
        <w:widowControl w:val="0"/>
        <w:spacing w:line="360" w:lineRule="auto"/>
        <w:ind w:firstLine="851"/>
        <w:rPr>
          <w:snapToGrid w:val="0"/>
          <w:sz w:val="28"/>
        </w:rPr>
      </w:pPr>
      <w:r>
        <w:rPr>
          <w:snapToGrid w:val="0"/>
          <w:sz w:val="28"/>
        </w:rPr>
        <w:t xml:space="preserve">От величины </w:t>
      </w:r>
      <w:bookmarkStart w:id="186" w:name="OCRUncertain675"/>
      <w:r>
        <w:rPr>
          <w:snapToGrid w:val="0"/>
          <w:sz w:val="28"/>
        </w:rPr>
        <w:t>Т</w:t>
      </w:r>
      <w:r>
        <w:rPr>
          <w:snapToGrid w:val="0"/>
          <w:sz w:val="28"/>
          <w:vertAlign w:val="subscript"/>
        </w:rPr>
        <w:t>об.</w:t>
      </w:r>
      <w:r>
        <w:rPr>
          <w:snapToGrid w:val="0"/>
          <w:sz w:val="28"/>
        </w:rPr>
        <w:t>.</w:t>
      </w:r>
      <w:bookmarkEnd w:id="186"/>
      <w:r>
        <w:rPr>
          <w:snapToGrid w:val="0"/>
          <w:sz w:val="28"/>
        </w:rPr>
        <w:t xml:space="preserve"> в значительной мере зависит число оборотов </w:t>
      </w:r>
      <w:bookmarkStart w:id="187" w:name="OCRUncertain676"/>
      <w:r>
        <w:rPr>
          <w:snapToGrid w:val="0"/>
          <w:sz w:val="28"/>
          <w:lang w:val="en-US"/>
        </w:rPr>
        <w:t>N</w:t>
      </w:r>
      <w:r>
        <w:rPr>
          <w:noProof/>
          <w:snapToGrid w:val="0"/>
          <w:sz w:val="28"/>
          <w:vertAlign w:val="subscript"/>
        </w:rPr>
        <w:t>о6.</w:t>
      </w:r>
      <w:r>
        <w:rPr>
          <w:noProof/>
          <w:snapToGrid w:val="0"/>
          <w:sz w:val="28"/>
        </w:rPr>
        <w:t>.</w:t>
      </w:r>
      <w:bookmarkEnd w:id="187"/>
      <w:r>
        <w:rPr>
          <w:snapToGrid w:val="0"/>
          <w:sz w:val="28"/>
        </w:rPr>
        <w:t xml:space="preserve"> контейнеров за плановый период и в конечном итоге их производительность.</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snapToGrid w:val="0"/>
          <w:position w:val="-30"/>
          <w:sz w:val="28"/>
        </w:rPr>
        <w:object w:dxaOrig="1500" w:dyaOrig="680">
          <v:shape id="_x0000_i1066" type="#_x0000_t75" style="width:88.5pt;height:39.75pt" o:ole="" fillcolor="window">
            <v:imagedata r:id="rId81" o:title=""/>
          </v:shape>
          <o:OLEObject Type="Embed" ProgID="Equation.3" ShapeID="_x0000_i1066" DrawAspect="Content" ObjectID="_1453560480" r:id="rId82"/>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(3.24)</w:t>
      </w:r>
    </w:p>
    <w:p w:rsidR="009F66E3" w:rsidRDefault="00086196">
      <w:pPr>
        <w:widowControl w:val="0"/>
        <w:spacing w:line="360" w:lineRule="auto"/>
        <w:ind w:firstLine="851"/>
        <w:rPr>
          <w:snapToGrid w:val="0"/>
          <w:sz w:val="28"/>
        </w:rPr>
      </w:pPr>
      <w:r>
        <w:rPr>
          <w:snapToGrid w:val="0"/>
          <w:sz w:val="28"/>
        </w:rPr>
        <w:t xml:space="preserve">здесь </w:t>
      </w:r>
      <w:bookmarkStart w:id="188" w:name="OCRUncertain678"/>
      <w:r>
        <w:rPr>
          <w:snapToGrid w:val="0"/>
          <w:sz w:val="28"/>
        </w:rPr>
        <w:t>Т</w:t>
      </w:r>
      <w:r>
        <w:rPr>
          <w:snapToGrid w:val="0"/>
          <w:sz w:val="28"/>
          <w:vertAlign w:val="subscript"/>
        </w:rPr>
        <w:t>рт</w:t>
      </w:r>
      <w:bookmarkEnd w:id="188"/>
      <w:r>
        <w:rPr>
          <w:noProof/>
          <w:snapToGrid w:val="0"/>
          <w:sz w:val="28"/>
        </w:rPr>
        <w:t xml:space="preserve"> </w:t>
      </w:r>
      <w:bookmarkStart w:id="189" w:name="OCRUncertain679"/>
      <w:r>
        <w:rPr>
          <w:noProof/>
          <w:snapToGrid w:val="0"/>
          <w:sz w:val="28"/>
        </w:rPr>
        <w:t>—</w:t>
      </w:r>
      <w:bookmarkEnd w:id="189"/>
      <w:r>
        <w:rPr>
          <w:snapToGrid w:val="0"/>
          <w:sz w:val="28"/>
        </w:rPr>
        <w:t xml:space="preserve"> время нахождения контейнера в плановых ремонтах и техническом обслуживании.</w:t>
      </w:r>
    </w:p>
    <w:p w:rsidR="009F66E3" w:rsidRDefault="00086196">
      <w:pPr>
        <w:widowControl w:val="0"/>
        <w:spacing w:line="360" w:lineRule="auto"/>
        <w:ind w:firstLine="851"/>
        <w:rPr>
          <w:noProof/>
          <w:snapToGrid w:val="0"/>
          <w:sz w:val="28"/>
        </w:rPr>
      </w:pPr>
      <w:r>
        <w:rPr>
          <w:snapToGrid w:val="0"/>
          <w:sz w:val="28"/>
        </w:rPr>
        <w:t xml:space="preserve">С целью общего анализа степени использования контейнеров целесообразно определять коэффициент использования числа оборотов контейнера </w:t>
      </w:r>
      <w:bookmarkStart w:id="190" w:name="OCRUncertain680"/>
      <w:r>
        <w:rPr>
          <w:snapToGrid w:val="0"/>
          <w:sz w:val="28"/>
        </w:rPr>
        <w:t>К</w:t>
      </w:r>
      <w:r>
        <w:rPr>
          <w:snapToGrid w:val="0"/>
          <w:sz w:val="28"/>
          <w:vertAlign w:val="subscript"/>
        </w:rPr>
        <w:t>об</w:t>
      </w:r>
      <w:r>
        <w:rPr>
          <w:snapToGrid w:val="0"/>
          <w:sz w:val="28"/>
        </w:rPr>
        <w:t>.,</w:t>
      </w:r>
      <w:bookmarkEnd w:id="190"/>
      <w:r>
        <w:rPr>
          <w:snapToGrid w:val="0"/>
          <w:sz w:val="28"/>
        </w:rPr>
        <w:t xml:space="preserve"> который является отношением фактического числа оборотов </w:t>
      </w:r>
      <w:bookmarkStart w:id="191" w:name="OCRUncertain681"/>
      <w:r>
        <w:rPr>
          <w:snapToGrid w:val="0"/>
          <w:sz w:val="28"/>
          <w:lang w:val="en-US"/>
        </w:rPr>
        <w:t>N</w:t>
      </w:r>
      <w:r>
        <w:rPr>
          <w:snapToGrid w:val="0"/>
          <w:sz w:val="28"/>
          <w:vertAlign w:val="subscript"/>
        </w:rPr>
        <w:t>факт</w:t>
      </w:r>
      <w:r>
        <w:rPr>
          <w:snapToGrid w:val="0"/>
          <w:sz w:val="28"/>
        </w:rPr>
        <w:t>.</w:t>
      </w:r>
      <w:bookmarkEnd w:id="191"/>
      <w:r>
        <w:rPr>
          <w:snapToGrid w:val="0"/>
          <w:sz w:val="28"/>
        </w:rPr>
        <w:t xml:space="preserve"> к расчетному</w:t>
      </w:r>
      <w:r>
        <w:rPr>
          <w:noProof/>
          <w:snapToGrid w:val="0"/>
          <w:sz w:val="28"/>
        </w:rPr>
        <w:t xml:space="preserve"> </w:t>
      </w:r>
      <w:bookmarkStart w:id="192" w:name="OCRUncertain682"/>
      <w:r>
        <w:rPr>
          <w:noProof/>
          <w:snapToGrid w:val="0"/>
          <w:sz w:val="28"/>
        </w:rPr>
        <w:t>N</w:t>
      </w:r>
      <w:r>
        <w:rPr>
          <w:noProof/>
          <w:snapToGrid w:val="0"/>
          <w:sz w:val="28"/>
          <w:vertAlign w:val="subscript"/>
        </w:rPr>
        <w:t>расч</w:t>
      </w:r>
      <w:r>
        <w:rPr>
          <w:noProof/>
          <w:snapToGrid w:val="0"/>
          <w:sz w:val="28"/>
        </w:rPr>
        <w:t>.</w:t>
      </w:r>
      <w:bookmarkEnd w:id="192"/>
    </w:p>
    <w:p w:rsidR="009F66E3" w:rsidRDefault="009F66E3">
      <w:pPr>
        <w:widowControl w:val="0"/>
        <w:spacing w:line="360" w:lineRule="auto"/>
        <w:ind w:firstLine="851"/>
        <w:rPr>
          <w:noProof/>
          <w:snapToGrid w:val="0"/>
          <w:sz w:val="28"/>
        </w:rPr>
      </w:pPr>
    </w:p>
    <w:p w:rsidR="009F66E3" w:rsidRDefault="00086196">
      <w:pPr>
        <w:widowControl w:val="0"/>
        <w:spacing w:line="360" w:lineRule="auto"/>
        <w:ind w:firstLine="851"/>
        <w:rPr>
          <w:noProof/>
          <w:snapToGrid w:val="0"/>
          <w:sz w:val="28"/>
        </w:rPr>
      </w:pPr>
      <w:r>
        <w:rPr>
          <w:noProof/>
          <w:snapToGrid w:val="0"/>
          <w:position w:val="-32"/>
          <w:sz w:val="28"/>
        </w:rPr>
        <w:object w:dxaOrig="1340" w:dyaOrig="740">
          <v:shape id="_x0000_i1067" type="#_x0000_t75" style="width:88.5pt;height:49.5pt" o:ole="" fillcolor="window">
            <v:imagedata r:id="rId83" o:title=""/>
          </v:shape>
          <o:OLEObject Type="Embed" ProgID="Equation.3" ShapeID="_x0000_i1067" DrawAspect="Content" ObjectID="_1453560481" r:id="rId84"/>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(3.25)</w:t>
      </w:r>
    </w:p>
    <w:p w:rsidR="009F66E3" w:rsidRDefault="009F66E3">
      <w:pPr>
        <w:widowControl w:val="0"/>
        <w:spacing w:line="360" w:lineRule="auto"/>
        <w:ind w:firstLine="851"/>
        <w:rPr>
          <w:noProof/>
          <w:snapToGrid w:val="0"/>
          <w:sz w:val="28"/>
        </w:rPr>
      </w:pPr>
    </w:p>
    <w:p w:rsidR="009F66E3" w:rsidRDefault="00086196">
      <w:pPr>
        <w:pStyle w:val="2"/>
        <w:numPr>
          <w:ilvl w:val="1"/>
          <w:numId w:val="17"/>
        </w:numPr>
      </w:pPr>
      <w:r>
        <w:t>Оценка экономической эффективности логистических контейнерных систем</w:t>
      </w:r>
    </w:p>
    <w:p w:rsidR="009F66E3" w:rsidRDefault="009F66E3">
      <w:pPr>
        <w:widowControl w:val="0"/>
        <w:spacing w:line="360" w:lineRule="auto"/>
        <w:ind w:firstLine="851"/>
        <w:rPr>
          <w:b/>
          <w:snapToGrid w:val="0"/>
          <w:sz w:val="28"/>
        </w:rPr>
      </w:pPr>
    </w:p>
    <w:p w:rsidR="009F66E3" w:rsidRDefault="00086196">
      <w:pPr>
        <w:widowControl w:val="0"/>
        <w:spacing w:line="360" w:lineRule="auto"/>
        <w:ind w:firstLine="851"/>
        <w:rPr>
          <w:snapToGrid w:val="0"/>
          <w:sz w:val="28"/>
        </w:rPr>
      </w:pPr>
      <w:r>
        <w:rPr>
          <w:snapToGrid w:val="0"/>
          <w:sz w:val="28"/>
        </w:rPr>
        <w:t xml:space="preserve">Оценка экономической эффективности контейнерного обслуживания производственно-транспортно-складских систем должна осуществляться на основе </w:t>
      </w:r>
      <w:bookmarkStart w:id="193" w:name="OCRUncertain689"/>
      <w:r>
        <w:rPr>
          <w:snapToGrid w:val="0"/>
          <w:sz w:val="28"/>
        </w:rPr>
        <w:t>соизмерения</w:t>
      </w:r>
      <w:bookmarkEnd w:id="193"/>
      <w:r>
        <w:rPr>
          <w:snapToGrid w:val="0"/>
          <w:sz w:val="28"/>
        </w:rPr>
        <w:t xml:space="preserve"> затрат на доставку продуктов, предшествующих внедрению контейнерной системы и результатов, полученных обслуживаемой системой, после внедрения контей</w:t>
      </w:r>
      <w:bookmarkStart w:id="194" w:name="OCRUncertain690"/>
      <w:r>
        <w:rPr>
          <w:snapToGrid w:val="0"/>
          <w:sz w:val="28"/>
        </w:rPr>
        <w:t>н</w:t>
      </w:r>
      <w:bookmarkEnd w:id="194"/>
      <w:r>
        <w:rPr>
          <w:snapToGrid w:val="0"/>
          <w:sz w:val="28"/>
        </w:rPr>
        <w:t>ерной системы.</w:t>
      </w:r>
    </w:p>
    <w:p w:rsidR="009F66E3" w:rsidRDefault="00086196">
      <w:pPr>
        <w:widowControl w:val="0"/>
        <w:spacing w:line="360" w:lineRule="auto"/>
        <w:ind w:firstLine="851"/>
        <w:rPr>
          <w:snapToGrid w:val="0"/>
          <w:sz w:val="28"/>
        </w:rPr>
      </w:pPr>
      <w:r>
        <w:rPr>
          <w:snapToGrid w:val="0"/>
          <w:sz w:val="28"/>
        </w:rPr>
        <w:t>В соответствии с экономической сущностью процессов функционирования контейнерных систем основными аргументами, формирующими их экономическую эффективность, являются рост производительности труда, снижение материальных и трудовых затрат, а также повышение надежности договорных (контрактных) производственно</w:t>
      </w:r>
      <w:bookmarkStart w:id="195" w:name="OCRUncertain692"/>
      <w:r>
        <w:rPr>
          <w:snapToGrid w:val="0"/>
          <w:sz w:val="28"/>
        </w:rPr>
        <w:t>-</w:t>
      </w:r>
      <w:bookmarkEnd w:id="195"/>
      <w:r>
        <w:rPr>
          <w:snapToGrid w:val="0"/>
          <w:sz w:val="28"/>
        </w:rPr>
        <w:t>транспортно-складских связей, лежащих в основе обслуживаемых систем и процессов их осуществления.</w:t>
      </w:r>
    </w:p>
    <w:p w:rsidR="009F66E3" w:rsidRDefault="00086196">
      <w:pPr>
        <w:widowControl w:val="0"/>
        <w:spacing w:line="360" w:lineRule="auto"/>
        <w:ind w:firstLine="851"/>
        <w:rPr>
          <w:noProof/>
          <w:snapToGrid w:val="0"/>
          <w:sz w:val="28"/>
        </w:rPr>
      </w:pPr>
      <w:r>
        <w:rPr>
          <w:snapToGrid w:val="0"/>
          <w:sz w:val="28"/>
        </w:rPr>
        <w:t xml:space="preserve">Эффективное изменение значений указанных аргументов происходит под влиянием ряда рассмотренных в предшествующих разделах положительных свойств </w:t>
      </w:r>
      <w:bookmarkStart w:id="196" w:name="OCRUncertain693"/>
      <w:r>
        <w:rPr>
          <w:snapToGrid w:val="0"/>
          <w:sz w:val="28"/>
        </w:rPr>
        <w:t>контейнеризации</w:t>
      </w:r>
      <w:bookmarkEnd w:id="196"/>
      <w:r>
        <w:rPr>
          <w:snapToGrid w:val="0"/>
          <w:sz w:val="28"/>
        </w:rPr>
        <w:t xml:space="preserve"> и пакетирования. Перечень основных положительных свойств в агрегированном виде и взаимодействие их с аргументами экономической эффективнос</w:t>
      </w:r>
      <w:bookmarkStart w:id="197" w:name="OCRUncertain694"/>
      <w:r>
        <w:rPr>
          <w:snapToGrid w:val="0"/>
          <w:sz w:val="28"/>
        </w:rPr>
        <w:t>т</w:t>
      </w:r>
      <w:bookmarkEnd w:id="197"/>
      <w:r>
        <w:rPr>
          <w:snapToGrid w:val="0"/>
          <w:sz w:val="28"/>
        </w:rPr>
        <w:t xml:space="preserve">и представлены в Рис. </w:t>
      </w:r>
      <w:r>
        <w:rPr>
          <w:noProof/>
          <w:snapToGrid w:val="0"/>
          <w:sz w:val="28"/>
        </w:rPr>
        <w:t>3.1.</w:t>
      </w:r>
    </w:p>
    <w:p w:rsidR="009F66E3" w:rsidRDefault="00086196">
      <w:pPr>
        <w:widowControl w:val="0"/>
        <w:spacing w:line="360" w:lineRule="auto"/>
        <w:ind w:firstLine="851"/>
        <w:rPr>
          <w:snapToGrid w:val="0"/>
          <w:sz w:val="28"/>
        </w:rPr>
      </w:pPr>
      <w:r>
        <w:rPr>
          <w:snapToGrid w:val="0"/>
          <w:sz w:val="28"/>
        </w:rPr>
        <w:t>В соответствии с изложенным агрегированными результатами внедрения контейнерной системы являются снижение материальных и трудовых затрат на доставку продуктов, а также сокращение материальных и трудовых потерь обслуживаемой системы, обеспечиваемые повышением качества и сокращением времени выполнения процессов перемещения продуктов.</w:t>
      </w:r>
    </w:p>
    <w:p w:rsidR="009F66E3" w:rsidRDefault="00086196">
      <w:pPr>
        <w:widowControl w:val="0"/>
        <w:spacing w:line="360" w:lineRule="auto"/>
        <w:ind w:firstLine="851"/>
        <w:rPr>
          <w:snapToGrid w:val="0"/>
          <w:sz w:val="28"/>
        </w:rPr>
      </w:pPr>
      <w:r>
        <w:rPr>
          <w:snapToGrid w:val="0"/>
          <w:sz w:val="28"/>
        </w:rPr>
        <w:t>С целью правомерности сравнения указанных затрат и потерь до и после внедрения системы контейнерного обслуживания они должны, во-первых, быть соизмеримыми с точки зрения единиц измерения (в денежном выражении, в единицах трудозатрат и др.) и, во-вторых, характеризовать варианты доставки, поставленные в конку</w:t>
      </w:r>
      <w:bookmarkStart w:id="198" w:name="OCRUncertain695"/>
      <w:r>
        <w:rPr>
          <w:snapToGrid w:val="0"/>
          <w:sz w:val="28"/>
        </w:rPr>
        <w:t>рентноспособные</w:t>
      </w:r>
      <w:bookmarkEnd w:id="198"/>
      <w:r>
        <w:rPr>
          <w:snapToGrid w:val="0"/>
          <w:sz w:val="28"/>
        </w:rPr>
        <w:t xml:space="preserve"> условия. При этом в зависимости от цели определения экономической эффективности сравнение предполагаемого варианта контейнерного обслуживания может осуществляться с существующим бесконтейнерным или контейнерным вариантом доставки в конкретной обслуживаемой системе, а также с наиболее совершенным вариантом контейнерного обслуживания, имеющим место в масштабе федерального хозяйства, в т.ч. экономического региона или отдельной коммерческой структуры.</w:t>
      </w:r>
    </w:p>
    <w:p w:rsidR="009F66E3" w:rsidRDefault="00086196">
      <w:pPr>
        <w:widowControl w:val="0"/>
        <w:spacing w:line="360" w:lineRule="auto"/>
        <w:ind w:firstLine="851"/>
        <w:rPr>
          <w:snapToGrid w:val="0"/>
          <w:sz w:val="28"/>
        </w:rPr>
      </w:pPr>
      <w:r>
        <w:rPr>
          <w:snapToGrid w:val="0"/>
          <w:sz w:val="28"/>
        </w:rPr>
        <w:t>Оценка экономической эффективности контейнерного обслуживания по критерию приведенных затрат на осуществление проц</w:t>
      </w:r>
      <w:bookmarkStart w:id="199" w:name="OCRUncertain705"/>
      <w:r>
        <w:rPr>
          <w:snapToGrid w:val="0"/>
          <w:sz w:val="28"/>
        </w:rPr>
        <w:t>е</w:t>
      </w:r>
      <w:bookmarkEnd w:id="199"/>
      <w:r>
        <w:rPr>
          <w:snapToGrid w:val="0"/>
          <w:sz w:val="28"/>
        </w:rPr>
        <w:t>сса доставки продуктов обеспечивает наиболее полный учет факторов, определяющих величину эффективности.</w:t>
      </w:r>
    </w:p>
    <w:p w:rsidR="009F66E3" w:rsidRDefault="00086196">
      <w:pPr>
        <w:widowControl w:val="0"/>
        <w:spacing w:line="360" w:lineRule="auto"/>
        <w:ind w:firstLine="851"/>
        <w:rPr>
          <w:snapToGrid w:val="0"/>
          <w:sz w:val="28"/>
        </w:rPr>
      </w:pPr>
      <w:r>
        <w:rPr>
          <w:snapToGrid w:val="0"/>
          <w:sz w:val="28"/>
        </w:rPr>
        <w:t>Однако в ряде частных случаев необходима оценка значения экономической эффективности контейнерного обслуживания с позиций локальных критериев.</w:t>
      </w:r>
    </w:p>
    <w:p w:rsidR="009F66E3" w:rsidRDefault="00086196">
      <w:pPr>
        <w:widowControl w:val="0"/>
        <w:spacing w:line="360" w:lineRule="auto"/>
        <w:ind w:firstLine="851"/>
        <w:rPr>
          <w:snapToGrid w:val="0"/>
          <w:sz w:val="28"/>
        </w:rPr>
      </w:pPr>
      <w:r>
        <w:rPr>
          <w:snapToGrid w:val="0"/>
          <w:sz w:val="28"/>
        </w:rPr>
        <w:t>В этих случаях, помимо методов</w:t>
      </w:r>
      <w:bookmarkStart w:id="200" w:name="OCRUncertain706"/>
      <w:r>
        <w:rPr>
          <w:snapToGrid w:val="0"/>
          <w:sz w:val="28"/>
        </w:rPr>
        <w:t>,</w:t>
      </w:r>
      <w:bookmarkEnd w:id="200"/>
      <w:r>
        <w:rPr>
          <w:snapToGrid w:val="0"/>
          <w:sz w:val="28"/>
        </w:rPr>
        <w:t xml:space="preserve"> описанных выше, можно использовать индексный метод, позволяющий выявлять изменения значений какого-либо локального критерия не изолированно, а с уч</w:t>
      </w:r>
      <w:bookmarkStart w:id="201" w:name="OCRUncertain707"/>
      <w:r>
        <w:rPr>
          <w:snapToGrid w:val="0"/>
          <w:sz w:val="28"/>
        </w:rPr>
        <w:t>е</w:t>
      </w:r>
      <w:bookmarkEnd w:id="201"/>
      <w:r>
        <w:rPr>
          <w:snapToGrid w:val="0"/>
          <w:sz w:val="28"/>
        </w:rPr>
        <w:t>том комплекса остальных критериев.</w:t>
      </w:r>
    </w:p>
    <w:p w:rsidR="009F66E3" w:rsidRDefault="00086196">
      <w:pPr>
        <w:widowControl w:val="0"/>
        <w:spacing w:line="360" w:lineRule="auto"/>
        <w:ind w:firstLine="851"/>
        <w:rPr>
          <w:snapToGrid w:val="0"/>
          <w:sz w:val="28"/>
        </w:rPr>
      </w:pPr>
      <w:r>
        <w:rPr>
          <w:snapToGrid w:val="0"/>
          <w:sz w:val="28"/>
        </w:rPr>
        <w:t>Перечень локальных критериев может быть значителен, так как зависит от специфики обслуживаемы</w:t>
      </w:r>
      <w:bookmarkStart w:id="202" w:name="OCRUncertain708"/>
      <w:r>
        <w:rPr>
          <w:snapToGrid w:val="0"/>
          <w:sz w:val="28"/>
        </w:rPr>
        <w:t>х</w:t>
      </w:r>
      <w:bookmarkEnd w:id="202"/>
      <w:r>
        <w:rPr>
          <w:snapToGrid w:val="0"/>
          <w:sz w:val="28"/>
        </w:rPr>
        <w:t xml:space="preserve"> систем и частных экономических, технологических или технических требований в какой-либо реальный момент времени.</w:t>
      </w:r>
    </w:p>
    <w:p w:rsidR="009F66E3" w:rsidRDefault="00086196">
      <w:pPr>
        <w:widowControl w:val="0"/>
        <w:spacing w:line="360" w:lineRule="auto"/>
        <w:ind w:firstLine="851"/>
        <w:rPr>
          <w:snapToGrid w:val="0"/>
          <w:sz w:val="28"/>
        </w:rPr>
      </w:pPr>
      <w:r>
        <w:rPr>
          <w:snapToGrid w:val="0"/>
          <w:sz w:val="28"/>
        </w:rPr>
        <w:t>К числу локальных критериев можно отнести, например, численность рабочих или работающих, их структуру, сохранность перемещаемых продуктов, технику безопасности в процессах доставки, отдельные элементы материальных и трудовых затрат и др. в каких-либо отдельных подсистемах или в системе в целом.</w:t>
      </w:r>
    </w:p>
    <w:p w:rsidR="009F66E3" w:rsidRDefault="00086196">
      <w:pPr>
        <w:widowControl w:val="0"/>
        <w:spacing w:line="360" w:lineRule="auto"/>
        <w:ind w:firstLine="851"/>
        <w:rPr>
          <w:snapToGrid w:val="0"/>
          <w:sz w:val="28"/>
        </w:rPr>
      </w:pPr>
      <w:r>
        <w:rPr>
          <w:snapToGrid w:val="0"/>
          <w:sz w:val="28"/>
        </w:rPr>
        <w:t>Рассмотрим примеры использования индексного метода оценки экономической эффективности по локальным критериям.</w:t>
      </w:r>
    </w:p>
    <w:p w:rsidR="009F66E3" w:rsidRDefault="00086196">
      <w:pPr>
        <w:widowControl w:val="0"/>
        <w:spacing w:line="360" w:lineRule="auto"/>
        <w:ind w:firstLine="851"/>
        <w:rPr>
          <w:snapToGrid w:val="0"/>
          <w:sz w:val="28"/>
        </w:rPr>
      </w:pPr>
      <w:r>
        <w:rPr>
          <w:snapToGrid w:val="0"/>
          <w:sz w:val="28"/>
        </w:rPr>
        <w:t>Предположим, необходимо оценить экономическую эффективность контейнерного обслуживания по критерию</w:t>
      </w:r>
      <w:r>
        <w:rPr>
          <w:noProof/>
          <w:snapToGrid w:val="0"/>
          <w:sz w:val="28"/>
        </w:rPr>
        <w:t xml:space="preserve"> —</w:t>
      </w:r>
      <w:r>
        <w:rPr>
          <w:snapToGrid w:val="0"/>
          <w:sz w:val="28"/>
        </w:rPr>
        <w:t xml:space="preserve"> численность рабочих по обеспечению грузовых операций. Иными словами, задачей оценки экономической эффективности является определение степени изменения числа рабочих на грузовых операциях материального потока после внедрения контейнерной системы относительно числа рабочих на грузовых операциях при бесконтейнерной доставке продукта. Для этого определяем индекс численности рабочих.</w:t>
      </w:r>
    </w:p>
    <w:p w:rsidR="009F66E3" w:rsidRDefault="009F66E3">
      <w:pPr>
        <w:widowControl w:val="0"/>
        <w:spacing w:line="360" w:lineRule="auto"/>
        <w:ind w:firstLine="851"/>
        <w:rPr>
          <w:snapToGrid w:val="0"/>
          <w:sz w:val="28"/>
        </w:rPr>
      </w:pPr>
      <w:bookmarkStart w:id="203" w:name="OCRUncertain709"/>
    </w:p>
    <w:bookmarkEnd w:id="203"/>
    <w:p w:rsidR="009F66E3" w:rsidRDefault="00086196">
      <w:pPr>
        <w:widowControl w:val="0"/>
        <w:spacing w:line="360" w:lineRule="auto"/>
        <w:ind w:firstLine="851"/>
        <w:rPr>
          <w:snapToGrid w:val="0"/>
          <w:sz w:val="28"/>
        </w:rPr>
      </w:pPr>
      <w:r>
        <w:rPr>
          <w:snapToGrid w:val="0"/>
          <w:position w:val="-60"/>
          <w:sz w:val="28"/>
        </w:rPr>
        <w:object w:dxaOrig="1840" w:dyaOrig="1320">
          <v:shape id="_x0000_i1068" type="#_x0000_t75" style="width:124.5pt;height:78.75pt" o:ole="" fillcolor="window">
            <v:imagedata r:id="rId85" o:title=""/>
          </v:shape>
          <o:OLEObject Type="Embed" ProgID="Equation.3" ShapeID="_x0000_i1068" DrawAspect="Content" ObjectID="_1453560482" r:id="rId86"/>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(4.2.1)</w:t>
      </w:r>
    </w:p>
    <w:p w:rsidR="009F66E3" w:rsidRDefault="009F66E3">
      <w:pPr>
        <w:widowControl w:val="0"/>
        <w:spacing w:line="360" w:lineRule="auto"/>
        <w:ind w:firstLine="851"/>
        <w:rPr>
          <w:snapToGrid w:val="0"/>
          <w:sz w:val="28"/>
        </w:rPr>
      </w:pPr>
      <w:bookmarkStart w:id="204" w:name="OCRUncertain717"/>
    </w:p>
    <w:p w:rsidR="009F66E3" w:rsidRDefault="00086196">
      <w:pPr>
        <w:widowControl w:val="0"/>
        <w:spacing w:line="360" w:lineRule="auto"/>
        <w:ind w:left="2410" w:hanging="2410"/>
        <w:rPr>
          <w:snapToGrid w:val="0"/>
          <w:sz w:val="28"/>
        </w:rPr>
      </w:pPr>
      <w:r>
        <w:rPr>
          <w:snapToGrid w:val="0"/>
          <w:sz w:val="28"/>
        </w:rPr>
        <w:t xml:space="preserve">Где </w:t>
      </w:r>
      <w:bookmarkStart w:id="205" w:name="OCRUncertain724"/>
      <w:r>
        <w:rPr>
          <w:snapToGrid w:val="0"/>
          <w:sz w:val="28"/>
          <w:lang w:val="en-US"/>
        </w:rPr>
        <w:t>N</w:t>
      </w:r>
      <w:r>
        <w:rPr>
          <w:snapToGrid w:val="0"/>
          <w:sz w:val="28"/>
          <w:vertAlign w:val="subscript"/>
          <w:lang w:val="en-US"/>
        </w:rPr>
        <w:t>r</w:t>
      </w:r>
      <w:r>
        <w:rPr>
          <w:snapToGrid w:val="0"/>
          <w:sz w:val="28"/>
          <w:vertAlign w:val="subscript"/>
        </w:rPr>
        <w:t>.р</w:t>
      </w:r>
      <w:r>
        <w:rPr>
          <w:snapToGrid w:val="0"/>
          <w:sz w:val="28"/>
        </w:rPr>
        <w:t>.</w:t>
      </w:r>
      <w:bookmarkEnd w:id="205"/>
      <w:r>
        <w:rPr>
          <w:noProof/>
          <w:snapToGrid w:val="0"/>
          <w:sz w:val="28"/>
        </w:rPr>
        <w:t xml:space="preserve"> </w:t>
      </w:r>
      <w:bookmarkStart w:id="206" w:name="OCRUncertain725"/>
      <w:r>
        <w:rPr>
          <w:noProof/>
          <w:snapToGrid w:val="0"/>
          <w:sz w:val="28"/>
        </w:rPr>
        <w:t>,</w:t>
      </w:r>
      <w:bookmarkEnd w:id="206"/>
      <w:r>
        <w:rPr>
          <w:noProof/>
          <w:snapToGrid w:val="0"/>
          <w:sz w:val="28"/>
        </w:rPr>
        <w:t xml:space="preserve"> </w:t>
      </w:r>
      <w:bookmarkStart w:id="207" w:name="OCRUncertain726"/>
      <w:r>
        <w:rPr>
          <w:noProof/>
          <w:snapToGrid w:val="0"/>
          <w:sz w:val="28"/>
        </w:rPr>
        <w:t>N</w:t>
      </w:r>
      <w:r>
        <w:rPr>
          <w:noProof/>
          <w:snapToGrid w:val="0"/>
          <w:sz w:val="28"/>
          <w:vertAlign w:val="subscript"/>
        </w:rPr>
        <w:t>r.p.</w:t>
      </w:r>
      <w:bookmarkEnd w:id="207"/>
      <w:r>
        <w:rPr>
          <w:noProof/>
          <w:snapToGrid w:val="0"/>
          <w:sz w:val="28"/>
        </w:rPr>
        <w:t xml:space="preserve"> —</w:t>
      </w:r>
      <w:r>
        <w:rPr>
          <w:snapToGrid w:val="0"/>
          <w:sz w:val="28"/>
        </w:rPr>
        <w:t xml:space="preserve"> количество рабочих</w:t>
      </w:r>
      <w:bookmarkStart w:id="208" w:name="OCRUncertain727"/>
      <w:r>
        <w:rPr>
          <w:snapToGrid w:val="0"/>
          <w:sz w:val="28"/>
        </w:rPr>
        <w:t>,</w:t>
      </w:r>
      <w:bookmarkEnd w:id="208"/>
      <w:r>
        <w:rPr>
          <w:snapToGrid w:val="0"/>
          <w:sz w:val="28"/>
        </w:rPr>
        <w:t xml:space="preserve"> осуществляющих грузовые операции в процессе доставки продуктов соответственно контейнерным и бесконтейнерным способом; </w:t>
      </w:r>
    </w:p>
    <w:p w:rsidR="009F66E3" w:rsidRDefault="00086196">
      <w:pPr>
        <w:widowControl w:val="0"/>
        <w:spacing w:line="360" w:lineRule="auto"/>
        <w:ind w:left="2410" w:hanging="2410"/>
        <w:rPr>
          <w:snapToGrid w:val="0"/>
          <w:sz w:val="28"/>
        </w:rPr>
      </w:pPr>
      <w:r>
        <w:rPr>
          <w:snapToGrid w:val="0"/>
          <w:sz w:val="28"/>
          <w:lang w:val="en-US"/>
        </w:rPr>
        <w:t>r</w:t>
      </w:r>
      <w:r>
        <w:rPr>
          <w:snapToGrid w:val="0"/>
          <w:sz w:val="28"/>
        </w:rPr>
        <w:t>(</w:t>
      </w:r>
      <w:bookmarkStart w:id="209" w:name="OCRUncertain728"/>
      <w:r>
        <w:rPr>
          <w:snapToGrid w:val="0"/>
          <w:sz w:val="28"/>
          <w:lang w:val="en-US"/>
        </w:rPr>
        <w:t>r</w:t>
      </w:r>
      <w:r>
        <w:rPr>
          <w:snapToGrid w:val="0"/>
          <w:sz w:val="28"/>
        </w:rPr>
        <w:t xml:space="preserve"> = 4</w:t>
      </w:r>
      <w:bookmarkEnd w:id="209"/>
      <w:r>
        <w:rPr>
          <w:snapToGrid w:val="0"/>
          <w:sz w:val="28"/>
        </w:rPr>
        <w:t>,</w:t>
      </w:r>
      <w:r>
        <w:rPr>
          <w:noProof/>
          <w:snapToGrid w:val="0"/>
          <w:sz w:val="28"/>
        </w:rPr>
        <w:t xml:space="preserve"> 2, 3</w:t>
      </w:r>
      <w:bookmarkStart w:id="210" w:name="OCRUncertain729"/>
      <w:r>
        <w:rPr>
          <w:noProof/>
          <w:snapToGrid w:val="0"/>
          <w:sz w:val="28"/>
        </w:rPr>
        <w:t>,...,</w:t>
      </w:r>
      <w:bookmarkEnd w:id="210"/>
      <w:r>
        <w:rPr>
          <w:snapToGrid w:val="0"/>
          <w:sz w:val="28"/>
        </w:rPr>
        <w:t xml:space="preserve"> </w:t>
      </w:r>
      <w:bookmarkStart w:id="211" w:name="OCRUncertain730"/>
      <w:r>
        <w:rPr>
          <w:snapToGrid w:val="0"/>
          <w:sz w:val="28"/>
          <w:lang w:val="en-US"/>
        </w:rPr>
        <w:t>R</w:t>
      </w:r>
      <w:bookmarkEnd w:id="211"/>
      <w:r>
        <w:rPr>
          <w:snapToGrid w:val="0"/>
          <w:sz w:val="28"/>
        </w:rPr>
        <w:t>)</w:t>
      </w:r>
      <w:r>
        <w:rPr>
          <w:noProof/>
          <w:snapToGrid w:val="0"/>
          <w:sz w:val="28"/>
        </w:rPr>
        <w:t xml:space="preserve"> —</w:t>
      </w:r>
      <w:r>
        <w:rPr>
          <w:snapToGrid w:val="0"/>
          <w:sz w:val="28"/>
        </w:rPr>
        <w:t xml:space="preserve"> грузовые операции процесса доставки продуктов.</w:t>
      </w:r>
    </w:p>
    <w:p w:rsidR="009F66E3" w:rsidRDefault="00086196">
      <w:pPr>
        <w:widowControl w:val="0"/>
        <w:spacing w:line="360" w:lineRule="auto"/>
        <w:ind w:firstLine="851"/>
        <w:rPr>
          <w:snapToGrid w:val="0"/>
          <w:sz w:val="28"/>
        </w:rPr>
      </w:pPr>
      <w:r>
        <w:rPr>
          <w:snapToGrid w:val="0"/>
          <w:sz w:val="28"/>
        </w:rPr>
        <w:t>В случае оценки эффективности контейнерной системы по критериям сохранности продуктов или техники безопасности выполнения процесса доставки определяются индекс сохранности</w:t>
      </w:r>
      <w:r>
        <w:rPr>
          <w:noProof/>
          <w:snapToGrid w:val="0"/>
          <w:sz w:val="28"/>
        </w:rPr>
        <w:t xml:space="preserve"> </w:t>
      </w:r>
      <w:bookmarkStart w:id="212" w:name="OCRUncertain740"/>
      <w:r>
        <w:rPr>
          <w:noProof/>
          <w:snapToGrid w:val="0"/>
          <w:position w:val="-14"/>
          <w:sz w:val="28"/>
        </w:rPr>
        <w:object w:dxaOrig="520" w:dyaOrig="400">
          <v:shape id="_x0000_i1069" type="#_x0000_t75" style="width:26.25pt;height:20.25pt" o:ole="" fillcolor="window">
            <v:imagedata r:id="rId87" o:title=""/>
          </v:shape>
          <o:OLEObject Type="Embed" ProgID="Equation.3" ShapeID="_x0000_i1069" DrawAspect="Content" ObjectID="_1453560483" r:id="rId88"/>
        </w:object>
      </w:r>
      <w:r>
        <w:rPr>
          <w:noProof/>
          <w:snapToGrid w:val="0"/>
          <w:sz w:val="28"/>
        </w:rPr>
        <w:t xml:space="preserve"> и</w:t>
      </w:r>
      <w:bookmarkEnd w:id="212"/>
      <w:r>
        <w:rPr>
          <w:snapToGrid w:val="0"/>
          <w:sz w:val="28"/>
        </w:rPr>
        <w:t xml:space="preserve"> индекс безопасности</w:t>
      </w:r>
      <w:r>
        <w:rPr>
          <w:noProof/>
          <w:snapToGrid w:val="0"/>
          <w:sz w:val="28"/>
        </w:rPr>
        <w:t xml:space="preserve"> </w:t>
      </w:r>
      <w:bookmarkStart w:id="213" w:name="OCRUncertain742"/>
      <w:r>
        <w:rPr>
          <w:noProof/>
          <w:snapToGrid w:val="0"/>
          <w:position w:val="-12"/>
          <w:sz w:val="28"/>
        </w:rPr>
        <w:object w:dxaOrig="580" w:dyaOrig="380">
          <v:shape id="_x0000_i1070" type="#_x0000_t75" style="width:29.25pt;height:18.75pt" o:ole="" fillcolor="window">
            <v:imagedata r:id="rId89" o:title=""/>
          </v:shape>
          <o:OLEObject Type="Embed" ProgID="Equation.3" ShapeID="_x0000_i1070" DrawAspect="Content" ObjectID="_1453560484" r:id="rId90"/>
        </w:object>
      </w:r>
      <w:bookmarkEnd w:id="213"/>
      <w:r>
        <w:rPr>
          <w:noProof/>
          <w:snapToGrid w:val="0"/>
          <w:sz w:val="28"/>
        </w:rPr>
        <w:t>.</w:t>
      </w:r>
      <w:r>
        <w:rPr>
          <w:snapToGrid w:val="0"/>
          <w:sz w:val="28"/>
        </w:rPr>
        <w:t xml:space="preserve"> Указанные индексы характеризуют степень повышения сохранности продуктов </w:t>
      </w:r>
      <w:bookmarkStart w:id="214" w:name="OCRUncertain745"/>
      <w:r>
        <w:rPr>
          <w:snapToGrid w:val="0"/>
          <w:sz w:val="28"/>
        </w:rPr>
        <w:t>(</w:t>
      </w:r>
      <w:r>
        <w:rPr>
          <w:snapToGrid w:val="0"/>
          <w:sz w:val="28"/>
          <w:lang w:val="en-US"/>
        </w:rPr>
        <w:t>J</w:t>
      </w:r>
      <w:bookmarkStart w:id="215" w:name="OCRUncertain746"/>
      <w:bookmarkEnd w:id="214"/>
      <w:r>
        <w:rPr>
          <w:snapToGrid w:val="0"/>
          <w:sz w:val="28"/>
          <w:vertAlign w:val="subscript"/>
        </w:rPr>
        <w:t>сохр</w:t>
      </w:r>
      <w:r>
        <w:rPr>
          <w:snapToGrid w:val="0"/>
          <w:sz w:val="28"/>
        </w:rPr>
        <w:t>.)</w:t>
      </w:r>
      <w:bookmarkEnd w:id="215"/>
      <w:r>
        <w:rPr>
          <w:snapToGrid w:val="0"/>
          <w:sz w:val="28"/>
        </w:rPr>
        <w:t xml:space="preserve"> и степень сокращения травматизма</w:t>
      </w:r>
      <w:r>
        <w:rPr>
          <w:noProof/>
          <w:snapToGrid w:val="0"/>
          <w:sz w:val="28"/>
        </w:rPr>
        <w:t xml:space="preserve"> </w:t>
      </w:r>
      <w:bookmarkStart w:id="216" w:name="OCRUncertain747"/>
      <w:r>
        <w:rPr>
          <w:noProof/>
          <w:snapToGrid w:val="0"/>
          <w:sz w:val="28"/>
        </w:rPr>
        <w:t>(</w:t>
      </w:r>
      <w:bookmarkEnd w:id="216"/>
      <w:r>
        <w:rPr>
          <w:noProof/>
          <w:snapToGrid w:val="0"/>
          <w:sz w:val="28"/>
        </w:rPr>
        <w:t>J</w:t>
      </w:r>
      <w:bookmarkStart w:id="217" w:name="OCRUncertain749"/>
      <w:r>
        <w:rPr>
          <w:snapToGrid w:val="0"/>
          <w:sz w:val="28"/>
          <w:vertAlign w:val="subscript"/>
        </w:rPr>
        <w:t>безоп</w:t>
      </w:r>
      <w:r>
        <w:rPr>
          <w:snapToGrid w:val="0"/>
          <w:sz w:val="28"/>
        </w:rPr>
        <w:t>.)</w:t>
      </w:r>
      <w:bookmarkEnd w:id="217"/>
      <w:r>
        <w:rPr>
          <w:snapToGrid w:val="0"/>
          <w:sz w:val="28"/>
        </w:rPr>
        <w:t xml:space="preserve"> при контейнерном способе доставки.</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noProof/>
          <w:snapToGrid w:val="0"/>
          <w:position w:val="-32"/>
          <w:sz w:val="28"/>
        </w:rPr>
        <w:object w:dxaOrig="1800" w:dyaOrig="760">
          <v:shape id="_x0000_i1071" type="#_x0000_t75" style="width:117pt;height:38.25pt" o:ole="" fillcolor="window">
            <v:imagedata r:id="rId91" o:title=""/>
          </v:shape>
          <o:OLEObject Type="Embed" ProgID="Equation.3" ShapeID="_x0000_i1071" DrawAspect="Content" ObjectID="_1453560485" r:id="rId92"/>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(4.2.2)</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noProof/>
          <w:snapToGrid w:val="0"/>
          <w:position w:val="-30"/>
          <w:sz w:val="28"/>
        </w:rPr>
        <w:object w:dxaOrig="2100" w:dyaOrig="720">
          <v:shape id="_x0000_i1072" type="#_x0000_t75" style="width:117pt;height:36pt" o:ole="" fillcolor="window">
            <v:imagedata r:id="rId93" o:title=""/>
          </v:shape>
          <o:OLEObject Type="Embed" ProgID="Equation.3" ShapeID="_x0000_i1072" DrawAspect="Content" ObjectID="_1453560486" r:id="rId94"/>
        </w:object>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r>
      <w:r>
        <w:rPr>
          <w:noProof/>
          <w:snapToGrid w:val="0"/>
          <w:sz w:val="28"/>
        </w:rPr>
        <w:tab/>
        <w:t>(4.2.3)</w:t>
      </w:r>
    </w:p>
    <w:p w:rsidR="009F66E3" w:rsidRDefault="009F66E3">
      <w:pPr>
        <w:widowControl w:val="0"/>
        <w:spacing w:line="360" w:lineRule="auto"/>
        <w:ind w:firstLine="851"/>
        <w:rPr>
          <w:snapToGrid w:val="0"/>
          <w:sz w:val="28"/>
        </w:rPr>
      </w:pPr>
    </w:p>
    <w:p w:rsidR="009F66E3" w:rsidRDefault="00086196">
      <w:pPr>
        <w:widowControl w:val="0"/>
        <w:spacing w:line="360" w:lineRule="auto"/>
        <w:ind w:firstLine="851"/>
        <w:rPr>
          <w:snapToGrid w:val="0"/>
          <w:sz w:val="28"/>
        </w:rPr>
      </w:pPr>
      <w:r>
        <w:rPr>
          <w:snapToGrid w:val="0"/>
          <w:sz w:val="28"/>
        </w:rPr>
        <w:t>В выражениях</w:t>
      </w:r>
      <w:r>
        <w:rPr>
          <w:noProof/>
          <w:snapToGrid w:val="0"/>
          <w:sz w:val="28"/>
        </w:rPr>
        <w:t xml:space="preserve"> (2)</w:t>
      </w:r>
      <w:r>
        <w:rPr>
          <w:snapToGrid w:val="0"/>
          <w:sz w:val="28"/>
        </w:rPr>
        <w:t xml:space="preserve"> и</w:t>
      </w:r>
      <w:r>
        <w:rPr>
          <w:noProof/>
          <w:snapToGrid w:val="0"/>
          <w:sz w:val="28"/>
        </w:rPr>
        <w:t xml:space="preserve"> (3)</w:t>
      </w:r>
      <w:r>
        <w:rPr>
          <w:snapToGrid w:val="0"/>
          <w:sz w:val="28"/>
        </w:rPr>
        <w:t xml:space="preserve"> </w:t>
      </w:r>
      <w:bookmarkStart w:id="218" w:name="OCRUncertain775"/>
      <w:r>
        <w:rPr>
          <w:snapToGrid w:val="0"/>
          <w:sz w:val="28"/>
        </w:rPr>
        <w:t xml:space="preserve">обозначенно: </w:t>
      </w:r>
    </w:p>
    <w:p w:rsidR="009F66E3" w:rsidRDefault="00086196">
      <w:pPr>
        <w:widowControl w:val="0"/>
        <w:spacing w:line="360" w:lineRule="auto"/>
        <w:ind w:left="1701" w:hanging="850"/>
        <w:rPr>
          <w:snapToGrid w:val="0"/>
          <w:sz w:val="28"/>
        </w:rPr>
      </w:pPr>
      <w:r>
        <w:rPr>
          <w:snapToGrid w:val="0"/>
          <w:sz w:val="28"/>
          <w:lang w:val="en-US"/>
        </w:rPr>
        <w:t>Q</w:t>
      </w:r>
      <w:r>
        <w:rPr>
          <w:snapToGrid w:val="0"/>
          <w:sz w:val="28"/>
          <w:vertAlign w:val="subscript"/>
        </w:rPr>
        <w:t>пот</w:t>
      </w:r>
      <w:r>
        <w:rPr>
          <w:snapToGrid w:val="0"/>
          <w:sz w:val="28"/>
        </w:rPr>
        <w:t>.</w:t>
      </w:r>
      <w:bookmarkStart w:id="219" w:name="OCRUncertain776"/>
      <w:bookmarkEnd w:id="218"/>
      <w:r>
        <w:rPr>
          <w:noProof/>
          <w:snapToGrid w:val="0"/>
          <w:sz w:val="28"/>
        </w:rPr>
        <w:t>,</w:t>
      </w:r>
      <w:bookmarkEnd w:id="219"/>
      <w:r>
        <w:rPr>
          <w:snapToGrid w:val="0"/>
          <w:sz w:val="28"/>
        </w:rPr>
        <w:t xml:space="preserve">  </w:t>
      </w:r>
      <w:r>
        <w:rPr>
          <w:noProof/>
          <w:snapToGrid w:val="0"/>
          <w:sz w:val="28"/>
        </w:rPr>
        <w:t>—</w:t>
      </w:r>
      <w:r>
        <w:rPr>
          <w:snapToGrid w:val="0"/>
          <w:sz w:val="28"/>
        </w:rPr>
        <w:t xml:space="preserve"> объем безвозвратно (или частично) утерянного </w:t>
      </w:r>
      <w:bookmarkStart w:id="220" w:name="OCRUncertain778"/>
      <w:r>
        <w:rPr>
          <w:snapToGrid w:val="0"/>
          <w:sz w:val="28"/>
        </w:rPr>
        <w:t>про</w:t>
      </w:r>
      <w:bookmarkEnd w:id="220"/>
      <w:r>
        <w:rPr>
          <w:snapToGrid w:val="0"/>
          <w:sz w:val="28"/>
        </w:rPr>
        <w:t>дукта</w:t>
      </w:r>
      <w:bookmarkEnd w:id="204"/>
      <w:r>
        <w:rPr>
          <w:snapToGrid w:val="0"/>
          <w:sz w:val="28"/>
        </w:rPr>
        <w:t xml:space="preserve"> при доставке соответственно контейнерным и бесконтейнерным способами;</w:t>
      </w:r>
    </w:p>
    <w:p w:rsidR="009F66E3" w:rsidRDefault="00086196">
      <w:pPr>
        <w:widowControl w:val="0"/>
        <w:spacing w:line="360" w:lineRule="auto"/>
        <w:ind w:left="1701" w:hanging="850"/>
        <w:rPr>
          <w:snapToGrid w:val="0"/>
          <w:sz w:val="28"/>
        </w:rPr>
      </w:pPr>
      <w:bookmarkStart w:id="221" w:name="OCRUncertain718"/>
      <w:r>
        <w:rPr>
          <w:snapToGrid w:val="0"/>
          <w:sz w:val="28"/>
          <w:lang w:val="en-US"/>
        </w:rPr>
        <w:t>d</w:t>
      </w:r>
      <w:r>
        <w:rPr>
          <w:snapToGrid w:val="0"/>
          <w:sz w:val="28"/>
          <w:vertAlign w:val="subscript"/>
          <w:lang w:val="en-US"/>
        </w:rPr>
        <w:t>k</w:t>
      </w:r>
      <w:r>
        <w:rPr>
          <w:snapToGrid w:val="0"/>
          <w:sz w:val="28"/>
          <w:vertAlign w:val="subscript"/>
        </w:rPr>
        <w:t>.б</w:t>
      </w:r>
      <w:r>
        <w:rPr>
          <w:noProof/>
          <w:snapToGrid w:val="0"/>
          <w:sz w:val="28"/>
        </w:rPr>
        <w:t>,</w:t>
      </w:r>
      <w:bookmarkEnd w:id="221"/>
      <w:r>
        <w:rPr>
          <w:snapToGrid w:val="0"/>
          <w:sz w:val="28"/>
        </w:rPr>
        <w:t xml:space="preserve"> </w:t>
      </w:r>
      <w:bookmarkStart w:id="222" w:name="OCRUncertain719"/>
      <w:r>
        <w:rPr>
          <w:snapToGrid w:val="0"/>
          <w:sz w:val="28"/>
          <w:lang w:val="en-US"/>
        </w:rPr>
        <w:t>d</w:t>
      </w:r>
      <w:r>
        <w:rPr>
          <w:snapToGrid w:val="0"/>
          <w:sz w:val="28"/>
          <w:vertAlign w:val="subscript"/>
        </w:rPr>
        <w:t>т.б.</w:t>
      </w:r>
      <w:bookmarkEnd w:id="222"/>
      <w:r>
        <w:rPr>
          <w:noProof/>
          <w:snapToGrid w:val="0"/>
          <w:sz w:val="28"/>
        </w:rPr>
        <w:t xml:space="preserve"> —</w:t>
      </w:r>
      <w:r>
        <w:rPr>
          <w:snapToGrid w:val="0"/>
          <w:sz w:val="28"/>
        </w:rPr>
        <w:t xml:space="preserve"> количество дней болезни работников по причине травматизма (или иных причин нарушения техники безопасности) </w:t>
      </w:r>
      <w:bookmarkStart w:id="223" w:name="OCRUncertain722"/>
      <w:r>
        <w:rPr>
          <w:snapToGrid w:val="0"/>
          <w:sz w:val="28"/>
        </w:rPr>
        <w:t>при</w:t>
      </w:r>
      <w:bookmarkEnd w:id="223"/>
      <w:r>
        <w:rPr>
          <w:snapToGrid w:val="0"/>
          <w:sz w:val="28"/>
        </w:rPr>
        <w:t xml:space="preserve"> соответственно контейнерном и бесконтейнерном способах; </w:t>
      </w:r>
      <w:bookmarkStart w:id="224" w:name="OCRUncertain723"/>
    </w:p>
    <w:p w:rsidR="009F66E3" w:rsidRDefault="00086196">
      <w:pPr>
        <w:widowControl w:val="0"/>
        <w:spacing w:line="360" w:lineRule="auto"/>
        <w:ind w:left="1701" w:hanging="850"/>
        <w:rPr>
          <w:snapToGrid w:val="0"/>
          <w:sz w:val="28"/>
        </w:rPr>
      </w:pPr>
      <w:r>
        <w:rPr>
          <w:snapToGrid w:val="0"/>
          <w:sz w:val="28"/>
        </w:rPr>
        <w:t>Д</w:t>
      </w:r>
      <w:bookmarkEnd w:id="224"/>
      <w:r>
        <w:rPr>
          <w:snapToGrid w:val="0"/>
          <w:sz w:val="28"/>
          <w:vertAlign w:val="superscript"/>
          <w:lang w:val="en-US"/>
        </w:rPr>
        <w:t>k</w:t>
      </w:r>
      <w:r>
        <w:rPr>
          <w:snapToGrid w:val="0"/>
          <w:sz w:val="28"/>
        </w:rPr>
        <w:t>, Д</w:t>
      </w:r>
      <w:r>
        <w:rPr>
          <w:snapToGrid w:val="0"/>
          <w:sz w:val="28"/>
          <w:vertAlign w:val="superscript"/>
        </w:rPr>
        <w:t xml:space="preserve">б/к </w:t>
      </w:r>
      <w:r>
        <w:rPr>
          <w:noProof/>
          <w:snapToGrid w:val="0"/>
          <w:sz w:val="28"/>
        </w:rPr>
        <w:t>—</w:t>
      </w:r>
      <w:r>
        <w:rPr>
          <w:snapToGrid w:val="0"/>
          <w:sz w:val="28"/>
        </w:rPr>
        <w:t xml:space="preserve"> общее количество дней болезни работников по разным причинам при соответственно контейнерном и бесконтейнерном способах.</w:t>
      </w:r>
    </w:p>
    <w:p w:rsidR="009F66E3" w:rsidRDefault="00086196">
      <w:pPr>
        <w:widowControl w:val="0"/>
        <w:spacing w:line="360" w:lineRule="auto"/>
        <w:ind w:firstLine="851"/>
        <w:rPr>
          <w:snapToGrid w:val="0"/>
          <w:sz w:val="28"/>
        </w:rPr>
      </w:pPr>
      <w:r>
        <w:rPr>
          <w:snapToGrid w:val="0"/>
          <w:sz w:val="28"/>
        </w:rPr>
        <w:t>Оценка эффективности логистических контейнерных сист</w:t>
      </w:r>
      <w:bookmarkStart w:id="225" w:name="OCRUncertain759"/>
      <w:r>
        <w:rPr>
          <w:snapToGrid w:val="0"/>
          <w:sz w:val="28"/>
        </w:rPr>
        <w:t>е</w:t>
      </w:r>
      <w:bookmarkEnd w:id="225"/>
      <w:r>
        <w:rPr>
          <w:snapToGrid w:val="0"/>
          <w:sz w:val="28"/>
        </w:rPr>
        <w:t>м, также, как и планирование их экономической надежности, мето</w:t>
      </w:r>
      <w:bookmarkStart w:id="226" w:name="OCRUncertain760"/>
      <w:r>
        <w:rPr>
          <w:snapToGrid w:val="0"/>
          <w:sz w:val="28"/>
        </w:rPr>
        <w:t>д</w:t>
      </w:r>
      <w:bookmarkEnd w:id="226"/>
      <w:r>
        <w:rPr>
          <w:snapToGrid w:val="0"/>
          <w:sz w:val="28"/>
        </w:rPr>
        <w:t xml:space="preserve">ология которой предложена в предшествующих разделах, должны базироваться на решении участников материальных потоков об их интеграции в </w:t>
      </w:r>
      <w:bookmarkStart w:id="227" w:name="OCRUncertain763"/>
      <w:r>
        <w:rPr>
          <w:snapToGrid w:val="0"/>
          <w:sz w:val="28"/>
        </w:rPr>
        <w:t>макрологическую</w:t>
      </w:r>
      <w:bookmarkEnd w:id="227"/>
      <w:r>
        <w:rPr>
          <w:snapToGrid w:val="0"/>
          <w:sz w:val="28"/>
        </w:rPr>
        <w:t xml:space="preserve"> систему, региональную или иную. Основными условиями такого решения должны быть экономическая заинтересованность каждого и уверенность, что только при учете интересов всех, без исключения</w:t>
      </w:r>
      <w:bookmarkStart w:id="228" w:name="OCRUncertain764"/>
      <w:r>
        <w:rPr>
          <w:snapToGrid w:val="0"/>
          <w:sz w:val="28"/>
        </w:rPr>
        <w:t>,</w:t>
      </w:r>
      <w:bookmarkEnd w:id="228"/>
      <w:r>
        <w:rPr>
          <w:snapToGrid w:val="0"/>
          <w:sz w:val="28"/>
        </w:rPr>
        <w:t xml:space="preserve"> участников материального потока, каждый из них может рассчитывать на адекватный его участию рациональный экономический эффект. Инициатором принятия такого решения может быть любой из участников материального потока или </w:t>
      </w:r>
      <w:bookmarkStart w:id="229" w:name="OCRUncertain765"/>
      <w:r>
        <w:rPr>
          <w:snapToGrid w:val="0"/>
          <w:sz w:val="28"/>
        </w:rPr>
        <w:t>какой-либо</w:t>
      </w:r>
      <w:bookmarkEnd w:id="229"/>
      <w:r>
        <w:rPr>
          <w:snapToGrid w:val="0"/>
          <w:sz w:val="28"/>
        </w:rPr>
        <w:t xml:space="preserve"> региональный</w:t>
      </w:r>
      <w:bookmarkStart w:id="230" w:name="OCRUncertain766"/>
      <w:r>
        <w:rPr>
          <w:snapToGrid w:val="0"/>
          <w:sz w:val="28"/>
        </w:rPr>
        <w:t>,</w:t>
      </w:r>
      <w:bookmarkEnd w:id="230"/>
      <w:r>
        <w:rPr>
          <w:snapToGrid w:val="0"/>
          <w:sz w:val="28"/>
        </w:rPr>
        <w:t xml:space="preserve"> отраслевой, федеральный, межгосударственный орган, прежде всего, экономический или административно-политический, а такж</w:t>
      </w:r>
      <w:bookmarkStart w:id="231" w:name="OCRUncertain767"/>
      <w:r>
        <w:rPr>
          <w:snapToGrid w:val="0"/>
          <w:sz w:val="28"/>
        </w:rPr>
        <w:t>е</w:t>
      </w:r>
      <w:bookmarkEnd w:id="231"/>
      <w:r>
        <w:rPr>
          <w:snapToGrid w:val="0"/>
          <w:sz w:val="28"/>
        </w:rPr>
        <w:t xml:space="preserve"> общественный (общественные организации предпринимателей, фермеров, профессиональные союзы и т.п.), экономически заинтересованный в формировании логистических систем и, естественно, в экономической надежности их функционирования.</w:t>
      </w:r>
    </w:p>
    <w:p w:rsidR="009F66E3" w:rsidRDefault="009F66E3">
      <w:pPr>
        <w:spacing w:line="360" w:lineRule="auto"/>
        <w:ind w:firstLine="851"/>
        <w:rPr>
          <w:sz w:val="28"/>
        </w:rPr>
      </w:pPr>
    </w:p>
    <w:p w:rsidR="009F66E3" w:rsidRDefault="00086196">
      <w:pPr>
        <w:pStyle w:val="2"/>
        <w:jc w:val="both"/>
      </w:pPr>
      <w:r>
        <w:t>Экономические показатели функционирования международной логистической системы доставки контейнеров из Соединенных Штатов в Россию.</w:t>
      </w:r>
    </w:p>
    <w:p w:rsidR="009F66E3" w:rsidRDefault="00086196">
      <w:pPr>
        <w:spacing w:line="360" w:lineRule="auto"/>
        <w:ind w:firstLine="851"/>
        <w:rPr>
          <w:sz w:val="28"/>
        </w:rPr>
      </w:pPr>
      <w:r>
        <w:rPr>
          <w:sz w:val="28"/>
        </w:rPr>
        <w:t>Рассмотрим международную логистическую систему доставки контейнеров из порта Нью-Йорк (США) в столицу Российской Федерации г. Москва. Несмотря на то, что несколько компаний, занимающимися контейнерными перевозками, могут заявить о существовании своей собственной логистической системы, рассмотрим транспортную систему созданную компанией-пионером в области интермодальных перевозок – «</w:t>
      </w:r>
      <w:r>
        <w:rPr>
          <w:sz w:val="28"/>
          <w:lang w:val="en-US"/>
        </w:rPr>
        <w:t>Sea</w:t>
      </w:r>
      <w:r>
        <w:rPr>
          <w:sz w:val="28"/>
        </w:rPr>
        <w:t>-</w:t>
      </w:r>
      <w:r>
        <w:rPr>
          <w:sz w:val="28"/>
          <w:lang w:val="en-US"/>
        </w:rPr>
        <w:t>Land</w:t>
      </w:r>
      <w:r>
        <w:rPr>
          <w:sz w:val="28"/>
        </w:rPr>
        <w:t xml:space="preserve"> </w:t>
      </w:r>
      <w:r>
        <w:rPr>
          <w:sz w:val="28"/>
          <w:lang w:val="en-US"/>
        </w:rPr>
        <w:t>Service</w:t>
      </w:r>
      <w:r>
        <w:rPr>
          <w:sz w:val="28"/>
        </w:rPr>
        <w:t xml:space="preserve">». Имя компании практически является синонимом со словом «контейнеризация», основной концепт которой был применен на практике пионером в этом секторе перевозок г-ном Малкольмом МкЛином в конце 1950-х годов. Он представил имя </w:t>
      </w:r>
      <w:r>
        <w:rPr>
          <w:sz w:val="28"/>
          <w:lang w:val="en-US"/>
        </w:rPr>
        <w:t>Sea</w:t>
      </w:r>
      <w:r>
        <w:rPr>
          <w:sz w:val="28"/>
        </w:rPr>
        <w:t>-</w:t>
      </w:r>
      <w:r>
        <w:rPr>
          <w:sz w:val="28"/>
          <w:lang w:val="en-US"/>
        </w:rPr>
        <w:t>Land</w:t>
      </w:r>
      <w:r>
        <w:rPr>
          <w:sz w:val="28"/>
        </w:rPr>
        <w:t xml:space="preserve"> в 1960 году, переименовав свою компанию </w:t>
      </w:r>
      <w:r>
        <w:rPr>
          <w:sz w:val="28"/>
          <w:lang w:val="en-US"/>
        </w:rPr>
        <w:t>Pan</w:t>
      </w:r>
      <w:r>
        <w:rPr>
          <w:sz w:val="28"/>
        </w:rPr>
        <w:t>-</w:t>
      </w:r>
      <w:r>
        <w:rPr>
          <w:sz w:val="28"/>
          <w:lang w:val="en-US"/>
        </w:rPr>
        <w:t>Atlantic</w:t>
      </w:r>
      <w:r>
        <w:rPr>
          <w:sz w:val="28"/>
        </w:rPr>
        <w:t xml:space="preserve"> </w:t>
      </w:r>
      <w:r>
        <w:rPr>
          <w:sz w:val="28"/>
          <w:lang w:val="en-US"/>
        </w:rPr>
        <w:t>Steamship</w:t>
      </w:r>
      <w:r>
        <w:rPr>
          <w:sz w:val="28"/>
        </w:rPr>
        <w:t xml:space="preserve"> </w:t>
      </w:r>
      <w:r>
        <w:rPr>
          <w:sz w:val="28"/>
          <w:lang w:val="en-US"/>
        </w:rPr>
        <w:t>Co</w:t>
      </w:r>
      <w:r>
        <w:rPr>
          <w:sz w:val="28"/>
        </w:rPr>
        <w:t>., чтобы войти с новым именем в новую эру.</w:t>
      </w:r>
    </w:p>
    <w:p w:rsidR="009F66E3" w:rsidRDefault="00086196">
      <w:pPr>
        <w:spacing w:line="360" w:lineRule="auto"/>
        <w:ind w:firstLine="851"/>
        <w:rPr>
          <w:sz w:val="28"/>
        </w:rPr>
      </w:pPr>
      <w:r>
        <w:rPr>
          <w:sz w:val="28"/>
        </w:rPr>
        <w:t>За 40 лет существования компания «Си-Лэнл Сервис Инк.» Накопила богатый опыт работы, достигла высочайшего уровня качества услуг, что позволило ей стать мировым лидером среди транспортных компаний. «Си-Лэнд» – крупнейший американский перевозчик контейнерных грузов, оперирующий около 100 судами и обслуживающий более 100 морских портов и транспортных терминалов в 80 странах и регионах мира. «Си-Лэнд» создала самую передовую в транспортной индустрии инфраструктуру терминалов. Помимо морских перевозок «Си-Лэнд» имеет развитую железнодорожную, автомобильную и баржевую сеть транспортных услуг, осуществляющую доставку грузов во всех странах мира на условиях «от двери до двери». «Си-Лэнд» эксплуатирует огромный флот современных контейнеровозов общей грузоподъемностью свыше 100,000 контейнеров в 20-футовом исчислении. Парк ее контейнеров – один из самых крупных в мире – насчитывает около 200,000 контейнеров. Она осуществляет перевозки в контейнерах разных типов и размеров, в том числе в стандартных 20, 40 и 45-футовых, контейнерах-рефрижераторах и т.д.</w:t>
      </w:r>
    </w:p>
    <w:p w:rsidR="009F66E3" w:rsidRDefault="00086196">
      <w:pPr>
        <w:spacing w:line="360" w:lineRule="auto"/>
        <w:ind w:firstLine="851"/>
        <w:rPr>
          <w:sz w:val="28"/>
        </w:rPr>
      </w:pPr>
      <w:r>
        <w:rPr>
          <w:sz w:val="28"/>
        </w:rPr>
        <w:t>Основные типы контейнеров, используемых компанией «</w:t>
      </w:r>
      <w:r>
        <w:rPr>
          <w:sz w:val="28"/>
          <w:lang w:val="en-US"/>
        </w:rPr>
        <w:t>Sea</w:t>
      </w:r>
      <w:r>
        <w:rPr>
          <w:sz w:val="28"/>
        </w:rPr>
        <w:t>-</w:t>
      </w:r>
      <w:r>
        <w:rPr>
          <w:sz w:val="28"/>
          <w:lang w:val="en-US"/>
        </w:rPr>
        <w:t>Land</w:t>
      </w:r>
      <w:r>
        <w:rPr>
          <w:sz w:val="28"/>
        </w:rPr>
        <w:t>», их технико-эксплуатационные характеристики сведены в таблицу 3.1.</w:t>
      </w:r>
    </w:p>
    <w:p w:rsidR="009F66E3" w:rsidRDefault="00086196">
      <w:pPr>
        <w:spacing w:line="360" w:lineRule="auto"/>
        <w:ind w:firstLine="851"/>
        <w:rPr>
          <w:sz w:val="28"/>
        </w:rPr>
      </w:pPr>
      <w:r>
        <w:rPr>
          <w:sz w:val="28"/>
        </w:rPr>
        <w:t>Логистическая система, созданная компанией «Си-Лэнд» для доставки грузов из п. Нью-Йорк в г. Москва имеет сложную инфраструктуру и в зависимости от спроса грузоотправителя груз может быть доставлен в Москву различными путями. Рассмотрим один из наиболее общих вариантов доставки контейнера.</w:t>
      </w:r>
    </w:p>
    <w:p w:rsidR="009F66E3" w:rsidRDefault="00086196">
      <w:pPr>
        <w:spacing w:line="360" w:lineRule="auto"/>
        <w:ind w:firstLine="851"/>
        <w:rPr>
          <w:sz w:val="28"/>
        </w:rPr>
      </w:pPr>
      <w:r>
        <w:rPr>
          <w:sz w:val="28"/>
        </w:rPr>
        <w:t>Контейнер грузится на судно в п. Нью-Йорк и следует прямым рейсом в п. Роттердам, где происходит выгрузка/погрузка попутных контейнеров и порожних единиц, происходит обновление информации о ведомом контейнере. Судно выходит в рейс до п. С.-Петербург, где контейнер выгружается и пройдя таможенные и прочие формальности следует в место назначения на магистральном (ж/д) или автотранспорте. Если контейнер грузится на магистральную платформу, то «до двери» доставляется опять же автотранспортом.</w:t>
      </w:r>
    </w:p>
    <w:p w:rsidR="009F66E3" w:rsidRDefault="00086196">
      <w:pPr>
        <w:spacing w:line="360" w:lineRule="auto"/>
        <w:ind w:firstLine="851"/>
        <w:rPr>
          <w:sz w:val="28"/>
        </w:rPr>
      </w:pPr>
      <w:r>
        <w:rPr>
          <w:sz w:val="28"/>
        </w:rPr>
        <w:t xml:space="preserve">На данной линии у компании «Си-Лэнд» работают 5 судов, по 3,800 </w:t>
      </w:r>
      <w:r>
        <w:rPr>
          <w:sz w:val="28"/>
          <w:lang w:val="en-US"/>
        </w:rPr>
        <w:t>TEU</w:t>
      </w:r>
      <w:r>
        <w:rPr>
          <w:sz w:val="28"/>
        </w:rPr>
        <w:t xml:space="preserve"> каждое. Основные технико-эксплуатационные показатели судов-контейнеровозов, работающих на линии, приведены в таблице 3.2. Следует отметить, что все суда однотипные (серия «Экон-Шип). Среднее время в транзите до п. Санкт Петербург - 17 дней (скорость 19 узлов, суда работают на линии с фиксированными расписаниями).</w:t>
      </w:r>
    </w:p>
    <w:p w:rsidR="009F66E3" w:rsidRDefault="009F66E3">
      <w:pPr>
        <w:spacing w:line="360" w:lineRule="auto"/>
        <w:ind w:firstLine="851"/>
        <w:rPr>
          <w:sz w:val="28"/>
        </w:rPr>
        <w:sectPr w:rsidR="009F66E3">
          <w:pgSz w:w="11906" w:h="16838" w:code="9"/>
          <w:pgMar w:top="924" w:right="641" w:bottom="1531" w:left="1418" w:header="720" w:footer="720" w:gutter="0"/>
          <w:cols w:space="720"/>
        </w:sectPr>
      </w:pPr>
    </w:p>
    <w:p w:rsidR="009F66E3" w:rsidRDefault="00086196">
      <w:pPr>
        <w:pStyle w:val="6"/>
        <w:rPr>
          <w:sz w:val="16"/>
        </w:rPr>
      </w:pPr>
      <w:r>
        <w:t xml:space="preserve">Таблица 3.1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6"/>
        <w:gridCol w:w="1006"/>
        <w:gridCol w:w="1006"/>
        <w:gridCol w:w="1006"/>
        <w:gridCol w:w="1006"/>
        <w:gridCol w:w="1006"/>
        <w:gridCol w:w="1234"/>
        <w:gridCol w:w="1235"/>
        <w:gridCol w:w="1465"/>
        <w:gridCol w:w="1465"/>
        <w:gridCol w:w="1465"/>
      </w:tblGrid>
      <w:tr w:rsidR="009F66E3">
        <w:trPr>
          <w:cantSplit/>
        </w:trPr>
        <w:tc>
          <w:tcPr>
            <w:tcW w:w="15276" w:type="dxa"/>
            <w:gridSpan w:val="12"/>
            <w:tcBorders>
              <w:left w:val="single" w:sz="6" w:space="0" w:color="auto"/>
            </w:tcBorders>
            <w:shd w:val="pct25" w:color="000000" w:fill="FFFFFF"/>
            <w:vAlign w:val="center"/>
          </w:tcPr>
          <w:p w:rsidR="009F66E3" w:rsidRDefault="00086196">
            <w:pPr>
              <w:spacing w:line="360" w:lineRule="auto"/>
              <w:jc w:val="center"/>
              <w:rPr>
                <w:b/>
                <w:sz w:val="28"/>
              </w:rPr>
            </w:pPr>
            <w:r>
              <w:rPr>
                <w:b/>
              </w:rPr>
              <w:t>ОСНОВНЫЕ ХАРАКТЕРИСТИКИ КОНТЕЙНЕРОВ ПАРКА «</w:t>
            </w:r>
            <w:r>
              <w:rPr>
                <w:b/>
                <w:lang w:val="en-US"/>
              </w:rPr>
              <w:t>SEA</w:t>
            </w:r>
            <w:r>
              <w:rPr>
                <w:b/>
              </w:rPr>
              <w:t>-</w:t>
            </w:r>
            <w:r>
              <w:rPr>
                <w:b/>
                <w:lang w:val="en-US"/>
              </w:rPr>
              <w:t>LAND</w:t>
            </w:r>
            <w:r>
              <w:rPr>
                <w:b/>
              </w:rPr>
              <w:t>»</w:t>
            </w:r>
          </w:p>
        </w:tc>
      </w:tr>
      <w:tr w:rsidR="009F66E3">
        <w:trPr>
          <w:cantSplit/>
        </w:trPr>
        <w:tc>
          <w:tcPr>
            <w:tcW w:w="2376" w:type="dxa"/>
          </w:tcPr>
          <w:p w:rsidR="009F66E3" w:rsidRDefault="009F66E3">
            <w:pPr>
              <w:spacing w:line="360" w:lineRule="auto"/>
              <w:jc w:val="right"/>
              <w:rPr>
                <w:b/>
                <w:sz w:val="28"/>
              </w:rPr>
            </w:pPr>
          </w:p>
        </w:tc>
        <w:tc>
          <w:tcPr>
            <w:tcW w:w="3018" w:type="dxa"/>
            <w:gridSpan w:val="3"/>
            <w:vAlign w:val="center"/>
          </w:tcPr>
          <w:p w:rsidR="009F66E3" w:rsidRDefault="00086196">
            <w:pPr>
              <w:spacing w:line="360" w:lineRule="auto"/>
              <w:jc w:val="center"/>
              <w:rPr>
                <w:b/>
                <w:sz w:val="28"/>
              </w:rPr>
            </w:pPr>
            <w:r>
              <w:rPr>
                <w:b/>
                <w:sz w:val="28"/>
              </w:rPr>
              <w:t>Наружные размеры</w:t>
            </w:r>
          </w:p>
        </w:tc>
        <w:tc>
          <w:tcPr>
            <w:tcW w:w="3018" w:type="dxa"/>
            <w:gridSpan w:val="3"/>
            <w:vAlign w:val="center"/>
          </w:tcPr>
          <w:p w:rsidR="009F66E3" w:rsidRDefault="00086196">
            <w:pPr>
              <w:pStyle w:val="7"/>
              <w:jc w:val="center"/>
              <w:rPr>
                <w:sz w:val="28"/>
              </w:rPr>
            </w:pPr>
            <w:r>
              <w:rPr>
                <w:sz w:val="28"/>
              </w:rPr>
              <w:t>Внутренние размеры</w:t>
            </w:r>
          </w:p>
        </w:tc>
        <w:tc>
          <w:tcPr>
            <w:tcW w:w="2469" w:type="dxa"/>
            <w:gridSpan w:val="2"/>
            <w:vAlign w:val="center"/>
          </w:tcPr>
          <w:p w:rsidR="009F66E3" w:rsidRDefault="00086196">
            <w:pPr>
              <w:spacing w:line="360" w:lineRule="auto"/>
              <w:jc w:val="center"/>
              <w:rPr>
                <w:b/>
                <w:sz w:val="28"/>
              </w:rPr>
            </w:pPr>
            <w:r>
              <w:rPr>
                <w:b/>
                <w:sz w:val="28"/>
              </w:rPr>
              <w:t>Размеры дверного проема</w:t>
            </w:r>
          </w:p>
        </w:tc>
        <w:tc>
          <w:tcPr>
            <w:tcW w:w="1465" w:type="dxa"/>
            <w:vAlign w:val="center"/>
          </w:tcPr>
          <w:p w:rsidR="009F66E3" w:rsidRDefault="00086196">
            <w:pPr>
              <w:spacing w:line="360" w:lineRule="auto"/>
              <w:jc w:val="center"/>
              <w:rPr>
                <w:b/>
                <w:sz w:val="28"/>
              </w:rPr>
            </w:pPr>
            <w:r>
              <w:rPr>
                <w:b/>
                <w:sz w:val="28"/>
              </w:rPr>
              <w:t>Объем</w:t>
            </w:r>
          </w:p>
        </w:tc>
        <w:tc>
          <w:tcPr>
            <w:tcW w:w="1465" w:type="dxa"/>
            <w:vAlign w:val="center"/>
          </w:tcPr>
          <w:p w:rsidR="009F66E3" w:rsidRDefault="00086196">
            <w:pPr>
              <w:spacing w:line="360" w:lineRule="auto"/>
              <w:jc w:val="center"/>
              <w:rPr>
                <w:b/>
                <w:sz w:val="28"/>
              </w:rPr>
            </w:pPr>
            <w:r>
              <w:rPr>
                <w:b/>
                <w:sz w:val="28"/>
              </w:rPr>
              <w:t>Вес тары</w:t>
            </w:r>
          </w:p>
        </w:tc>
        <w:tc>
          <w:tcPr>
            <w:tcW w:w="1465" w:type="dxa"/>
          </w:tcPr>
          <w:p w:rsidR="009F66E3" w:rsidRDefault="00086196">
            <w:pPr>
              <w:spacing w:line="360" w:lineRule="auto"/>
              <w:jc w:val="center"/>
              <w:rPr>
                <w:b/>
                <w:sz w:val="28"/>
              </w:rPr>
            </w:pPr>
            <w:r>
              <w:rPr>
                <w:b/>
                <w:sz w:val="28"/>
              </w:rPr>
              <w:t>Масса брутто</w:t>
            </w:r>
          </w:p>
        </w:tc>
      </w:tr>
      <w:tr w:rsidR="009F66E3">
        <w:trPr>
          <w:cantSplit/>
          <w:trHeight w:val="378"/>
        </w:trPr>
        <w:tc>
          <w:tcPr>
            <w:tcW w:w="2376" w:type="dxa"/>
            <w:vAlign w:val="center"/>
          </w:tcPr>
          <w:p w:rsidR="009F66E3" w:rsidRDefault="009F66E3">
            <w:pPr>
              <w:spacing w:line="360" w:lineRule="auto"/>
              <w:jc w:val="center"/>
              <w:rPr>
                <w:b/>
                <w:sz w:val="28"/>
              </w:rPr>
            </w:pPr>
          </w:p>
        </w:tc>
        <w:tc>
          <w:tcPr>
            <w:tcW w:w="1006" w:type="dxa"/>
            <w:vAlign w:val="center"/>
          </w:tcPr>
          <w:p w:rsidR="009F66E3" w:rsidRDefault="00086196">
            <w:pPr>
              <w:spacing w:line="360" w:lineRule="auto"/>
              <w:jc w:val="center"/>
              <w:rPr>
                <w:b/>
                <w:sz w:val="20"/>
              </w:rPr>
            </w:pPr>
            <w:r>
              <w:rPr>
                <w:b/>
                <w:sz w:val="20"/>
              </w:rPr>
              <w:t>длина</w:t>
            </w:r>
          </w:p>
        </w:tc>
        <w:tc>
          <w:tcPr>
            <w:tcW w:w="1006" w:type="dxa"/>
            <w:vAlign w:val="center"/>
          </w:tcPr>
          <w:p w:rsidR="009F66E3" w:rsidRDefault="00086196">
            <w:pPr>
              <w:spacing w:line="360" w:lineRule="auto"/>
              <w:jc w:val="center"/>
              <w:rPr>
                <w:b/>
                <w:sz w:val="20"/>
              </w:rPr>
            </w:pPr>
            <w:r>
              <w:rPr>
                <w:b/>
                <w:sz w:val="20"/>
              </w:rPr>
              <w:t>ширина</w:t>
            </w:r>
          </w:p>
        </w:tc>
        <w:tc>
          <w:tcPr>
            <w:tcW w:w="1006" w:type="dxa"/>
            <w:vAlign w:val="center"/>
          </w:tcPr>
          <w:p w:rsidR="009F66E3" w:rsidRDefault="00086196">
            <w:pPr>
              <w:spacing w:line="360" w:lineRule="auto"/>
              <w:jc w:val="center"/>
              <w:rPr>
                <w:b/>
                <w:sz w:val="20"/>
              </w:rPr>
            </w:pPr>
            <w:r>
              <w:rPr>
                <w:b/>
                <w:sz w:val="20"/>
              </w:rPr>
              <w:t>высота</w:t>
            </w:r>
          </w:p>
        </w:tc>
        <w:tc>
          <w:tcPr>
            <w:tcW w:w="1006" w:type="dxa"/>
            <w:vAlign w:val="center"/>
          </w:tcPr>
          <w:p w:rsidR="009F66E3" w:rsidRDefault="00086196">
            <w:pPr>
              <w:spacing w:line="360" w:lineRule="auto"/>
              <w:jc w:val="center"/>
              <w:rPr>
                <w:b/>
                <w:sz w:val="20"/>
              </w:rPr>
            </w:pPr>
            <w:r>
              <w:rPr>
                <w:b/>
                <w:sz w:val="20"/>
              </w:rPr>
              <w:t>длина</w:t>
            </w:r>
          </w:p>
        </w:tc>
        <w:tc>
          <w:tcPr>
            <w:tcW w:w="1006" w:type="dxa"/>
            <w:vAlign w:val="center"/>
          </w:tcPr>
          <w:p w:rsidR="009F66E3" w:rsidRDefault="00086196">
            <w:pPr>
              <w:spacing w:line="360" w:lineRule="auto"/>
              <w:jc w:val="center"/>
              <w:rPr>
                <w:b/>
                <w:sz w:val="20"/>
              </w:rPr>
            </w:pPr>
            <w:r>
              <w:rPr>
                <w:b/>
                <w:sz w:val="20"/>
              </w:rPr>
              <w:t>ширина</w:t>
            </w:r>
          </w:p>
        </w:tc>
        <w:tc>
          <w:tcPr>
            <w:tcW w:w="1006" w:type="dxa"/>
            <w:vAlign w:val="center"/>
          </w:tcPr>
          <w:p w:rsidR="009F66E3" w:rsidRDefault="00086196">
            <w:pPr>
              <w:spacing w:line="360" w:lineRule="auto"/>
              <w:jc w:val="center"/>
              <w:rPr>
                <w:b/>
                <w:sz w:val="20"/>
              </w:rPr>
            </w:pPr>
            <w:r>
              <w:rPr>
                <w:b/>
                <w:sz w:val="20"/>
              </w:rPr>
              <w:t>высота</w:t>
            </w:r>
          </w:p>
        </w:tc>
        <w:tc>
          <w:tcPr>
            <w:tcW w:w="1234" w:type="dxa"/>
            <w:vAlign w:val="center"/>
          </w:tcPr>
          <w:p w:rsidR="009F66E3" w:rsidRDefault="00086196">
            <w:pPr>
              <w:spacing w:line="360" w:lineRule="auto"/>
              <w:jc w:val="center"/>
              <w:rPr>
                <w:b/>
                <w:sz w:val="20"/>
              </w:rPr>
            </w:pPr>
            <w:r>
              <w:rPr>
                <w:b/>
                <w:sz w:val="20"/>
              </w:rPr>
              <w:t>ширина</w:t>
            </w:r>
          </w:p>
        </w:tc>
        <w:tc>
          <w:tcPr>
            <w:tcW w:w="1235" w:type="dxa"/>
            <w:vAlign w:val="center"/>
          </w:tcPr>
          <w:p w:rsidR="009F66E3" w:rsidRDefault="00086196">
            <w:pPr>
              <w:spacing w:line="360" w:lineRule="auto"/>
              <w:jc w:val="center"/>
              <w:rPr>
                <w:b/>
                <w:sz w:val="20"/>
              </w:rPr>
            </w:pPr>
            <w:r>
              <w:rPr>
                <w:b/>
                <w:sz w:val="20"/>
              </w:rPr>
              <w:t>высота</w:t>
            </w:r>
          </w:p>
        </w:tc>
        <w:tc>
          <w:tcPr>
            <w:tcW w:w="1465" w:type="dxa"/>
            <w:vAlign w:val="center"/>
          </w:tcPr>
          <w:p w:rsidR="009F66E3" w:rsidRDefault="009F66E3">
            <w:pPr>
              <w:spacing w:line="360" w:lineRule="auto"/>
              <w:jc w:val="center"/>
              <w:rPr>
                <w:b/>
                <w:sz w:val="28"/>
              </w:rPr>
            </w:pPr>
          </w:p>
        </w:tc>
        <w:tc>
          <w:tcPr>
            <w:tcW w:w="1465" w:type="dxa"/>
            <w:vAlign w:val="center"/>
          </w:tcPr>
          <w:p w:rsidR="009F66E3" w:rsidRDefault="009F66E3">
            <w:pPr>
              <w:spacing w:line="360" w:lineRule="auto"/>
              <w:jc w:val="center"/>
              <w:rPr>
                <w:b/>
                <w:sz w:val="28"/>
              </w:rPr>
            </w:pPr>
          </w:p>
        </w:tc>
        <w:tc>
          <w:tcPr>
            <w:tcW w:w="1465" w:type="dxa"/>
            <w:vAlign w:val="center"/>
          </w:tcPr>
          <w:p w:rsidR="009F66E3" w:rsidRDefault="009F66E3">
            <w:pPr>
              <w:spacing w:line="360" w:lineRule="auto"/>
              <w:jc w:val="center"/>
              <w:rPr>
                <w:b/>
                <w:sz w:val="28"/>
              </w:rPr>
            </w:pPr>
          </w:p>
        </w:tc>
      </w:tr>
      <w:tr w:rsidR="009F66E3">
        <w:trPr>
          <w:cantSplit/>
          <w:trHeight w:val="720"/>
        </w:trPr>
        <w:tc>
          <w:tcPr>
            <w:tcW w:w="2376" w:type="dxa"/>
            <w:vMerge w:val="restart"/>
          </w:tcPr>
          <w:p w:rsidR="009F66E3" w:rsidRDefault="00086196">
            <w:pPr>
              <w:spacing w:line="360" w:lineRule="auto"/>
              <w:jc w:val="center"/>
              <w:rPr>
                <w:b/>
                <w:sz w:val="28"/>
              </w:rPr>
            </w:pPr>
            <w:r>
              <w:rPr>
                <w:b/>
                <w:sz w:val="28"/>
              </w:rPr>
              <w:t>Универсальный для сухих грузов 20’ (сталь)</w:t>
            </w:r>
          </w:p>
        </w:tc>
        <w:tc>
          <w:tcPr>
            <w:tcW w:w="1006" w:type="dxa"/>
            <w:vAlign w:val="center"/>
          </w:tcPr>
          <w:p w:rsidR="009F66E3" w:rsidRDefault="00086196">
            <w:pPr>
              <w:spacing w:line="360" w:lineRule="auto"/>
              <w:jc w:val="center"/>
              <w:rPr>
                <w:b/>
                <w:sz w:val="22"/>
              </w:rPr>
            </w:pPr>
            <w:r>
              <w:rPr>
                <w:b/>
                <w:sz w:val="22"/>
              </w:rPr>
              <w:t>19’10.5”</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8’6”</w:t>
            </w:r>
          </w:p>
        </w:tc>
        <w:tc>
          <w:tcPr>
            <w:tcW w:w="1006" w:type="dxa"/>
            <w:vAlign w:val="center"/>
          </w:tcPr>
          <w:p w:rsidR="009F66E3" w:rsidRDefault="00086196">
            <w:pPr>
              <w:spacing w:line="360" w:lineRule="auto"/>
              <w:jc w:val="center"/>
              <w:rPr>
                <w:b/>
                <w:sz w:val="28"/>
              </w:rPr>
            </w:pPr>
            <w:r>
              <w:rPr>
                <w:b/>
                <w:sz w:val="28"/>
              </w:rPr>
              <w:t>19’4”</w:t>
            </w:r>
          </w:p>
        </w:tc>
        <w:tc>
          <w:tcPr>
            <w:tcW w:w="1006" w:type="dxa"/>
            <w:vAlign w:val="center"/>
          </w:tcPr>
          <w:p w:rsidR="009F66E3" w:rsidRDefault="00086196">
            <w:pPr>
              <w:spacing w:line="360" w:lineRule="auto"/>
              <w:jc w:val="center"/>
              <w:rPr>
                <w:b/>
                <w:sz w:val="28"/>
              </w:rPr>
            </w:pPr>
            <w:r>
              <w:rPr>
                <w:b/>
                <w:sz w:val="28"/>
              </w:rPr>
              <w:t>7’8,5”</w:t>
            </w:r>
          </w:p>
        </w:tc>
        <w:tc>
          <w:tcPr>
            <w:tcW w:w="1006" w:type="dxa"/>
            <w:vAlign w:val="center"/>
          </w:tcPr>
          <w:p w:rsidR="009F66E3" w:rsidRDefault="00086196">
            <w:pPr>
              <w:spacing w:line="360" w:lineRule="auto"/>
              <w:jc w:val="center"/>
              <w:rPr>
                <w:b/>
                <w:sz w:val="28"/>
              </w:rPr>
            </w:pPr>
            <w:r>
              <w:rPr>
                <w:b/>
                <w:sz w:val="28"/>
              </w:rPr>
              <w:t>7’10”</w:t>
            </w:r>
          </w:p>
        </w:tc>
        <w:tc>
          <w:tcPr>
            <w:tcW w:w="1234" w:type="dxa"/>
            <w:vAlign w:val="center"/>
          </w:tcPr>
          <w:p w:rsidR="009F66E3" w:rsidRDefault="00086196">
            <w:pPr>
              <w:spacing w:line="360" w:lineRule="auto"/>
              <w:jc w:val="center"/>
              <w:rPr>
                <w:b/>
                <w:sz w:val="28"/>
              </w:rPr>
            </w:pPr>
            <w:r>
              <w:rPr>
                <w:b/>
                <w:sz w:val="28"/>
              </w:rPr>
              <w:t>7’8,25”</w:t>
            </w:r>
          </w:p>
        </w:tc>
        <w:tc>
          <w:tcPr>
            <w:tcW w:w="1235" w:type="dxa"/>
            <w:vAlign w:val="center"/>
          </w:tcPr>
          <w:p w:rsidR="009F66E3" w:rsidRDefault="00086196">
            <w:pPr>
              <w:spacing w:line="360" w:lineRule="auto"/>
              <w:jc w:val="center"/>
              <w:rPr>
                <w:b/>
                <w:sz w:val="28"/>
              </w:rPr>
            </w:pPr>
            <w:r>
              <w:rPr>
                <w:b/>
                <w:sz w:val="28"/>
              </w:rPr>
              <w:t>7’5,625”</w:t>
            </w:r>
          </w:p>
        </w:tc>
        <w:tc>
          <w:tcPr>
            <w:tcW w:w="1465" w:type="dxa"/>
            <w:vAlign w:val="center"/>
          </w:tcPr>
          <w:p w:rsidR="009F66E3" w:rsidRDefault="00086196">
            <w:pPr>
              <w:spacing w:line="360" w:lineRule="auto"/>
              <w:jc w:val="center"/>
              <w:rPr>
                <w:b/>
                <w:sz w:val="28"/>
              </w:rPr>
            </w:pPr>
            <w:r>
              <w:rPr>
                <w:b/>
                <w:sz w:val="28"/>
              </w:rPr>
              <w:t>1 171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4 960 пуд</w:t>
            </w:r>
          </w:p>
        </w:tc>
        <w:tc>
          <w:tcPr>
            <w:tcW w:w="1465" w:type="dxa"/>
            <w:vAlign w:val="center"/>
          </w:tcPr>
          <w:p w:rsidR="009F66E3" w:rsidRDefault="00086196">
            <w:pPr>
              <w:spacing w:line="360" w:lineRule="auto"/>
              <w:jc w:val="center"/>
              <w:rPr>
                <w:b/>
                <w:sz w:val="28"/>
              </w:rPr>
            </w:pPr>
            <w:r>
              <w:rPr>
                <w:b/>
                <w:sz w:val="28"/>
              </w:rPr>
              <w:t>24 т</w:t>
            </w:r>
          </w:p>
        </w:tc>
      </w:tr>
      <w:tr w:rsidR="009F66E3">
        <w:trPr>
          <w:cantSplit/>
          <w:trHeight w:val="720"/>
        </w:trPr>
        <w:tc>
          <w:tcPr>
            <w:tcW w:w="2376" w:type="dxa"/>
            <w:vMerge/>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6,06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2,59 м</w:t>
            </w:r>
          </w:p>
        </w:tc>
        <w:tc>
          <w:tcPr>
            <w:tcW w:w="1006" w:type="dxa"/>
            <w:vAlign w:val="center"/>
          </w:tcPr>
          <w:p w:rsidR="009F66E3" w:rsidRDefault="00086196">
            <w:pPr>
              <w:spacing w:line="360" w:lineRule="auto"/>
              <w:jc w:val="center"/>
              <w:rPr>
                <w:b/>
                <w:sz w:val="28"/>
              </w:rPr>
            </w:pPr>
            <w:r>
              <w:rPr>
                <w:b/>
                <w:sz w:val="28"/>
              </w:rPr>
              <w:t>5,89 м</w:t>
            </w:r>
          </w:p>
        </w:tc>
        <w:tc>
          <w:tcPr>
            <w:tcW w:w="1006" w:type="dxa"/>
            <w:vAlign w:val="center"/>
          </w:tcPr>
          <w:p w:rsidR="009F66E3" w:rsidRDefault="00086196">
            <w:pPr>
              <w:spacing w:line="360" w:lineRule="auto"/>
              <w:jc w:val="center"/>
              <w:rPr>
                <w:b/>
                <w:sz w:val="28"/>
              </w:rPr>
            </w:pPr>
            <w:r>
              <w:rPr>
                <w:b/>
                <w:sz w:val="28"/>
              </w:rPr>
              <w:t>2,35 м</w:t>
            </w:r>
          </w:p>
        </w:tc>
        <w:tc>
          <w:tcPr>
            <w:tcW w:w="1006" w:type="dxa"/>
            <w:vAlign w:val="center"/>
          </w:tcPr>
          <w:p w:rsidR="009F66E3" w:rsidRDefault="00086196">
            <w:pPr>
              <w:spacing w:line="360" w:lineRule="auto"/>
              <w:jc w:val="center"/>
              <w:rPr>
                <w:b/>
                <w:sz w:val="28"/>
              </w:rPr>
            </w:pPr>
            <w:r>
              <w:rPr>
                <w:b/>
                <w:sz w:val="28"/>
              </w:rPr>
              <w:t>2,38 м</w:t>
            </w:r>
          </w:p>
        </w:tc>
        <w:tc>
          <w:tcPr>
            <w:tcW w:w="1234" w:type="dxa"/>
            <w:vAlign w:val="center"/>
          </w:tcPr>
          <w:p w:rsidR="009F66E3" w:rsidRDefault="00086196">
            <w:pPr>
              <w:spacing w:line="360" w:lineRule="auto"/>
              <w:jc w:val="center"/>
              <w:rPr>
                <w:b/>
                <w:sz w:val="28"/>
              </w:rPr>
            </w:pPr>
            <w:r>
              <w:rPr>
                <w:b/>
                <w:sz w:val="28"/>
              </w:rPr>
              <w:t>2,34 м</w:t>
            </w:r>
          </w:p>
        </w:tc>
        <w:tc>
          <w:tcPr>
            <w:tcW w:w="1235" w:type="dxa"/>
            <w:vAlign w:val="center"/>
          </w:tcPr>
          <w:p w:rsidR="009F66E3" w:rsidRDefault="00086196">
            <w:pPr>
              <w:spacing w:line="360" w:lineRule="auto"/>
              <w:jc w:val="center"/>
              <w:rPr>
                <w:b/>
                <w:sz w:val="28"/>
              </w:rPr>
            </w:pPr>
            <w:r>
              <w:rPr>
                <w:b/>
                <w:sz w:val="28"/>
              </w:rPr>
              <w:t>2,27 м</w:t>
            </w:r>
          </w:p>
        </w:tc>
        <w:tc>
          <w:tcPr>
            <w:tcW w:w="1465" w:type="dxa"/>
            <w:vAlign w:val="center"/>
          </w:tcPr>
          <w:p w:rsidR="009F66E3" w:rsidRDefault="00086196">
            <w:pPr>
              <w:spacing w:line="360" w:lineRule="auto"/>
              <w:jc w:val="center"/>
              <w:rPr>
                <w:b/>
                <w:sz w:val="28"/>
              </w:rPr>
            </w:pPr>
            <w:r>
              <w:rPr>
                <w:b/>
                <w:sz w:val="28"/>
              </w:rPr>
              <w:t>33,1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2 250 кг</w:t>
            </w:r>
          </w:p>
        </w:tc>
        <w:tc>
          <w:tcPr>
            <w:tcW w:w="1465" w:type="dxa"/>
            <w:vAlign w:val="center"/>
          </w:tcPr>
          <w:p w:rsidR="009F66E3" w:rsidRDefault="00086196">
            <w:pPr>
              <w:spacing w:line="360" w:lineRule="auto"/>
              <w:jc w:val="center"/>
              <w:rPr>
                <w:b/>
                <w:sz w:val="28"/>
              </w:rPr>
            </w:pPr>
            <w:r>
              <w:rPr>
                <w:b/>
                <w:sz w:val="28"/>
              </w:rPr>
              <w:t>24 т</w:t>
            </w:r>
          </w:p>
        </w:tc>
      </w:tr>
      <w:tr w:rsidR="009F66E3">
        <w:trPr>
          <w:cantSplit/>
          <w:trHeight w:val="720"/>
        </w:trPr>
        <w:tc>
          <w:tcPr>
            <w:tcW w:w="2376" w:type="dxa"/>
            <w:vMerge w:val="restart"/>
          </w:tcPr>
          <w:p w:rsidR="009F66E3" w:rsidRDefault="00086196">
            <w:pPr>
              <w:spacing w:line="360" w:lineRule="auto"/>
              <w:jc w:val="center"/>
              <w:rPr>
                <w:b/>
                <w:sz w:val="28"/>
              </w:rPr>
            </w:pPr>
            <w:r>
              <w:rPr>
                <w:b/>
                <w:sz w:val="28"/>
              </w:rPr>
              <w:t>Универсальный для сухих грузов 40’ (сталь)</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8’6”</w:t>
            </w:r>
          </w:p>
        </w:tc>
        <w:tc>
          <w:tcPr>
            <w:tcW w:w="1006" w:type="dxa"/>
            <w:vAlign w:val="center"/>
          </w:tcPr>
          <w:p w:rsidR="009F66E3" w:rsidRDefault="00086196">
            <w:pPr>
              <w:spacing w:line="360" w:lineRule="auto"/>
              <w:jc w:val="center"/>
              <w:rPr>
                <w:b/>
                <w:sz w:val="28"/>
              </w:rPr>
            </w:pPr>
            <w:r>
              <w:rPr>
                <w:b/>
                <w:sz w:val="28"/>
              </w:rPr>
              <w:t>39’6”</w:t>
            </w:r>
          </w:p>
        </w:tc>
        <w:tc>
          <w:tcPr>
            <w:tcW w:w="1006" w:type="dxa"/>
            <w:vAlign w:val="center"/>
          </w:tcPr>
          <w:p w:rsidR="009F66E3" w:rsidRDefault="00086196">
            <w:pPr>
              <w:spacing w:line="360" w:lineRule="auto"/>
              <w:jc w:val="center"/>
              <w:rPr>
                <w:b/>
                <w:sz w:val="28"/>
              </w:rPr>
            </w:pPr>
            <w:r>
              <w:rPr>
                <w:b/>
                <w:sz w:val="28"/>
              </w:rPr>
              <w:t>7’8,5”</w:t>
            </w:r>
          </w:p>
        </w:tc>
        <w:tc>
          <w:tcPr>
            <w:tcW w:w="1006" w:type="dxa"/>
            <w:vAlign w:val="center"/>
          </w:tcPr>
          <w:p w:rsidR="009F66E3" w:rsidRDefault="00086196">
            <w:pPr>
              <w:spacing w:line="360" w:lineRule="auto"/>
              <w:jc w:val="center"/>
              <w:rPr>
                <w:b/>
                <w:sz w:val="28"/>
              </w:rPr>
            </w:pPr>
            <w:r>
              <w:rPr>
                <w:b/>
                <w:sz w:val="28"/>
              </w:rPr>
              <w:t>7’10”</w:t>
            </w:r>
          </w:p>
        </w:tc>
        <w:tc>
          <w:tcPr>
            <w:tcW w:w="1234" w:type="dxa"/>
            <w:vAlign w:val="center"/>
          </w:tcPr>
          <w:p w:rsidR="009F66E3" w:rsidRDefault="00086196">
            <w:pPr>
              <w:spacing w:line="360" w:lineRule="auto"/>
              <w:jc w:val="center"/>
              <w:rPr>
                <w:b/>
                <w:sz w:val="28"/>
              </w:rPr>
            </w:pPr>
            <w:r>
              <w:rPr>
                <w:b/>
                <w:sz w:val="28"/>
              </w:rPr>
              <w:t>7’8,25”</w:t>
            </w:r>
          </w:p>
        </w:tc>
        <w:tc>
          <w:tcPr>
            <w:tcW w:w="1235" w:type="dxa"/>
            <w:vAlign w:val="center"/>
          </w:tcPr>
          <w:p w:rsidR="009F66E3" w:rsidRDefault="00086196">
            <w:pPr>
              <w:spacing w:line="360" w:lineRule="auto"/>
              <w:jc w:val="center"/>
              <w:rPr>
                <w:b/>
                <w:sz w:val="28"/>
              </w:rPr>
            </w:pPr>
            <w:r>
              <w:rPr>
                <w:b/>
                <w:sz w:val="28"/>
              </w:rPr>
              <w:t>7’5,625”</w:t>
            </w:r>
          </w:p>
        </w:tc>
        <w:tc>
          <w:tcPr>
            <w:tcW w:w="1465" w:type="dxa"/>
            <w:vAlign w:val="center"/>
          </w:tcPr>
          <w:p w:rsidR="009F66E3" w:rsidRDefault="00086196">
            <w:pPr>
              <w:spacing w:line="360" w:lineRule="auto"/>
              <w:jc w:val="center"/>
              <w:rPr>
                <w:b/>
                <w:sz w:val="28"/>
              </w:rPr>
            </w:pPr>
            <w:r>
              <w:rPr>
                <w:b/>
                <w:sz w:val="28"/>
              </w:rPr>
              <w:t>2 390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8 200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2,59 м</w:t>
            </w:r>
          </w:p>
        </w:tc>
        <w:tc>
          <w:tcPr>
            <w:tcW w:w="1006" w:type="dxa"/>
            <w:vAlign w:val="center"/>
          </w:tcPr>
          <w:p w:rsidR="009F66E3" w:rsidRDefault="00086196">
            <w:pPr>
              <w:spacing w:line="360" w:lineRule="auto"/>
              <w:jc w:val="center"/>
              <w:rPr>
                <w:b/>
                <w:sz w:val="28"/>
              </w:rPr>
            </w:pPr>
            <w:r>
              <w:rPr>
                <w:b/>
                <w:sz w:val="28"/>
              </w:rPr>
              <w:t>12,0 м</w:t>
            </w:r>
          </w:p>
        </w:tc>
        <w:tc>
          <w:tcPr>
            <w:tcW w:w="1006" w:type="dxa"/>
            <w:vAlign w:val="center"/>
          </w:tcPr>
          <w:p w:rsidR="009F66E3" w:rsidRDefault="00086196">
            <w:pPr>
              <w:spacing w:line="360" w:lineRule="auto"/>
              <w:jc w:val="center"/>
              <w:rPr>
                <w:b/>
                <w:sz w:val="28"/>
              </w:rPr>
            </w:pPr>
            <w:r>
              <w:rPr>
                <w:b/>
                <w:sz w:val="28"/>
              </w:rPr>
              <w:t>2,35 м</w:t>
            </w:r>
          </w:p>
        </w:tc>
        <w:tc>
          <w:tcPr>
            <w:tcW w:w="1006" w:type="dxa"/>
            <w:vAlign w:val="center"/>
          </w:tcPr>
          <w:p w:rsidR="009F66E3" w:rsidRDefault="00086196">
            <w:pPr>
              <w:spacing w:line="360" w:lineRule="auto"/>
              <w:jc w:val="center"/>
              <w:rPr>
                <w:b/>
                <w:sz w:val="28"/>
              </w:rPr>
            </w:pPr>
            <w:r>
              <w:rPr>
                <w:b/>
                <w:sz w:val="28"/>
              </w:rPr>
              <w:t>2,39 м</w:t>
            </w:r>
          </w:p>
        </w:tc>
        <w:tc>
          <w:tcPr>
            <w:tcW w:w="1234" w:type="dxa"/>
            <w:vAlign w:val="center"/>
          </w:tcPr>
          <w:p w:rsidR="009F66E3" w:rsidRDefault="00086196">
            <w:pPr>
              <w:spacing w:line="360" w:lineRule="auto"/>
              <w:jc w:val="center"/>
              <w:rPr>
                <w:b/>
                <w:sz w:val="28"/>
              </w:rPr>
            </w:pPr>
            <w:r>
              <w:rPr>
                <w:b/>
                <w:sz w:val="28"/>
              </w:rPr>
              <w:t>2,34 м</w:t>
            </w:r>
          </w:p>
        </w:tc>
        <w:tc>
          <w:tcPr>
            <w:tcW w:w="1235" w:type="dxa"/>
            <w:vAlign w:val="center"/>
          </w:tcPr>
          <w:p w:rsidR="009F66E3" w:rsidRDefault="00086196">
            <w:pPr>
              <w:spacing w:line="360" w:lineRule="auto"/>
              <w:jc w:val="center"/>
              <w:rPr>
                <w:b/>
                <w:sz w:val="28"/>
              </w:rPr>
            </w:pPr>
            <w:r>
              <w:rPr>
                <w:b/>
                <w:sz w:val="28"/>
              </w:rPr>
              <w:t>2,27 м</w:t>
            </w:r>
          </w:p>
        </w:tc>
        <w:tc>
          <w:tcPr>
            <w:tcW w:w="1465" w:type="dxa"/>
            <w:vAlign w:val="center"/>
          </w:tcPr>
          <w:p w:rsidR="009F66E3" w:rsidRDefault="00086196">
            <w:pPr>
              <w:spacing w:line="360" w:lineRule="auto"/>
              <w:jc w:val="center"/>
              <w:rPr>
                <w:b/>
                <w:sz w:val="28"/>
              </w:rPr>
            </w:pPr>
            <w:r>
              <w:rPr>
                <w:b/>
                <w:sz w:val="28"/>
              </w:rPr>
              <w:t>67,6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3 720 кг</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val="restart"/>
            <w:vAlign w:val="center"/>
          </w:tcPr>
          <w:p w:rsidR="009F66E3" w:rsidRDefault="00086196">
            <w:pPr>
              <w:spacing w:line="360" w:lineRule="auto"/>
              <w:jc w:val="center"/>
              <w:rPr>
                <w:b/>
                <w:sz w:val="28"/>
              </w:rPr>
            </w:pPr>
            <w:r>
              <w:rPr>
                <w:b/>
                <w:sz w:val="28"/>
              </w:rPr>
              <w:t xml:space="preserve">Универсальный для особо легких грузов 40’/9’6” </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9’6”</w:t>
            </w:r>
          </w:p>
        </w:tc>
        <w:tc>
          <w:tcPr>
            <w:tcW w:w="1006" w:type="dxa"/>
            <w:vAlign w:val="center"/>
          </w:tcPr>
          <w:p w:rsidR="009F66E3" w:rsidRDefault="00086196">
            <w:pPr>
              <w:spacing w:line="360" w:lineRule="auto"/>
              <w:jc w:val="center"/>
              <w:rPr>
                <w:b/>
                <w:sz w:val="28"/>
              </w:rPr>
            </w:pPr>
            <w:r>
              <w:rPr>
                <w:b/>
                <w:sz w:val="28"/>
              </w:rPr>
              <w:t>39’6”</w:t>
            </w:r>
          </w:p>
        </w:tc>
        <w:tc>
          <w:tcPr>
            <w:tcW w:w="1006" w:type="dxa"/>
            <w:vAlign w:val="center"/>
          </w:tcPr>
          <w:p w:rsidR="009F66E3" w:rsidRDefault="00086196">
            <w:pPr>
              <w:spacing w:line="360" w:lineRule="auto"/>
              <w:jc w:val="center"/>
              <w:rPr>
                <w:b/>
                <w:sz w:val="28"/>
              </w:rPr>
            </w:pPr>
            <w:r>
              <w:rPr>
                <w:b/>
                <w:sz w:val="28"/>
              </w:rPr>
              <w:t>7’8,5”</w:t>
            </w:r>
          </w:p>
        </w:tc>
        <w:tc>
          <w:tcPr>
            <w:tcW w:w="1006" w:type="dxa"/>
            <w:vAlign w:val="center"/>
          </w:tcPr>
          <w:p w:rsidR="009F66E3" w:rsidRDefault="00086196">
            <w:pPr>
              <w:spacing w:line="360" w:lineRule="auto"/>
              <w:jc w:val="center"/>
              <w:rPr>
                <w:b/>
                <w:sz w:val="28"/>
              </w:rPr>
            </w:pPr>
            <w:r>
              <w:rPr>
                <w:b/>
                <w:sz w:val="28"/>
              </w:rPr>
              <w:t>8’10”</w:t>
            </w:r>
          </w:p>
        </w:tc>
        <w:tc>
          <w:tcPr>
            <w:tcW w:w="1234" w:type="dxa"/>
            <w:vAlign w:val="center"/>
          </w:tcPr>
          <w:p w:rsidR="009F66E3" w:rsidRDefault="00086196">
            <w:pPr>
              <w:spacing w:line="360" w:lineRule="auto"/>
              <w:jc w:val="center"/>
              <w:rPr>
                <w:b/>
                <w:sz w:val="28"/>
              </w:rPr>
            </w:pPr>
            <w:r>
              <w:rPr>
                <w:b/>
                <w:sz w:val="28"/>
              </w:rPr>
              <w:t>7’8,06”</w:t>
            </w:r>
          </w:p>
        </w:tc>
        <w:tc>
          <w:tcPr>
            <w:tcW w:w="1235" w:type="dxa"/>
            <w:vAlign w:val="center"/>
          </w:tcPr>
          <w:p w:rsidR="009F66E3" w:rsidRDefault="00086196">
            <w:pPr>
              <w:spacing w:line="360" w:lineRule="auto"/>
              <w:jc w:val="center"/>
              <w:rPr>
                <w:b/>
                <w:sz w:val="28"/>
              </w:rPr>
            </w:pPr>
            <w:r>
              <w:rPr>
                <w:b/>
                <w:sz w:val="28"/>
              </w:rPr>
              <w:t>8’5,625”</w:t>
            </w:r>
          </w:p>
        </w:tc>
        <w:tc>
          <w:tcPr>
            <w:tcW w:w="1465" w:type="dxa"/>
            <w:vAlign w:val="center"/>
          </w:tcPr>
          <w:p w:rsidR="009F66E3" w:rsidRDefault="00086196">
            <w:pPr>
              <w:spacing w:line="360" w:lineRule="auto"/>
              <w:jc w:val="center"/>
              <w:rPr>
                <w:b/>
                <w:sz w:val="28"/>
              </w:rPr>
            </w:pPr>
            <w:r>
              <w:rPr>
                <w:b/>
                <w:sz w:val="28"/>
              </w:rPr>
              <w:t>2 693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8 600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vAlign w:val="center"/>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2,89 м</w:t>
            </w:r>
          </w:p>
        </w:tc>
        <w:tc>
          <w:tcPr>
            <w:tcW w:w="1006" w:type="dxa"/>
            <w:vAlign w:val="center"/>
          </w:tcPr>
          <w:p w:rsidR="009F66E3" w:rsidRDefault="00086196">
            <w:pPr>
              <w:spacing w:line="360" w:lineRule="auto"/>
              <w:jc w:val="center"/>
              <w:rPr>
                <w:b/>
                <w:sz w:val="28"/>
              </w:rPr>
            </w:pPr>
            <w:r>
              <w:rPr>
                <w:b/>
                <w:sz w:val="28"/>
              </w:rPr>
              <w:t>12,0 м</w:t>
            </w:r>
          </w:p>
        </w:tc>
        <w:tc>
          <w:tcPr>
            <w:tcW w:w="1006" w:type="dxa"/>
            <w:vAlign w:val="center"/>
          </w:tcPr>
          <w:p w:rsidR="009F66E3" w:rsidRDefault="00086196">
            <w:pPr>
              <w:spacing w:line="360" w:lineRule="auto"/>
              <w:jc w:val="center"/>
              <w:rPr>
                <w:b/>
                <w:sz w:val="28"/>
              </w:rPr>
            </w:pPr>
            <w:r>
              <w:rPr>
                <w:b/>
                <w:sz w:val="28"/>
              </w:rPr>
              <w:t>2,35 м</w:t>
            </w:r>
          </w:p>
        </w:tc>
        <w:tc>
          <w:tcPr>
            <w:tcW w:w="1006" w:type="dxa"/>
            <w:vAlign w:val="center"/>
          </w:tcPr>
          <w:p w:rsidR="009F66E3" w:rsidRDefault="00086196">
            <w:pPr>
              <w:spacing w:line="360" w:lineRule="auto"/>
              <w:jc w:val="center"/>
              <w:rPr>
                <w:b/>
                <w:sz w:val="28"/>
              </w:rPr>
            </w:pPr>
            <w:r>
              <w:rPr>
                <w:b/>
                <w:sz w:val="28"/>
              </w:rPr>
              <w:t>2,69 м</w:t>
            </w:r>
          </w:p>
        </w:tc>
        <w:tc>
          <w:tcPr>
            <w:tcW w:w="1234" w:type="dxa"/>
            <w:vAlign w:val="center"/>
          </w:tcPr>
          <w:p w:rsidR="009F66E3" w:rsidRDefault="00086196">
            <w:pPr>
              <w:spacing w:line="360" w:lineRule="auto"/>
              <w:jc w:val="center"/>
              <w:rPr>
                <w:b/>
                <w:sz w:val="28"/>
              </w:rPr>
            </w:pPr>
            <w:r>
              <w:rPr>
                <w:b/>
                <w:sz w:val="28"/>
              </w:rPr>
              <w:t>2,34 м</w:t>
            </w:r>
          </w:p>
        </w:tc>
        <w:tc>
          <w:tcPr>
            <w:tcW w:w="1235" w:type="dxa"/>
            <w:vAlign w:val="center"/>
          </w:tcPr>
          <w:p w:rsidR="009F66E3" w:rsidRDefault="00086196">
            <w:pPr>
              <w:spacing w:line="360" w:lineRule="auto"/>
              <w:jc w:val="center"/>
              <w:rPr>
                <w:b/>
                <w:sz w:val="28"/>
              </w:rPr>
            </w:pPr>
            <w:r>
              <w:rPr>
                <w:b/>
                <w:sz w:val="28"/>
              </w:rPr>
              <w:t>2,58 м</w:t>
            </w:r>
          </w:p>
        </w:tc>
        <w:tc>
          <w:tcPr>
            <w:tcW w:w="1465" w:type="dxa"/>
            <w:vAlign w:val="center"/>
          </w:tcPr>
          <w:p w:rsidR="009F66E3" w:rsidRDefault="00086196">
            <w:pPr>
              <w:spacing w:line="360" w:lineRule="auto"/>
              <w:jc w:val="center"/>
              <w:rPr>
                <w:b/>
                <w:sz w:val="28"/>
              </w:rPr>
            </w:pPr>
            <w:r>
              <w:rPr>
                <w:b/>
                <w:sz w:val="28"/>
              </w:rPr>
              <w:t>76,3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3 900 кг</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954"/>
        </w:trPr>
        <w:tc>
          <w:tcPr>
            <w:tcW w:w="2376" w:type="dxa"/>
            <w:vMerge w:val="restart"/>
            <w:vAlign w:val="center"/>
          </w:tcPr>
          <w:p w:rsidR="009F66E3" w:rsidRDefault="00086196">
            <w:pPr>
              <w:spacing w:line="360" w:lineRule="auto"/>
              <w:jc w:val="center"/>
              <w:rPr>
                <w:b/>
                <w:sz w:val="28"/>
              </w:rPr>
            </w:pPr>
            <w:r>
              <w:rPr>
                <w:b/>
                <w:sz w:val="28"/>
              </w:rPr>
              <w:t xml:space="preserve">Универсальный для особо легких грузов 45’/9’6” </w:t>
            </w:r>
          </w:p>
        </w:tc>
        <w:tc>
          <w:tcPr>
            <w:tcW w:w="1006" w:type="dxa"/>
            <w:vAlign w:val="center"/>
          </w:tcPr>
          <w:p w:rsidR="009F66E3" w:rsidRDefault="00086196">
            <w:pPr>
              <w:spacing w:line="360" w:lineRule="auto"/>
              <w:jc w:val="center"/>
              <w:rPr>
                <w:b/>
                <w:sz w:val="28"/>
              </w:rPr>
            </w:pPr>
            <w:r>
              <w:rPr>
                <w:b/>
                <w:sz w:val="28"/>
              </w:rPr>
              <w:t>45’0”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9’6”</w:t>
            </w:r>
          </w:p>
        </w:tc>
        <w:tc>
          <w:tcPr>
            <w:tcW w:w="1006" w:type="dxa"/>
            <w:vAlign w:val="center"/>
          </w:tcPr>
          <w:p w:rsidR="009F66E3" w:rsidRDefault="00086196">
            <w:pPr>
              <w:spacing w:line="360" w:lineRule="auto"/>
              <w:jc w:val="center"/>
              <w:rPr>
                <w:b/>
                <w:sz w:val="28"/>
              </w:rPr>
            </w:pPr>
            <w:r>
              <w:rPr>
                <w:b/>
                <w:sz w:val="28"/>
              </w:rPr>
              <w:t>44’6”</w:t>
            </w:r>
          </w:p>
        </w:tc>
        <w:tc>
          <w:tcPr>
            <w:tcW w:w="1006" w:type="dxa"/>
            <w:vAlign w:val="center"/>
          </w:tcPr>
          <w:p w:rsidR="009F66E3" w:rsidRDefault="00086196">
            <w:pPr>
              <w:spacing w:line="360" w:lineRule="auto"/>
              <w:jc w:val="center"/>
              <w:rPr>
                <w:b/>
                <w:sz w:val="28"/>
              </w:rPr>
            </w:pPr>
            <w:r>
              <w:rPr>
                <w:b/>
                <w:sz w:val="28"/>
              </w:rPr>
              <w:t>7’8,5”</w:t>
            </w:r>
          </w:p>
        </w:tc>
        <w:tc>
          <w:tcPr>
            <w:tcW w:w="1006" w:type="dxa"/>
            <w:vAlign w:val="center"/>
          </w:tcPr>
          <w:p w:rsidR="009F66E3" w:rsidRDefault="00086196">
            <w:pPr>
              <w:spacing w:line="360" w:lineRule="auto"/>
              <w:jc w:val="center"/>
              <w:rPr>
                <w:b/>
                <w:sz w:val="28"/>
              </w:rPr>
            </w:pPr>
            <w:r>
              <w:rPr>
                <w:b/>
                <w:sz w:val="28"/>
              </w:rPr>
              <w:t>8’10”</w:t>
            </w:r>
          </w:p>
        </w:tc>
        <w:tc>
          <w:tcPr>
            <w:tcW w:w="1234" w:type="dxa"/>
            <w:vAlign w:val="center"/>
          </w:tcPr>
          <w:p w:rsidR="009F66E3" w:rsidRDefault="00086196">
            <w:pPr>
              <w:spacing w:line="360" w:lineRule="auto"/>
              <w:jc w:val="center"/>
              <w:rPr>
                <w:b/>
                <w:sz w:val="28"/>
              </w:rPr>
            </w:pPr>
            <w:r>
              <w:rPr>
                <w:b/>
                <w:sz w:val="28"/>
              </w:rPr>
              <w:t>7’8,25”</w:t>
            </w:r>
          </w:p>
        </w:tc>
        <w:tc>
          <w:tcPr>
            <w:tcW w:w="1235" w:type="dxa"/>
            <w:vAlign w:val="center"/>
          </w:tcPr>
          <w:p w:rsidR="009F66E3" w:rsidRDefault="00086196">
            <w:pPr>
              <w:spacing w:line="360" w:lineRule="auto"/>
              <w:jc w:val="center"/>
              <w:rPr>
                <w:b/>
                <w:sz w:val="28"/>
              </w:rPr>
            </w:pPr>
            <w:r>
              <w:rPr>
                <w:b/>
                <w:sz w:val="28"/>
              </w:rPr>
              <w:t>8’5,937”</w:t>
            </w:r>
          </w:p>
        </w:tc>
        <w:tc>
          <w:tcPr>
            <w:tcW w:w="1465" w:type="dxa"/>
            <w:vAlign w:val="center"/>
          </w:tcPr>
          <w:p w:rsidR="009F66E3" w:rsidRDefault="00086196">
            <w:pPr>
              <w:spacing w:line="360" w:lineRule="auto"/>
              <w:jc w:val="center"/>
              <w:rPr>
                <w:b/>
                <w:sz w:val="28"/>
              </w:rPr>
            </w:pPr>
            <w:r>
              <w:rPr>
                <w:b/>
                <w:sz w:val="28"/>
              </w:rPr>
              <w:t>3 038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9 900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954"/>
        </w:trPr>
        <w:tc>
          <w:tcPr>
            <w:tcW w:w="2376" w:type="dxa"/>
            <w:vMerge/>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13,7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2,89 м</w:t>
            </w:r>
          </w:p>
        </w:tc>
        <w:tc>
          <w:tcPr>
            <w:tcW w:w="1006" w:type="dxa"/>
            <w:vAlign w:val="center"/>
          </w:tcPr>
          <w:p w:rsidR="009F66E3" w:rsidRDefault="00086196">
            <w:pPr>
              <w:spacing w:line="360" w:lineRule="auto"/>
              <w:jc w:val="center"/>
              <w:rPr>
                <w:b/>
                <w:sz w:val="28"/>
              </w:rPr>
            </w:pPr>
            <w:r>
              <w:rPr>
                <w:b/>
                <w:sz w:val="28"/>
              </w:rPr>
              <w:t>13,6 м</w:t>
            </w:r>
          </w:p>
        </w:tc>
        <w:tc>
          <w:tcPr>
            <w:tcW w:w="1006" w:type="dxa"/>
            <w:vAlign w:val="center"/>
          </w:tcPr>
          <w:p w:rsidR="009F66E3" w:rsidRDefault="00086196">
            <w:pPr>
              <w:spacing w:line="360" w:lineRule="auto"/>
              <w:jc w:val="center"/>
              <w:rPr>
                <w:b/>
                <w:sz w:val="28"/>
              </w:rPr>
            </w:pPr>
            <w:r>
              <w:rPr>
                <w:b/>
                <w:sz w:val="28"/>
              </w:rPr>
              <w:t>2,35 м</w:t>
            </w:r>
          </w:p>
        </w:tc>
        <w:tc>
          <w:tcPr>
            <w:tcW w:w="1006" w:type="dxa"/>
            <w:vAlign w:val="center"/>
          </w:tcPr>
          <w:p w:rsidR="009F66E3" w:rsidRDefault="00086196">
            <w:pPr>
              <w:spacing w:line="360" w:lineRule="auto"/>
              <w:jc w:val="center"/>
              <w:rPr>
                <w:b/>
                <w:sz w:val="28"/>
              </w:rPr>
            </w:pPr>
            <w:r>
              <w:rPr>
                <w:b/>
                <w:sz w:val="28"/>
              </w:rPr>
              <w:t>2,70 м</w:t>
            </w:r>
          </w:p>
        </w:tc>
        <w:tc>
          <w:tcPr>
            <w:tcW w:w="1234" w:type="dxa"/>
            <w:vAlign w:val="center"/>
          </w:tcPr>
          <w:p w:rsidR="009F66E3" w:rsidRDefault="00086196">
            <w:pPr>
              <w:spacing w:line="360" w:lineRule="auto"/>
              <w:jc w:val="center"/>
              <w:rPr>
                <w:b/>
                <w:sz w:val="28"/>
              </w:rPr>
            </w:pPr>
            <w:r>
              <w:rPr>
                <w:b/>
                <w:sz w:val="28"/>
              </w:rPr>
              <w:t>2,34 м</w:t>
            </w:r>
          </w:p>
        </w:tc>
        <w:tc>
          <w:tcPr>
            <w:tcW w:w="1235" w:type="dxa"/>
            <w:vAlign w:val="center"/>
          </w:tcPr>
          <w:p w:rsidR="009F66E3" w:rsidRDefault="00086196">
            <w:pPr>
              <w:spacing w:line="360" w:lineRule="auto"/>
              <w:jc w:val="center"/>
              <w:rPr>
                <w:b/>
                <w:sz w:val="28"/>
              </w:rPr>
            </w:pPr>
            <w:r>
              <w:rPr>
                <w:b/>
                <w:sz w:val="28"/>
              </w:rPr>
              <w:t>2,59 м</w:t>
            </w:r>
          </w:p>
        </w:tc>
        <w:tc>
          <w:tcPr>
            <w:tcW w:w="1465" w:type="dxa"/>
            <w:vAlign w:val="center"/>
          </w:tcPr>
          <w:p w:rsidR="009F66E3" w:rsidRDefault="00086196">
            <w:pPr>
              <w:spacing w:line="360" w:lineRule="auto"/>
              <w:jc w:val="center"/>
              <w:rPr>
                <w:b/>
                <w:sz w:val="28"/>
              </w:rPr>
            </w:pPr>
            <w:r>
              <w:rPr>
                <w:b/>
                <w:sz w:val="28"/>
              </w:rPr>
              <w:t>86,0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4 490 кг</w:t>
            </w:r>
          </w:p>
        </w:tc>
        <w:tc>
          <w:tcPr>
            <w:tcW w:w="1465" w:type="dxa"/>
            <w:vAlign w:val="center"/>
          </w:tcPr>
          <w:p w:rsidR="009F66E3" w:rsidRDefault="00086196">
            <w:pPr>
              <w:spacing w:line="360" w:lineRule="auto"/>
              <w:jc w:val="center"/>
              <w:rPr>
                <w:b/>
                <w:sz w:val="28"/>
              </w:rPr>
            </w:pPr>
            <w:r>
              <w:rPr>
                <w:b/>
                <w:sz w:val="28"/>
              </w:rPr>
              <w:t>30 т</w:t>
            </w:r>
          </w:p>
        </w:tc>
      </w:tr>
    </w:tbl>
    <w:p w:rsidR="009F66E3" w:rsidRDefault="00086196">
      <w:pPr>
        <w:jc w:val="right"/>
        <w:rPr>
          <w:b/>
          <w:sz w:val="28"/>
        </w:rPr>
      </w:pPr>
      <w:r>
        <w:br w:type="page"/>
      </w:r>
      <w:r>
        <w:rPr>
          <w:b/>
          <w:sz w:val="28"/>
        </w:rPr>
        <w:t>Продолжение Таблицы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6"/>
        <w:gridCol w:w="1006"/>
        <w:gridCol w:w="1006"/>
        <w:gridCol w:w="1006"/>
        <w:gridCol w:w="1006"/>
        <w:gridCol w:w="1006"/>
        <w:gridCol w:w="1234"/>
        <w:gridCol w:w="1235"/>
        <w:gridCol w:w="1465"/>
        <w:gridCol w:w="1465"/>
        <w:gridCol w:w="1465"/>
      </w:tblGrid>
      <w:tr w:rsidR="009F66E3">
        <w:trPr>
          <w:cantSplit/>
        </w:trPr>
        <w:tc>
          <w:tcPr>
            <w:tcW w:w="15276" w:type="dxa"/>
            <w:gridSpan w:val="12"/>
            <w:tcBorders>
              <w:left w:val="single" w:sz="6" w:space="0" w:color="auto"/>
            </w:tcBorders>
            <w:shd w:val="pct25" w:color="000000" w:fill="FFFFFF"/>
            <w:vAlign w:val="center"/>
          </w:tcPr>
          <w:p w:rsidR="009F66E3" w:rsidRDefault="00086196">
            <w:pPr>
              <w:spacing w:line="360" w:lineRule="auto"/>
              <w:jc w:val="center"/>
              <w:rPr>
                <w:b/>
                <w:sz w:val="28"/>
              </w:rPr>
            </w:pPr>
            <w:r>
              <w:rPr>
                <w:b/>
              </w:rPr>
              <w:t>ОСНОВНЫЕ ХАРАКТЕРИСТИКИ КОНТЕЙНЕРОВ ПАРКА «</w:t>
            </w:r>
            <w:r>
              <w:rPr>
                <w:b/>
                <w:lang w:val="en-US"/>
              </w:rPr>
              <w:t>SEA</w:t>
            </w:r>
            <w:r>
              <w:rPr>
                <w:b/>
              </w:rPr>
              <w:t>-</w:t>
            </w:r>
            <w:r>
              <w:rPr>
                <w:b/>
                <w:lang w:val="en-US"/>
              </w:rPr>
              <w:t>LAND</w:t>
            </w:r>
            <w:r>
              <w:rPr>
                <w:b/>
              </w:rPr>
              <w:t>»</w:t>
            </w:r>
          </w:p>
        </w:tc>
      </w:tr>
      <w:tr w:rsidR="009F66E3">
        <w:trPr>
          <w:cantSplit/>
        </w:trPr>
        <w:tc>
          <w:tcPr>
            <w:tcW w:w="2376" w:type="dxa"/>
          </w:tcPr>
          <w:p w:rsidR="009F66E3" w:rsidRDefault="009F66E3">
            <w:pPr>
              <w:spacing w:line="360" w:lineRule="auto"/>
              <w:jc w:val="right"/>
              <w:rPr>
                <w:b/>
                <w:sz w:val="28"/>
              </w:rPr>
            </w:pPr>
          </w:p>
        </w:tc>
        <w:tc>
          <w:tcPr>
            <w:tcW w:w="3018" w:type="dxa"/>
            <w:gridSpan w:val="3"/>
            <w:vAlign w:val="center"/>
          </w:tcPr>
          <w:p w:rsidR="009F66E3" w:rsidRDefault="00086196">
            <w:pPr>
              <w:spacing w:line="360" w:lineRule="auto"/>
              <w:jc w:val="center"/>
              <w:rPr>
                <w:b/>
                <w:sz w:val="28"/>
              </w:rPr>
            </w:pPr>
            <w:r>
              <w:rPr>
                <w:b/>
                <w:sz w:val="28"/>
              </w:rPr>
              <w:t>Наружные размеры</w:t>
            </w:r>
          </w:p>
        </w:tc>
        <w:tc>
          <w:tcPr>
            <w:tcW w:w="3018" w:type="dxa"/>
            <w:gridSpan w:val="3"/>
            <w:vAlign w:val="center"/>
          </w:tcPr>
          <w:p w:rsidR="009F66E3" w:rsidRDefault="00086196">
            <w:pPr>
              <w:pStyle w:val="7"/>
              <w:jc w:val="center"/>
              <w:rPr>
                <w:sz w:val="28"/>
              </w:rPr>
            </w:pPr>
            <w:r>
              <w:rPr>
                <w:sz w:val="28"/>
              </w:rPr>
              <w:t>Внутренние размеры</w:t>
            </w:r>
          </w:p>
        </w:tc>
        <w:tc>
          <w:tcPr>
            <w:tcW w:w="2469" w:type="dxa"/>
            <w:gridSpan w:val="2"/>
            <w:vAlign w:val="center"/>
          </w:tcPr>
          <w:p w:rsidR="009F66E3" w:rsidRDefault="00086196">
            <w:pPr>
              <w:spacing w:line="360" w:lineRule="auto"/>
              <w:jc w:val="center"/>
              <w:rPr>
                <w:b/>
                <w:sz w:val="28"/>
              </w:rPr>
            </w:pPr>
            <w:r>
              <w:rPr>
                <w:b/>
                <w:sz w:val="28"/>
              </w:rPr>
              <w:t>Размеры дверного проема</w:t>
            </w:r>
          </w:p>
        </w:tc>
        <w:tc>
          <w:tcPr>
            <w:tcW w:w="1465" w:type="dxa"/>
            <w:vAlign w:val="center"/>
          </w:tcPr>
          <w:p w:rsidR="009F66E3" w:rsidRDefault="00086196">
            <w:pPr>
              <w:spacing w:line="360" w:lineRule="auto"/>
              <w:jc w:val="center"/>
              <w:rPr>
                <w:b/>
                <w:sz w:val="28"/>
              </w:rPr>
            </w:pPr>
            <w:r>
              <w:rPr>
                <w:b/>
                <w:sz w:val="28"/>
              </w:rPr>
              <w:t>Объем</w:t>
            </w:r>
          </w:p>
        </w:tc>
        <w:tc>
          <w:tcPr>
            <w:tcW w:w="1465" w:type="dxa"/>
            <w:vAlign w:val="center"/>
          </w:tcPr>
          <w:p w:rsidR="009F66E3" w:rsidRDefault="00086196">
            <w:pPr>
              <w:spacing w:line="360" w:lineRule="auto"/>
              <w:jc w:val="center"/>
              <w:rPr>
                <w:b/>
                <w:sz w:val="28"/>
              </w:rPr>
            </w:pPr>
            <w:r>
              <w:rPr>
                <w:b/>
                <w:sz w:val="28"/>
              </w:rPr>
              <w:t>Вес тары</w:t>
            </w:r>
          </w:p>
        </w:tc>
        <w:tc>
          <w:tcPr>
            <w:tcW w:w="1465" w:type="dxa"/>
          </w:tcPr>
          <w:p w:rsidR="009F66E3" w:rsidRDefault="00086196">
            <w:pPr>
              <w:spacing w:line="360" w:lineRule="auto"/>
              <w:jc w:val="center"/>
              <w:rPr>
                <w:b/>
                <w:sz w:val="28"/>
              </w:rPr>
            </w:pPr>
            <w:r>
              <w:rPr>
                <w:b/>
                <w:sz w:val="28"/>
              </w:rPr>
              <w:t>Масса брутто</w:t>
            </w:r>
          </w:p>
        </w:tc>
      </w:tr>
      <w:tr w:rsidR="009F66E3">
        <w:trPr>
          <w:cantSplit/>
          <w:trHeight w:val="378"/>
        </w:trPr>
        <w:tc>
          <w:tcPr>
            <w:tcW w:w="2376" w:type="dxa"/>
            <w:vAlign w:val="center"/>
          </w:tcPr>
          <w:p w:rsidR="009F66E3" w:rsidRDefault="009F66E3">
            <w:pPr>
              <w:spacing w:line="360" w:lineRule="auto"/>
              <w:jc w:val="center"/>
              <w:rPr>
                <w:b/>
                <w:sz w:val="28"/>
              </w:rPr>
            </w:pPr>
          </w:p>
        </w:tc>
        <w:tc>
          <w:tcPr>
            <w:tcW w:w="1006" w:type="dxa"/>
            <w:vAlign w:val="center"/>
          </w:tcPr>
          <w:p w:rsidR="009F66E3" w:rsidRDefault="00086196">
            <w:pPr>
              <w:spacing w:line="360" w:lineRule="auto"/>
              <w:jc w:val="center"/>
              <w:rPr>
                <w:b/>
                <w:sz w:val="20"/>
              </w:rPr>
            </w:pPr>
            <w:r>
              <w:rPr>
                <w:b/>
                <w:sz w:val="20"/>
              </w:rPr>
              <w:t>длина</w:t>
            </w:r>
          </w:p>
        </w:tc>
        <w:tc>
          <w:tcPr>
            <w:tcW w:w="1006" w:type="dxa"/>
            <w:vAlign w:val="center"/>
          </w:tcPr>
          <w:p w:rsidR="009F66E3" w:rsidRDefault="00086196">
            <w:pPr>
              <w:spacing w:line="360" w:lineRule="auto"/>
              <w:jc w:val="center"/>
              <w:rPr>
                <w:b/>
                <w:sz w:val="20"/>
              </w:rPr>
            </w:pPr>
            <w:r>
              <w:rPr>
                <w:b/>
                <w:sz w:val="20"/>
              </w:rPr>
              <w:t>ширина</w:t>
            </w:r>
          </w:p>
        </w:tc>
        <w:tc>
          <w:tcPr>
            <w:tcW w:w="1006" w:type="dxa"/>
            <w:vAlign w:val="center"/>
          </w:tcPr>
          <w:p w:rsidR="009F66E3" w:rsidRDefault="00086196">
            <w:pPr>
              <w:spacing w:line="360" w:lineRule="auto"/>
              <w:jc w:val="center"/>
              <w:rPr>
                <w:b/>
                <w:sz w:val="20"/>
              </w:rPr>
            </w:pPr>
            <w:r>
              <w:rPr>
                <w:b/>
                <w:sz w:val="20"/>
              </w:rPr>
              <w:t>высота</w:t>
            </w:r>
          </w:p>
        </w:tc>
        <w:tc>
          <w:tcPr>
            <w:tcW w:w="1006" w:type="dxa"/>
            <w:vAlign w:val="center"/>
          </w:tcPr>
          <w:p w:rsidR="009F66E3" w:rsidRDefault="00086196">
            <w:pPr>
              <w:spacing w:line="360" w:lineRule="auto"/>
              <w:jc w:val="center"/>
              <w:rPr>
                <w:b/>
                <w:sz w:val="20"/>
              </w:rPr>
            </w:pPr>
            <w:r>
              <w:rPr>
                <w:b/>
                <w:sz w:val="20"/>
              </w:rPr>
              <w:t>длина</w:t>
            </w:r>
          </w:p>
        </w:tc>
        <w:tc>
          <w:tcPr>
            <w:tcW w:w="1006" w:type="dxa"/>
            <w:vAlign w:val="center"/>
          </w:tcPr>
          <w:p w:rsidR="009F66E3" w:rsidRDefault="00086196">
            <w:pPr>
              <w:spacing w:line="360" w:lineRule="auto"/>
              <w:jc w:val="center"/>
              <w:rPr>
                <w:b/>
                <w:sz w:val="20"/>
              </w:rPr>
            </w:pPr>
            <w:r>
              <w:rPr>
                <w:b/>
                <w:sz w:val="20"/>
              </w:rPr>
              <w:t>ширина</w:t>
            </w:r>
          </w:p>
        </w:tc>
        <w:tc>
          <w:tcPr>
            <w:tcW w:w="1006" w:type="dxa"/>
            <w:vAlign w:val="center"/>
          </w:tcPr>
          <w:p w:rsidR="009F66E3" w:rsidRDefault="00086196">
            <w:pPr>
              <w:spacing w:line="360" w:lineRule="auto"/>
              <w:jc w:val="center"/>
              <w:rPr>
                <w:b/>
                <w:sz w:val="20"/>
              </w:rPr>
            </w:pPr>
            <w:r>
              <w:rPr>
                <w:b/>
                <w:sz w:val="20"/>
              </w:rPr>
              <w:t>высота</w:t>
            </w:r>
          </w:p>
        </w:tc>
        <w:tc>
          <w:tcPr>
            <w:tcW w:w="1234" w:type="dxa"/>
            <w:vAlign w:val="center"/>
          </w:tcPr>
          <w:p w:rsidR="009F66E3" w:rsidRDefault="00086196">
            <w:pPr>
              <w:spacing w:line="360" w:lineRule="auto"/>
              <w:jc w:val="center"/>
              <w:rPr>
                <w:b/>
                <w:sz w:val="20"/>
              </w:rPr>
            </w:pPr>
            <w:r>
              <w:rPr>
                <w:b/>
                <w:sz w:val="20"/>
              </w:rPr>
              <w:t>ширина</w:t>
            </w:r>
          </w:p>
        </w:tc>
        <w:tc>
          <w:tcPr>
            <w:tcW w:w="1235" w:type="dxa"/>
            <w:vAlign w:val="center"/>
          </w:tcPr>
          <w:p w:rsidR="009F66E3" w:rsidRDefault="00086196">
            <w:pPr>
              <w:spacing w:line="360" w:lineRule="auto"/>
              <w:jc w:val="center"/>
              <w:rPr>
                <w:b/>
                <w:sz w:val="20"/>
              </w:rPr>
            </w:pPr>
            <w:r>
              <w:rPr>
                <w:b/>
                <w:sz w:val="20"/>
              </w:rPr>
              <w:t>высота</w:t>
            </w:r>
          </w:p>
        </w:tc>
        <w:tc>
          <w:tcPr>
            <w:tcW w:w="1465" w:type="dxa"/>
            <w:vAlign w:val="center"/>
          </w:tcPr>
          <w:p w:rsidR="009F66E3" w:rsidRDefault="009F66E3">
            <w:pPr>
              <w:spacing w:line="360" w:lineRule="auto"/>
              <w:jc w:val="center"/>
              <w:rPr>
                <w:b/>
                <w:sz w:val="28"/>
              </w:rPr>
            </w:pPr>
          </w:p>
        </w:tc>
        <w:tc>
          <w:tcPr>
            <w:tcW w:w="1465" w:type="dxa"/>
            <w:vAlign w:val="center"/>
          </w:tcPr>
          <w:p w:rsidR="009F66E3" w:rsidRDefault="009F66E3">
            <w:pPr>
              <w:spacing w:line="360" w:lineRule="auto"/>
              <w:jc w:val="center"/>
              <w:rPr>
                <w:b/>
                <w:sz w:val="28"/>
              </w:rPr>
            </w:pPr>
          </w:p>
        </w:tc>
        <w:tc>
          <w:tcPr>
            <w:tcW w:w="1465" w:type="dxa"/>
            <w:vAlign w:val="center"/>
          </w:tcPr>
          <w:p w:rsidR="009F66E3" w:rsidRDefault="009F66E3">
            <w:pPr>
              <w:spacing w:line="360" w:lineRule="auto"/>
              <w:jc w:val="center"/>
              <w:rPr>
                <w:b/>
                <w:sz w:val="28"/>
              </w:rPr>
            </w:pPr>
          </w:p>
        </w:tc>
      </w:tr>
      <w:tr w:rsidR="009F66E3">
        <w:trPr>
          <w:cantSplit/>
          <w:trHeight w:val="720"/>
        </w:trPr>
        <w:tc>
          <w:tcPr>
            <w:tcW w:w="2376" w:type="dxa"/>
            <w:vMerge w:val="restart"/>
            <w:vAlign w:val="center"/>
          </w:tcPr>
          <w:p w:rsidR="009F66E3" w:rsidRDefault="00086196">
            <w:pPr>
              <w:spacing w:line="360" w:lineRule="auto"/>
              <w:jc w:val="center"/>
              <w:rPr>
                <w:b/>
                <w:sz w:val="28"/>
              </w:rPr>
            </w:pPr>
            <w:r>
              <w:rPr>
                <w:b/>
                <w:sz w:val="28"/>
              </w:rPr>
              <w:t>Изотермический</w:t>
            </w:r>
          </w:p>
          <w:p w:rsidR="009F66E3" w:rsidRDefault="00086196">
            <w:pPr>
              <w:spacing w:line="360" w:lineRule="auto"/>
              <w:jc w:val="center"/>
              <w:rPr>
                <w:b/>
                <w:sz w:val="28"/>
              </w:rPr>
            </w:pPr>
            <w:r>
              <w:rPr>
                <w:b/>
                <w:sz w:val="28"/>
              </w:rPr>
              <w:t>40’</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8’6”</w:t>
            </w:r>
          </w:p>
        </w:tc>
        <w:tc>
          <w:tcPr>
            <w:tcW w:w="1006" w:type="dxa"/>
            <w:vAlign w:val="center"/>
          </w:tcPr>
          <w:p w:rsidR="009F66E3" w:rsidRDefault="00086196">
            <w:pPr>
              <w:spacing w:line="360" w:lineRule="auto"/>
              <w:jc w:val="center"/>
              <w:rPr>
                <w:b/>
                <w:sz w:val="28"/>
              </w:rPr>
            </w:pPr>
            <w:r>
              <w:rPr>
                <w:b/>
                <w:sz w:val="28"/>
              </w:rPr>
              <w:t>37’2”</w:t>
            </w:r>
          </w:p>
        </w:tc>
        <w:tc>
          <w:tcPr>
            <w:tcW w:w="1006" w:type="dxa"/>
            <w:vAlign w:val="center"/>
          </w:tcPr>
          <w:p w:rsidR="009F66E3" w:rsidRDefault="00086196">
            <w:pPr>
              <w:spacing w:line="360" w:lineRule="auto"/>
              <w:jc w:val="center"/>
              <w:rPr>
                <w:b/>
                <w:sz w:val="28"/>
              </w:rPr>
            </w:pPr>
            <w:r>
              <w:rPr>
                <w:b/>
                <w:sz w:val="28"/>
              </w:rPr>
              <w:t>7’6”</w:t>
            </w:r>
          </w:p>
        </w:tc>
        <w:tc>
          <w:tcPr>
            <w:tcW w:w="1006" w:type="dxa"/>
            <w:vAlign w:val="center"/>
          </w:tcPr>
          <w:p w:rsidR="009F66E3" w:rsidRDefault="00086196">
            <w:pPr>
              <w:spacing w:line="360" w:lineRule="auto"/>
              <w:jc w:val="center"/>
              <w:rPr>
                <w:b/>
                <w:sz w:val="28"/>
              </w:rPr>
            </w:pPr>
            <w:r>
              <w:rPr>
                <w:b/>
                <w:sz w:val="28"/>
              </w:rPr>
              <w:t>7’2,2”</w:t>
            </w:r>
          </w:p>
        </w:tc>
        <w:tc>
          <w:tcPr>
            <w:tcW w:w="1234" w:type="dxa"/>
            <w:vAlign w:val="center"/>
          </w:tcPr>
          <w:p w:rsidR="009F66E3" w:rsidRDefault="00086196">
            <w:pPr>
              <w:spacing w:line="360" w:lineRule="auto"/>
              <w:jc w:val="center"/>
              <w:rPr>
                <w:b/>
                <w:sz w:val="28"/>
              </w:rPr>
            </w:pPr>
            <w:r>
              <w:rPr>
                <w:b/>
                <w:sz w:val="28"/>
              </w:rPr>
              <w:t>7’6</w:t>
            </w:r>
          </w:p>
        </w:tc>
        <w:tc>
          <w:tcPr>
            <w:tcW w:w="1235" w:type="dxa"/>
            <w:vAlign w:val="center"/>
          </w:tcPr>
          <w:p w:rsidR="009F66E3" w:rsidRDefault="00086196">
            <w:pPr>
              <w:spacing w:line="360" w:lineRule="auto"/>
              <w:jc w:val="center"/>
              <w:rPr>
                <w:b/>
                <w:sz w:val="28"/>
              </w:rPr>
            </w:pPr>
            <w:r>
              <w:rPr>
                <w:b/>
                <w:sz w:val="28"/>
              </w:rPr>
              <w:t>6’11,6”</w:t>
            </w:r>
          </w:p>
        </w:tc>
        <w:tc>
          <w:tcPr>
            <w:tcW w:w="1465" w:type="dxa"/>
            <w:vAlign w:val="center"/>
          </w:tcPr>
          <w:p w:rsidR="009F66E3" w:rsidRDefault="00086196">
            <w:pPr>
              <w:spacing w:line="360" w:lineRule="auto"/>
              <w:jc w:val="center"/>
              <w:rPr>
                <w:b/>
                <w:sz w:val="28"/>
              </w:rPr>
            </w:pPr>
            <w:r>
              <w:rPr>
                <w:b/>
                <w:sz w:val="28"/>
              </w:rPr>
              <w:t>2 004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9 970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2,59 м</w:t>
            </w:r>
          </w:p>
        </w:tc>
        <w:tc>
          <w:tcPr>
            <w:tcW w:w="1006" w:type="dxa"/>
            <w:vAlign w:val="center"/>
          </w:tcPr>
          <w:p w:rsidR="009F66E3" w:rsidRDefault="00086196">
            <w:pPr>
              <w:spacing w:line="360" w:lineRule="auto"/>
              <w:jc w:val="center"/>
              <w:rPr>
                <w:b/>
                <w:sz w:val="28"/>
              </w:rPr>
            </w:pPr>
            <w:r>
              <w:rPr>
                <w:b/>
                <w:sz w:val="28"/>
              </w:rPr>
              <w:t>11,3 м</w:t>
            </w:r>
          </w:p>
        </w:tc>
        <w:tc>
          <w:tcPr>
            <w:tcW w:w="1006" w:type="dxa"/>
            <w:vAlign w:val="center"/>
          </w:tcPr>
          <w:p w:rsidR="009F66E3" w:rsidRDefault="00086196">
            <w:pPr>
              <w:spacing w:line="360" w:lineRule="auto"/>
              <w:jc w:val="center"/>
              <w:rPr>
                <w:b/>
                <w:sz w:val="28"/>
              </w:rPr>
            </w:pPr>
            <w:r>
              <w:rPr>
                <w:b/>
                <w:sz w:val="28"/>
              </w:rPr>
              <w:t>2,29 м</w:t>
            </w:r>
          </w:p>
        </w:tc>
        <w:tc>
          <w:tcPr>
            <w:tcW w:w="1006" w:type="dxa"/>
            <w:vAlign w:val="center"/>
          </w:tcPr>
          <w:p w:rsidR="009F66E3" w:rsidRDefault="00086196">
            <w:pPr>
              <w:spacing w:line="360" w:lineRule="auto"/>
              <w:jc w:val="center"/>
              <w:rPr>
                <w:b/>
                <w:sz w:val="28"/>
              </w:rPr>
            </w:pPr>
            <w:r>
              <w:rPr>
                <w:b/>
                <w:sz w:val="28"/>
              </w:rPr>
              <w:t>2,19 м</w:t>
            </w:r>
          </w:p>
        </w:tc>
        <w:tc>
          <w:tcPr>
            <w:tcW w:w="1234" w:type="dxa"/>
            <w:vAlign w:val="center"/>
          </w:tcPr>
          <w:p w:rsidR="009F66E3" w:rsidRDefault="00086196">
            <w:pPr>
              <w:spacing w:line="360" w:lineRule="auto"/>
              <w:jc w:val="center"/>
              <w:rPr>
                <w:b/>
                <w:sz w:val="28"/>
              </w:rPr>
            </w:pPr>
            <w:r>
              <w:rPr>
                <w:b/>
                <w:sz w:val="28"/>
              </w:rPr>
              <w:t>2,29 м</w:t>
            </w:r>
          </w:p>
        </w:tc>
        <w:tc>
          <w:tcPr>
            <w:tcW w:w="1235" w:type="dxa"/>
            <w:vAlign w:val="center"/>
          </w:tcPr>
          <w:p w:rsidR="009F66E3" w:rsidRDefault="00086196">
            <w:pPr>
              <w:spacing w:line="360" w:lineRule="auto"/>
              <w:jc w:val="center"/>
              <w:rPr>
                <w:b/>
                <w:sz w:val="28"/>
              </w:rPr>
            </w:pPr>
            <w:r>
              <w:rPr>
                <w:b/>
                <w:sz w:val="28"/>
              </w:rPr>
              <w:t>2,12 м</w:t>
            </w:r>
          </w:p>
        </w:tc>
        <w:tc>
          <w:tcPr>
            <w:tcW w:w="1465" w:type="dxa"/>
            <w:vAlign w:val="center"/>
          </w:tcPr>
          <w:p w:rsidR="009F66E3" w:rsidRDefault="00086196">
            <w:pPr>
              <w:spacing w:line="360" w:lineRule="auto"/>
              <w:jc w:val="center"/>
              <w:rPr>
                <w:b/>
                <w:sz w:val="28"/>
              </w:rPr>
            </w:pPr>
            <w:r>
              <w:rPr>
                <w:b/>
                <w:sz w:val="28"/>
              </w:rPr>
              <w:t>56,75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4 522 кг</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val="restart"/>
            <w:vAlign w:val="center"/>
          </w:tcPr>
          <w:p w:rsidR="009F66E3" w:rsidRDefault="00086196">
            <w:pPr>
              <w:spacing w:line="360" w:lineRule="auto"/>
              <w:jc w:val="center"/>
              <w:rPr>
                <w:b/>
                <w:sz w:val="28"/>
              </w:rPr>
            </w:pPr>
            <w:r>
              <w:rPr>
                <w:b/>
                <w:sz w:val="28"/>
              </w:rPr>
              <w:t>Изотермический</w:t>
            </w:r>
          </w:p>
          <w:p w:rsidR="009F66E3" w:rsidRDefault="00086196">
            <w:pPr>
              <w:spacing w:line="360" w:lineRule="auto"/>
              <w:jc w:val="center"/>
              <w:rPr>
                <w:b/>
                <w:sz w:val="28"/>
              </w:rPr>
            </w:pPr>
            <w:r>
              <w:rPr>
                <w:b/>
                <w:sz w:val="28"/>
              </w:rPr>
              <w:t>40’/9’6”</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9’6”</w:t>
            </w:r>
          </w:p>
        </w:tc>
        <w:tc>
          <w:tcPr>
            <w:tcW w:w="1006" w:type="dxa"/>
            <w:vAlign w:val="center"/>
          </w:tcPr>
          <w:p w:rsidR="009F66E3" w:rsidRDefault="00086196">
            <w:pPr>
              <w:spacing w:line="360" w:lineRule="auto"/>
              <w:jc w:val="center"/>
              <w:rPr>
                <w:b/>
                <w:sz w:val="28"/>
              </w:rPr>
            </w:pPr>
            <w:r>
              <w:rPr>
                <w:b/>
                <w:sz w:val="28"/>
              </w:rPr>
              <w:t>38’2”</w:t>
            </w:r>
          </w:p>
        </w:tc>
        <w:tc>
          <w:tcPr>
            <w:tcW w:w="1006" w:type="dxa"/>
            <w:vAlign w:val="center"/>
          </w:tcPr>
          <w:p w:rsidR="009F66E3" w:rsidRDefault="00086196">
            <w:pPr>
              <w:spacing w:line="360" w:lineRule="auto"/>
              <w:jc w:val="center"/>
              <w:rPr>
                <w:b/>
                <w:sz w:val="28"/>
              </w:rPr>
            </w:pPr>
            <w:r>
              <w:rPr>
                <w:b/>
                <w:sz w:val="28"/>
              </w:rPr>
              <w:t>7’6,2”</w:t>
            </w:r>
          </w:p>
        </w:tc>
        <w:tc>
          <w:tcPr>
            <w:tcW w:w="1006" w:type="dxa"/>
            <w:vAlign w:val="center"/>
          </w:tcPr>
          <w:p w:rsidR="009F66E3" w:rsidRDefault="00086196">
            <w:pPr>
              <w:spacing w:line="360" w:lineRule="auto"/>
              <w:jc w:val="center"/>
              <w:rPr>
                <w:b/>
                <w:sz w:val="28"/>
              </w:rPr>
            </w:pPr>
            <w:r>
              <w:rPr>
                <w:b/>
                <w:sz w:val="28"/>
              </w:rPr>
              <w:t>8’3.1”</w:t>
            </w:r>
          </w:p>
        </w:tc>
        <w:tc>
          <w:tcPr>
            <w:tcW w:w="1234" w:type="dxa"/>
            <w:vAlign w:val="center"/>
          </w:tcPr>
          <w:p w:rsidR="009F66E3" w:rsidRDefault="00086196">
            <w:pPr>
              <w:spacing w:line="360" w:lineRule="auto"/>
              <w:jc w:val="center"/>
              <w:rPr>
                <w:b/>
                <w:sz w:val="28"/>
              </w:rPr>
            </w:pPr>
            <w:r>
              <w:rPr>
                <w:b/>
                <w:sz w:val="28"/>
              </w:rPr>
              <w:t>7’6”</w:t>
            </w:r>
          </w:p>
        </w:tc>
        <w:tc>
          <w:tcPr>
            <w:tcW w:w="1235" w:type="dxa"/>
            <w:vAlign w:val="center"/>
          </w:tcPr>
          <w:p w:rsidR="009F66E3" w:rsidRDefault="00086196">
            <w:pPr>
              <w:spacing w:line="360" w:lineRule="auto"/>
              <w:jc w:val="center"/>
              <w:rPr>
                <w:b/>
                <w:sz w:val="28"/>
              </w:rPr>
            </w:pPr>
            <w:r>
              <w:rPr>
                <w:b/>
                <w:sz w:val="28"/>
              </w:rPr>
              <w:t>8’,875”</w:t>
            </w:r>
          </w:p>
        </w:tc>
        <w:tc>
          <w:tcPr>
            <w:tcW w:w="1465" w:type="dxa"/>
            <w:vAlign w:val="center"/>
          </w:tcPr>
          <w:p w:rsidR="009F66E3" w:rsidRDefault="00086196">
            <w:pPr>
              <w:spacing w:line="360" w:lineRule="auto"/>
              <w:jc w:val="center"/>
              <w:rPr>
                <w:b/>
                <w:sz w:val="28"/>
              </w:rPr>
            </w:pPr>
            <w:r>
              <w:rPr>
                <w:b/>
                <w:sz w:val="28"/>
              </w:rPr>
              <w:t>2 359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9 240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vAlign w:val="center"/>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2,90 м</w:t>
            </w:r>
          </w:p>
        </w:tc>
        <w:tc>
          <w:tcPr>
            <w:tcW w:w="1006" w:type="dxa"/>
            <w:vAlign w:val="center"/>
          </w:tcPr>
          <w:p w:rsidR="009F66E3" w:rsidRDefault="00086196">
            <w:pPr>
              <w:spacing w:line="360" w:lineRule="auto"/>
              <w:jc w:val="center"/>
              <w:rPr>
                <w:b/>
                <w:sz w:val="28"/>
              </w:rPr>
            </w:pPr>
            <w:r>
              <w:rPr>
                <w:b/>
                <w:sz w:val="28"/>
              </w:rPr>
              <w:t>11,6 м</w:t>
            </w:r>
          </w:p>
        </w:tc>
        <w:tc>
          <w:tcPr>
            <w:tcW w:w="1006" w:type="dxa"/>
            <w:vAlign w:val="center"/>
          </w:tcPr>
          <w:p w:rsidR="009F66E3" w:rsidRDefault="00086196">
            <w:pPr>
              <w:spacing w:line="360" w:lineRule="auto"/>
              <w:jc w:val="center"/>
              <w:rPr>
                <w:b/>
                <w:sz w:val="28"/>
              </w:rPr>
            </w:pPr>
            <w:r>
              <w:rPr>
                <w:b/>
                <w:sz w:val="28"/>
              </w:rPr>
              <w:t>2,29 м</w:t>
            </w:r>
          </w:p>
        </w:tc>
        <w:tc>
          <w:tcPr>
            <w:tcW w:w="1006" w:type="dxa"/>
            <w:vAlign w:val="center"/>
          </w:tcPr>
          <w:p w:rsidR="009F66E3" w:rsidRDefault="00086196">
            <w:pPr>
              <w:spacing w:line="360" w:lineRule="auto"/>
              <w:jc w:val="center"/>
              <w:rPr>
                <w:b/>
                <w:sz w:val="28"/>
              </w:rPr>
            </w:pPr>
            <w:r>
              <w:rPr>
                <w:b/>
                <w:sz w:val="28"/>
              </w:rPr>
              <w:t>2,52 м</w:t>
            </w:r>
          </w:p>
        </w:tc>
        <w:tc>
          <w:tcPr>
            <w:tcW w:w="1234" w:type="dxa"/>
            <w:vAlign w:val="center"/>
          </w:tcPr>
          <w:p w:rsidR="009F66E3" w:rsidRDefault="00086196">
            <w:pPr>
              <w:spacing w:line="360" w:lineRule="auto"/>
              <w:jc w:val="center"/>
              <w:rPr>
                <w:b/>
                <w:sz w:val="28"/>
              </w:rPr>
            </w:pPr>
            <w:r>
              <w:rPr>
                <w:b/>
                <w:sz w:val="28"/>
              </w:rPr>
              <w:t>2,29 м</w:t>
            </w:r>
          </w:p>
        </w:tc>
        <w:tc>
          <w:tcPr>
            <w:tcW w:w="1235" w:type="dxa"/>
            <w:vAlign w:val="center"/>
          </w:tcPr>
          <w:p w:rsidR="009F66E3" w:rsidRDefault="00086196">
            <w:pPr>
              <w:spacing w:line="360" w:lineRule="auto"/>
              <w:jc w:val="center"/>
              <w:rPr>
                <w:b/>
                <w:sz w:val="28"/>
              </w:rPr>
            </w:pPr>
            <w:r>
              <w:rPr>
                <w:b/>
                <w:sz w:val="28"/>
              </w:rPr>
              <w:t>2,46 м</w:t>
            </w:r>
          </w:p>
        </w:tc>
        <w:tc>
          <w:tcPr>
            <w:tcW w:w="1465" w:type="dxa"/>
            <w:vAlign w:val="center"/>
          </w:tcPr>
          <w:p w:rsidR="009F66E3" w:rsidRDefault="00086196">
            <w:pPr>
              <w:spacing w:line="360" w:lineRule="auto"/>
              <w:jc w:val="center"/>
              <w:rPr>
                <w:b/>
                <w:sz w:val="28"/>
              </w:rPr>
            </w:pPr>
            <w:r>
              <w:rPr>
                <w:b/>
                <w:sz w:val="28"/>
              </w:rPr>
              <w:t>66,8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4 191 кг</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828"/>
        </w:trPr>
        <w:tc>
          <w:tcPr>
            <w:tcW w:w="2376" w:type="dxa"/>
            <w:vMerge w:val="restart"/>
            <w:vAlign w:val="center"/>
          </w:tcPr>
          <w:p w:rsidR="009F66E3" w:rsidRDefault="00086196">
            <w:pPr>
              <w:spacing w:line="360" w:lineRule="auto"/>
              <w:jc w:val="center"/>
              <w:rPr>
                <w:b/>
                <w:sz w:val="28"/>
              </w:rPr>
            </w:pPr>
            <w:r>
              <w:rPr>
                <w:b/>
                <w:sz w:val="28"/>
              </w:rPr>
              <w:t>Открытые</w:t>
            </w:r>
          </w:p>
          <w:p w:rsidR="009F66E3" w:rsidRDefault="00086196">
            <w:pPr>
              <w:spacing w:line="360" w:lineRule="auto"/>
              <w:jc w:val="center"/>
              <w:rPr>
                <w:b/>
                <w:sz w:val="28"/>
              </w:rPr>
            </w:pPr>
            <w:r>
              <w:rPr>
                <w:b/>
                <w:sz w:val="28"/>
              </w:rPr>
              <w:t xml:space="preserve">40’ </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8’6,5”</w:t>
            </w:r>
          </w:p>
        </w:tc>
        <w:tc>
          <w:tcPr>
            <w:tcW w:w="1006" w:type="dxa"/>
            <w:vAlign w:val="center"/>
          </w:tcPr>
          <w:p w:rsidR="009F66E3" w:rsidRDefault="00086196">
            <w:pPr>
              <w:spacing w:line="360" w:lineRule="auto"/>
              <w:jc w:val="center"/>
              <w:rPr>
                <w:b/>
                <w:sz w:val="28"/>
              </w:rPr>
            </w:pPr>
            <w:r>
              <w:rPr>
                <w:b/>
                <w:sz w:val="28"/>
              </w:rPr>
              <w:t>39’6”</w:t>
            </w:r>
          </w:p>
        </w:tc>
        <w:tc>
          <w:tcPr>
            <w:tcW w:w="1006" w:type="dxa"/>
            <w:vAlign w:val="center"/>
          </w:tcPr>
          <w:p w:rsidR="009F66E3" w:rsidRDefault="00086196">
            <w:pPr>
              <w:spacing w:line="360" w:lineRule="auto"/>
              <w:jc w:val="center"/>
              <w:rPr>
                <w:b/>
                <w:sz w:val="28"/>
              </w:rPr>
            </w:pPr>
            <w:r>
              <w:rPr>
                <w:b/>
                <w:sz w:val="28"/>
              </w:rPr>
              <w:t>7’8,3”</w:t>
            </w:r>
          </w:p>
        </w:tc>
        <w:tc>
          <w:tcPr>
            <w:tcW w:w="1006" w:type="dxa"/>
            <w:vAlign w:val="center"/>
          </w:tcPr>
          <w:p w:rsidR="009F66E3" w:rsidRDefault="00086196">
            <w:pPr>
              <w:spacing w:line="360" w:lineRule="auto"/>
              <w:jc w:val="center"/>
              <w:rPr>
                <w:b/>
                <w:sz w:val="28"/>
              </w:rPr>
            </w:pPr>
            <w:r>
              <w:rPr>
                <w:b/>
                <w:sz w:val="28"/>
              </w:rPr>
              <w:t>7’5,2”</w:t>
            </w:r>
          </w:p>
        </w:tc>
        <w:tc>
          <w:tcPr>
            <w:tcW w:w="1234" w:type="dxa"/>
            <w:vAlign w:val="center"/>
          </w:tcPr>
          <w:p w:rsidR="009F66E3" w:rsidRDefault="00086196">
            <w:pPr>
              <w:spacing w:line="360" w:lineRule="auto"/>
              <w:jc w:val="center"/>
              <w:rPr>
                <w:b/>
                <w:sz w:val="28"/>
              </w:rPr>
            </w:pPr>
            <w:r>
              <w:rPr>
                <w:b/>
                <w:sz w:val="28"/>
              </w:rPr>
              <w:t>7’8,25”</w:t>
            </w:r>
          </w:p>
        </w:tc>
        <w:tc>
          <w:tcPr>
            <w:tcW w:w="1235" w:type="dxa"/>
            <w:vAlign w:val="center"/>
          </w:tcPr>
          <w:p w:rsidR="009F66E3" w:rsidRDefault="00086196">
            <w:pPr>
              <w:spacing w:line="360" w:lineRule="auto"/>
              <w:jc w:val="center"/>
              <w:rPr>
                <w:b/>
                <w:sz w:val="28"/>
              </w:rPr>
            </w:pPr>
            <w:r>
              <w:rPr>
                <w:b/>
                <w:sz w:val="28"/>
              </w:rPr>
              <w:t>7’6”</w:t>
            </w:r>
          </w:p>
        </w:tc>
        <w:tc>
          <w:tcPr>
            <w:tcW w:w="1465" w:type="dxa"/>
            <w:vAlign w:val="center"/>
          </w:tcPr>
          <w:p w:rsidR="009F66E3" w:rsidRDefault="00086196">
            <w:pPr>
              <w:spacing w:line="360" w:lineRule="auto"/>
              <w:jc w:val="center"/>
              <w:rPr>
                <w:b/>
                <w:sz w:val="28"/>
              </w:rPr>
            </w:pPr>
            <w:r>
              <w:rPr>
                <w:b/>
                <w:sz w:val="28"/>
              </w:rPr>
              <w:t>2 262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8 270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828"/>
        </w:trPr>
        <w:tc>
          <w:tcPr>
            <w:tcW w:w="2376" w:type="dxa"/>
            <w:vMerge/>
            <w:vAlign w:val="center"/>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2,60 м</w:t>
            </w:r>
          </w:p>
        </w:tc>
        <w:tc>
          <w:tcPr>
            <w:tcW w:w="1006" w:type="dxa"/>
            <w:vAlign w:val="center"/>
          </w:tcPr>
          <w:p w:rsidR="009F66E3" w:rsidRDefault="00086196">
            <w:pPr>
              <w:spacing w:line="360" w:lineRule="auto"/>
              <w:jc w:val="center"/>
              <w:rPr>
                <w:b/>
                <w:sz w:val="28"/>
              </w:rPr>
            </w:pPr>
            <w:r>
              <w:rPr>
                <w:b/>
                <w:sz w:val="28"/>
              </w:rPr>
              <w:t>12,0 м</w:t>
            </w:r>
          </w:p>
        </w:tc>
        <w:tc>
          <w:tcPr>
            <w:tcW w:w="1006" w:type="dxa"/>
            <w:vAlign w:val="center"/>
          </w:tcPr>
          <w:p w:rsidR="009F66E3" w:rsidRDefault="00086196">
            <w:pPr>
              <w:spacing w:line="360" w:lineRule="auto"/>
              <w:jc w:val="center"/>
              <w:rPr>
                <w:b/>
                <w:sz w:val="28"/>
              </w:rPr>
            </w:pPr>
            <w:r>
              <w:rPr>
                <w:b/>
                <w:sz w:val="28"/>
              </w:rPr>
              <w:t>2,39 м</w:t>
            </w:r>
          </w:p>
        </w:tc>
        <w:tc>
          <w:tcPr>
            <w:tcW w:w="1006" w:type="dxa"/>
            <w:vAlign w:val="center"/>
          </w:tcPr>
          <w:p w:rsidR="009F66E3" w:rsidRDefault="00086196">
            <w:pPr>
              <w:spacing w:line="360" w:lineRule="auto"/>
              <w:jc w:val="center"/>
              <w:rPr>
                <w:b/>
                <w:sz w:val="28"/>
              </w:rPr>
            </w:pPr>
            <w:r>
              <w:rPr>
                <w:b/>
                <w:sz w:val="28"/>
              </w:rPr>
              <w:t>2,26 м</w:t>
            </w:r>
          </w:p>
        </w:tc>
        <w:tc>
          <w:tcPr>
            <w:tcW w:w="1234" w:type="dxa"/>
            <w:vAlign w:val="center"/>
          </w:tcPr>
          <w:p w:rsidR="009F66E3" w:rsidRDefault="00086196">
            <w:pPr>
              <w:spacing w:line="360" w:lineRule="auto"/>
              <w:jc w:val="center"/>
              <w:rPr>
                <w:b/>
                <w:sz w:val="28"/>
              </w:rPr>
            </w:pPr>
            <w:r>
              <w:rPr>
                <w:b/>
                <w:sz w:val="28"/>
              </w:rPr>
              <w:t>2,34 м</w:t>
            </w:r>
          </w:p>
        </w:tc>
        <w:tc>
          <w:tcPr>
            <w:tcW w:w="1235" w:type="dxa"/>
            <w:vAlign w:val="center"/>
          </w:tcPr>
          <w:p w:rsidR="009F66E3" w:rsidRDefault="00086196">
            <w:pPr>
              <w:spacing w:line="360" w:lineRule="auto"/>
              <w:jc w:val="center"/>
              <w:rPr>
                <w:b/>
                <w:sz w:val="28"/>
              </w:rPr>
            </w:pPr>
            <w:r>
              <w:rPr>
                <w:b/>
                <w:sz w:val="28"/>
              </w:rPr>
              <w:t>2,28 м</w:t>
            </w:r>
          </w:p>
        </w:tc>
        <w:tc>
          <w:tcPr>
            <w:tcW w:w="1465" w:type="dxa"/>
            <w:vAlign w:val="center"/>
          </w:tcPr>
          <w:p w:rsidR="009F66E3" w:rsidRDefault="00086196">
            <w:pPr>
              <w:spacing w:line="360" w:lineRule="auto"/>
              <w:jc w:val="center"/>
              <w:rPr>
                <w:b/>
                <w:sz w:val="28"/>
              </w:rPr>
            </w:pPr>
            <w:r>
              <w:rPr>
                <w:b/>
                <w:sz w:val="28"/>
              </w:rPr>
              <w:t>64,0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3 750 кг</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val="restart"/>
            <w:vAlign w:val="center"/>
          </w:tcPr>
          <w:p w:rsidR="009F66E3" w:rsidRDefault="00086196">
            <w:pPr>
              <w:spacing w:line="360" w:lineRule="auto"/>
              <w:jc w:val="center"/>
              <w:rPr>
                <w:b/>
                <w:sz w:val="28"/>
              </w:rPr>
            </w:pPr>
            <w:r>
              <w:rPr>
                <w:b/>
                <w:sz w:val="28"/>
              </w:rPr>
              <w:t>Контейнеры-платформы (40’)</w:t>
            </w:r>
          </w:p>
        </w:tc>
        <w:tc>
          <w:tcPr>
            <w:tcW w:w="1006" w:type="dxa"/>
            <w:vAlign w:val="center"/>
          </w:tcPr>
          <w:p w:rsidR="009F66E3" w:rsidRDefault="00086196">
            <w:pPr>
              <w:spacing w:line="360" w:lineRule="auto"/>
              <w:jc w:val="center"/>
              <w:rPr>
                <w:b/>
                <w:sz w:val="28"/>
              </w:rPr>
            </w:pPr>
            <w:r>
              <w:rPr>
                <w:b/>
                <w:sz w:val="28"/>
              </w:rPr>
              <w:t>40’0”</w:t>
            </w:r>
          </w:p>
        </w:tc>
        <w:tc>
          <w:tcPr>
            <w:tcW w:w="1006" w:type="dxa"/>
            <w:vAlign w:val="center"/>
          </w:tcPr>
          <w:p w:rsidR="009F66E3" w:rsidRDefault="00086196">
            <w:pPr>
              <w:spacing w:line="360" w:lineRule="auto"/>
              <w:jc w:val="center"/>
              <w:rPr>
                <w:b/>
                <w:sz w:val="28"/>
              </w:rPr>
            </w:pPr>
            <w:r>
              <w:rPr>
                <w:b/>
                <w:sz w:val="28"/>
              </w:rPr>
              <w:t>8’0”</w:t>
            </w:r>
          </w:p>
        </w:tc>
        <w:tc>
          <w:tcPr>
            <w:tcW w:w="1006" w:type="dxa"/>
            <w:vAlign w:val="center"/>
          </w:tcPr>
          <w:p w:rsidR="009F66E3" w:rsidRDefault="00086196">
            <w:pPr>
              <w:spacing w:line="360" w:lineRule="auto"/>
              <w:jc w:val="center"/>
              <w:rPr>
                <w:b/>
                <w:sz w:val="28"/>
              </w:rPr>
            </w:pPr>
            <w:r>
              <w:rPr>
                <w:b/>
                <w:sz w:val="28"/>
              </w:rPr>
              <w:t>8’6”</w:t>
            </w:r>
          </w:p>
        </w:tc>
        <w:tc>
          <w:tcPr>
            <w:tcW w:w="1006" w:type="dxa"/>
            <w:vAlign w:val="center"/>
          </w:tcPr>
          <w:p w:rsidR="009F66E3" w:rsidRDefault="00086196">
            <w:pPr>
              <w:spacing w:line="360" w:lineRule="auto"/>
              <w:jc w:val="center"/>
              <w:rPr>
                <w:b/>
                <w:sz w:val="28"/>
              </w:rPr>
            </w:pPr>
            <w:r>
              <w:rPr>
                <w:b/>
                <w:sz w:val="28"/>
              </w:rPr>
              <w:t>38’1”</w:t>
            </w:r>
          </w:p>
        </w:tc>
        <w:tc>
          <w:tcPr>
            <w:tcW w:w="1006" w:type="dxa"/>
            <w:vAlign w:val="center"/>
          </w:tcPr>
          <w:p w:rsidR="009F66E3" w:rsidRDefault="00086196">
            <w:pPr>
              <w:spacing w:line="360" w:lineRule="auto"/>
              <w:jc w:val="center"/>
              <w:rPr>
                <w:b/>
                <w:sz w:val="28"/>
              </w:rPr>
            </w:pPr>
            <w:r>
              <w:rPr>
                <w:b/>
                <w:sz w:val="28"/>
              </w:rPr>
              <w:t>7’10”</w:t>
            </w:r>
          </w:p>
        </w:tc>
        <w:tc>
          <w:tcPr>
            <w:tcW w:w="1006" w:type="dxa"/>
            <w:vAlign w:val="center"/>
          </w:tcPr>
          <w:p w:rsidR="009F66E3" w:rsidRDefault="00086196">
            <w:pPr>
              <w:spacing w:line="360" w:lineRule="auto"/>
              <w:jc w:val="center"/>
              <w:rPr>
                <w:b/>
                <w:sz w:val="28"/>
              </w:rPr>
            </w:pPr>
            <w:r>
              <w:rPr>
                <w:b/>
                <w:sz w:val="28"/>
              </w:rPr>
              <w:t>6’5,2”</w:t>
            </w:r>
          </w:p>
        </w:tc>
        <w:tc>
          <w:tcPr>
            <w:tcW w:w="1234" w:type="dxa"/>
            <w:vAlign w:val="center"/>
          </w:tcPr>
          <w:p w:rsidR="009F66E3" w:rsidRDefault="00086196">
            <w:pPr>
              <w:spacing w:line="360" w:lineRule="auto"/>
              <w:jc w:val="center"/>
              <w:rPr>
                <w:b/>
                <w:sz w:val="28"/>
              </w:rPr>
            </w:pPr>
            <w:r>
              <w:rPr>
                <w:b/>
                <w:sz w:val="28"/>
              </w:rPr>
              <w:t>6’11,25”</w:t>
            </w:r>
          </w:p>
        </w:tc>
        <w:tc>
          <w:tcPr>
            <w:tcW w:w="1235" w:type="dxa"/>
            <w:vAlign w:val="center"/>
          </w:tcPr>
          <w:p w:rsidR="009F66E3" w:rsidRDefault="00086196">
            <w:pPr>
              <w:spacing w:line="360" w:lineRule="auto"/>
              <w:jc w:val="center"/>
              <w:rPr>
                <w:b/>
                <w:sz w:val="28"/>
              </w:rPr>
            </w:pPr>
            <w:r>
              <w:rPr>
                <w:b/>
                <w:sz w:val="28"/>
              </w:rPr>
              <w:t>6’5,25”</w:t>
            </w:r>
          </w:p>
        </w:tc>
        <w:tc>
          <w:tcPr>
            <w:tcW w:w="1465" w:type="dxa"/>
            <w:vAlign w:val="center"/>
          </w:tcPr>
          <w:p w:rsidR="009F66E3" w:rsidRDefault="00086196">
            <w:pPr>
              <w:spacing w:line="360" w:lineRule="auto"/>
              <w:jc w:val="center"/>
              <w:rPr>
                <w:b/>
                <w:sz w:val="28"/>
              </w:rPr>
            </w:pPr>
            <w:r>
              <w:rPr>
                <w:b/>
                <w:sz w:val="28"/>
              </w:rPr>
              <w:t>1 972 ф</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8 000 пуд</w:t>
            </w:r>
          </w:p>
        </w:tc>
        <w:tc>
          <w:tcPr>
            <w:tcW w:w="1465" w:type="dxa"/>
            <w:vAlign w:val="center"/>
          </w:tcPr>
          <w:p w:rsidR="009F66E3" w:rsidRDefault="00086196">
            <w:pPr>
              <w:spacing w:line="360" w:lineRule="auto"/>
              <w:jc w:val="center"/>
              <w:rPr>
                <w:b/>
                <w:sz w:val="28"/>
              </w:rPr>
            </w:pPr>
            <w:r>
              <w:rPr>
                <w:b/>
                <w:sz w:val="28"/>
              </w:rPr>
              <w:t>30 т</w:t>
            </w:r>
          </w:p>
        </w:tc>
      </w:tr>
      <w:tr w:rsidR="009F66E3">
        <w:trPr>
          <w:cantSplit/>
          <w:trHeight w:val="720"/>
        </w:trPr>
        <w:tc>
          <w:tcPr>
            <w:tcW w:w="2376" w:type="dxa"/>
            <w:vMerge/>
          </w:tcPr>
          <w:p w:rsidR="009F66E3" w:rsidRDefault="009F66E3">
            <w:pPr>
              <w:spacing w:line="360" w:lineRule="auto"/>
              <w:jc w:val="right"/>
              <w:rPr>
                <w:b/>
                <w:sz w:val="28"/>
              </w:rPr>
            </w:pPr>
          </w:p>
        </w:tc>
        <w:tc>
          <w:tcPr>
            <w:tcW w:w="1006" w:type="dxa"/>
            <w:vAlign w:val="center"/>
          </w:tcPr>
          <w:p w:rsidR="009F66E3" w:rsidRDefault="00086196">
            <w:pPr>
              <w:spacing w:line="360" w:lineRule="auto"/>
              <w:jc w:val="center"/>
              <w:rPr>
                <w:b/>
                <w:sz w:val="28"/>
              </w:rPr>
            </w:pPr>
            <w:r>
              <w:rPr>
                <w:b/>
                <w:sz w:val="28"/>
              </w:rPr>
              <w:t>12,2 м</w:t>
            </w:r>
          </w:p>
        </w:tc>
        <w:tc>
          <w:tcPr>
            <w:tcW w:w="1006" w:type="dxa"/>
            <w:vAlign w:val="center"/>
          </w:tcPr>
          <w:p w:rsidR="009F66E3" w:rsidRDefault="00086196">
            <w:pPr>
              <w:spacing w:line="360" w:lineRule="auto"/>
              <w:jc w:val="center"/>
              <w:rPr>
                <w:b/>
                <w:sz w:val="28"/>
              </w:rPr>
            </w:pPr>
            <w:r>
              <w:rPr>
                <w:b/>
                <w:sz w:val="28"/>
              </w:rPr>
              <w:t>2,43 м</w:t>
            </w:r>
          </w:p>
        </w:tc>
        <w:tc>
          <w:tcPr>
            <w:tcW w:w="1006" w:type="dxa"/>
            <w:vAlign w:val="center"/>
          </w:tcPr>
          <w:p w:rsidR="009F66E3" w:rsidRDefault="00086196">
            <w:pPr>
              <w:spacing w:line="360" w:lineRule="auto"/>
              <w:jc w:val="center"/>
              <w:rPr>
                <w:b/>
                <w:sz w:val="28"/>
              </w:rPr>
            </w:pPr>
            <w:r>
              <w:rPr>
                <w:b/>
                <w:sz w:val="28"/>
              </w:rPr>
              <w:t>2,59 м</w:t>
            </w:r>
          </w:p>
        </w:tc>
        <w:tc>
          <w:tcPr>
            <w:tcW w:w="1006" w:type="dxa"/>
            <w:vAlign w:val="center"/>
          </w:tcPr>
          <w:p w:rsidR="009F66E3" w:rsidRDefault="00086196">
            <w:pPr>
              <w:spacing w:line="360" w:lineRule="auto"/>
              <w:jc w:val="center"/>
              <w:rPr>
                <w:b/>
                <w:sz w:val="28"/>
              </w:rPr>
            </w:pPr>
            <w:r>
              <w:rPr>
                <w:b/>
                <w:sz w:val="28"/>
              </w:rPr>
              <w:t>11,9 м</w:t>
            </w:r>
          </w:p>
        </w:tc>
        <w:tc>
          <w:tcPr>
            <w:tcW w:w="1006" w:type="dxa"/>
            <w:vAlign w:val="center"/>
          </w:tcPr>
          <w:p w:rsidR="009F66E3" w:rsidRDefault="00086196">
            <w:pPr>
              <w:spacing w:line="360" w:lineRule="auto"/>
              <w:jc w:val="center"/>
              <w:rPr>
                <w:b/>
                <w:sz w:val="28"/>
              </w:rPr>
            </w:pPr>
            <w:r>
              <w:rPr>
                <w:b/>
                <w:sz w:val="28"/>
              </w:rPr>
              <w:t>2,39 м</w:t>
            </w:r>
          </w:p>
        </w:tc>
        <w:tc>
          <w:tcPr>
            <w:tcW w:w="1006" w:type="dxa"/>
            <w:vAlign w:val="center"/>
          </w:tcPr>
          <w:p w:rsidR="009F66E3" w:rsidRDefault="00086196">
            <w:pPr>
              <w:spacing w:line="360" w:lineRule="auto"/>
              <w:jc w:val="center"/>
              <w:rPr>
                <w:b/>
                <w:sz w:val="28"/>
              </w:rPr>
            </w:pPr>
            <w:r>
              <w:rPr>
                <w:b/>
                <w:sz w:val="28"/>
              </w:rPr>
              <w:t>1,96 м</w:t>
            </w:r>
          </w:p>
        </w:tc>
        <w:tc>
          <w:tcPr>
            <w:tcW w:w="1234" w:type="dxa"/>
            <w:vAlign w:val="center"/>
          </w:tcPr>
          <w:p w:rsidR="009F66E3" w:rsidRDefault="00086196">
            <w:pPr>
              <w:spacing w:line="360" w:lineRule="auto"/>
              <w:jc w:val="center"/>
              <w:rPr>
                <w:b/>
                <w:sz w:val="28"/>
              </w:rPr>
            </w:pPr>
            <w:r>
              <w:rPr>
                <w:b/>
                <w:sz w:val="28"/>
              </w:rPr>
              <w:t>2,11 м</w:t>
            </w:r>
          </w:p>
        </w:tc>
        <w:tc>
          <w:tcPr>
            <w:tcW w:w="1235" w:type="dxa"/>
            <w:vAlign w:val="center"/>
          </w:tcPr>
          <w:p w:rsidR="009F66E3" w:rsidRDefault="00086196">
            <w:pPr>
              <w:spacing w:line="360" w:lineRule="auto"/>
              <w:jc w:val="center"/>
              <w:rPr>
                <w:b/>
                <w:sz w:val="28"/>
              </w:rPr>
            </w:pPr>
            <w:r>
              <w:rPr>
                <w:b/>
                <w:sz w:val="28"/>
              </w:rPr>
              <w:t>1,96 м</w:t>
            </w:r>
          </w:p>
        </w:tc>
        <w:tc>
          <w:tcPr>
            <w:tcW w:w="1465" w:type="dxa"/>
            <w:vAlign w:val="center"/>
          </w:tcPr>
          <w:p w:rsidR="009F66E3" w:rsidRDefault="00086196">
            <w:pPr>
              <w:spacing w:line="360" w:lineRule="auto"/>
              <w:jc w:val="center"/>
              <w:rPr>
                <w:b/>
                <w:sz w:val="28"/>
              </w:rPr>
            </w:pPr>
            <w:r>
              <w:rPr>
                <w:b/>
                <w:sz w:val="28"/>
              </w:rPr>
              <w:t>55,1 м</w:t>
            </w:r>
            <w:r>
              <w:rPr>
                <w:b/>
                <w:sz w:val="28"/>
                <w:vertAlign w:val="superscript"/>
              </w:rPr>
              <w:t>3</w:t>
            </w:r>
          </w:p>
        </w:tc>
        <w:tc>
          <w:tcPr>
            <w:tcW w:w="1465" w:type="dxa"/>
            <w:vAlign w:val="center"/>
          </w:tcPr>
          <w:p w:rsidR="009F66E3" w:rsidRDefault="00086196">
            <w:pPr>
              <w:spacing w:line="360" w:lineRule="auto"/>
              <w:jc w:val="center"/>
              <w:rPr>
                <w:b/>
                <w:sz w:val="28"/>
              </w:rPr>
            </w:pPr>
            <w:r>
              <w:rPr>
                <w:b/>
                <w:sz w:val="28"/>
              </w:rPr>
              <w:t>3 630 кг</w:t>
            </w:r>
          </w:p>
        </w:tc>
        <w:tc>
          <w:tcPr>
            <w:tcW w:w="1465" w:type="dxa"/>
            <w:vAlign w:val="center"/>
          </w:tcPr>
          <w:p w:rsidR="009F66E3" w:rsidRDefault="00086196">
            <w:pPr>
              <w:spacing w:line="360" w:lineRule="auto"/>
              <w:jc w:val="center"/>
              <w:rPr>
                <w:b/>
                <w:sz w:val="28"/>
              </w:rPr>
            </w:pPr>
            <w:r>
              <w:rPr>
                <w:b/>
                <w:sz w:val="28"/>
              </w:rPr>
              <w:t>30 т</w:t>
            </w:r>
          </w:p>
        </w:tc>
      </w:tr>
    </w:tbl>
    <w:p w:rsidR="009F66E3" w:rsidRDefault="009F66E3">
      <w:pPr>
        <w:spacing w:line="360" w:lineRule="auto"/>
        <w:ind w:firstLine="851"/>
        <w:rPr>
          <w:sz w:val="28"/>
        </w:rPr>
      </w:pPr>
    </w:p>
    <w:p w:rsidR="009F66E3" w:rsidRDefault="009F66E3">
      <w:pPr>
        <w:spacing w:line="360" w:lineRule="auto"/>
        <w:ind w:firstLine="851"/>
        <w:rPr>
          <w:sz w:val="28"/>
        </w:rPr>
        <w:sectPr w:rsidR="009F66E3">
          <w:pgSz w:w="16840" w:h="11907" w:orient="landscape" w:code="9"/>
          <w:pgMar w:top="1418" w:right="851" w:bottom="1701" w:left="851" w:header="720" w:footer="720" w:gutter="0"/>
          <w:cols w:space="720"/>
        </w:sectPr>
      </w:pPr>
    </w:p>
    <w:p w:rsidR="009F66E3" w:rsidRDefault="00086196">
      <w:pPr>
        <w:jc w:val="right"/>
        <w:rPr>
          <w:b/>
          <w:sz w:val="28"/>
        </w:rPr>
      </w:pPr>
      <w:r>
        <w:rPr>
          <w:b/>
          <w:sz w:val="28"/>
        </w:rPr>
        <w:t>Таблица 3.2</w:t>
      </w:r>
    </w:p>
    <w:p w:rsidR="009F66E3" w:rsidRDefault="009F66E3">
      <w:pPr>
        <w:rPr>
          <w:sz w:val="19"/>
        </w:rPr>
      </w:pPr>
    </w:p>
    <w:tbl>
      <w:tblPr>
        <w:tblW w:w="0" w:type="auto"/>
        <w:tblInd w:w="62" w:type="dxa"/>
        <w:tblLayout w:type="fixed"/>
        <w:tblCellMar>
          <w:left w:w="62" w:type="dxa"/>
          <w:right w:w="62" w:type="dxa"/>
        </w:tblCellMar>
        <w:tblLook w:val="0000" w:firstRow="0" w:lastRow="0" w:firstColumn="0" w:lastColumn="0" w:noHBand="0" w:noVBand="0"/>
      </w:tblPr>
      <w:tblGrid>
        <w:gridCol w:w="2835"/>
        <w:gridCol w:w="2174"/>
        <w:gridCol w:w="4121"/>
      </w:tblGrid>
      <w:tr w:rsidR="009F66E3">
        <w:trPr>
          <w:cantSplit/>
          <w:trHeight w:val="562"/>
        </w:trPr>
        <w:tc>
          <w:tcPr>
            <w:tcW w:w="2835" w:type="dxa"/>
            <w:tcBorders>
              <w:top w:val="single" w:sz="4" w:space="0" w:color="auto"/>
              <w:left w:val="single" w:sz="4" w:space="0" w:color="auto"/>
              <w:right w:val="single" w:sz="4" w:space="0" w:color="auto"/>
            </w:tcBorders>
            <w:shd w:val="pct10" w:color="auto" w:fill="FFFFFF"/>
            <w:vAlign w:val="bottom"/>
          </w:tcPr>
          <w:p w:rsidR="009F66E3" w:rsidRDefault="00086196">
            <w:pPr>
              <w:jc w:val="center"/>
              <w:rPr>
                <w:b/>
              </w:rPr>
            </w:pPr>
            <w:r>
              <w:rPr>
                <w:b/>
              </w:rPr>
              <w:t>НАИМЕНОВАНИЕ</w:t>
            </w:r>
          </w:p>
          <w:p w:rsidR="009F66E3" w:rsidRDefault="00086196">
            <w:pPr>
              <w:jc w:val="center"/>
              <w:rPr>
                <w:b/>
              </w:rPr>
            </w:pPr>
            <w:r>
              <w:rPr>
                <w:b/>
              </w:rPr>
              <w:t>ХАРАКТЕРИСТИК</w:t>
            </w:r>
          </w:p>
        </w:tc>
        <w:tc>
          <w:tcPr>
            <w:tcW w:w="2174" w:type="dxa"/>
            <w:tcBorders>
              <w:top w:val="single" w:sz="4" w:space="0" w:color="auto"/>
              <w:left w:val="nil"/>
              <w:bottom w:val="single" w:sz="4" w:space="0" w:color="auto"/>
              <w:right w:val="single" w:sz="4" w:space="0" w:color="auto"/>
            </w:tcBorders>
            <w:shd w:val="pct10" w:color="auto" w:fill="FFFFFF"/>
            <w:vAlign w:val="bottom"/>
          </w:tcPr>
          <w:p w:rsidR="009F66E3" w:rsidRDefault="00086196">
            <w:pPr>
              <w:jc w:val="center"/>
              <w:rPr>
                <w:b/>
              </w:rPr>
            </w:pPr>
            <w:r>
              <w:rPr>
                <w:b/>
              </w:rPr>
              <w:t>УСЛОВНЫЕ</w:t>
            </w:r>
          </w:p>
          <w:p w:rsidR="009F66E3" w:rsidRDefault="00086196">
            <w:pPr>
              <w:jc w:val="center"/>
              <w:rPr>
                <w:b/>
              </w:rPr>
            </w:pPr>
            <w:r>
              <w:rPr>
                <w:b/>
              </w:rPr>
              <w:t>ОБОЗНАЧЕНИЯ</w:t>
            </w:r>
          </w:p>
        </w:tc>
        <w:tc>
          <w:tcPr>
            <w:tcW w:w="4121" w:type="dxa"/>
            <w:tcBorders>
              <w:top w:val="single" w:sz="4" w:space="0" w:color="auto"/>
              <w:left w:val="nil"/>
              <w:bottom w:val="nil"/>
              <w:right w:val="single" w:sz="4" w:space="0" w:color="auto"/>
            </w:tcBorders>
            <w:shd w:val="pct10" w:color="auto" w:fill="FFFFFF"/>
            <w:vAlign w:val="center"/>
          </w:tcPr>
          <w:p w:rsidR="009F66E3" w:rsidRDefault="00086196">
            <w:pPr>
              <w:jc w:val="center"/>
              <w:rPr>
                <w:b/>
              </w:rPr>
            </w:pPr>
            <w:r>
              <w:rPr>
                <w:b/>
              </w:rPr>
              <w:t>ЧИСЛЕННЫЕ   ЗНАЧЕНИЯ ХАРАКТЕРИСТИК</w:t>
            </w:r>
          </w:p>
        </w:tc>
      </w:tr>
      <w:tr w:rsidR="009F66E3">
        <w:trPr>
          <w:cantSplit/>
        </w:trPr>
        <w:tc>
          <w:tcPr>
            <w:tcW w:w="2835" w:type="dxa"/>
            <w:tcBorders>
              <w:left w:val="single" w:sz="4" w:space="0" w:color="auto"/>
              <w:bottom w:val="single" w:sz="6" w:space="0" w:color="auto"/>
              <w:right w:val="single" w:sz="6" w:space="0" w:color="auto"/>
            </w:tcBorders>
          </w:tcPr>
          <w:p w:rsidR="009F66E3" w:rsidRDefault="00086196">
            <w:pPr>
              <w:numPr>
                <w:ilvl w:val="0"/>
                <w:numId w:val="18"/>
              </w:numPr>
              <w:rPr>
                <w:sz w:val="28"/>
                <w:lang w:val="en-US"/>
              </w:rPr>
            </w:pPr>
            <w:r>
              <w:rPr>
                <w:sz w:val="28"/>
              </w:rPr>
              <w:t>Название</w:t>
            </w:r>
          </w:p>
        </w:tc>
        <w:tc>
          <w:tcPr>
            <w:tcW w:w="2174" w:type="dxa"/>
            <w:tcBorders>
              <w:left w:val="nil"/>
              <w:bottom w:val="single" w:sz="6" w:space="0" w:color="auto"/>
              <w:right w:val="single" w:sz="6" w:space="0" w:color="auto"/>
            </w:tcBorders>
          </w:tcPr>
          <w:p w:rsidR="009F66E3" w:rsidRDefault="009F66E3">
            <w:pPr>
              <w:rPr>
                <w:sz w:val="28"/>
                <w:lang w:val="en-US"/>
              </w:rPr>
            </w:pP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lang w:val="en-US"/>
              </w:rPr>
            </w:pPr>
            <w:r>
              <w:rPr>
                <w:b/>
                <w:lang w:val="en-US"/>
              </w:rPr>
              <w:t>SEA-LAND PERFORMANCE</w:t>
            </w:r>
          </w:p>
        </w:tc>
      </w:tr>
      <w:tr w:rsidR="009F66E3">
        <w:trPr>
          <w:cantSplit/>
        </w:trPr>
        <w:tc>
          <w:tcPr>
            <w:tcW w:w="2835" w:type="dxa"/>
            <w:tcBorders>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Тип</w:t>
            </w:r>
          </w:p>
        </w:tc>
        <w:tc>
          <w:tcPr>
            <w:tcW w:w="2174" w:type="dxa"/>
            <w:tcBorders>
              <w:left w:val="nil"/>
              <w:bottom w:val="single" w:sz="6" w:space="0" w:color="auto"/>
              <w:right w:val="single" w:sz="6" w:space="0" w:color="auto"/>
            </w:tcBorders>
          </w:tcPr>
          <w:p w:rsidR="009F66E3" w:rsidRDefault="009F66E3">
            <w:pPr>
              <w:rPr>
                <w:sz w:val="28"/>
              </w:rPr>
            </w:pP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Контейнеровоз</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Год и место постройки</w:t>
            </w:r>
          </w:p>
        </w:tc>
        <w:tc>
          <w:tcPr>
            <w:tcW w:w="2174" w:type="dxa"/>
            <w:tcBorders>
              <w:top w:val="single" w:sz="6" w:space="0" w:color="auto"/>
              <w:left w:val="nil"/>
              <w:bottom w:val="single" w:sz="6" w:space="0" w:color="auto"/>
              <w:right w:val="single" w:sz="6" w:space="0" w:color="auto"/>
            </w:tcBorders>
          </w:tcPr>
          <w:p w:rsidR="009F66E3" w:rsidRDefault="009F66E3">
            <w:pPr>
              <w:rPr>
                <w:sz w:val="28"/>
              </w:rPr>
            </w:pP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 xml:space="preserve">Корея, </w:t>
            </w:r>
          </w:p>
          <w:p w:rsidR="009F66E3" w:rsidRDefault="00086196">
            <w:pPr>
              <w:jc w:val="center"/>
              <w:rPr>
                <w:sz w:val="28"/>
              </w:rPr>
            </w:pPr>
            <w:r>
              <w:rPr>
                <w:sz w:val="28"/>
              </w:rPr>
              <w:t>1985 год</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Длина максимальная</w:t>
            </w:r>
          </w:p>
        </w:tc>
        <w:tc>
          <w:tcPr>
            <w:tcW w:w="2174" w:type="dxa"/>
            <w:tcBorders>
              <w:top w:val="single" w:sz="6" w:space="0" w:color="auto"/>
              <w:left w:val="nil"/>
              <w:bottom w:val="single" w:sz="6" w:space="0" w:color="auto"/>
              <w:right w:val="single" w:sz="6" w:space="0" w:color="auto"/>
            </w:tcBorders>
            <w:vAlign w:val="bottom"/>
          </w:tcPr>
          <w:p w:rsidR="009F66E3" w:rsidRDefault="00086196">
            <w:pPr>
              <w:jc w:val="center"/>
              <w:rPr>
                <w:sz w:val="28"/>
              </w:rPr>
            </w:pPr>
            <w:r>
              <w:rPr>
                <w:sz w:val="28"/>
              </w:rPr>
              <w:t>L, м</w:t>
            </w:r>
          </w:p>
        </w:tc>
        <w:tc>
          <w:tcPr>
            <w:tcW w:w="4121" w:type="dxa"/>
            <w:tcBorders>
              <w:top w:val="single" w:sz="6" w:space="0" w:color="auto"/>
              <w:left w:val="nil"/>
              <w:bottom w:val="single" w:sz="6" w:space="0" w:color="auto"/>
              <w:right w:val="single" w:sz="4" w:space="0" w:color="auto"/>
            </w:tcBorders>
            <w:vAlign w:val="bottom"/>
          </w:tcPr>
          <w:p w:rsidR="009F66E3" w:rsidRDefault="00086196">
            <w:pPr>
              <w:jc w:val="center"/>
              <w:rPr>
                <w:sz w:val="28"/>
              </w:rPr>
            </w:pPr>
            <w:r>
              <w:rPr>
                <w:sz w:val="28"/>
              </w:rPr>
              <w:t>289,49</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Класс регистра</w:t>
            </w:r>
          </w:p>
        </w:tc>
        <w:tc>
          <w:tcPr>
            <w:tcW w:w="2174" w:type="dxa"/>
            <w:tcBorders>
              <w:top w:val="single" w:sz="6" w:space="0" w:color="auto"/>
              <w:left w:val="nil"/>
              <w:bottom w:val="single" w:sz="6" w:space="0" w:color="auto"/>
              <w:right w:val="single" w:sz="6" w:space="0" w:color="auto"/>
            </w:tcBorders>
          </w:tcPr>
          <w:p w:rsidR="009F66E3" w:rsidRDefault="009F66E3">
            <w:pPr>
              <w:rPr>
                <w:sz w:val="28"/>
              </w:rPr>
            </w:pP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*А1 (</w:t>
            </w:r>
            <w:r>
              <w:rPr>
                <w:sz w:val="28"/>
                <w:lang w:val="en-US"/>
              </w:rPr>
              <w:t>ABS</w:t>
            </w:r>
            <w:r>
              <w:rPr>
                <w:sz w:val="28"/>
              </w:rPr>
              <w:t>)</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Ширина</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B, м</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32,21</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Высота борта</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H, м</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21,50</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Осадка в полном грузу</w:t>
            </w:r>
          </w:p>
        </w:tc>
        <w:tc>
          <w:tcPr>
            <w:tcW w:w="2174" w:type="dxa"/>
            <w:tcBorders>
              <w:top w:val="single" w:sz="6" w:space="0" w:color="auto"/>
              <w:left w:val="nil"/>
              <w:bottom w:val="single" w:sz="6" w:space="0" w:color="auto"/>
              <w:right w:val="single" w:sz="6" w:space="0" w:color="auto"/>
            </w:tcBorders>
            <w:vAlign w:val="bottom"/>
          </w:tcPr>
          <w:p w:rsidR="009F66E3" w:rsidRDefault="00086196">
            <w:pPr>
              <w:jc w:val="center"/>
              <w:rPr>
                <w:sz w:val="28"/>
              </w:rPr>
            </w:pPr>
            <w:r>
              <w:rPr>
                <w:sz w:val="28"/>
              </w:rPr>
              <w:t>Tгр, м</w:t>
            </w:r>
          </w:p>
        </w:tc>
        <w:tc>
          <w:tcPr>
            <w:tcW w:w="4121" w:type="dxa"/>
            <w:tcBorders>
              <w:top w:val="single" w:sz="6" w:space="0" w:color="auto"/>
              <w:left w:val="nil"/>
              <w:bottom w:val="single" w:sz="6" w:space="0" w:color="auto"/>
              <w:right w:val="single" w:sz="4" w:space="0" w:color="auto"/>
            </w:tcBorders>
            <w:vAlign w:val="bottom"/>
          </w:tcPr>
          <w:p w:rsidR="009F66E3" w:rsidRDefault="00086196">
            <w:pPr>
              <w:jc w:val="center"/>
              <w:rPr>
                <w:sz w:val="28"/>
              </w:rPr>
            </w:pPr>
            <w:r>
              <w:rPr>
                <w:sz w:val="28"/>
              </w:rPr>
              <w:t>11,67</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Трюмы</w:t>
            </w:r>
          </w:p>
        </w:tc>
        <w:tc>
          <w:tcPr>
            <w:tcW w:w="2174" w:type="dxa"/>
            <w:tcBorders>
              <w:top w:val="single" w:sz="6" w:space="0" w:color="auto"/>
              <w:left w:val="nil"/>
              <w:bottom w:val="single" w:sz="6" w:space="0" w:color="auto"/>
              <w:right w:val="single" w:sz="6" w:space="0" w:color="auto"/>
            </w:tcBorders>
          </w:tcPr>
          <w:p w:rsidR="009F66E3" w:rsidRDefault="009F66E3">
            <w:pPr>
              <w:rPr>
                <w:sz w:val="28"/>
              </w:rPr>
            </w:pP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10</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Клнтейнеро-вместимость</w:t>
            </w:r>
          </w:p>
        </w:tc>
        <w:tc>
          <w:tcPr>
            <w:tcW w:w="2174" w:type="dxa"/>
            <w:tcBorders>
              <w:top w:val="single" w:sz="6" w:space="0" w:color="auto"/>
              <w:left w:val="nil"/>
              <w:bottom w:val="single" w:sz="6" w:space="0" w:color="auto"/>
              <w:right w:val="single" w:sz="6" w:space="0" w:color="auto"/>
            </w:tcBorders>
            <w:vAlign w:val="bottom"/>
          </w:tcPr>
          <w:p w:rsidR="009F66E3" w:rsidRDefault="00086196">
            <w:pPr>
              <w:jc w:val="center"/>
              <w:rPr>
                <w:sz w:val="28"/>
              </w:rPr>
            </w:pPr>
            <w:r>
              <w:rPr>
                <w:sz w:val="28"/>
                <w:lang w:val="en-US"/>
              </w:rPr>
              <w:t>TEU</w:t>
            </w:r>
          </w:p>
        </w:tc>
        <w:tc>
          <w:tcPr>
            <w:tcW w:w="4121" w:type="dxa"/>
            <w:tcBorders>
              <w:top w:val="single" w:sz="6" w:space="0" w:color="auto"/>
              <w:left w:val="nil"/>
              <w:bottom w:val="single" w:sz="6" w:space="0" w:color="auto"/>
              <w:right w:val="single" w:sz="4" w:space="0" w:color="auto"/>
            </w:tcBorders>
            <w:vAlign w:val="bottom"/>
          </w:tcPr>
          <w:p w:rsidR="009F66E3" w:rsidRDefault="00086196">
            <w:pPr>
              <w:jc w:val="center"/>
              <w:rPr>
                <w:sz w:val="28"/>
              </w:rPr>
            </w:pPr>
            <w:r>
              <w:rPr>
                <w:sz w:val="28"/>
              </w:rPr>
              <w:t>4 258</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Изотермические</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lang w:val="en-US"/>
              </w:rPr>
              <w:t>TEU</w:t>
            </w:r>
          </w:p>
        </w:tc>
        <w:tc>
          <w:tcPr>
            <w:tcW w:w="4121" w:type="dxa"/>
            <w:tcBorders>
              <w:top w:val="single" w:sz="6" w:space="0" w:color="auto"/>
              <w:left w:val="nil"/>
              <w:right w:val="single" w:sz="4" w:space="0" w:color="auto"/>
            </w:tcBorders>
          </w:tcPr>
          <w:p w:rsidR="009F66E3" w:rsidRDefault="00086196">
            <w:pPr>
              <w:jc w:val="center"/>
              <w:rPr>
                <w:sz w:val="28"/>
              </w:rPr>
            </w:pPr>
            <w:r>
              <w:rPr>
                <w:sz w:val="28"/>
              </w:rPr>
              <w:t>146</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Дедвейт</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Dw, т</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59 810</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Грузоподъемность</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lang w:val="en-US"/>
              </w:rPr>
              <w:t>TEU</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4 258</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БРВ</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BPT, Р.Т.</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57 075</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НРВ</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NPT, Р.Т.</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18 995</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Скорость в грузу</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Vгр, узлы</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19,1</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rPr>
              <w:t>Мощность номинальная</w:t>
            </w:r>
          </w:p>
        </w:tc>
        <w:tc>
          <w:tcPr>
            <w:tcW w:w="2174" w:type="dxa"/>
            <w:tcBorders>
              <w:top w:val="single" w:sz="6" w:space="0" w:color="auto"/>
              <w:left w:val="nil"/>
              <w:bottom w:val="single" w:sz="6" w:space="0" w:color="auto"/>
              <w:right w:val="single" w:sz="6" w:space="0" w:color="auto"/>
            </w:tcBorders>
            <w:vAlign w:val="bottom"/>
          </w:tcPr>
          <w:p w:rsidR="009F66E3" w:rsidRDefault="00086196">
            <w:pPr>
              <w:jc w:val="center"/>
              <w:rPr>
                <w:sz w:val="28"/>
              </w:rPr>
            </w:pPr>
            <w:r>
              <w:rPr>
                <w:sz w:val="28"/>
              </w:rPr>
              <w:t>э.л.с.</w:t>
            </w:r>
          </w:p>
        </w:tc>
        <w:tc>
          <w:tcPr>
            <w:tcW w:w="4121" w:type="dxa"/>
            <w:tcBorders>
              <w:top w:val="single" w:sz="6" w:space="0" w:color="auto"/>
              <w:left w:val="nil"/>
              <w:bottom w:val="single" w:sz="6" w:space="0" w:color="auto"/>
              <w:right w:val="single" w:sz="4" w:space="0" w:color="auto"/>
            </w:tcBorders>
            <w:vAlign w:val="bottom"/>
          </w:tcPr>
          <w:p w:rsidR="009F66E3" w:rsidRDefault="00086196">
            <w:pPr>
              <w:jc w:val="center"/>
              <w:rPr>
                <w:sz w:val="28"/>
              </w:rPr>
            </w:pPr>
            <w:r>
              <w:rPr>
                <w:sz w:val="28"/>
              </w:rPr>
              <w:t>28 000</w:t>
            </w:r>
          </w:p>
        </w:tc>
      </w:tr>
      <w:tr w:rsidR="009F66E3">
        <w:trPr>
          <w:cantSplit/>
        </w:trPr>
        <w:tc>
          <w:tcPr>
            <w:tcW w:w="2835" w:type="dxa"/>
            <w:tcBorders>
              <w:top w:val="single" w:sz="6" w:space="0" w:color="auto"/>
              <w:left w:val="single" w:sz="4" w:space="0" w:color="auto"/>
              <w:bottom w:val="single" w:sz="6" w:space="0" w:color="auto"/>
              <w:right w:val="single" w:sz="6" w:space="0" w:color="auto"/>
            </w:tcBorders>
          </w:tcPr>
          <w:p w:rsidR="009F66E3" w:rsidRDefault="00086196">
            <w:pPr>
              <w:numPr>
                <w:ilvl w:val="0"/>
                <w:numId w:val="18"/>
              </w:numPr>
              <w:rPr>
                <w:sz w:val="28"/>
              </w:rPr>
            </w:pPr>
            <w:r>
              <w:rPr>
                <w:sz w:val="28"/>
                <w:lang w:val="en-US"/>
              </w:rPr>
              <w:t>RPM</w:t>
            </w:r>
          </w:p>
        </w:tc>
        <w:tc>
          <w:tcPr>
            <w:tcW w:w="2174" w:type="dxa"/>
            <w:tcBorders>
              <w:top w:val="single" w:sz="6" w:space="0" w:color="auto"/>
              <w:left w:val="nil"/>
              <w:bottom w:val="single" w:sz="6" w:space="0" w:color="auto"/>
              <w:right w:val="single" w:sz="6" w:space="0" w:color="auto"/>
            </w:tcBorders>
          </w:tcPr>
          <w:p w:rsidR="009F66E3" w:rsidRDefault="00086196">
            <w:pPr>
              <w:jc w:val="center"/>
              <w:rPr>
                <w:sz w:val="28"/>
              </w:rPr>
            </w:pPr>
            <w:r>
              <w:rPr>
                <w:sz w:val="28"/>
              </w:rPr>
              <w:t>об/мин</w:t>
            </w:r>
          </w:p>
        </w:tc>
        <w:tc>
          <w:tcPr>
            <w:tcW w:w="4121" w:type="dxa"/>
            <w:tcBorders>
              <w:top w:val="single" w:sz="6" w:space="0" w:color="auto"/>
              <w:left w:val="nil"/>
              <w:bottom w:val="single" w:sz="6" w:space="0" w:color="auto"/>
              <w:right w:val="single" w:sz="4" w:space="0" w:color="auto"/>
            </w:tcBorders>
          </w:tcPr>
          <w:p w:rsidR="009F66E3" w:rsidRDefault="00086196">
            <w:pPr>
              <w:jc w:val="center"/>
              <w:rPr>
                <w:sz w:val="28"/>
              </w:rPr>
            </w:pPr>
            <w:r>
              <w:rPr>
                <w:sz w:val="28"/>
              </w:rPr>
              <w:t>102</w:t>
            </w:r>
          </w:p>
        </w:tc>
      </w:tr>
    </w:tbl>
    <w:p w:rsidR="009F66E3" w:rsidRDefault="009F66E3">
      <w:pPr>
        <w:spacing w:line="360" w:lineRule="auto"/>
        <w:ind w:firstLine="851"/>
        <w:rPr>
          <w:sz w:val="28"/>
        </w:rPr>
      </w:pPr>
    </w:p>
    <w:p w:rsidR="009F66E3" w:rsidRDefault="00086196">
      <w:pPr>
        <w:spacing w:line="360" w:lineRule="auto"/>
        <w:ind w:firstLine="851"/>
        <w:rPr>
          <w:sz w:val="28"/>
        </w:rPr>
      </w:pPr>
      <w:r>
        <w:rPr>
          <w:sz w:val="28"/>
        </w:rPr>
        <w:t>Также на линии работают следующие суда:</w:t>
      </w:r>
    </w:p>
    <w:p w:rsidR="009F66E3" w:rsidRDefault="00086196">
      <w:pPr>
        <w:numPr>
          <w:ilvl w:val="0"/>
          <w:numId w:val="20"/>
        </w:numPr>
        <w:spacing w:line="360" w:lineRule="auto"/>
        <w:ind w:firstLine="491"/>
        <w:rPr>
          <w:sz w:val="28"/>
          <w:lang w:val="en-US"/>
        </w:rPr>
      </w:pPr>
      <w:r>
        <w:rPr>
          <w:sz w:val="28"/>
          <w:lang w:val="en-US"/>
        </w:rPr>
        <w:t>«Sea-Land Atlantic»</w:t>
      </w:r>
    </w:p>
    <w:p w:rsidR="009F66E3" w:rsidRDefault="00086196">
      <w:pPr>
        <w:numPr>
          <w:ilvl w:val="0"/>
          <w:numId w:val="20"/>
        </w:numPr>
        <w:spacing w:line="360" w:lineRule="auto"/>
        <w:ind w:firstLine="491"/>
        <w:rPr>
          <w:sz w:val="28"/>
          <w:lang w:val="en-US"/>
        </w:rPr>
      </w:pPr>
      <w:r>
        <w:rPr>
          <w:sz w:val="28"/>
          <w:lang w:val="en-US"/>
        </w:rPr>
        <w:t>«OOCL Innovation»</w:t>
      </w:r>
    </w:p>
    <w:p w:rsidR="009F66E3" w:rsidRDefault="00086196">
      <w:pPr>
        <w:numPr>
          <w:ilvl w:val="0"/>
          <w:numId w:val="20"/>
        </w:numPr>
        <w:spacing w:line="360" w:lineRule="auto"/>
        <w:ind w:firstLine="491"/>
        <w:rPr>
          <w:sz w:val="28"/>
          <w:lang w:val="en-US"/>
        </w:rPr>
      </w:pPr>
      <w:r>
        <w:rPr>
          <w:sz w:val="28"/>
          <w:lang w:val="en-US"/>
        </w:rPr>
        <w:t>«Sea-Land Integrity»</w:t>
      </w:r>
    </w:p>
    <w:p w:rsidR="009F66E3" w:rsidRDefault="00086196">
      <w:pPr>
        <w:numPr>
          <w:ilvl w:val="0"/>
          <w:numId w:val="20"/>
        </w:numPr>
        <w:spacing w:line="360" w:lineRule="auto"/>
        <w:ind w:firstLine="491"/>
        <w:rPr>
          <w:sz w:val="28"/>
        </w:rPr>
      </w:pPr>
      <w:r>
        <w:rPr>
          <w:sz w:val="28"/>
        </w:rPr>
        <w:t>«</w:t>
      </w:r>
      <w:r>
        <w:rPr>
          <w:sz w:val="28"/>
          <w:lang w:val="en-US"/>
        </w:rPr>
        <w:t>Galveston</w:t>
      </w:r>
      <w:r>
        <w:rPr>
          <w:sz w:val="28"/>
        </w:rPr>
        <w:t xml:space="preserve"> </w:t>
      </w:r>
      <w:r>
        <w:rPr>
          <w:sz w:val="28"/>
          <w:lang w:val="en-US"/>
        </w:rPr>
        <w:t>Bay</w:t>
      </w:r>
      <w:r>
        <w:rPr>
          <w:sz w:val="28"/>
        </w:rPr>
        <w:t>»</w:t>
      </w:r>
    </w:p>
    <w:p w:rsidR="009F66E3" w:rsidRDefault="00086196">
      <w:pPr>
        <w:spacing w:line="360" w:lineRule="auto"/>
        <w:ind w:firstLine="851"/>
        <w:rPr>
          <w:sz w:val="28"/>
        </w:rPr>
      </w:pPr>
      <w:r>
        <w:rPr>
          <w:sz w:val="28"/>
        </w:rPr>
        <w:t xml:space="preserve">Таким образом, круговой рейс занимает 34 дня, я учитывая дни вне эксплуатации, получаем, что судно в среднем делает 10 круговых рейсов, с номинальной провозной способностью 76,000 </w:t>
      </w:r>
      <w:r>
        <w:rPr>
          <w:sz w:val="28"/>
          <w:lang w:val="en-US"/>
        </w:rPr>
        <w:t>TEU</w:t>
      </w:r>
      <w:r>
        <w:rPr>
          <w:sz w:val="28"/>
        </w:rPr>
        <w:t xml:space="preserve">. Плановая загруженность контейнеровоза на данной линии равна 80% или 60,800 </w:t>
      </w:r>
      <w:r>
        <w:rPr>
          <w:sz w:val="28"/>
          <w:lang w:val="en-US"/>
        </w:rPr>
        <w:t>TEU</w:t>
      </w:r>
      <w:r>
        <w:rPr>
          <w:sz w:val="28"/>
        </w:rPr>
        <w:t xml:space="preserve"> в год. Если игнорировать различные типы и назначения контейнеров, то номинальный объем продукта, перевозимого в стандартном 20-ти футовом контейнере не может превышать 33м</w:t>
      </w:r>
      <w:r>
        <w:rPr>
          <w:sz w:val="28"/>
          <w:vertAlign w:val="superscript"/>
        </w:rPr>
        <w:t>3</w:t>
      </w:r>
      <w:r>
        <w:rPr>
          <w:sz w:val="28"/>
        </w:rPr>
        <w:t>, из которых в среднем фактически используется только 85%.</w:t>
      </w:r>
    </w:p>
    <w:p w:rsidR="009F66E3" w:rsidRDefault="00086196">
      <w:pPr>
        <w:spacing w:line="360" w:lineRule="auto"/>
        <w:ind w:firstLine="851"/>
        <w:rPr>
          <w:sz w:val="28"/>
        </w:rPr>
      </w:pPr>
      <w:r>
        <w:rPr>
          <w:sz w:val="28"/>
        </w:rPr>
        <w:t>Определим сумму плановых и фактических объемов продукта, подвергаемых контейнеризации по каждому типоразмеру контейнера (20’, 40’, 40’ (9’6”), 45’, открытый 40’) по формуле (3.3) и (3.4) соответственно. Сопоставив оба показателя охарактеризуем степень достижения глобальной цели обслуживаемой логистической системы.</w:t>
      </w:r>
    </w:p>
    <w:p w:rsidR="009F66E3" w:rsidRDefault="00086196">
      <w:pPr>
        <w:spacing w:line="360" w:lineRule="auto"/>
        <w:ind w:firstLine="851"/>
        <w:rPr>
          <w:noProof/>
          <w:sz w:val="28"/>
        </w:rPr>
      </w:pPr>
      <w:r>
        <w:rPr>
          <w:noProof/>
          <w:position w:val="-14"/>
          <w:sz w:val="28"/>
        </w:rPr>
        <w:object w:dxaOrig="880" w:dyaOrig="380">
          <v:shape id="_x0000_i1073" type="#_x0000_t75" style="width:44.25pt;height:18.75pt" o:ole="" fillcolor="window">
            <v:imagedata r:id="rId95" o:title=""/>
          </v:shape>
          <o:OLEObject Type="Embed" ProgID="Equation.3" ShapeID="_x0000_i1073" DrawAspect="Content" ObjectID="_1453560487" r:id="rId96"/>
        </w:object>
      </w:r>
      <w:r>
        <w:rPr>
          <w:noProof/>
          <w:sz w:val="28"/>
        </w:rPr>
        <w:t>33,1 + 67,4 + 76 + 85,6 + 64 = 326,10  м</w:t>
      </w:r>
      <w:r>
        <w:rPr>
          <w:noProof/>
          <w:sz w:val="28"/>
          <w:vertAlign w:val="superscript"/>
        </w:rPr>
        <w:t>3</w:t>
      </w:r>
    </w:p>
    <w:p w:rsidR="009F66E3" w:rsidRDefault="00086196">
      <w:pPr>
        <w:spacing w:line="360" w:lineRule="auto"/>
        <w:ind w:firstLine="851"/>
        <w:rPr>
          <w:sz w:val="28"/>
        </w:rPr>
      </w:pPr>
      <w:r>
        <w:rPr>
          <w:noProof/>
          <w:position w:val="-32"/>
          <w:sz w:val="28"/>
        </w:rPr>
        <w:object w:dxaOrig="940" w:dyaOrig="700">
          <v:shape id="_x0000_i1074" type="#_x0000_t75" style="width:47.25pt;height:35.25pt" o:ole="" fillcolor="window">
            <v:imagedata r:id="rId97" o:title=""/>
          </v:shape>
          <o:OLEObject Type="Embed" ProgID="Equation.3" ShapeID="_x0000_i1074" DrawAspect="Content" ObjectID="_1453560488" r:id="rId98"/>
        </w:object>
      </w:r>
      <w:r>
        <w:rPr>
          <w:noProof/>
          <w:sz w:val="28"/>
        </w:rPr>
        <w:t>28,1 + 57,3 + 64,6 + 72,8 + 54,4 = 277,20  м</w:t>
      </w:r>
      <w:r>
        <w:rPr>
          <w:noProof/>
          <w:sz w:val="28"/>
          <w:vertAlign w:val="superscript"/>
        </w:rPr>
        <w:t>3</w:t>
      </w:r>
    </w:p>
    <w:p w:rsidR="009F66E3" w:rsidRDefault="00086196">
      <w:pPr>
        <w:spacing w:line="360" w:lineRule="auto"/>
        <w:ind w:firstLine="851"/>
        <w:rPr>
          <w:sz w:val="28"/>
        </w:rPr>
      </w:pPr>
      <w:r>
        <w:rPr>
          <w:sz w:val="28"/>
        </w:rPr>
        <w:t>Определим относительный показатель, характеризующий в процентном соотношении обеспеченность обслуживаемой системы в контейнерных поставках продукта,</w:t>
      </w:r>
    </w:p>
    <w:p w:rsidR="009F66E3" w:rsidRDefault="00086196">
      <w:pPr>
        <w:spacing w:line="360" w:lineRule="auto"/>
        <w:ind w:firstLine="851"/>
        <w:rPr>
          <w:sz w:val="28"/>
        </w:rPr>
      </w:pPr>
      <w:r>
        <w:rPr>
          <w:rFonts w:ascii="Symbol" w:hAnsi="Symbol"/>
          <w:sz w:val="28"/>
          <w:lang w:val="en-US"/>
        </w:rPr>
        <w:t></w:t>
      </w:r>
      <w:r>
        <w:rPr>
          <w:sz w:val="28"/>
          <w:vertAlign w:val="subscript"/>
          <w:lang w:val="en-US"/>
        </w:rPr>
        <w:t>Q</w:t>
      </w:r>
      <w:r>
        <w:rPr>
          <w:sz w:val="28"/>
        </w:rPr>
        <w:t xml:space="preserve"> (Т) = 277,20 / 326,10  = 85,00 %       .</w:t>
      </w:r>
    </w:p>
    <w:p w:rsidR="009F66E3" w:rsidRDefault="00086196">
      <w:pPr>
        <w:spacing w:line="360" w:lineRule="auto"/>
        <w:ind w:firstLine="851"/>
        <w:rPr>
          <w:sz w:val="28"/>
        </w:rPr>
      </w:pPr>
      <w:r>
        <w:rPr>
          <w:sz w:val="28"/>
        </w:rPr>
        <w:t>Для определения степени своевременности осуществления функциональных процессов вычислим долю несвоевременно осуществленных контейнерных поставок продукта или порожних контейнеров.</w:t>
      </w:r>
    </w:p>
    <w:p w:rsidR="009F66E3" w:rsidRDefault="00086196">
      <w:pPr>
        <w:spacing w:line="360" w:lineRule="auto"/>
        <w:ind w:firstLine="851"/>
        <w:rPr>
          <w:sz w:val="28"/>
        </w:rPr>
      </w:pPr>
      <w:r>
        <w:rPr>
          <w:sz w:val="28"/>
        </w:rPr>
        <w:t xml:space="preserve">Общее количество контейнерных поставок продукта или порожних контейнеров равно 273,600 </w:t>
      </w:r>
      <w:r>
        <w:rPr>
          <w:sz w:val="28"/>
          <w:lang w:val="en-US"/>
        </w:rPr>
        <w:t>TEU</w:t>
      </w:r>
      <w:r>
        <w:rPr>
          <w:sz w:val="28"/>
        </w:rPr>
        <w:t>, из которых 15,321 были поставлены несвоевременно, получаем долю несвоевременно осуществленных поставок:</w:t>
      </w:r>
    </w:p>
    <w:p w:rsidR="009F66E3" w:rsidRDefault="009F66E3">
      <w:pPr>
        <w:spacing w:line="360" w:lineRule="auto"/>
        <w:ind w:firstLine="851"/>
        <w:rPr>
          <w:rFonts w:ascii="Symbol" w:hAnsi="Symbol"/>
          <w:sz w:val="28"/>
        </w:rPr>
      </w:pPr>
    </w:p>
    <w:p w:rsidR="009F66E3" w:rsidRDefault="00086196">
      <w:pPr>
        <w:spacing w:line="360" w:lineRule="auto"/>
        <w:ind w:firstLine="851"/>
        <w:rPr>
          <w:sz w:val="28"/>
        </w:rPr>
      </w:pPr>
      <w:r>
        <w:rPr>
          <w:rFonts w:ascii="Symbol" w:hAnsi="Symbol"/>
          <w:sz w:val="28"/>
          <w:lang w:val="en-US"/>
        </w:rPr>
        <w:t></w:t>
      </w:r>
      <w:r>
        <w:rPr>
          <w:sz w:val="28"/>
        </w:rPr>
        <w:t xml:space="preserve"> (Т) = 15,321 / 273,600 = 5,59%</w:t>
      </w:r>
    </w:p>
    <w:p w:rsidR="009F66E3" w:rsidRDefault="009F66E3">
      <w:pPr>
        <w:spacing w:line="360" w:lineRule="auto"/>
        <w:ind w:firstLine="851"/>
        <w:rPr>
          <w:sz w:val="28"/>
        </w:rPr>
      </w:pPr>
    </w:p>
    <w:p w:rsidR="009F66E3" w:rsidRDefault="00086196">
      <w:pPr>
        <w:spacing w:line="360" w:lineRule="auto"/>
        <w:ind w:firstLine="851"/>
        <w:rPr>
          <w:sz w:val="28"/>
        </w:rPr>
      </w:pPr>
      <w:r>
        <w:rPr>
          <w:sz w:val="28"/>
        </w:rPr>
        <w:t>Определим надежность своевременного осуществления функциональных процессов:</w:t>
      </w:r>
    </w:p>
    <w:p w:rsidR="009F66E3" w:rsidRDefault="00086196">
      <w:pPr>
        <w:spacing w:line="360" w:lineRule="auto"/>
        <w:ind w:firstLine="851"/>
        <w:rPr>
          <w:rFonts w:ascii="Symbol" w:hAnsi="Symbol"/>
          <w:sz w:val="28"/>
        </w:rPr>
      </w:pPr>
      <w:r>
        <w:rPr>
          <w:sz w:val="28"/>
        </w:rPr>
        <w:t>Р</w:t>
      </w:r>
      <w:r>
        <w:rPr>
          <w:sz w:val="28"/>
          <w:vertAlign w:val="subscript"/>
          <w:lang w:val="en-US"/>
        </w:rPr>
        <w:t>t</w:t>
      </w:r>
      <w:r>
        <w:rPr>
          <w:sz w:val="28"/>
        </w:rPr>
        <w:t xml:space="preserve"> (Т) = 1- </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p>
    <w:p w:rsidR="009F66E3" w:rsidRDefault="009F66E3">
      <w:pPr>
        <w:spacing w:line="360" w:lineRule="auto"/>
        <w:ind w:firstLine="851"/>
        <w:rPr>
          <w:sz w:val="28"/>
        </w:rPr>
      </w:pPr>
    </w:p>
    <w:p w:rsidR="009F66E3" w:rsidRDefault="009F66E3">
      <w:pPr>
        <w:spacing w:line="360" w:lineRule="auto"/>
        <w:ind w:firstLine="851"/>
        <w:rPr>
          <w:sz w:val="28"/>
        </w:rPr>
      </w:pPr>
    </w:p>
    <w:p w:rsidR="009F66E3" w:rsidRDefault="009F66E3">
      <w:pPr>
        <w:spacing w:line="360" w:lineRule="auto"/>
        <w:ind w:firstLine="851"/>
        <w:rPr>
          <w:sz w:val="28"/>
        </w:rPr>
        <w:sectPr w:rsidR="009F66E3">
          <w:pgSz w:w="11906" w:h="16838" w:code="9"/>
          <w:pgMar w:top="924" w:right="641" w:bottom="1531" w:left="1418" w:header="720" w:footer="720" w:gutter="0"/>
          <w:cols w:space="720"/>
        </w:sectPr>
      </w:pPr>
    </w:p>
    <w:p w:rsidR="009F66E3" w:rsidRDefault="00EE1259">
      <w:pPr>
        <w:spacing w:line="360" w:lineRule="auto"/>
        <w:rPr>
          <w:sz w:val="28"/>
        </w:rPr>
      </w:pPr>
      <w:r>
        <w:rPr>
          <w:noProof/>
          <w:sz w:val="28"/>
        </w:rPr>
        <w:pict>
          <v:rect id="_x0000_s1040" style="position:absolute;left:0;text-align:left;margin-left:9.85pt;margin-top:1.1pt;width:684pt;height:6in;z-index:251637760" o:allowincell="f"/>
        </w:pict>
      </w:r>
    </w:p>
    <w:p w:rsidR="009F66E3" w:rsidRDefault="00EE1259">
      <w:pPr>
        <w:spacing w:line="360" w:lineRule="auto"/>
        <w:rPr>
          <w:sz w:val="28"/>
        </w:rPr>
      </w:pPr>
      <w:r>
        <w:rPr>
          <w:noProof/>
          <w:sz w:val="28"/>
        </w:rPr>
        <w:pict>
          <v:shapetype id="_x0000_t202" coordsize="21600,21600" o:spt="202" path="m,l,21600r21600,l21600,xe">
            <v:stroke joinstyle="miter"/>
            <v:path gradientshapeok="t" o:connecttype="rect"/>
          </v:shapetype>
          <v:shape id="_x0000_s1052" type="#_x0000_t202" style="position:absolute;left:0;text-align:left;margin-left:377.05pt;margin-top:5.75pt;width:115.2pt;height:28.8pt;z-index:251649024" o:allowincell="f" stroked="f">
            <v:textbox>
              <w:txbxContent>
                <w:p w:rsidR="009F66E3" w:rsidRDefault="00086196">
                  <w:pPr>
                    <w:jc w:val="center"/>
                    <w:rPr>
                      <w:sz w:val="32"/>
                    </w:rPr>
                  </w:pPr>
                  <w:r>
                    <w:rPr>
                      <w:sz w:val="32"/>
                    </w:rPr>
                    <w:t>Роттердам</w:t>
                  </w:r>
                </w:p>
              </w:txbxContent>
            </v:textbox>
          </v:shape>
        </w:pict>
      </w:r>
    </w:p>
    <w:p w:rsidR="009F66E3" w:rsidRDefault="00EE1259">
      <w:pPr>
        <w:spacing w:line="360" w:lineRule="auto"/>
        <w:rPr>
          <w:sz w:val="28"/>
        </w:rPr>
      </w:pPr>
      <w:r>
        <w:rPr>
          <w:noProof/>
          <w:sz w:val="28"/>
        </w:rPr>
        <w:pict>
          <v:shape id="_x0000_s1054" type="#_x0000_t202" style="position:absolute;left:0;text-align:left;margin-left:578.65pt;margin-top:17.6pt;width:108pt;height:36pt;z-index:251651072" o:allowincell="f" stroked="f">
            <v:textbox>
              <w:txbxContent>
                <w:p w:rsidR="009F66E3" w:rsidRDefault="00086196">
                  <w:pPr>
                    <w:rPr>
                      <w:sz w:val="32"/>
                    </w:rPr>
                  </w:pPr>
                  <w:r>
                    <w:rPr>
                      <w:sz w:val="32"/>
                    </w:rPr>
                    <w:t>С. Петербург</w:t>
                  </w:r>
                </w:p>
              </w:txbxContent>
            </v:textbox>
          </v:shape>
        </w:pict>
      </w:r>
      <w:r>
        <w:rPr>
          <w:noProof/>
          <w:sz w:val="28"/>
        </w:rPr>
        <w:pict>
          <v:rect id="_x0000_s1049" style="position:absolute;left:0;text-align:left;margin-left:420.25pt;margin-top:17.6pt;width:21.6pt;height:21.6pt;z-index:251640832" o:allowincell="f"/>
        </w:pict>
      </w:r>
    </w:p>
    <w:p w:rsidR="009F66E3" w:rsidRDefault="00EE1259">
      <w:pPr>
        <w:spacing w:line="360" w:lineRule="auto"/>
        <w:rPr>
          <w:sz w:val="28"/>
        </w:rPr>
      </w:pPr>
      <w:r>
        <w:rPr>
          <w:noProof/>
          <w:sz w:val="28"/>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1" type="#_x0000_t15" style="position:absolute;left:0;text-align:left;margin-left:485.05pt;margin-top:15.05pt;width:43.2pt;height:14.4pt;rotation:1024139fd;z-index:251657216" o:allowincell="f"/>
        </w:pict>
      </w:r>
      <w:r>
        <w:rPr>
          <w:noProof/>
          <w:sz w:val="28"/>
        </w:rPr>
        <w:pict>
          <v:line id="_x0000_s1057" style="position:absolute;left:0;text-align:left;z-index:251654144" from="441.85pt,.65pt" to="585.85pt,43.85pt" o:allowincell="f" strokeweight="3pt">
            <v:stroke endarrow="classic" endarrowwidth="narrow" endarrowlength="short" linestyle="thinThin"/>
          </v:line>
        </w:pict>
      </w:r>
      <w:r>
        <w:rPr>
          <w:noProof/>
          <w:sz w:val="28"/>
        </w:rPr>
        <w:pict>
          <v:line id="_x0000_s1056" style="position:absolute;left:0;text-align:left;flip:y;z-index:251653120" from="60.25pt,.65pt" to="420.25pt,209.45pt" o:allowincell="f" strokeweight="3pt">
            <v:stroke endarrow="classic" endarrowwidth="narrow" endarrowlength="short" linestyle="thinThin"/>
          </v:line>
        </w:pict>
      </w:r>
      <w:r>
        <w:rPr>
          <w:noProof/>
          <w:sz w:val="28"/>
        </w:rPr>
        <w:pict>
          <v:oval id="_x0000_s1044" style="position:absolute;left:0;text-align:left;margin-left:427.45pt;margin-top:.65pt;width:7.2pt;height:7.2pt;z-index:251644928" o:allowincell="f"/>
        </w:pict>
      </w:r>
    </w:p>
    <w:p w:rsidR="009F66E3" w:rsidRDefault="00EE1259">
      <w:pPr>
        <w:spacing w:line="360" w:lineRule="auto"/>
        <w:rPr>
          <w:sz w:val="28"/>
        </w:rPr>
      </w:pPr>
      <w:r>
        <w:rPr>
          <w:noProof/>
          <w:sz w:val="28"/>
        </w:rPr>
        <w:pict>
          <v:line id="_x0000_s1073" style="position:absolute;left:0;text-align:left;z-index:251668480" from="449.05pt,12.5pt" to="593.05pt,98.9pt" o:allowincell="f">
            <v:stroke dashstyle="longDash" endarrow="classic" endarrowwidth="narrow"/>
          </v:line>
        </w:pict>
      </w:r>
      <w:r>
        <w:rPr>
          <w:noProof/>
          <w:sz w:val="28"/>
        </w:rPr>
        <w:pict>
          <v:line id="_x0000_s1072" style="position:absolute;left:0;text-align:left;z-index:251667456" from="449.05pt,12.5pt" to="549.85pt,41.3pt" o:allowincell="f">
            <v:stroke dashstyle="longDash" endarrow="classic" endarrowwidth="narrow"/>
          </v:line>
        </w:pict>
      </w:r>
      <w:r>
        <w:rPr>
          <w:noProof/>
          <w:sz w:val="28"/>
        </w:rPr>
        <w:pict>
          <v:line id="_x0000_s1069" style="position:absolute;left:0;text-align:left;flip:y;z-index:251664384" from="67.45pt,19.55pt" to="413.05pt,185.15pt" o:allowincell="f">
            <v:stroke dashstyle="longDash" endarrow="classic" endarrowwidth="narrow"/>
          </v:line>
        </w:pict>
      </w:r>
      <w:r>
        <w:rPr>
          <w:noProof/>
          <w:sz w:val="28"/>
        </w:rPr>
        <w:pict>
          <v:oval id="_x0000_s1045" style="position:absolute;left:0;text-align:left;margin-left:593.05pt;margin-top:19.7pt;width:7.2pt;height:7.2pt;z-index:251645952" o:allowincell="f"/>
        </w:pict>
      </w:r>
      <w:r>
        <w:rPr>
          <w:noProof/>
          <w:sz w:val="28"/>
        </w:rPr>
        <w:pict>
          <v:rect id="_x0000_s1050" style="position:absolute;left:0;text-align:left;margin-left:585.85pt;margin-top:12.5pt;width:21.6pt;height:21.6pt;z-index:251639808" o:allowincell="f"/>
        </w:pict>
      </w:r>
    </w:p>
    <w:p w:rsidR="009F66E3" w:rsidRDefault="00EE1259">
      <w:pPr>
        <w:spacing w:line="360" w:lineRule="auto"/>
        <w:rPr>
          <w:sz w:val="28"/>
        </w:rPr>
      </w:pPr>
      <w:r>
        <w:rPr>
          <w:noProof/>
          <w:sz w:val="28"/>
        </w:rPr>
        <w:pict>
          <v:line id="_x0000_s1081" style="position:absolute;left:0;text-align:left;z-index:251638784" from="600.25pt,9.95pt" to="600.25pt,74.75pt" o:allowincell="f" strokeweight="6pt">
            <v:stroke endarrow="classic" endarrowwidth="narrow" endarrowlength="short" linestyle="thickBetweenThin"/>
          </v:line>
        </w:pict>
      </w:r>
    </w:p>
    <w:p w:rsidR="009F66E3" w:rsidRDefault="00EE1259">
      <w:pPr>
        <w:spacing w:line="360" w:lineRule="auto"/>
        <w:rPr>
          <w:sz w:val="28"/>
        </w:rPr>
      </w:pPr>
      <w:r>
        <w:rPr>
          <w:noProof/>
          <w:sz w:val="28"/>
        </w:rPr>
        <w:pict>
          <v:line id="_x0000_s1074" style="position:absolute;left:0;text-align:left;z-index:251669504" from="571.45pt,7.4pt" to="593.05pt,43.4pt" o:allowincell="f">
            <v:stroke dashstyle="longDash" endarrow="classic" endarrowwidth="narrow"/>
          </v:line>
        </w:pict>
      </w:r>
      <w:r>
        <w:rPr>
          <w:noProof/>
          <w:sz w:val="28"/>
        </w:rPr>
        <w:pict>
          <v:line id="_x0000_s1070" style="position:absolute;left:0;text-align:left;flip:y;z-index:251665408" from="67.45pt,.2pt" to="549.85pt,137pt" o:allowincell="f">
            <v:stroke dashstyle="longDash" endarrow="classic" endarrowwidth="narrow"/>
          </v:line>
        </w:pict>
      </w:r>
      <w:r>
        <w:rPr>
          <w:noProof/>
          <w:sz w:val="28"/>
        </w:rPr>
        <w:pict>
          <v:rect id="_x0000_s1068" style="position:absolute;left:0;text-align:left;margin-left:621.85pt;margin-top:7.4pt;width:14.4pt;height:14.4pt;z-index:251663360" o:allowincell="f"/>
        </w:pict>
      </w:r>
      <w:r>
        <w:rPr>
          <w:noProof/>
          <w:sz w:val="28"/>
        </w:rPr>
        <w:pict>
          <v:rect id="_x0000_s1067" style="position:absolute;left:0;text-align:left;margin-left:593.05pt;margin-top:.2pt;width:28.8pt;height:21.6pt;z-index:251662336" o:allowincell="f"/>
        </w:pict>
      </w:r>
      <w:r>
        <w:rPr>
          <w:noProof/>
          <w:sz w:val="28"/>
        </w:rPr>
        <w:pict>
          <v:shape id="_x0000_s1059" type="#_x0000_t15" style="position:absolute;left:0;text-align:left;margin-left:225.85pt;margin-top:21.8pt;width:43.2pt;height:14.4pt;rotation:-1822583fd;z-index:251656192" o:allowincell="f" adj="18000"/>
        </w:pict>
      </w:r>
    </w:p>
    <w:p w:rsidR="009F66E3" w:rsidRDefault="00EE1259">
      <w:pPr>
        <w:spacing w:line="360" w:lineRule="auto"/>
        <w:rPr>
          <w:sz w:val="28"/>
        </w:rPr>
      </w:pPr>
      <w:r>
        <w:rPr>
          <w:noProof/>
          <w:sz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1" type="#_x0000_t12" style="position:absolute;left:0;text-align:left;margin-left:593.05pt;margin-top:19.25pt;width:14.4pt;height:14.4pt;z-index:251648000" o:allowincell="f"/>
        </w:pict>
      </w:r>
    </w:p>
    <w:p w:rsidR="009F66E3" w:rsidRDefault="00EE1259">
      <w:pPr>
        <w:spacing w:line="360" w:lineRule="auto"/>
        <w:rPr>
          <w:sz w:val="28"/>
        </w:rPr>
      </w:pPr>
      <w:r>
        <w:rPr>
          <w:noProof/>
          <w:sz w:val="28"/>
        </w:rPr>
        <w:pict>
          <v:line id="_x0000_s1071" style="position:absolute;left:0;text-align:left;flip:y;z-index:251666432" from="67.45pt,9.65pt" to="585.85pt,88.7pt" o:allowincell="f">
            <v:stroke dashstyle="longDash" startarrow="classic" endarrow="classic" endarrowwidth="narrow"/>
          </v:line>
        </w:pict>
      </w:r>
      <w:r>
        <w:rPr>
          <w:noProof/>
          <w:sz w:val="28"/>
        </w:rPr>
        <w:pict>
          <v:shape id="_x0000_s1055" type="#_x0000_t202" style="position:absolute;left:0;text-align:left;margin-left:585.85pt;margin-top:16.7pt;width:86.4pt;height:21.6pt;z-index:251652096" o:allowincell="f" stroked="f">
            <v:textbox>
              <w:txbxContent>
                <w:p w:rsidR="009F66E3" w:rsidRDefault="00086196">
                  <w:pPr>
                    <w:pStyle w:val="4"/>
                  </w:pPr>
                  <w:r>
                    <w:t>Москва</w:t>
                  </w:r>
                </w:p>
              </w:txbxContent>
            </v:textbox>
          </v:shape>
        </w:pict>
      </w:r>
    </w:p>
    <w:p w:rsidR="009F66E3" w:rsidRDefault="00EE1259">
      <w:pPr>
        <w:spacing w:line="360" w:lineRule="auto"/>
        <w:rPr>
          <w:sz w:val="28"/>
        </w:rPr>
      </w:pPr>
      <w:r>
        <w:rPr>
          <w:noProof/>
          <w:sz w:val="28"/>
        </w:rPr>
        <w:pict>
          <v:shape id="_x0000_s1053" type="#_x0000_t202" style="position:absolute;left:0;text-align:left;margin-left:17.05pt;margin-top:6.95pt;width:100.8pt;height:36pt;z-index:251650048" o:allowincell="f" stroked="f">
            <v:textbox>
              <w:txbxContent>
                <w:p w:rsidR="009F66E3" w:rsidRDefault="00086196">
                  <w:pPr>
                    <w:rPr>
                      <w:sz w:val="32"/>
                    </w:rPr>
                  </w:pPr>
                  <w:r>
                    <w:rPr>
                      <w:sz w:val="32"/>
                    </w:rPr>
                    <w:t>Нью-Йорк</w:t>
                  </w:r>
                </w:p>
              </w:txbxContent>
            </v:textbox>
          </v:shape>
        </w:pict>
      </w:r>
    </w:p>
    <w:p w:rsidR="009F66E3" w:rsidRDefault="009F66E3">
      <w:pPr>
        <w:spacing w:line="360" w:lineRule="auto"/>
        <w:rPr>
          <w:sz w:val="28"/>
        </w:rPr>
      </w:pPr>
    </w:p>
    <w:p w:rsidR="009F66E3" w:rsidRDefault="00EE1259">
      <w:pPr>
        <w:spacing w:line="360" w:lineRule="auto"/>
        <w:rPr>
          <w:sz w:val="28"/>
        </w:rPr>
      </w:pPr>
      <w:r>
        <w:rPr>
          <w:noProof/>
          <w:sz w:val="28"/>
        </w:rPr>
        <w:pict>
          <v:oval id="_x0000_s1076" style="position:absolute;left:0;text-align:left;margin-left:125.05pt;margin-top:59.45pt;width:7.2pt;height:7.2pt;z-index:251671552" o:allowincell="f"/>
        </w:pict>
      </w:r>
      <w:r>
        <w:rPr>
          <w:noProof/>
          <w:sz w:val="28"/>
        </w:rPr>
        <w:pict>
          <v:rect id="_x0000_s1075" style="position:absolute;left:0;text-align:left;margin-left:117.85pt;margin-top:52.25pt;width:21.6pt;height:21.6pt;z-index:251670528" o:allowincell="f"/>
        </w:pict>
      </w:r>
      <w:r>
        <w:rPr>
          <w:noProof/>
          <w:sz w:val="28"/>
        </w:rPr>
        <w:pict>
          <v:oval id="_x0000_s1048" style="position:absolute;left:0;text-align:left;margin-left:45.85pt;margin-top:9.05pt;width:7.2pt;height:7.2pt;z-index:251646976" o:allowincell="f"/>
        </w:pict>
      </w:r>
      <w:r>
        <w:rPr>
          <w:noProof/>
          <w:sz w:val="28"/>
        </w:rPr>
        <w:pict>
          <v:rect id="_x0000_s1047" style="position:absolute;left:0;text-align:left;margin-left:38.65pt;margin-top:1.85pt;width:21.6pt;height:21.6pt;z-index:251642880" o:allowincell="f"/>
        </w:pict>
      </w:r>
      <w:r>
        <w:rPr>
          <w:noProof/>
          <w:sz w:val="28"/>
        </w:rPr>
        <w:pict>
          <v:oval id="_x0000_s1043" style="position:absolute;left:0;text-align:left;margin-left:45.85pt;margin-top:9.05pt;width:7.2pt;height:7.2pt;z-index:251641856" o:allowincell="f"/>
        </w:pict>
      </w:r>
    </w:p>
    <w:p w:rsidR="009F66E3" w:rsidRDefault="00EE1259">
      <w:pPr>
        <w:spacing w:line="360" w:lineRule="auto"/>
        <w:rPr>
          <w:sz w:val="28"/>
        </w:rPr>
      </w:pPr>
      <w:r>
        <w:rPr>
          <w:noProof/>
          <w:sz w:val="28"/>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65" type="#_x0000_t16" style="position:absolute;left:0;text-align:left;margin-left:585.85pt;margin-top:-58.3pt;width:21.6pt;height:14.4pt;z-index:251661312" o:allowincell="f"/>
        </w:pict>
      </w:r>
      <w:r>
        <w:rPr>
          <w:noProof/>
          <w:sz w:val="28"/>
        </w:rPr>
        <w:pict>
          <v:shape id="_x0000_s1064" type="#_x0000_t16" style="position:absolute;left:0;text-align:left;margin-left:557.05pt;margin-top:-159.1pt;width:21.6pt;height:14.4pt;z-index:251660288" o:allowincell="f"/>
        </w:pict>
      </w:r>
      <w:r>
        <w:rPr>
          <w:noProof/>
          <w:sz w:val="28"/>
        </w:rPr>
        <w:pict>
          <v:shape id="_x0000_s1063" type="#_x0000_t16" style="position:absolute;left:0;text-align:left;margin-left:420.25pt;margin-top:-195.1pt;width:21.6pt;height:14.4pt;z-index:251659264" o:allowincell="f"/>
        </w:pict>
      </w:r>
      <w:r>
        <w:rPr>
          <w:noProof/>
          <w:sz w:val="28"/>
        </w:rPr>
        <w:pict>
          <v:shape id="_x0000_s1062" type="#_x0000_t16" style="position:absolute;left:0;text-align:left;margin-left:53.05pt;margin-top:6.5pt;width:21.6pt;height:14.4pt;z-index:251658240" o:allowincell="f"/>
        </w:pict>
      </w:r>
    </w:p>
    <w:p w:rsidR="009F66E3" w:rsidRDefault="00EE1259">
      <w:pPr>
        <w:spacing w:line="360" w:lineRule="auto"/>
        <w:rPr>
          <w:sz w:val="28"/>
        </w:rPr>
      </w:pPr>
      <w:r>
        <w:rPr>
          <w:noProof/>
          <w:sz w:val="28"/>
        </w:rPr>
        <w:pict>
          <v:shape id="_x0000_s1077" type="#_x0000_t202" style="position:absolute;left:0;text-align:left;margin-left:168.25pt;margin-top:4pt;width:295.2pt;height:21.6pt;z-index:251672576" o:allowincell="f" stroked="f">
            <v:textbox>
              <w:txbxContent>
                <w:p w:rsidR="009F66E3" w:rsidRDefault="00086196">
                  <w:pPr>
                    <w:pStyle w:val="3"/>
                  </w:pPr>
                  <w:r>
                    <w:t>Терминалы, источники информации</w:t>
                  </w:r>
                </w:p>
              </w:txbxContent>
            </v:textbox>
          </v:shape>
        </w:pict>
      </w:r>
    </w:p>
    <w:p w:rsidR="009F66E3" w:rsidRDefault="00EE1259">
      <w:pPr>
        <w:spacing w:line="360" w:lineRule="auto"/>
        <w:rPr>
          <w:sz w:val="28"/>
        </w:rPr>
      </w:pPr>
      <w:r>
        <w:rPr>
          <w:noProof/>
          <w:sz w:val="28"/>
        </w:rPr>
        <w:pict>
          <v:shape id="_x0000_s1079" type="#_x0000_t202" style="position:absolute;left:0;text-align:left;margin-left:168.25pt;margin-top:8.65pt;width:266.4pt;height:28.8pt;z-index:251674624" o:allowincell="f" stroked="f">
            <v:textbox>
              <w:txbxContent>
                <w:p w:rsidR="009F66E3" w:rsidRDefault="00086196">
                  <w:pPr>
                    <w:pStyle w:val="3"/>
                  </w:pPr>
                  <w:r>
                    <w:t>Передвижение контейнеров на судах</w:t>
                  </w:r>
                </w:p>
              </w:txbxContent>
            </v:textbox>
          </v:shape>
        </w:pict>
      </w:r>
      <w:r>
        <w:rPr>
          <w:noProof/>
          <w:sz w:val="28"/>
        </w:rPr>
        <w:pict>
          <v:line id="_x0000_s1078" style="position:absolute;left:0;text-align:left;flip:y;z-index:251673600" from="117.85pt,23.05pt" to="146.65pt,23.05pt" o:allowincell="f" strokeweight="3pt">
            <v:stroke endarrow="classic" endarrowwidth="narrow" endarrowlength="short" linestyle="thinThin"/>
          </v:line>
        </w:pict>
      </w:r>
    </w:p>
    <w:p w:rsidR="009F66E3" w:rsidRDefault="00EE1259">
      <w:pPr>
        <w:spacing w:line="360" w:lineRule="auto"/>
        <w:rPr>
          <w:sz w:val="28"/>
        </w:rPr>
      </w:pPr>
      <w:r>
        <w:rPr>
          <w:noProof/>
          <w:sz w:val="28"/>
        </w:rPr>
        <w:pict>
          <v:shape id="_x0000_s1080" type="#_x0000_t202" style="position:absolute;left:0;text-align:left;margin-left:168.25pt;margin-top:13.3pt;width:230.4pt;height:36pt;z-index:251675648" o:allowincell="f" stroked="f">
            <v:textbox>
              <w:txbxContent>
                <w:p w:rsidR="009F66E3" w:rsidRDefault="00086196">
                  <w:pPr>
                    <w:pStyle w:val="a6"/>
                    <w:tabs>
                      <w:tab w:val="clear" w:pos="851"/>
                    </w:tabs>
                    <w:spacing w:line="240" w:lineRule="auto"/>
                  </w:pPr>
                  <w:r>
                    <w:t>Передвижение контейнеров по ж/д или на авто</w:t>
                  </w:r>
                </w:p>
              </w:txbxContent>
            </v:textbox>
          </v:shape>
        </w:pict>
      </w:r>
    </w:p>
    <w:p w:rsidR="009F66E3" w:rsidRDefault="00EE1259">
      <w:pPr>
        <w:spacing w:line="360" w:lineRule="auto"/>
        <w:rPr>
          <w:sz w:val="28"/>
        </w:rPr>
      </w:pPr>
      <w:r>
        <w:rPr>
          <w:noProof/>
          <w:sz w:val="28"/>
        </w:rPr>
        <w:pict>
          <v:line id="_x0000_s1058" style="position:absolute;left:0;text-align:left;z-index:251655168" from="117.85pt,3.55pt" to="146.65pt,3.55pt" o:allowincell="f" strokeweight="6pt">
            <v:stroke endarrow="classic" endarrowwidth="narrow" endarrowlength="short" linestyle="thickBetweenThin"/>
          </v:line>
        </w:pict>
      </w:r>
    </w:p>
    <w:p w:rsidR="009F66E3" w:rsidRDefault="009F66E3">
      <w:pPr>
        <w:spacing w:line="360" w:lineRule="auto"/>
        <w:rPr>
          <w:sz w:val="28"/>
        </w:rPr>
      </w:pPr>
    </w:p>
    <w:p w:rsidR="009F66E3" w:rsidRDefault="009F66E3">
      <w:pPr>
        <w:spacing w:line="360" w:lineRule="auto"/>
        <w:ind w:firstLine="851"/>
        <w:rPr>
          <w:sz w:val="28"/>
        </w:rPr>
      </w:pPr>
    </w:p>
    <w:p w:rsidR="009F66E3" w:rsidRDefault="009F66E3">
      <w:pPr>
        <w:spacing w:line="360" w:lineRule="auto"/>
        <w:ind w:firstLine="851"/>
        <w:rPr>
          <w:sz w:val="28"/>
        </w:rPr>
        <w:sectPr w:rsidR="009F66E3">
          <w:type w:val="oddPage"/>
          <w:pgSz w:w="16840" w:h="11907" w:orient="landscape" w:code="9"/>
          <w:pgMar w:top="1418" w:right="924" w:bottom="641" w:left="1531" w:header="720" w:footer="720" w:gutter="0"/>
          <w:cols w:space="720"/>
        </w:sectPr>
      </w:pPr>
    </w:p>
    <w:p w:rsidR="009F66E3" w:rsidRDefault="00086196">
      <w:pPr>
        <w:pStyle w:val="a5"/>
      </w:pPr>
      <w:r>
        <w:t>Определим плановые и фактические удельные показатели приведенных затрат на единицу доставленного в контейнерах продукта по формулам (3.10) и (3.11),</w:t>
      </w:r>
    </w:p>
    <w:p w:rsidR="009F66E3" w:rsidRDefault="00086196">
      <w:pPr>
        <w:spacing w:line="360" w:lineRule="auto"/>
        <w:ind w:firstLine="851"/>
        <w:rPr>
          <w:sz w:val="28"/>
        </w:rPr>
      </w:pPr>
      <w:r>
        <w:rPr>
          <w:sz w:val="28"/>
        </w:rPr>
        <w:t>Zпл = 5997 / 326,10  = 18,39 руб/м</w:t>
      </w:r>
      <w:r>
        <w:rPr>
          <w:sz w:val="28"/>
          <w:vertAlign w:val="superscript"/>
        </w:rPr>
        <w:t>3</w:t>
      </w:r>
    </w:p>
    <w:p w:rsidR="009F66E3" w:rsidRDefault="00086196">
      <w:pPr>
        <w:spacing w:line="360" w:lineRule="auto"/>
        <w:ind w:firstLine="851"/>
        <w:rPr>
          <w:sz w:val="28"/>
          <w:vertAlign w:val="superscript"/>
        </w:rPr>
      </w:pPr>
      <w:r>
        <w:rPr>
          <w:sz w:val="28"/>
        </w:rPr>
        <w:t>Zф   = 5397 / 277,20  = 19,47 руб/м</w:t>
      </w:r>
      <w:r>
        <w:rPr>
          <w:sz w:val="28"/>
          <w:vertAlign w:val="superscript"/>
        </w:rPr>
        <w:t>3</w:t>
      </w:r>
    </w:p>
    <w:p w:rsidR="009F66E3" w:rsidRDefault="00086196">
      <w:pPr>
        <w:spacing w:line="360" w:lineRule="auto"/>
        <w:ind w:firstLine="851"/>
        <w:rPr>
          <w:sz w:val="28"/>
        </w:rPr>
      </w:pPr>
      <w:r>
        <w:rPr>
          <w:sz w:val="28"/>
        </w:rPr>
        <w:t>Фактические удельные затраты на контейнерную доставку продукта и порожних контейнеров,</w:t>
      </w:r>
    </w:p>
    <w:p w:rsidR="009F66E3" w:rsidRDefault="00086196">
      <w:pPr>
        <w:spacing w:line="360" w:lineRule="auto"/>
        <w:ind w:firstLine="851"/>
        <w:rPr>
          <w:sz w:val="28"/>
        </w:rPr>
      </w:pPr>
      <w:bookmarkStart w:id="232" w:name="OCRUncertain451"/>
      <w:r>
        <w:rPr>
          <w:rFonts w:ascii="Symbol" w:hAnsi="Symbol"/>
          <w:sz w:val="28"/>
          <w:lang w:val="en-US"/>
        </w:rPr>
        <w:t></w:t>
      </w:r>
      <w:r>
        <w:rPr>
          <w:sz w:val="28"/>
          <w:vertAlign w:val="subscript"/>
          <w:lang w:val="en-US"/>
        </w:rPr>
        <w:t>Z</w:t>
      </w:r>
      <w:r>
        <w:rPr>
          <w:sz w:val="28"/>
        </w:rPr>
        <w:t xml:space="preserve"> = </w:t>
      </w:r>
      <w:bookmarkEnd w:id="232"/>
      <w:r>
        <w:rPr>
          <w:sz w:val="28"/>
        </w:rPr>
        <w:t>19,47 / 18,39 = 106%</w:t>
      </w:r>
    </w:p>
    <w:p w:rsidR="009F66E3" w:rsidRDefault="00086196">
      <w:pPr>
        <w:spacing w:line="360" w:lineRule="auto"/>
        <w:ind w:firstLine="851"/>
        <w:rPr>
          <w:sz w:val="28"/>
        </w:rPr>
      </w:pPr>
      <w:r>
        <w:rPr>
          <w:sz w:val="28"/>
        </w:rPr>
        <w:t>Вычислим плановый коэффициент дополнительной работы,</w:t>
      </w:r>
    </w:p>
    <w:p w:rsidR="009F66E3" w:rsidRDefault="00086196">
      <w:pPr>
        <w:spacing w:line="360" w:lineRule="auto"/>
        <w:ind w:firstLine="851"/>
        <w:rPr>
          <w:sz w:val="28"/>
        </w:rPr>
      </w:pPr>
      <w:r>
        <w:rPr>
          <w:sz w:val="28"/>
        </w:rPr>
        <w:t>Кпл.р = 374,90 / 326,10 = 1,15</w:t>
      </w:r>
    </w:p>
    <w:p w:rsidR="009F66E3" w:rsidRDefault="00086196">
      <w:pPr>
        <w:spacing w:line="360" w:lineRule="auto"/>
        <w:ind w:firstLine="851"/>
        <w:rPr>
          <w:sz w:val="28"/>
        </w:rPr>
      </w:pPr>
      <w:r>
        <w:rPr>
          <w:sz w:val="28"/>
        </w:rPr>
        <w:t>Фактический коэффициент дополнительной работы определим по формуле (3.14),</w:t>
      </w:r>
    </w:p>
    <w:p w:rsidR="009F66E3" w:rsidRDefault="00086196">
      <w:pPr>
        <w:spacing w:line="360" w:lineRule="auto"/>
        <w:ind w:firstLine="851"/>
        <w:rPr>
          <w:sz w:val="28"/>
        </w:rPr>
      </w:pPr>
      <w:r>
        <w:rPr>
          <w:sz w:val="28"/>
        </w:rPr>
        <w:t>Кф.р = 346,25 / 277,20 = 1,25</w:t>
      </w:r>
    </w:p>
    <w:p w:rsidR="009F66E3" w:rsidRDefault="00086196">
      <w:pPr>
        <w:spacing w:line="360" w:lineRule="auto"/>
        <w:ind w:firstLine="851"/>
        <w:rPr>
          <w:sz w:val="28"/>
        </w:rPr>
      </w:pPr>
      <w:r>
        <w:rPr>
          <w:sz w:val="28"/>
        </w:rPr>
        <w:t>Охарактеризуем степень организованности контейнерной системы, определив в процентном соотношении излишний объем работы контейнерной системы</w:t>
      </w:r>
    </w:p>
    <w:p w:rsidR="009F66E3" w:rsidRDefault="00086196">
      <w:pPr>
        <w:spacing w:line="360" w:lineRule="auto"/>
        <w:ind w:firstLine="851"/>
        <w:rPr>
          <w:sz w:val="28"/>
        </w:rPr>
      </w:pPr>
      <w:r>
        <w:rPr>
          <w:rFonts w:ascii="Symbol" w:hAnsi="Symbol"/>
          <w:sz w:val="28"/>
          <w:lang w:val="en-US"/>
        </w:rPr>
        <w:t></w:t>
      </w:r>
      <w:r>
        <w:rPr>
          <w:sz w:val="28"/>
          <w:vertAlign w:val="subscript"/>
        </w:rPr>
        <w:t xml:space="preserve">к </w:t>
      </w:r>
      <w:r>
        <w:rPr>
          <w:sz w:val="28"/>
        </w:rPr>
        <w:t xml:space="preserve"> = 1,25 / 1,15 = 108,65%</w:t>
      </w:r>
    </w:p>
    <w:p w:rsidR="009F66E3" w:rsidRDefault="00086196">
      <w:pPr>
        <w:pStyle w:val="a5"/>
      </w:pPr>
      <w:r>
        <w:t>Удельные плановые и фактические показатели затрат материальных и трудовых ресурсов на единицу работы контейнерной системы примут вид</w:t>
      </w:r>
    </w:p>
    <w:p w:rsidR="009F66E3" w:rsidRDefault="00086196">
      <w:pPr>
        <w:spacing w:line="360" w:lineRule="auto"/>
        <w:ind w:firstLine="851"/>
        <w:rPr>
          <w:sz w:val="28"/>
        </w:rPr>
      </w:pPr>
      <w:r>
        <w:rPr>
          <w:position w:val="-10"/>
          <w:sz w:val="28"/>
        </w:rPr>
        <w:object w:dxaOrig="780" w:dyaOrig="360">
          <v:shape id="_x0000_i1075" type="#_x0000_t75" style="width:39pt;height:18pt" o:ole="" fillcolor="window">
            <v:imagedata r:id="rId57" o:title=""/>
          </v:shape>
          <o:OLEObject Type="Embed" ProgID="Equation.3" ShapeID="_x0000_i1075" DrawAspect="Content" ObjectID="_1453560489" r:id="rId99"/>
        </w:object>
      </w:r>
      <w:r>
        <w:rPr>
          <w:sz w:val="28"/>
        </w:rPr>
        <w:t>= 5667 / 374,90 = 15,12</w:t>
      </w:r>
    </w:p>
    <w:p w:rsidR="009F66E3" w:rsidRDefault="00086196">
      <w:pPr>
        <w:spacing w:line="360" w:lineRule="auto"/>
        <w:ind w:firstLine="851"/>
        <w:rPr>
          <w:sz w:val="28"/>
        </w:rPr>
      </w:pPr>
      <w:r>
        <w:rPr>
          <w:position w:val="-10"/>
          <w:sz w:val="28"/>
        </w:rPr>
        <w:object w:dxaOrig="720" w:dyaOrig="360">
          <v:shape id="_x0000_i1076" type="#_x0000_t75" style="width:36pt;height:18pt" o:ole="" fillcolor="window">
            <v:imagedata r:id="rId59" o:title=""/>
          </v:shape>
          <o:OLEObject Type="Embed" ProgID="Equation.3" ShapeID="_x0000_i1076" DrawAspect="Content" ObjectID="_1453560490" r:id="rId100"/>
        </w:object>
      </w:r>
      <w:r>
        <w:rPr>
          <w:sz w:val="28"/>
        </w:rPr>
        <w:t xml:space="preserve"> = 5217 / 346,25 = 15,07</w:t>
      </w:r>
    </w:p>
    <w:p w:rsidR="009F66E3" w:rsidRDefault="00086196">
      <w:pPr>
        <w:spacing w:line="360" w:lineRule="auto"/>
        <w:ind w:firstLine="851"/>
        <w:rPr>
          <w:sz w:val="28"/>
        </w:rPr>
      </w:pPr>
      <w:r>
        <w:rPr>
          <w:sz w:val="28"/>
        </w:rPr>
        <w:t>Результаты расчетов сведем в таблицу 3.3.</w:t>
      </w:r>
    </w:p>
    <w:p w:rsidR="009F66E3" w:rsidRDefault="00086196">
      <w:pPr>
        <w:spacing w:line="360" w:lineRule="auto"/>
        <w:ind w:firstLine="851"/>
        <w:jc w:val="center"/>
        <w:rPr>
          <w:b/>
          <w:sz w:val="28"/>
        </w:rPr>
      </w:pPr>
      <w:r>
        <w:rPr>
          <w:b/>
          <w:sz w:val="28"/>
        </w:rPr>
        <w:t>Структура и размер контейнерного парка компании «</w:t>
      </w:r>
      <w:r>
        <w:rPr>
          <w:b/>
          <w:sz w:val="28"/>
          <w:lang w:val="en-US"/>
        </w:rPr>
        <w:t>Sea</w:t>
      </w:r>
      <w:r>
        <w:rPr>
          <w:b/>
          <w:sz w:val="28"/>
        </w:rPr>
        <w:t>-</w:t>
      </w:r>
      <w:r>
        <w:rPr>
          <w:b/>
          <w:sz w:val="28"/>
          <w:lang w:val="en-US"/>
        </w:rPr>
        <w:t>Land</w:t>
      </w:r>
      <w:r>
        <w:rPr>
          <w:b/>
          <w:sz w:val="28"/>
        </w:rPr>
        <w:t xml:space="preserve"> </w:t>
      </w:r>
      <w:r>
        <w:rPr>
          <w:b/>
          <w:sz w:val="28"/>
          <w:lang w:val="en-US"/>
        </w:rPr>
        <w:t>Service</w:t>
      </w:r>
      <w:r>
        <w:rPr>
          <w:b/>
          <w:sz w:val="28"/>
        </w:rPr>
        <w:t>»</w:t>
      </w:r>
      <w:r>
        <w:t xml:space="preserve"> </w:t>
      </w:r>
    </w:p>
    <w:tbl>
      <w:tblPr>
        <w:tblW w:w="0" w:type="auto"/>
        <w:jc w:val="center"/>
        <w:tblLayout w:type="fixed"/>
        <w:tblCellMar>
          <w:left w:w="30" w:type="dxa"/>
          <w:right w:w="30" w:type="dxa"/>
        </w:tblCellMar>
        <w:tblLook w:val="0000" w:firstRow="0" w:lastRow="0" w:firstColumn="0" w:lastColumn="0" w:noHBand="0" w:noVBand="0"/>
      </w:tblPr>
      <w:tblGrid>
        <w:gridCol w:w="2407"/>
        <w:gridCol w:w="3152"/>
      </w:tblGrid>
      <w:tr w:rsidR="009F66E3">
        <w:trPr>
          <w:trHeight w:val="334"/>
          <w:jc w:val="center"/>
        </w:trPr>
        <w:tc>
          <w:tcPr>
            <w:tcW w:w="2407" w:type="dxa"/>
            <w:tcBorders>
              <w:top w:val="single" w:sz="6" w:space="0" w:color="auto"/>
              <w:left w:val="single" w:sz="6" w:space="0" w:color="auto"/>
              <w:right w:val="single" w:sz="6" w:space="0" w:color="auto"/>
            </w:tcBorders>
          </w:tcPr>
          <w:p w:rsidR="009F66E3" w:rsidRDefault="00086196">
            <w:pPr>
              <w:jc w:val="center"/>
              <w:rPr>
                <w:b/>
                <w:snapToGrid w:val="0"/>
                <w:color w:val="000000"/>
                <w:sz w:val="28"/>
              </w:rPr>
            </w:pPr>
            <w:r>
              <w:rPr>
                <w:b/>
                <w:snapToGrid w:val="0"/>
                <w:color w:val="000000"/>
                <w:sz w:val="28"/>
              </w:rPr>
              <w:t>Тип контейнера</w:t>
            </w:r>
          </w:p>
        </w:tc>
        <w:tc>
          <w:tcPr>
            <w:tcW w:w="3152" w:type="dxa"/>
            <w:tcBorders>
              <w:top w:val="single" w:sz="6" w:space="0" w:color="auto"/>
              <w:left w:val="nil"/>
              <w:right w:val="single" w:sz="6" w:space="0" w:color="auto"/>
            </w:tcBorders>
          </w:tcPr>
          <w:p w:rsidR="009F66E3" w:rsidRDefault="00086196">
            <w:pPr>
              <w:jc w:val="center"/>
              <w:rPr>
                <w:b/>
                <w:snapToGrid w:val="0"/>
                <w:color w:val="000000"/>
                <w:sz w:val="28"/>
              </w:rPr>
            </w:pPr>
            <w:r>
              <w:rPr>
                <w:b/>
                <w:snapToGrid w:val="0"/>
                <w:color w:val="000000"/>
                <w:sz w:val="28"/>
              </w:rPr>
              <w:t>Количество ед.</w:t>
            </w:r>
          </w:p>
        </w:tc>
      </w:tr>
      <w:tr w:rsidR="009F66E3">
        <w:trPr>
          <w:trHeight w:val="346"/>
          <w:jc w:val="center"/>
        </w:trPr>
        <w:tc>
          <w:tcPr>
            <w:tcW w:w="2407" w:type="dxa"/>
            <w:tcBorders>
              <w:top w:val="single" w:sz="6" w:space="0" w:color="auto"/>
              <w:left w:val="single" w:sz="6" w:space="0" w:color="auto"/>
              <w:right w:val="single" w:sz="6" w:space="0" w:color="auto"/>
            </w:tcBorders>
          </w:tcPr>
          <w:p w:rsidR="009F66E3" w:rsidRDefault="00086196">
            <w:pPr>
              <w:jc w:val="left"/>
              <w:rPr>
                <w:snapToGrid w:val="0"/>
                <w:color w:val="000000"/>
                <w:sz w:val="28"/>
              </w:rPr>
            </w:pPr>
            <w:r>
              <w:rPr>
                <w:snapToGrid w:val="0"/>
                <w:color w:val="000000"/>
                <w:sz w:val="28"/>
              </w:rPr>
              <w:t>Стандарт 20'</w:t>
            </w:r>
          </w:p>
        </w:tc>
        <w:tc>
          <w:tcPr>
            <w:tcW w:w="3152" w:type="dxa"/>
            <w:tcBorders>
              <w:top w:val="single" w:sz="6" w:space="0" w:color="auto"/>
              <w:left w:val="nil"/>
              <w:right w:val="single" w:sz="6" w:space="0" w:color="auto"/>
            </w:tcBorders>
          </w:tcPr>
          <w:p w:rsidR="009F66E3" w:rsidRDefault="00086196">
            <w:pPr>
              <w:jc w:val="center"/>
              <w:rPr>
                <w:snapToGrid w:val="0"/>
                <w:color w:val="000000"/>
                <w:sz w:val="28"/>
              </w:rPr>
            </w:pPr>
            <w:r>
              <w:rPr>
                <w:snapToGrid w:val="0"/>
                <w:color w:val="000000"/>
                <w:sz w:val="28"/>
              </w:rPr>
              <w:t>96730</w:t>
            </w:r>
          </w:p>
        </w:tc>
      </w:tr>
      <w:tr w:rsidR="009F66E3">
        <w:trPr>
          <w:trHeight w:val="346"/>
          <w:jc w:val="center"/>
        </w:trPr>
        <w:tc>
          <w:tcPr>
            <w:tcW w:w="2407" w:type="dxa"/>
            <w:tcBorders>
              <w:left w:val="single" w:sz="6" w:space="0" w:color="auto"/>
              <w:right w:val="single" w:sz="6" w:space="0" w:color="auto"/>
            </w:tcBorders>
          </w:tcPr>
          <w:p w:rsidR="009F66E3" w:rsidRDefault="00086196">
            <w:pPr>
              <w:jc w:val="left"/>
              <w:rPr>
                <w:snapToGrid w:val="0"/>
                <w:color w:val="000000"/>
                <w:sz w:val="28"/>
              </w:rPr>
            </w:pPr>
            <w:r>
              <w:rPr>
                <w:snapToGrid w:val="0"/>
                <w:color w:val="000000"/>
                <w:sz w:val="28"/>
              </w:rPr>
              <w:t>Стандарт 40'</w:t>
            </w:r>
          </w:p>
        </w:tc>
        <w:tc>
          <w:tcPr>
            <w:tcW w:w="3152" w:type="dxa"/>
            <w:tcBorders>
              <w:left w:val="nil"/>
              <w:right w:val="single" w:sz="6" w:space="0" w:color="auto"/>
            </w:tcBorders>
          </w:tcPr>
          <w:p w:rsidR="009F66E3" w:rsidRDefault="00086196">
            <w:pPr>
              <w:jc w:val="center"/>
              <w:rPr>
                <w:snapToGrid w:val="0"/>
                <w:color w:val="000000"/>
                <w:sz w:val="28"/>
              </w:rPr>
            </w:pPr>
            <w:r>
              <w:rPr>
                <w:snapToGrid w:val="0"/>
                <w:color w:val="000000"/>
                <w:sz w:val="28"/>
              </w:rPr>
              <w:t>73270</w:t>
            </w:r>
          </w:p>
        </w:tc>
      </w:tr>
      <w:tr w:rsidR="009F66E3">
        <w:trPr>
          <w:trHeight w:val="346"/>
          <w:jc w:val="center"/>
        </w:trPr>
        <w:tc>
          <w:tcPr>
            <w:tcW w:w="2407" w:type="dxa"/>
            <w:tcBorders>
              <w:left w:val="single" w:sz="6" w:space="0" w:color="auto"/>
              <w:right w:val="single" w:sz="6" w:space="0" w:color="auto"/>
            </w:tcBorders>
          </w:tcPr>
          <w:p w:rsidR="009F66E3" w:rsidRDefault="00086196">
            <w:pPr>
              <w:jc w:val="left"/>
              <w:rPr>
                <w:snapToGrid w:val="0"/>
                <w:color w:val="000000"/>
                <w:sz w:val="28"/>
              </w:rPr>
            </w:pPr>
            <w:r>
              <w:rPr>
                <w:snapToGrid w:val="0"/>
                <w:color w:val="000000"/>
                <w:sz w:val="28"/>
              </w:rPr>
              <w:t>Изотермич. 40'</w:t>
            </w:r>
          </w:p>
        </w:tc>
        <w:tc>
          <w:tcPr>
            <w:tcW w:w="3152" w:type="dxa"/>
            <w:tcBorders>
              <w:left w:val="nil"/>
              <w:right w:val="single" w:sz="6" w:space="0" w:color="auto"/>
            </w:tcBorders>
          </w:tcPr>
          <w:p w:rsidR="009F66E3" w:rsidRDefault="00086196">
            <w:pPr>
              <w:jc w:val="center"/>
              <w:rPr>
                <w:snapToGrid w:val="0"/>
                <w:color w:val="000000"/>
                <w:sz w:val="28"/>
              </w:rPr>
            </w:pPr>
            <w:r>
              <w:rPr>
                <w:snapToGrid w:val="0"/>
                <w:color w:val="000000"/>
                <w:sz w:val="28"/>
              </w:rPr>
              <w:t>14100</w:t>
            </w:r>
          </w:p>
        </w:tc>
      </w:tr>
      <w:tr w:rsidR="009F66E3">
        <w:trPr>
          <w:trHeight w:val="346"/>
          <w:jc w:val="center"/>
        </w:trPr>
        <w:tc>
          <w:tcPr>
            <w:tcW w:w="2407" w:type="dxa"/>
            <w:tcBorders>
              <w:left w:val="single" w:sz="6" w:space="0" w:color="auto"/>
              <w:bottom w:val="single" w:sz="6" w:space="0" w:color="auto"/>
              <w:right w:val="single" w:sz="6" w:space="0" w:color="auto"/>
            </w:tcBorders>
          </w:tcPr>
          <w:p w:rsidR="009F66E3" w:rsidRDefault="00086196">
            <w:pPr>
              <w:jc w:val="left"/>
              <w:rPr>
                <w:snapToGrid w:val="0"/>
                <w:color w:val="000000"/>
                <w:sz w:val="28"/>
              </w:rPr>
            </w:pPr>
            <w:r>
              <w:rPr>
                <w:snapToGrid w:val="0"/>
                <w:color w:val="000000"/>
                <w:sz w:val="28"/>
              </w:rPr>
              <w:t>Прочие</w:t>
            </w:r>
          </w:p>
        </w:tc>
        <w:tc>
          <w:tcPr>
            <w:tcW w:w="3152" w:type="dxa"/>
            <w:tcBorders>
              <w:left w:val="nil"/>
              <w:right w:val="single" w:sz="6" w:space="0" w:color="auto"/>
            </w:tcBorders>
          </w:tcPr>
          <w:p w:rsidR="009F66E3" w:rsidRDefault="00086196">
            <w:pPr>
              <w:jc w:val="center"/>
              <w:rPr>
                <w:snapToGrid w:val="0"/>
                <w:color w:val="000000"/>
                <w:sz w:val="28"/>
              </w:rPr>
            </w:pPr>
            <w:r>
              <w:rPr>
                <w:snapToGrid w:val="0"/>
                <w:color w:val="000000"/>
                <w:sz w:val="28"/>
              </w:rPr>
              <w:t>15900</w:t>
            </w:r>
          </w:p>
        </w:tc>
      </w:tr>
      <w:tr w:rsidR="009F66E3">
        <w:trPr>
          <w:trHeight w:val="346"/>
          <w:jc w:val="center"/>
        </w:trPr>
        <w:tc>
          <w:tcPr>
            <w:tcW w:w="2407" w:type="dxa"/>
            <w:tcBorders>
              <w:left w:val="single" w:sz="6" w:space="0" w:color="auto"/>
              <w:bottom w:val="single" w:sz="6" w:space="0" w:color="auto"/>
              <w:right w:val="single" w:sz="6" w:space="0" w:color="auto"/>
            </w:tcBorders>
          </w:tcPr>
          <w:p w:rsidR="009F66E3" w:rsidRDefault="00086196">
            <w:pPr>
              <w:jc w:val="left"/>
              <w:rPr>
                <w:b/>
                <w:snapToGrid w:val="0"/>
                <w:color w:val="000000"/>
                <w:sz w:val="28"/>
              </w:rPr>
            </w:pPr>
            <w:r>
              <w:rPr>
                <w:b/>
                <w:snapToGrid w:val="0"/>
                <w:color w:val="000000"/>
                <w:sz w:val="28"/>
              </w:rPr>
              <w:t>Всего</w:t>
            </w:r>
          </w:p>
        </w:tc>
        <w:tc>
          <w:tcPr>
            <w:tcW w:w="3152" w:type="dxa"/>
            <w:tcBorders>
              <w:top w:val="single" w:sz="6" w:space="0" w:color="auto"/>
              <w:left w:val="nil"/>
              <w:bottom w:val="single" w:sz="6" w:space="0" w:color="auto"/>
              <w:right w:val="single" w:sz="6" w:space="0" w:color="auto"/>
            </w:tcBorders>
          </w:tcPr>
          <w:p w:rsidR="009F66E3" w:rsidRDefault="00086196">
            <w:pPr>
              <w:jc w:val="center"/>
              <w:rPr>
                <w:b/>
                <w:snapToGrid w:val="0"/>
                <w:color w:val="000000"/>
                <w:sz w:val="28"/>
              </w:rPr>
            </w:pPr>
            <w:r>
              <w:rPr>
                <w:b/>
                <w:snapToGrid w:val="0"/>
                <w:color w:val="000000"/>
                <w:sz w:val="28"/>
              </w:rPr>
              <w:t>200000</w:t>
            </w:r>
          </w:p>
        </w:tc>
      </w:tr>
    </w:tbl>
    <w:p w:rsidR="009F66E3" w:rsidRDefault="009F66E3">
      <w:pPr>
        <w:spacing w:line="360" w:lineRule="auto"/>
        <w:ind w:firstLine="851"/>
      </w:pPr>
    </w:p>
    <w:p w:rsidR="009F66E3" w:rsidRDefault="00EE1259">
      <w:pPr>
        <w:pStyle w:val="20"/>
        <w:rPr>
          <w:b/>
        </w:rPr>
      </w:pPr>
      <w:r>
        <w:rPr>
          <w:b/>
        </w:rPr>
        <w:object w:dxaOrig="1440" w:dyaOrig="1440">
          <v:shape id="_x0000_s1083" type="#_x0000_t75" style="position:absolute;left:0;text-align:left;margin-left:58.7pt;margin-top:213pt;width:366.6pt;height:244.8pt;z-index:251677696" o:allowincell="f">
            <v:imagedata r:id="rId101" o:title=""/>
            <w10:wrap type="topAndBottom"/>
          </v:shape>
          <o:OLEObject Type="Embed" ProgID="Excel.Sheet.8" ShapeID="_x0000_s1083" DrawAspect="Content" ObjectID="_1453560492" r:id="rId102"/>
        </w:object>
      </w:r>
      <w:r>
        <w:rPr>
          <w:b/>
        </w:rPr>
        <w:object w:dxaOrig="1440" w:dyaOrig="1440">
          <v:shape id="_x0000_s1082" type="#_x0000_t75" style="position:absolute;left:0;text-align:left;margin-left:87.5pt;margin-top:4.2pt;width:318.6pt;height:179.4pt;z-index:251676672" o:allowincell="f">
            <v:imagedata r:id="rId103" o:title=""/>
            <w10:wrap type="topAndBottom"/>
          </v:shape>
          <o:OLEObject Type="Embed" ProgID="Excel.Sheet.8" ShapeID="_x0000_s1082" DrawAspect="Content" ObjectID="_1453560493" r:id="rId104"/>
        </w:object>
      </w:r>
      <w:r w:rsidR="00086196">
        <w:rPr>
          <w:b/>
        </w:rPr>
        <w:t>Рис. 3.2</w:t>
      </w:r>
    </w:p>
    <w:p w:rsidR="009F66E3" w:rsidRDefault="00086196">
      <w:pPr>
        <w:pStyle w:val="8"/>
        <w:ind w:firstLine="0"/>
      </w:pPr>
      <w:r>
        <w:t>Рис. 3.3</w:t>
      </w:r>
    </w:p>
    <w:p w:rsidR="009F66E3" w:rsidRDefault="009F66E3">
      <w:pPr>
        <w:spacing w:line="360" w:lineRule="auto"/>
        <w:ind w:firstLine="851"/>
        <w:jc w:val="center"/>
        <w:rPr>
          <w:b/>
          <w:sz w:val="28"/>
        </w:rPr>
      </w:pPr>
    </w:p>
    <w:p w:rsidR="009F66E3" w:rsidRDefault="00086196">
      <w:pPr>
        <w:pStyle w:val="8"/>
      </w:pPr>
      <w:r>
        <w:t>Состояние контейнерного парка</w:t>
      </w:r>
    </w:p>
    <w:p w:rsidR="009F66E3" w:rsidRDefault="00086196">
      <w:pPr>
        <w:pStyle w:val="a5"/>
      </w:pPr>
      <w:r>
        <w:t>Определим коэффициент готовности парка по формуле (3.18)</w:t>
      </w:r>
    </w:p>
    <w:p w:rsidR="009F66E3" w:rsidRDefault="00086196">
      <w:pPr>
        <w:spacing w:line="360" w:lineRule="auto"/>
        <w:ind w:firstLine="851"/>
        <w:rPr>
          <w:snapToGrid w:val="0"/>
          <w:sz w:val="28"/>
        </w:rPr>
      </w:pPr>
      <w:r>
        <w:rPr>
          <w:snapToGrid w:val="0"/>
          <w:sz w:val="28"/>
        </w:rPr>
        <w:t>Кгот. = (305 + 40) / (305 +40 + 20) = 95%</w:t>
      </w:r>
    </w:p>
    <w:p w:rsidR="009F66E3" w:rsidRDefault="00086196">
      <w:pPr>
        <w:spacing w:line="360" w:lineRule="auto"/>
        <w:ind w:firstLine="851"/>
        <w:rPr>
          <w:snapToGrid w:val="0"/>
          <w:sz w:val="28"/>
        </w:rPr>
      </w:pPr>
      <w:r>
        <w:rPr>
          <w:snapToGrid w:val="0"/>
          <w:sz w:val="28"/>
        </w:rPr>
        <w:t xml:space="preserve">Суммарный объем продукта, перемещенный за плановый период времени, </w:t>
      </w:r>
    </w:p>
    <w:p w:rsidR="009F66E3" w:rsidRDefault="00086196">
      <w:pPr>
        <w:spacing w:line="360" w:lineRule="auto"/>
        <w:ind w:firstLine="851"/>
        <w:rPr>
          <w:sz w:val="28"/>
        </w:rPr>
      </w:pPr>
      <w:r>
        <w:rPr>
          <w:sz w:val="28"/>
          <w:lang w:val="en-US"/>
        </w:rPr>
        <w:t>Q</w:t>
      </w:r>
      <w:r>
        <w:rPr>
          <w:sz w:val="28"/>
          <w:vertAlign w:val="subscript"/>
          <w:lang w:val="en-US"/>
        </w:rPr>
        <w:t>k</w:t>
      </w:r>
      <w:r>
        <w:rPr>
          <w:sz w:val="28"/>
          <w:vertAlign w:val="subscript"/>
        </w:rPr>
        <w:t xml:space="preserve"> </w:t>
      </w:r>
      <w:r>
        <w:rPr>
          <w:sz w:val="28"/>
        </w:rPr>
        <w:t xml:space="preserve"> = 401,10 м</w:t>
      </w:r>
      <w:r>
        <w:rPr>
          <w:sz w:val="28"/>
          <w:vertAlign w:val="superscript"/>
        </w:rPr>
        <w:t>3</w:t>
      </w:r>
      <w:r>
        <w:rPr>
          <w:sz w:val="28"/>
        </w:rPr>
        <w:t>.</w:t>
      </w:r>
    </w:p>
    <w:p w:rsidR="009F66E3" w:rsidRDefault="00086196">
      <w:pPr>
        <w:spacing w:line="360" w:lineRule="auto"/>
        <w:ind w:firstLine="851"/>
        <w:rPr>
          <w:sz w:val="28"/>
        </w:rPr>
      </w:pPr>
      <w:r>
        <w:rPr>
          <w:sz w:val="28"/>
        </w:rPr>
        <w:t>Пройденный путь с грузом,</w:t>
      </w:r>
    </w:p>
    <w:p w:rsidR="009F66E3" w:rsidRDefault="00086196">
      <w:pPr>
        <w:pStyle w:val="a5"/>
      </w:pPr>
      <w:r>
        <w:t>L = 7 752 миль.</w:t>
      </w:r>
    </w:p>
    <w:p w:rsidR="009F66E3" w:rsidRDefault="009F66E3">
      <w:pPr>
        <w:pStyle w:val="a5"/>
      </w:pPr>
    </w:p>
    <w:p w:rsidR="009F66E3" w:rsidRDefault="00086196">
      <w:pPr>
        <w:pStyle w:val="8"/>
      </w:pPr>
      <w:r>
        <w:t>Использование контейнерного парка</w:t>
      </w:r>
    </w:p>
    <w:p w:rsidR="009F66E3" w:rsidRDefault="00086196">
      <w:pPr>
        <w:spacing w:line="360" w:lineRule="auto"/>
        <w:ind w:firstLine="851"/>
        <w:jc w:val="left"/>
        <w:rPr>
          <w:sz w:val="28"/>
        </w:rPr>
      </w:pPr>
      <w:r>
        <w:rPr>
          <w:sz w:val="28"/>
        </w:rPr>
        <w:t xml:space="preserve">Определим производительность средств контейнеризации </w:t>
      </w:r>
    </w:p>
    <w:p w:rsidR="009F66E3" w:rsidRDefault="00086196">
      <w:pPr>
        <w:spacing w:line="360" w:lineRule="auto"/>
        <w:ind w:firstLine="851"/>
        <w:jc w:val="left"/>
        <w:rPr>
          <w:snapToGrid w:val="0"/>
          <w:sz w:val="28"/>
        </w:rPr>
      </w:pPr>
      <w:r>
        <w:rPr>
          <w:snapToGrid w:val="0"/>
          <w:sz w:val="28"/>
        </w:rPr>
        <w:t xml:space="preserve">Ппр. =  401,10 / 345 = 1,16. </w:t>
      </w:r>
    </w:p>
    <w:p w:rsidR="009F66E3" w:rsidRDefault="00086196">
      <w:pPr>
        <w:spacing w:line="360" w:lineRule="auto"/>
        <w:ind w:firstLine="851"/>
        <w:jc w:val="left"/>
        <w:rPr>
          <w:sz w:val="28"/>
        </w:rPr>
      </w:pPr>
      <w:r>
        <w:rPr>
          <w:sz w:val="28"/>
        </w:rPr>
        <w:t>Определим коэффициент, устанавливающий объем поставляемого продукта на единицу расстояния транспортировния,</w:t>
      </w:r>
    </w:p>
    <w:p w:rsidR="009F66E3" w:rsidRDefault="00086196">
      <w:pPr>
        <w:spacing w:line="360" w:lineRule="auto"/>
        <w:ind w:firstLine="851"/>
        <w:jc w:val="left"/>
        <w:rPr>
          <w:sz w:val="28"/>
        </w:rPr>
      </w:pPr>
      <w:r>
        <w:rPr>
          <w:sz w:val="28"/>
        </w:rPr>
        <w:t>Ке = 401,10 / 7 752 = 0,05 м</w:t>
      </w:r>
      <w:r>
        <w:rPr>
          <w:sz w:val="28"/>
          <w:vertAlign w:val="superscript"/>
        </w:rPr>
        <w:t>3</w:t>
      </w:r>
      <w:r>
        <w:rPr>
          <w:sz w:val="28"/>
        </w:rPr>
        <w:t>/милю</w:t>
      </w:r>
    </w:p>
    <w:p w:rsidR="009F66E3" w:rsidRDefault="00086196">
      <w:pPr>
        <w:spacing w:line="360" w:lineRule="auto"/>
        <w:ind w:firstLine="851"/>
        <w:jc w:val="left"/>
        <w:rPr>
          <w:sz w:val="28"/>
        </w:rPr>
      </w:pPr>
      <w:r>
        <w:rPr>
          <w:sz w:val="28"/>
        </w:rPr>
        <w:t>Коэффициент использования грузоподъемности контейнера,</w:t>
      </w:r>
    </w:p>
    <w:p w:rsidR="009F66E3" w:rsidRDefault="00086196">
      <w:pPr>
        <w:spacing w:line="360" w:lineRule="auto"/>
        <w:ind w:firstLine="851"/>
        <w:jc w:val="left"/>
        <w:rPr>
          <w:sz w:val="28"/>
        </w:rPr>
      </w:pPr>
      <w:r>
        <w:rPr>
          <w:sz w:val="28"/>
        </w:rPr>
        <w:t>Кгр. = 401,10 / 469,00 = 86%.</w:t>
      </w:r>
    </w:p>
    <w:p w:rsidR="009F66E3" w:rsidRDefault="00086196">
      <w:pPr>
        <w:spacing w:line="360" w:lineRule="auto"/>
        <w:ind w:firstLine="851"/>
        <w:jc w:val="left"/>
        <w:rPr>
          <w:sz w:val="28"/>
        </w:rPr>
      </w:pPr>
      <w:r>
        <w:rPr>
          <w:sz w:val="28"/>
        </w:rPr>
        <w:t>Коэффициент использования календарного времени,</w:t>
      </w:r>
    </w:p>
    <w:p w:rsidR="009F66E3" w:rsidRDefault="00086196">
      <w:pPr>
        <w:spacing w:line="360" w:lineRule="auto"/>
        <w:ind w:firstLine="851"/>
        <w:jc w:val="left"/>
        <w:rPr>
          <w:sz w:val="28"/>
        </w:rPr>
      </w:pPr>
      <w:r>
        <w:rPr>
          <w:sz w:val="28"/>
        </w:rPr>
        <w:t>Кт = 305,00 / 345,00 = 0,88.</w:t>
      </w:r>
    </w:p>
    <w:p w:rsidR="009F66E3" w:rsidRDefault="00086196">
      <w:pPr>
        <w:spacing w:line="360" w:lineRule="auto"/>
        <w:ind w:firstLine="851"/>
        <w:jc w:val="left"/>
        <w:rPr>
          <w:sz w:val="28"/>
        </w:rPr>
      </w:pPr>
      <w:r>
        <w:rPr>
          <w:sz w:val="28"/>
        </w:rPr>
        <w:t>Время полного оборота контейнера,</w:t>
      </w:r>
    </w:p>
    <w:p w:rsidR="009F66E3" w:rsidRDefault="00086196">
      <w:pPr>
        <w:spacing w:line="360" w:lineRule="auto"/>
        <w:ind w:firstLine="851"/>
        <w:jc w:val="left"/>
        <w:rPr>
          <w:sz w:val="28"/>
        </w:rPr>
      </w:pPr>
      <w:r>
        <w:rPr>
          <w:sz w:val="28"/>
        </w:rPr>
        <w:t>Коб. = (0,7 + 7,56 + 4,60 + 0,6 + 45,00) = 57,76</w:t>
      </w:r>
    </w:p>
    <w:p w:rsidR="009F66E3" w:rsidRDefault="00086196">
      <w:pPr>
        <w:spacing w:line="360" w:lineRule="auto"/>
        <w:ind w:firstLine="851"/>
        <w:jc w:val="left"/>
        <w:rPr>
          <w:sz w:val="28"/>
        </w:rPr>
      </w:pPr>
      <w:r>
        <w:rPr>
          <w:sz w:val="28"/>
        </w:rPr>
        <w:t>Число оборотов контейнеров за плановый период,</w:t>
      </w:r>
    </w:p>
    <w:p w:rsidR="009F66E3" w:rsidRDefault="00086196">
      <w:pPr>
        <w:spacing w:line="360" w:lineRule="auto"/>
        <w:ind w:firstLine="851"/>
        <w:jc w:val="left"/>
        <w:rPr>
          <w:sz w:val="28"/>
        </w:rPr>
      </w:pPr>
      <w:r>
        <w:rPr>
          <w:sz w:val="28"/>
          <w:lang w:val="en-US"/>
        </w:rPr>
        <w:t>N</w:t>
      </w:r>
      <w:r>
        <w:rPr>
          <w:sz w:val="28"/>
        </w:rPr>
        <w:t>об. = (345 – 20) / 57,76 = 5,63.</w:t>
      </w:r>
    </w:p>
    <w:p w:rsidR="009F66E3" w:rsidRDefault="00086196">
      <w:pPr>
        <w:spacing w:line="360" w:lineRule="auto"/>
        <w:ind w:firstLine="851"/>
        <w:jc w:val="left"/>
        <w:rPr>
          <w:sz w:val="28"/>
        </w:rPr>
      </w:pPr>
      <w:r>
        <w:rPr>
          <w:sz w:val="28"/>
        </w:rPr>
        <w:t>Коэффициент использования числа оборотов контейнера,</w:t>
      </w:r>
    </w:p>
    <w:p w:rsidR="009F66E3" w:rsidRDefault="00086196">
      <w:pPr>
        <w:spacing w:line="360" w:lineRule="auto"/>
        <w:ind w:firstLine="851"/>
        <w:jc w:val="left"/>
        <w:rPr>
          <w:sz w:val="28"/>
        </w:rPr>
      </w:pPr>
      <w:r>
        <w:rPr>
          <w:sz w:val="28"/>
        </w:rPr>
        <w:t>Коб. = 5/5,63 = 89%.</w:t>
      </w:r>
    </w:p>
    <w:p w:rsidR="009F66E3" w:rsidRDefault="00086196">
      <w:pPr>
        <w:spacing w:line="360" w:lineRule="auto"/>
        <w:ind w:firstLine="851"/>
        <w:jc w:val="left"/>
        <w:rPr>
          <w:sz w:val="28"/>
        </w:rPr>
      </w:pPr>
      <w:r>
        <w:rPr>
          <w:sz w:val="28"/>
        </w:rPr>
        <w:t>Результаты расчетов сведем в таблицу 3.4.</w:t>
      </w:r>
    </w:p>
    <w:p w:rsidR="009F66E3" w:rsidRDefault="00086196">
      <w:pPr>
        <w:spacing w:line="360" w:lineRule="auto"/>
        <w:ind w:firstLine="851"/>
        <w:jc w:val="left"/>
        <w:rPr>
          <w:b/>
          <w:sz w:val="28"/>
        </w:rPr>
      </w:pPr>
      <w:r>
        <w:rPr>
          <w:sz w:val="28"/>
        </w:rPr>
        <w:br w:type="page"/>
      </w:r>
      <w:r>
        <w:rPr>
          <w:b/>
          <w:sz w:val="28"/>
        </w:rPr>
        <w:t>ЗАКЛЮЧЕНИЕ</w:t>
      </w:r>
    </w:p>
    <w:p w:rsidR="009F66E3" w:rsidRDefault="009F66E3">
      <w:pPr>
        <w:spacing w:line="360" w:lineRule="auto"/>
        <w:ind w:firstLine="851"/>
        <w:jc w:val="left"/>
        <w:rPr>
          <w:b/>
          <w:sz w:val="28"/>
        </w:rPr>
      </w:pPr>
    </w:p>
    <w:p w:rsidR="009F66E3" w:rsidRDefault="00086196">
      <w:pPr>
        <w:pStyle w:val="a5"/>
        <w:rPr>
          <w:sz w:val="27"/>
        </w:rPr>
      </w:pPr>
      <w:r>
        <w:rPr>
          <w:sz w:val="27"/>
        </w:rPr>
        <w:t xml:space="preserve">Экономичность и надежность — важнейшие требования к производственно-коммерческой деятельности, привлекающие в настоящее время к себе самое пристальное внимание различных специалистов. Это закономерно, так как оба требования порождены важнейшей потребностью общества в повышении эффективности функционирования народного хозяйства в условиях товарно-денежных и рыночных отношений, и естественно, конкуренции. Сказанное в полной мере относится к логистическим системам, обеспечивающим процессы перемещения народнохозяйственных продуктов. Это объясняется тем, что указанные процессы, включая складские, грузовые, комплектовочные, транспортные, коммерческие и другие технологические и управленческие операции являются основой эффективного функционирования всех без исключений, в т. ч. различных форм собственности, народнохозяйственных систем. Вместе с тем, как показывает практика, они осуществляются часто в неудовлетворительные сроки, с привлечением значительных материальных и финансовых  ресурсов и требуют больших затрат низкоквалифицированного труда. Все это предопределяет поиск путей совершенствования логистических систем, позволяющих повысить надежность обслуживания потребителей, сократить или рационализировать сроки доставки продуктов потребителям и необходимые материальные, финансовые и  трудовые затраты. Кроме того, поиск таких путей имеет принципиально важное социальное значение на текущем этапе формирования  новых производственных и коммерческих структур. В дипломной работе освящены наиболее прогрессивные и перспективные, с позиций стратегии логистики, способы перемещения хозяйственных продуктов с использованием контейнеров. </w:t>
      </w:r>
    </w:p>
    <w:p w:rsidR="009F66E3" w:rsidRDefault="00086196">
      <w:pPr>
        <w:pStyle w:val="a5"/>
        <w:rPr>
          <w:sz w:val="27"/>
        </w:rPr>
      </w:pPr>
      <w:r>
        <w:rPr>
          <w:sz w:val="27"/>
        </w:rPr>
        <w:t>Следует отметить, что ряд задач планирования экономической надежности в том виде, как они представлены в дипломной работе, рассматривались не только применительно к логистическим системам, но и к другим системам народного хозяйства. В литературе по экономике сложных систем вопросы разработки логистических систем еще не нашли должного освещения. А в тех литературных источниках, где эти вопросы рассматриваются, речь идет, в основном, о технической надежности элементов систем, а некоторые экономические требования учитываются только в качестве локальных критериев.</w:t>
      </w:r>
    </w:p>
    <w:p w:rsidR="009F66E3" w:rsidRDefault="00086196">
      <w:pPr>
        <w:pStyle w:val="a5"/>
        <w:rPr>
          <w:sz w:val="27"/>
        </w:rPr>
      </w:pPr>
      <w:r>
        <w:rPr>
          <w:sz w:val="27"/>
        </w:rPr>
        <w:t xml:space="preserve">Требования экономики и надежности сложных  систем, в том числе логистических контейнерных, и естественно вытекающие из них задачи, не должны рассматриваться изолированно друг от друга. Их взаимосвязь предопределяется в условиях социально-регулируемой рыночной экономики единством потребности общества в эффективном функционировании всего народного хозяйства. С этих позиций правомерно требование о необходимости комплексного планирования экономической надежности элементов сложных систем и процессов их функционирования, вероятности своевременного достижения конечной цели народного хозяйства и отдельных его структур с минимальными издержками материальных и трудовых ресурсов. </w:t>
      </w:r>
    </w:p>
    <w:p w:rsidR="009F66E3" w:rsidRDefault="00086196">
      <w:pPr>
        <w:pStyle w:val="a5"/>
        <w:rPr>
          <w:sz w:val="27"/>
        </w:rPr>
      </w:pPr>
      <w:r>
        <w:rPr>
          <w:sz w:val="27"/>
        </w:rPr>
        <w:t xml:space="preserve">В дипломной работе делается попытка комплексного решения основных задач экономики и надежности логистических контейнерных систем на стадиях планирования элементов и процессов их функционирования. </w:t>
      </w:r>
    </w:p>
    <w:p w:rsidR="009F66E3" w:rsidRDefault="00086196">
      <w:pPr>
        <w:pStyle w:val="a5"/>
        <w:rPr>
          <w:sz w:val="27"/>
        </w:rPr>
      </w:pPr>
      <w:r>
        <w:rPr>
          <w:sz w:val="27"/>
        </w:rPr>
        <w:t>Особая значимость данной работы состоит в том, что рассмотренная логистическая система внедрена иностранной компанией, а отечественные логистические системы в основном сводятся к одному или нескольким звеньям логистической цепи. Это открывает широкие просторы для дальнейшей разработки предполагаемых систем. Так, развивающий порт Новороссийск по своему географическому положению является очень удобным для привлечения потока контейнерных грузов. Несмотря на многочисленные проекты строительства контейнерного терминала и уже существующие потоки грузов в контейнерах, данный сектор перевозок освоен недостаточно. В данное время администрацией порта объявлен тендер на эксплуатацию паромного причала, а проект строительства контейнерного терминала ожидает своих инвесторов. Таким образом, результаты данной работы могут быть эффективно применены на практике, в особенности при создании логистической транспортной системы контейнерных перевозок через порт Новороссийск.</w:t>
      </w:r>
      <w:bookmarkStart w:id="233" w:name="_GoBack"/>
      <w:bookmarkEnd w:id="233"/>
    </w:p>
    <w:sectPr w:rsidR="009F66E3">
      <w:type w:val="oddPage"/>
      <w:pgSz w:w="11906" w:h="16838" w:code="9"/>
      <w:pgMar w:top="924" w:right="641" w:bottom="153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24D95"/>
    <w:multiLevelType w:val="multilevel"/>
    <w:tmpl w:val="91B67F4A"/>
    <w:lvl w:ilvl="0">
      <w:start w:val="1"/>
      <w:numFmt w:val="decimal"/>
      <w:pStyle w:val="a"/>
      <w:lvlText w:val="%1."/>
      <w:lvlJc w:val="left"/>
      <w:pPr>
        <w:tabs>
          <w:tab w:val="num" w:pos="360"/>
        </w:tabs>
        <w:ind w:left="360" w:hanging="360"/>
      </w:pPr>
    </w:lvl>
    <w:lvl w:ilvl="1">
      <w:start w:val="1"/>
      <w:numFmt w:val="decimal"/>
      <w:pStyle w:val="a0"/>
      <w:suff w:val="space"/>
      <w:lvlText w:val="%2.%1."/>
      <w:lvlJc w:val="left"/>
      <w:pPr>
        <w:ind w:left="0"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B2245E5"/>
    <w:multiLevelType w:val="multilevel"/>
    <w:tmpl w:val="1408B5FC"/>
    <w:lvl w:ilvl="0">
      <w:start w:val="1"/>
      <w:numFmt w:val="decimal"/>
      <w:pStyle w:val="1"/>
      <w:lvlText w:val="%1."/>
      <w:lvlJc w:val="left"/>
      <w:pPr>
        <w:tabs>
          <w:tab w:val="num" w:pos="1571"/>
        </w:tabs>
        <w:ind w:left="567" w:firstLine="284"/>
      </w:pPr>
    </w:lvl>
    <w:lvl w:ilvl="1">
      <w:start w:val="1"/>
      <w:numFmt w:val="decimal"/>
      <w:pStyle w:val="2"/>
      <w:lvlText w:val="%1.%2."/>
      <w:lvlJc w:val="left"/>
      <w:pPr>
        <w:tabs>
          <w:tab w:val="num" w:pos="1571"/>
        </w:tabs>
        <w:ind w:left="567" w:firstLine="284"/>
      </w:pPr>
      <w:rPr>
        <w:sz w:val="28"/>
      </w:r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800"/>
        </w:tabs>
        <w:ind w:left="1008" w:hanging="1008"/>
      </w:pPr>
    </w:lvl>
    <w:lvl w:ilvl="5">
      <w:start w:val="1"/>
      <w:numFmt w:val="decimal"/>
      <w:lvlText w:val="%1.%2.%3.%4.%5.%6"/>
      <w:lvlJc w:val="left"/>
      <w:pPr>
        <w:tabs>
          <w:tab w:val="num" w:pos="2160"/>
        </w:tabs>
        <w:ind w:left="1152" w:hanging="1152"/>
      </w:pPr>
    </w:lvl>
    <w:lvl w:ilvl="6">
      <w:start w:val="1"/>
      <w:numFmt w:val="decimal"/>
      <w:lvlText w:val="%1.%2.%3.%4.%5.%6.%7"/>
      <w:lvlJc w:val="left"/>
      <w:pPr>
        <w:tabs>
          <w:tab w:val="num" w:pos="2520"/>
        </w:tabs>
        <w:ind w:left="1296" w:hanging="1296"/>
      </w:pPr>
    </w:lvl>
    <w:lvl w:ilvl="7">
      <w:start w:val="1"/>
      <w:numFmt w:val="decimal"/>
      <w:lvlText w:val="%1.%2.%3.%4.%5.%6.%7.%8"/>
      <w:lvlJc w:val="left"/>
      <w:pPr>
        <w:tabs>
          <w:tab w:val="num" w:pos="2520"/>
        </w:tabs>
        <w:ind w:left="1440" w:hanging="1440"/>
      </w:pPr>
    </w:lvl>
    <w:lvl w:ilvl="8">
      <w:start w:val="1"/>
      <w:numFmt w:val="decimal"/>
      <w:lvlText w:val="%1.%2.%3.%4.%5.%6.%7.%8.%9"/>
      <w:lvlJc w:val="left"/>
      <w:pPr>
        <w:tabs>
          <w:tab w:val="num" w:pos="2880"/>
        </w:tabs>
        <w:ind w:left="1584" w:hanging="1584"/>
      </w:pPr>
    </w:lvl>
  </w:abstractNum>
  <w:abstractNum w:abstractNumId="2">
    <w:nsid w:val="0C4E4B1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5952FA7"/>
    <w:multiLevelType w:val="singleLevel"/>
    <w:tmpl w:val="0419000F"/>
    <w:lvl w:ilvl="0">
      <w:start w:val="1"/>
      <w:numFmt w:val="decimal"/>
      <w:lvlText w:val="%1."/>
      <w:lvlJc w:val="left"/>
      <w:pPr>
        <w:tabs>
          <w:tab w:val="num" w:pos="360"/>
        </w:tabs>
        <w:ind w:left="360" w:hanging="360"/>
      </w:pPr>
    </w:lvl>
  </w:abstractNum>
  <w:abstractNum w:abstractNumId="4">
    <w:nsid w:val="22DA4689"/>
    <w:multiLevelType w:val="singleLevel"/>
    <w:tmpl w:val="78E2D7DC"/>
    <w:lvl w:ilvl="0">
      <w:start w:val="2"/>
      <w:numFmt w:val="bullet"/>
      <w:lvlText w:val="—"/>
      <w:lvlJc w:val="left"/>
      <w:pPr>
        <w:tabs>
          <w:tab w:val="num" w:pos="844"/>
        </w:tabs>
        <w:ind w:left="844" w:hanging="444"/>
      </w:pPr>
      <w:rPr>
        <w:rFonts w:hint="default"/>
      </w:rPr>
    </w:lvl>
  </w:abstractNum>
  <w:abstractNum w:abstractNumId="5">
    <w:nsid w:val="294A3CB7"/>
    <w:multiLevelType w:val="singleLevel"/>
    <w:tmpl w:val="0419000F"/>
    <w:lvl w:ilvl="0">
      <w:start w:val="1"/>
      <w:numFmt w:val="decimal"/>
      <w:lvlText w:val="%1."/>
      <w:lvlJc w:val="left"/>
      <w:pPr>
        <w:tabs>
          <w:tab w:val="num" w:pos="360"/>
        </w:tabs>
        <w:ind w:left="360" w:hanging="360"/>
      </w:pPr>
    </w:lvl>
  </w:abstractNum>
  <w:abstractNum w:abstractNumId="6">
    <w:nsid w:val="362F6433"/>
    <w:multiLevelType w:val="multilevel"/>
    <w:tmpl w:val="D4BA9932"/>
    <w:lvl w:ilvl="0">
      <w:start w:val="1"/>
      <w:numFmt w:val="decimal"/>
      <w:lvlText w:val="%1."/>
      <w:lvlJc w:val="left"/>
      <w:pPr>
        <w:tabs>
          <w:tab w:val="num" w:pos="1571"/>
        </w:tabs>
        <w:ind w:left="567" w:firstLine="284"/>
      </w:pPr>
    </w:lvl>
    <w:lvl w:ilvl="1">
      <w:start w:val="1"/>
      <w:numFmt w:val="decimal"/>
      <w:lvlText w:val="%1.%2."/>
      <w:lvlJc w:val="left"/>
      <w:pPr>
        <w:tabs>
          <w:tab w:val="num" w:pos="1571"/>
        </w:tabs>
        <w:ind w:left="567" w:firstLine="284"/>
      </w:pPr>
      <w:rPr>
        <w:sz w:val="28"/>
      </w:r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800"/>
        </w:tabs>
        <w:ind w:left="1008" w:hanging="1008"/>
      </w:pPr>
    </w:lvl>
    <w:lvl w:ilvl="5">
      <w:start w:val="1"/>
      <w:numFmt w:val="decimal"/>
      <w:lvlText w:val="%1.%2.%3.%4.%5.%6"/>
      <w:lvlJc w:val="left"/>
      <w:pPr>
        <w:tabs>
          <w:tab w:val="num" w:pos="2160"/>
        </w:tabs>
        <w:ind w:left="1152" w:hanging="1152"/>
      </w:pPr>
    </w:lvl>
    <w:lvl w:ilvl="6">
      <w:start w:val="1"/>
      <w:numFmt w:val="decimal"/>
      <w:lvlText w:val="%1.%2.%3.%4.%5.%6.%7"/>
      <w:lvlJc w:val="left"/>
      <w:pPr>
        <w:tabs>
          <w:tab w:val="num" w:pos="2520"/>
        </w:tabs>
        <w:ind w:left="1296" w:hanging="1296"/>
      </w:pPr>
    </w:lvl>
    <w:lvl w:ilvl="7">
      <w:start w:val="1"/>
      <w:numFmt w:val="decimal"/>
      <w:lvlText w:val="%1.%2.%3.%4.%5.%6.%7.%8"/>
      <w:lvlJc w:val="left"/>
      <w:pPr>
        <w:tabs>
          <w:tab w:val="num" w:pos="2520"/>
        </w:tabs>
        <w:ind w:left="1440" w:hanging="1440"/>
      </w:pPr>
    </w:lvl>
    <w:lvl w:ilvl="8">
      <w:start w:val="1"/>
      <w:numFmt w:val="decimal"/>
      <w:lvlText w:val="%1.%2.%3.%4.%5.%6.%7.%8.%9"/>
      <w:lvlJc w:val="left"/>
      <w:pPr>
        <w:tabs>
          <w:tab w:val="num" w:pos="2880"/>
        </w:tabs>
        <w:ind w:left="1584" w:hanging="1584"/>
      </w:pPr>
    </w:lvl>
  </w:abstractNum>
  <w:abstractNum w:abstractNumId="7">
    <w:nsid w:val="36A336E6"/>
    <w:multiLevelType w:val="singleLevel"/>
    <w:tmpl w:val="518AA75C"/>
    <w:lvl w:ilvl="0">
      <w:start w:val="1"/>
      <w:numFmt w:val="decimal"/>
      <w:lvlText w:val="%1."/>
      <w:lvlJc w:val="left"/>
      <w:pPr>
        <w:tabs>
          <w:tab w:val="num" w:pos="360"/>
        </w:tabs>
        <w:ind w:left="0" w:firstLine="0"/>
      </w:pPr>
    </w:lvl>
  </w:abstractNum>
  <w:abstractNum w:abstractNumId="8">
    <w:nsid w:val="4B890EE8"/>
    <w:multiLevelType w:val="singleLevel"/>
    <w:tmpl w:val="12BC0AF8"/>
    <w:lvl w:ilvl="0">
      <w:numFmt w:val="bullet"/>
      <w:lvlText w:val="—"/>
      <w:lvlJc w:val="left"/>
      <w:pPr>
        <w:tabs>
          <w:tab w:val="num" w:pos="808"/>
        </w:tabs>
        <w:ind w:left="808" w:hanging="408"/>
      </w:pPr>
      <w:rPr>
        <w:rFonts w:hint="default"/>
      </w:rPr>
    </w:lvl>
  </w:abstractNum>
  <w:abstractNum w:abstractNumId="9">
    <w:nsid w:val="513529A9"/>
    <w:multiLevelType w:val="singleLevel"/>
    <w:tmpl w:val="ED36F18E"/>
    <w:lvl w:ilvl="0">
      <w:numFmt w:val="bullet"/>
      <w:lvlText w:val="—"/>
      <w:lvlJc w:val="left"/>
      <w:pPr>
        <w:tabs>
          <w:tab w:val="num" w:pos="1439"/>
        </w:tabs>
        <w:ind w:left="1439" w:hanging="588"/>
      </w:pPr>
      <w:rPr>
        <w:rFonts w:hint="default"/>
      </w:rPr>
    </w:lvl>
  </w:abstractNum>
  <w:abstractNum w:abstractNumId="10">
    <w:nsid w:val="54C25468"/>
    <w:multiLevelType w:val="singleLevel"/>
    <w:tmpl w:val="DE74C088"/>
    <w:lvl w:ilvl="0">
      <w:start w:val="14"/>
      <w:numFmt w:val="bullet"/>
      <w:lvlText w:val="—"/>
      <w:lvlJc w:val="left"/>
      <w:pPr>
        <w:tabs>
          <w:tab w:val="num" w:pos="760"/>
        </w:tabs>
        <w:ind w:left="760" w:hanging="360"/>
      </w:pPr>
      <w:rPr>
        <w:rFonts w:hint="default"/>
      </w:rPr>
    </w:lvl>
  </w:abstractNum>
  <w:abstractNum w:abstractNumId="11">
    <w:nsid w:val="59E72E00"/>
    <w:multiLevelType w:val="singleLevel"/>
    <w:tmpl w:val="0419000F"/>
    <w:lvl w:ilvl="0">
      <w:start w:val="1"/>
      <w:numFmt w:val="decimal"/>
      <w:lvlText w:val="%1."/>
      <w:lvlJc w:val="left"/>
      <w:pPr>
        <w:tabs>
          <w:tab w:val="num" w:pos="360"/>
        </w:tabs>
        <w:ind w:left="360" w:hanging="360"/>
      </w:pPr>
    </w:lvl>
  </w:abstractNum>
  <w:abstractNum w:abstractNumId="12">
    <w:nsid w:val="5D705A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56C2A15"/>
    <w:multiLevelType w:val="multilevel"/>
    <w:tmpl w:val="5248F70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6CA3069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CE71E22"/>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0"/>
  </w:num>
  <w:num w:numId="3">
    <w:abstractNumId w:val="3"/>
  </w:num>
  <w:num w:numId="4">
    <w:abstractNumId w:val="10"/>
  </w:num>
  <w:num w:numId="5">
    <w:abstractNumId w:val="4"/>
  </w:num>
  <w:num w:numId="6">
    <w:abstractNumId w:val="8"/>
  </w:num>
  <w:num w:numId="7">
    <w:abstractNumId w:val="13"/>
  </w:num>
  <w:num w:numId="8">
    <w:abstractNumId w:val="14"/>
  </w:num>
  <w:num w:numId="9">
    <w:abstractNumId w:val="2"/>
  </w:num>
  <w:num w:numId="10">
    <w:abstractNumId w:val="6"/>
  </w:num>
  <w:num w:numId="11">
    <w:abstractNumId w:val="12"/>
  </w:num>
  <w:num w:numId="12">
    <w:abstractNumId w:val="9"/>
  </w:num>
  <w:num w:numId="13">
    <w:abstractNumId w:val="1"/>
  </w:num>
  <w:num w:numId="14">
    <w:abstractNumId w:val="6"/>
  </w:num>
  <w:num w:numId="15">
    <w:abstractNumId w:val="6"/>
  </w:num>
  <w:num w:numId="16">
    <w:abstractNumId w:val="1"/>
  </w:num>
  <w:num w:numId="17">
    <w:abstractNumId w:val="1"/>
  </w:num>
  <w:num w:numId="18">
    <w:abstractNumId w:val="11"/>
  </w:num>
  <w:num w:numId="19">
    <w:abstractNumId w:val="15"/>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196"/>
    <w:rsid w:val="00086196"/>
    <w:rsid w:val="009F66E3"/>
    <w:rsid w:val="00EE1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
      <o:colormenu v:ext="edit" fillcolor="silver" strokecolor="none"/>
    </o:shapedefaults>
    <o:shapelayout v:ext="edit">
      <o:idmap v:ext="edit" data="1"/>
    </o:shapelayout>
  </w:shapeDefaults>
  <w:decimalSymbol w:val=","/>
  <w:listSeparator w:val=";"/>
  <w15:chartTrackingRefBased/>
  <w15:docId w15:val="{7B1118C4-A766-494B-8660-92BB6ED8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sz w:val="24"/>
    </w:rPr>
  </w:style>
  <w:style w:type="paragraph" w:styleId="10">
    <w:name w:val="heading 1"/>
    <w:basedOn w:val="a1"/>
    <w:next w:val="a1"/>
    <w:qFormat/>
    <w:pPr>
      <w:keepNext/>
      <w:jc w:val="center"/>
      <w:outlineLvl w:val="0"/>
    </w:pPr>
    <w:rPr>
      <w:b/>
      <w:spacing w:val="60"/>
      <w:sz w:val="52"/>
    </w:rPr>
  </w:style>
  <w:style w:type="paragraph" w:styleId="20">
    <w:name w:val="heading 2"/>
    <w:basedOn w:val="a1"/>
    <w:next w:val="a1"/>
    <w:qFormat/>
    <w:pPr>
      <w:keepNext/>
      <w:spacing w:line="360" w:lineRule="auto"/>
      <w:jc w:val="center"/>
      <w:outlineLvl w:val="1"/>
    </w:pPr>
    <w:rPr>
      <w:sz w:val="28"/>
    </w:rPr>
  </w:style>
  <w:style w:type="paragraph" w:styleId="3">
    <w:name w:val="heading 3"/>
    <w:basedOn w:val="a1"/>
    <w:next w:val="a1"/>
    <w:qFormat/>
    <w:pPr>
      <w:keepNext/>
      <w:outlineLvl w:val="2"/>
    </w:pPr>
    <w:rPr>
      <w:sz w:val="28"/>
    </w:rPr>
  </w:style>
  <w:style w:type="paragraph" w:styleId="4">
    <w:name w:val="heading 4"/>
    <w:basedOn w:val="a1"/>
    <w:next w:val="a1"/>
    <w:qFormat/>
    <w:pPr>
      <w:keepNext/>
      <w:outlineLvl w:val="3"/>
    </w:pPr>
    <w:rPr>
      <w:b/>
      <w:sz w:val="32"/>
    </w:rPr>
  </w:style>
  <w:style w:type="paragraph" w:styleId="5">
    <w:name w:val="heading 5"/>
    <w:basedOn w:val="a1"/>
    <w:next w:val="a1"/>
    <w:qFormat/>
    <w:pPr>
      <w:keepNext/>
      <w:jc w:val="center"/>
      <w:outlineLvl w:val="4"/>
    </w:pPr>
    <w:rPr>
      <w:b/>
    </w:rPr>
  </w:style>
  <w:style w:type="paragraph" w:styleId="6">
    <w:name w:val="heading 6"/>
    <w:basedOn w:val="a1"/>
    <w:next w:val="a1"/>
    <w:qFormat/>
    <w:pPr>
      <w:keepNext/>
      <w:spacing w:line="360" w:lineRule="auto"/>
      <w:ind w:firstLine="851"/>
      <w:jc w:val="right"/>
      <w:outlineLvl w:val="5"/>
    </w:pPr>
    <w:rPr>
      <w:b/>
      <w:sz w:val="28"/>
    </w:rPr>
  </w:style>
  <w:style w:type="paragraph" w:styleId="7">
    <w:name w:val="heading 7"/>
    <w:basedOn w:val="a1"/>
    <w:next w:val="a1"/>
    <w:qFormat/>
    <w:pPr>
      <w:keepNext/>
      <w:spacing w:line="360" w:lineRule="auto"/>
      <w:jc w:val="right"/>
      <w:outlineLvl w:val="6"/>
    </w:pPr>
    <w:rPr>
      <w:b/>
      <w:sz w:val="22"/>
    </w:rPr>
  </w:style>
  <w:style w:type="paragraph" w:styleId="8">
    <w:name w:val="heading 8"/>
    <w:basedOn w:val="a1"/>
    <w:next w:val="a1"/>
    <w:qFormat/>
    <w:pPr>
      <w:keepNext/>
      <w:spacing w:line="360" w:lineRule="auto"/>
      <w:ind w:firstLine="851"/>
      <w:jc w:val="center"/>
      <w:outlineLvl w:val="7"/>
    </w:pPr>
    <w:rPr>
      <w:b/>
      <w:sz w:val="28"/>
    </w:rPr>
  </w:style>
  <w:style w:type="paragraph" w:styleId="9">
    <w:name w:val="heading 9"/>
    <w:basedOn w:val="a1"/>
    <w:next w:val="a1"/>
    <w:qFormat/>
    <w:pPr>
      <w:keepNext/>
      <w:spacing w:line="360" w:lineRule="auto"/>
      <w:ind w:firstLine="720"/>
      <w:outlineLvl w:val="8"/>
    </w:pPr>
    <w:rPr>
      <w:i/>
      <w:snapToGrid w:val="0"/>
      <w:color w:val="00000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pageBreakBefore/>
      <w:numPr>
        <w:ilvl w:val="1"/>
        <w:numId w:val="2"/>
      </w:numPr>
      <w:spacing w:after="360" w:line="360" w:lineRule="auto"/>
      <w:jc w:val="center"/>
    </w:pPr>
    <w:rPr>
      <w:b/>
      <w:caps/>
      <w:sz w:val="32"/>
    </w:rPr>
  </w:style>
  <w:style w:type="paragraph" w:customStyle="1" w:styleId="a">
    <w:name w:val="Подраздел"/>
    <w:basedOn w:val="a1"/>
    <w:pPr>
      <w:keepLines/>
      <w:numPr>
        <w:numId w:val="2"/>
      </w:numPr>
      <w:spacing w:before="240" w:after="240" w:line="360" w:lineRule="auto"/>
    </w:pPr>
    <w:rPr>
      <w:b/>
      <w:i/>
      <w:sz w:val="28"/>
    </w:rPr>
  </w:style>
  <w:style w:type="paragraph" w:customStyle="1" w:styleId="1">
    <w:name w:val="Гриша1"/>
    <w:basedOn w:val="10"/>
    <w:pPr>
      <w:numPr>
        <w:numId w:val="21"/>
      </w:numPr>
      <w:spacing w:before="360" w:after="360"/>
      <w:jc w:val="left"/>
    </w:pPr>
    <w:rPr>
      <w:b w:val="0"/>
      <w:caps/>
      <w:sz w:val="28"/>
    </w:rPr>
  </w:style>
  <w:style w:type="paragraph" w:customStyle="1" w:styleId="2">
    <w:name w:val="Гриша2"/>
    <w:basedOn w:val="20"/>
    <w:pPr>
      <w:numPr>
        <w:ilvl w:val="1"/>
        <w:numId w:val="21"/>
      </w:numPr>
      <w:spacing w:after="360"/>
      <w:jc w:val="left"/>
    </w:pPr>
    <w:rPr>
      <w:snapToGrid w:val="0"/>
      <w:sz w:val="32"/>
    </w:rPr>
  </w:style>
  <w:style w:type="paragraph" w:styleId="30">
    <w:name w:val="Body Text Indent 3"/>
    <w:basedOn w:val="a1"/>
    <w:semiHidden/>
    <w:pPr>
      <w:spacing w:line="360" w:lineRule="auto"/>
      <w:ind w:firstLine="851"/>
    </w:pPr>
    <w:rPr>
      <w:sz w:val="26"/>
    </w:rPr>
  </w:style>
  <w:style w:type="paragraph" w:styleId="a5">
    <w:name w:val="Body Text Indent"/>
    <w:basedOn w:val="a1"/>
    <w:semiHidden/>
    <w:pPr>
      <w:spacing w:line="360" w:lineRule="auto"/>
      <w:ind w:firstLine="851"/>
    </w:pPr>
    <w:rPr>
      <w:sz w:val="28"/>
    </w:rPr>
  </w:style>
  <w:style w:type="paragraph" w:styleId="21">
    <w:name w:val="Body Text Indent 2"/>
    <w:basedOn w:val="a1"/>
    <w:semiHidden/>
    <w:pPr>
      <w:tabs>
        <w:tab w:val="left" w:pos="851"/>
      </w:tabs>
      <w:spacing w:line="360" w:lineRule="auto"/>
      <w:ind w:left="2127" w:hanging="2127"/>
    </w:pPr>
    <w:rPr>
      <w:sz w:val="28"/>
    </w:rPr>
  </w:style>
  <w:style w:type="paragraph" w:styleId="a6">
    <w:name w:val="Body Text"/>
    <w:basedOn w:val="a1"/>
    <w:semiHidden/>
    <w:pPr>
      <w:tabs>
        <w:tab w:val="left" w:pos="851"/>
      </w:tabs>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40.wmf"/><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1.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image" Target="media/image35.wmf"/><Relationship Id="rId87" Type="http://schemas.openxmlformats.org/officeDocument/2006/relationships/image" Target="media/image39.wmf"/><Relationship Id="rId102" Type="http://schemas.openxmlformats.org/officeDocument/2006/relationships/oleObject" Target="embeddings/_____Microsoft_Excel_97-20031.xls"/><Relationship Id="rId5" Type="http://schemas.openxmlformats.org/officeDocument/2006/relationships/image" Target="media/image1.wmf"/><Relationship Id="rId61" Type="http://schemas.openxmlformats.org/officeDocument/2006/relationships/image" Target="media/image26.wmf"/><Relationship Id="rId82" Type="http://schemas.openxmlformats.org/officeDocument/2006/relationships/oleObject" Target="embeddings/oleObject42.bin"/><Relationship Id="rId90" Type="http://schemas.openxmlformats.org/officeDocument/2006/relationships/oleObject" Target="embeddings/oleObject46.bin"/><Relationship Id="rId95" Type="http://schemas.openxmlformats.org/officeDocument/2006/relationships/image" Target="media/image43.wmf"/><Relationship Id="rId19" Type="http://schemas.openxmlformats.org/officeDocument/2006/relationships/image" Target="media/image7.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50.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6.wmf"/><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image" Target="media/image36.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4.wmf"/><Relationship Id="rId104" Type="http://schemas.openxmlformats.org/officeDocument/2006/relationships/oleObject" Target="embeddings/_____Microsoft_Excel_97-2003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Цели и результаты функционирования логистических контейнерных систем описываются соответствующими экономическими показателями</vt:lpstr>
    </vt:vector>
  </TitlesOfParts>
  <Company>Новошип</Company>
  <LinksUpToDate>false</LinksUpToDate>
  <CharactersWithSpaces>37175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результаты функционирования логистических контейнерных систем описываются соответствующими экономическими показателями</dc:title>
  <dc:subject/>
  <dc:creator>Екатерина Н. Пивень</dc:creator>
  <cp:keywords/>
  <cp:lastModifiedBy>admin</cp:lastModifiedBy>
  <cp:revision>2</cp:revision>
  <cp:lastPrinted>1998-06-29T19:24:00Z</cp:lastPrinted>
  <dcterms:created xsi:type="dcterms:W3CDTF">2014-02-10T15:59:00Z</dcterms:created>
  <dcterms:modified xsi:type="dcterms:W3CDTF">2014-02-10T15:59:00Z</dcterms:modified>
</cp:coreProperties>
</file>