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0E8" w:rsidRPr="00F67507" w:rsidRDefault="006800E8" w:rsidP="006800E8">
      <w:pPr>
        <w:spacing w:before="120"/>
        <w:jc w:val="center"/>
        <w:rPr>
          <w:b/>
          <w:bCs/>
          <w:sz w:val="32"/>
          <w:szCs w:val="32"/>
        </w:rPr>
      </w:pPr>
      <w:r w:rsidRPr="00F67507">
        <w:rPr>
          <w:b/>
          <w:bCs/>
          <w:sz w:val="32"/>
          <w:szCs w:val="32"/>
        </w:rPr>
        <w:t>Иванов-Шиц И.А.</w:t>
      </w:r>
    </w:p>
    <w:p w:rsidR="006800E8" w:rsidRDefault="006800E8" w:rsidP="006800E8">
      <w:pPr>
        <w:spacing w:before="120"/>
        <w:ind w:firstLine="567"/>
        <w:jc w:val="both"/>
      </w:pPr>
      <w:r w:rsidRPr="0007530E">
        <w:t xml:space="preserve">Иванов-Шиц Илларион Александрович </w:t>
      </w:r>
    </w:p>
    <w:p w:rsidR="006800E8" w:rsidRDefault="006800E8" w:rsidP="006800E8">
      <w:pPr>
        <w:spacing w:before="120"/>
        <w:ind w:firstLine="567"/>
        <w:jc w:val="both"/>
      </w:pPr>
      <w:r w:rsidRPr="0007530E">
        <w:t>Годы жизни: 28.03.1865 - 07.12.1937</w:t>
      </w:r>
    </w:p>
    <w:p w:rsidR="006800E8" w:rsidRDefault="006800E8" w:rsidP="006800E8">
      <w:pPr>
        <w:spacing w:before="120"/>
        <w:ind w:firstLine="567"/>
        <w:jc w:val="both"/>
      </w:pPr>
      <w:r w:rsidRPr="0007530E">
        <w:t xml:space="preserve">Архитектор </w:t>
      </w:r>
    </w:p>
    <w:p w:rsidR="006800E8" w:rsidRDefault="006800E8" w:rsidP="006800E8">
      <w:pPr>
        <w:spacing w:before="120"/>
        <w:ind w:firstLine="567"/>
        <w:jc w:val="both"/>
      </w:pPr>
      <w:r w:rsidRPr="0007530E">
        <w:t>Среднее образование получил в Воронежском реальном училище. С 1883 по 1888 учился в ИГИ (СПб.), в процессе обучения был награжд</w:t>
      </w:r>
      <w:r>
        <w:t>е</w:t>
      </w:r>
      <w:r w:rsidRPr="0007530E">
        <w:t>н золотой медалью за лучшие архитектурные проекты. После окончания учебы пров</w:t>
      </w:r>
      <w:r>
        <w:t>е</w:t>
      </w:r>
      <w:r w:rsidRPr="0007530E">
        <w:t>л несколько месяцев в Германии, Австрии и Швейцарии, изучая современную архитектуру. После возвращения был причислен к Техническо-Строительному Комитету МВД, однако работать там не стал, так как переехал в Москву.</w:t>
      </w:r>
    </w:p>
    <w:p w:rsidR="006800E8" w:rsidRDefault="006800E8" w:rsidP="006800E8">
      <w:pPr>
        <w:spacing w:before="120"/>
        <w:ind w:firstLine="567"/>
        <w:jc w:val="both"/>
      </w:pPr>
      <w:r w:rsidRPr="0007530E">
        <w:t>С 1889 г. состоял сверхштатным техником Строительного отделения Московского губернского правления, в течение двух лет был помощником архитектора М. К. Геппенера. С 1890 г. работал в Москве городским архитектором. В 1893 г. вновь путешествовал за границей с профессиональной целью. Эта поездка, по-видимому, окончательно определила круг его профессиональных привязанностей. Из московских архитекторов именно Иванов-Шиц вскоре стал в Москве одним из самых последовательных интерпретаторов и приверженцев Венского Сецессиона, и, в частности, творческого почерка знаменитого австрийского архитектора О. Вагнера.</w:t>
      </w:r>
    </w:p>
    <w:p w:rsidR="006800E8" w:rsidRDefault="006800E8" w:rsidP="006800E8">
      <w:pPr>
        <w:spacing w:before="120"/>
        <w:ind w:firstLine="567"/>
        <w:jc w:val="both"/>
      </w:pPr>
      <w:r w:rsidRPr="0007530E">
        <w:t>Начав самостоятельную деятельность в конце 1880-х годов с работ в стиле эклектики (Детский сиротский приют им. Мазурина (1892-1893), Ремесленное техническое училище (1893), ряд доходных домов (1895-1898), через десятилетие он постепенно выработал свой собственный почерк, совмещавший четкость, геометризм форм и объЕмной композиции со своеобразно стилизованными ордерными элементами, заимствованными, главным образом, из стиля "неогрек". Эти особенности хорошо прочитываются в особняке Я. А. Полякова (1898) в Б. Николо-Песковском переулке, еще не вышедшим за рамки эклектики.</w:t>
      </w:r>
    </w:p>
    <w:p w:rsidR="006800E8" w:rsidRDefault="006800E8" w:rsidP="006800E8">
      <w:pPr>
        <w:spacing w:before="120"/>
        <w:ind w:firstLine="567"/>
        <w:jc w:val="both"/>
      </w:pPr>
      <w:r w:rsidRPr="0007530E">
        <w:t xml:space="preserve">Интерес эпохи символизма к искусству античности имел прочную философскую базу, разработанную ещЕ Ф. Ницше и его последователями. Он основывался на вызывавшем тогда живой интерес и глубокие размышления двуединстве "аполлонического" и "дионисийского" как общих началах человеческой природы и культуры. В архитектуре он, чаще всего, воплощался в антикизированных мотивах, которые позволяли заказчикам или посетителям здания переживать соответствующие эмоции - помечтать о далекой языческой древности, причудливо пронизавшей всю последующую историю человечества уже в следующей постройке зодчего - доходном доме А. С. Хомякова (магазин Мюр-Мерилиз, банк "Г. Волков и сыновья" (1898- 1900) на Кузнецком мосту использование антикизированного архитектурного языка представляется качественно иным. </w:t>
      </w:r>
    </w:p>
    <w:p w:rsidR="006800E8" w:rsidRDefault="006800E8" w:rsidP="006800E8">
      <w:pPr>
        <w:spacing w:before="120"/>
        <w:ind w:firstLine="567"/>
        <w:jc w:val="both"/>
      </w:pPr>
      <w:r w:rsidRPr="0007530E">
        <w:t>Во внешнем облике этого сооружения доминируют вертикальные членения, подчеркнутые использованием фактурно различных материалов - камня, штукатурки, облицовочной керамической плитки, что весьма характерно для зарождавшегося московского модерна. Акцентирован угол сооружения между улицей Петровка и Кузнецким мостом, здесь устроен эффектный граненый гранитный эркер. Композицию угловой части дома завершал мощный аттик (равный по высоте еще одному этажу) с пилонами по сторонам, на которых были установлены скульптурные подобия древнегреческих светильников. (Через год аналогичный прием будет использован Ф. О. Шехтелем в композиции гостиницы "Боярский двор".)</w:t>
      </w:r>
    </w:p>
    <w:p w:rsidR="006800E8" w:rsidRDefault="006800E8" w:rsidP="006800E8">
      <w:pPr>
        <w:spacing w:before="120"/>
        <w:ind w:firstLine="567"/>
        <w:jc w:val="both"/>
      </w:pPr>
      <w:r w:rsidRPr="0007530E">
        <w:t xml:space="preserve">Наиболее характерные декоративные детали здесь также были заимствованы из языка греческой классики - антефиксы с львиными мордами, рельефные фризы, "бегущий меандр", парапеты лоджий и аттиков с рисунком из восьми перекрещенных стержней, но, в целом, постройку нельзя было назвать выполненной в стиле неогрек, напротив, она была подчеркнуто современна. </w:t>
      </w:r>
    </w:p>
    <w:p w:rsidR="006800E8" w:rsidRDefault="006800E8" w:rsidP="006800E8">
      <w:pPr>
        <w:spacing w:before="120"/>
        <w:ind w:firstLine="567"/>
        <w:jc w:val="both"/>
      </w:pPr>
      <w:r w:rsidRPr="0007530E">
        <w:t>Действительно, аранжировка фасадных плоскостей и декоративных деталей, сочетавших, наряду с греческими, отдельные мотивы барокко, рококо и классицизма, была близка именно произведениям Вагнера 1890-х годов, весьма популярным в тот период в России. Если среди убежденных сторонников Вены в Москве можно назвать имя Иванова-Шиц, то среди его произведений первым успешным опытом работы в стилистике венской школы был как раз доходный дом Хомякова, после окончания строительных работ считавшийся одним из самых красивых в Москве.</w:t>
      </w:r>
    </w:p>
    <w:p w:rsidR="006800E8" w:rsidRDefault="006800E8" w:rsidP="006800E8">
      <w:pPr>
        <w:spacing w:before="120"/>
        <w:ind w:firstLine="567"/>
        <w:jc w:val="both"/>
      </w:pPr>
      <w:r w:rsidRPr="0007530E">
        <w:t>Не прошло мимо зодчего и общее увлечение франко-бельгийским Ар Нуво, во многом предопределившее развитие московского модерна. Возможно, в этом определЕнную роль сыграла совместная работа с Л. Н. Кекушевым (участие в проектировании богадельни имени И. Н. Геер (1892-1899) и постройке дома наследниц Хлудовых (1900), - известным апологетом этой стилистики.</w:t>
      </w:r>
    </w:p>
    <w:p w:rsidR="006800E8" w:rsidRDefault="006800E8" w:rsidP="006800E8">
      <w:pPr>
        <w:spacing w:before="120"/>
        <w:ind w:firstLine="567"/>
        <w:jc w:val="both"/>
      </w:pPr>
      <w:r w:rsidRPr="0007530E">
        <w:t xml:space="preserve">Ее ярчайшим примером в архитектуре Москвы стал особняк Н. А. Терентьева (1900-1902) в Петровском переулке. Композиция главного фасада и прорисовка деталей явно восходила к рокайльной орнаментике, что обнаруживало их прямую связь с французским Ар Нуво. </w:t>
      </w:r>
    </w:p>
    <w:p w:rsidR="006800E8" w:rsidRDefault="006800E8" w:rsidP="006800E8">
      <w:pPr>
        <w:spacing w:before="120"/>
        <w:ind w:firstLine="567"/>
        <w:jc w:val="both"/>
      </w:pPr>
      <w:r w:rsidRPr="0007530E">
        <w:t>Еще раз к насыщенному декором языку франко-бельгийского Ар Нуво Иванов-Шиц вернулся в 1905 г. при оформлении ресторана "Мартьяныч" в подвале Верхних торговых рядов и театрального зала Гирша. Особенно прелестны были витражи и мебель кабинетов "Мартьяныча", живо напоминавшие дизайн бельгийского варианта стиля. В дальнейшем архитектор лишь в деталях возвращался к линеарному языку Ар Нуво (например, решЕтка ограды Морозовской больницы, 1903).</w:t>
      </w:r>
    </w:p>
    <w:p w:rsidR="006800E8" w:rsidRDefault="006800E8" w:rsidP="006800E8">
      <w:pPr>
        <w:spacing w:before="120"/>
        <w:ind w:firstLine="567"/>
        <w:jc w:val="both"/>
      </w:pPr>
      <w:r w:rsidRPr="0007530E">
        <w:t>Правая часть доходного дома А. С. Хомякова (1900; 1902-1903, совместно с арх. М. К. Геппенером), как и большинство построек Иванова-Шица в стиле модерн, продемонстрировала приверженность к композиционным и декоративным приемам австрийского модерна, формальные признаки стиля находились здесь в тонко продуманной взаимосвязи. Любимые московским модерном цветные керамические плитки, кованые металлические кронштейны, арочные оконные ниши, фигурные филенки с лепным декором и, наконец, женская головка с распущенными волосами над входом размещены на фасаде с той расчЕтливой умеренностью, которая делает здание произведением искусства. Трактовка скульптурной девичьей головки в этой постройке может быть наиболее точно воспроизводит свой немецкий литературный прототип - сказочную деву Лорелею, давшую жизнь целому направлению в иконографии эпохи символизма.</w:t>
      </w:r>
    </w:p>
    <w:p w:rsidR="006800E8" w:rsidRDefault="006800E8" w:rsidP="006800E8">
      <w:pPr>
        <w:spacing w:before="120"/>
        <w:ind w:firstLine="567"/>
        <w:jc w:val="both"/>
      </w:pPr>
      <w:r w:rsidRPr="0007530E">
        <w:t>Квинтэссенцией элегантного, линеарно сдержанного, объемно и декоративно уравновешенного модерна Иванова-Шиц стали здания Главной Московской сберегательной кассы (1902-1907), родильного приюта Абрикосовой (1903-1906) и Введенского народного дома (1903-1906). В структурах их фасадов прочитывалось стремление к ордерной упорядоченности, а в деталях - прежняя приверженность к классицизированному "венскому" варианту модерна.</w:t>
      </w:r>
    </w:p>
    <w:p w:rsidR="006800E8" w:rsidRDefault="006800E8" w:rsidP="006800E8">
      <w:pPr>
        <w:spacing w:before="120"/>
        <w:ind w:firstLine="567"/>
        <w:jc w:val="both"/>
      </w:pPr>
      <w:r w:rsidRPr="0007530E">
        <w:t>Во второй половине 1900-х годов зодчий обратился к стилю неоклассицизм, оказавшемуся первоначально сильно связанным с модерном (Купеческий клуб (1907-1908), Народный университет им. А. Л. Шанявского (1910-1912), совместно с А. Л. Эйхенвальдом). По сути в этих произведениях он продолжал развивать принципы своего особого "классицизированного" модерна, лишь слегка расширив свою палитру отдельными декоративными деталями и приемами , заимствованными из московского послепожарного ампира.</w:t>
      </w:r>
    </w:p>
    <w:p w:rsidR="006800E8" w:rsidRDefault="006800E8" w:rsidP="006800E8">
      <w:pPr>
        <w:spacing w:before="120"/>
        <w:ind w:firstLine="567"/>
        <w:jc w:val="both"/>
      </w:pPr>
      <w:r w:rsidRPr="0007530E">
        <w:t>С 1907 по 1917 гг. преподавал архитектуру в МУЖВЗ.</w:t>
      </w:r>
    </w:p>
    <w:p w:rsidR="006800E8" w:rsidRDefault="006800E8" w:rsidP="006800E8">
      <w:pPr>
        <w:spacing w:before="120"/>
        <w:ind w:firstLine="567"/>
        <w:jc w:val="both"/>
      </w:pPr>
      <w:r w:rsidRPr="0007530E">
        <w:t>После 1917 г. продолжил активную архитектурную деятельность. В 1918 г. был назначен членом Технического совета при Бюро Московского совета районных дум. С 1918 по 1926 гг. состоял архитектором Наркомфина, затем консультантом ВЦСПС, в 1933?1937 гг. работал архитектором Лечебно-санаторного управления. Построил несколько крупных санаториев и больничных комплексов в Москве, под Москвой, в Крыму и на Кавказе. Перестроил часть парадных залов Большого Кремлевского дворца, разместив на их месте Зал заседаний Верховного Совета СССР.</w:t>
      </w:r>
    </w:p>
    <w:p w:rsidR="006800E8" w:rsidRPr="0007530E" w:rsidRDefault="006800E8" w:rsidP="006800E8">
      <w:pPr>
        <w:spacing w:before="120"/>
        <w:ind w:firstLine="567"/>
        <w:jc w:val="both"/>
      </w:pPr>
      <w:r w:rsidRPr="0007530E">
        <w:t xml:space="preserve">Один из немногих архитекторов старшего поколения, награжденный Орденом Ленина.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0E8"/>
    <w:rsid w:val="0007530E"/>
    <w:rsid w:val="0023082E"/>
    <w:rsid w:val="00616072"/>
    <w:rsid w:val="006800E8"/>
    <w:rsid w:val="008B35EE"/>
    <w:rsid w:val="00937204"/>
    <w:rsid w:val="00B42C45"/>
    <w:rsid w:val="00B47B6A"/>
    <w:rsid w:val="00F6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C3AF1CE-AA7F-4587-8BA2-263D02F3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0E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800E8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4785</Words>
  <Characters>2728</Characters>
  <Application>Microsoft Office Word</Application>
  <DocSecurity>0</DocSecurity>
  <Lines>22</Lines>
  <Paragraphs>14</Paragraphs>
  <ScaleCrop>false</ScaleCrop>
  <Company>Home</Company>
  <LinksUpToDate>false</LinksUpToDate>
  <CharactersWithSpaces>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Иванов-Шиц И</dc:title>
  <dc:subject/>
  <dc:creator>User</dc:creator>
  <cp:keywords/>
  <dc:description/>
  <cp:lastModifiedBy>admin</cp:lastModifiedBy>
  <cp:revision>2</cp:revision>
  <dcterms:created xsi:type="dcterms:W3CDTF">2014-01-25T09:16:00Z</dcterms:created>
  <dcterms:modified xsi:type="dcterms:W3CDTF">2014-01-25T09:16:00Z</dcterms:modified>
</cp:coreProperties>
</file>