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BF" w:rsidRDefault="00DF52A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Министерство общего и профессионального образования</w:t>
      </w:r>
    </w:p>
    <w:p w:rsidR="003D4FBF" w:rsidRDefault="00DF52A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Российской Федерации</w:t>
      </w:r>
    </w:p>
    <w:p w:rsidR="003D4FBF" w:rsidRDefault="003D4FBF">
      <w:pPr>
        <w:jc w:val="center"/>
        <w:rPr>
          <w:rFonts w:ascii="Courier New" w:hAnsi="Courier New"/>
          <w:sz w:val="22"/>
        </w:rPr>
      </w:pPr>
    </w:p>
    <w:p w:rsidR="003D4FBF" w:rsidRDefault="00DF52A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Санкт-Петербургский государственный горный институт им. Г.В.Плеханова </w:t>
      </w:r>
    </w:p>
    <w:p w:rsidR="003D4FBF" w:rsidRDefault="00DF52A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(технический университет)</w:t>
      </w: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DF52AA">
      <w:pPr>
        <w:pStyle w:val="1"/>
        <w:jc w:val="center"/>
        <w:rPr>
          <w:b/>
        </w:rPr>
      </w:pPr>
      <w:r>
        <w:rPr>
          <w:b/>
        </w:rPr>
        <w:t>К У Р С О В О Й  П Р О Е К Т</w:t>
      </w:r>
    </w:p>
    <w:p w:rsidR="003D4FBF" w:rsidRDefault="003D4FBF">
      <w:pPr>
        <w:jc w:val="center"/>
        <w:rPr>
          <w:rFonts w:ascii="Courier New" w:hAnsi="Courier New"/>
          <w:b/>
          <w:sz w:val="28"/>
        </w:rPr>
      </w:pPr>
    </w:p>
    <w:p w:rsidR="003D4FBF" w:rsidRDefault="00DF52AA">
      <w:pPr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По дисциплине: </w:t>
      </w:r>
      <w:r>
        <w:rPr>
          <w:rFonts w:ascii="Courier New" w:hAnsi="Courier New"/>
          <w:i/>
          <w:sz w:val="24"/>
        </w:rPr>
        <w:t>Историческая геология</w:t>
      </w:r>
    </w:p>
    <w:p w:rsidR="003D4FBF" w:rsidRDefault="003D4FBF">
      <w:pPr>
        <w:rPr>
          <w:rFonts w:ascii="Courier New" w:hAnsi="Courier New"/>
          <w:sz w:val="24"/>
        </w:rPr>
      </w:pPr>
    </w:p>
    <w:p w:rsidR="003D4FBF" w:rsidRDefault="003D4FBF">
      <w:pPr>
        <w:rPr>
          <w:rFonts w:ascii="Courier New" w:hAnsi="Courier New"/>
          <w:sz w:val="24"/>
        </w:rPr>
      </w:pPr>
    </w:p>
    <w:p w:rsidR="003D4FBF" w:rsidRDefault="00DF52AA">
      <w:pPr>
        <w:pStyle w:val="2"/>
      </w:pPr>
      <w:r>
        <w:t>ПОЯСНИТЕЛЬНАЯ ЗАПИСКА</w:t>
      </w:r>
    </w:p>
    <w:p w:rsidR="003D4FBF" w:rsidRDefault="003D4FBF">
      <w:pPr>
        <w:jc w:val="center"/>
        <w:rPr>
          <w:rFonts w:ascii="Courier New" w:hAnsi="Courier New"/>
          <w:b/>
          <w:sz w:val="24"/>
        </w:rPr>
      </w:pP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Тема: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DF52AA">
      <w:pPr>
        <w:jc w:val="both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Название: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Автор: студент гр. РМ-97   __________ /  Коржиков Д.Ю./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        (подпись)       (Ф.И.О.)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                         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DF52AA">
      <w:pPr>
        <w:pStyle w:val="3"/>
        <w:rPr>
          <w:sz w:val="24"/>
        </w:rPr>
      </w:pPr>
      <w:r>
        <w:rPr>
          <w:sz w:val="24"/>
        </w:rPr>
        <w:t>Оценка: ___________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DF52AA">
      <w:pPr>
        <w:pStyle w:val="4"/>
      </w:pPr>
      <w:r>
        <w:t>Дата: _________________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DF52AA">
      <w:pPr>
        <w:pStyle w:val="5"/>
      </w:pPr>
      <w:r>
        <w:t>ПРОВЕРИЛ</w:t>
      </w:r>
    </w:p>
    <w:p w:rsidR="003D4FBF" w:rsidRDefault="003D4FBF">
      <w:pPr>
        <w:jc w:val="both"/>
        <w:rPr>
          <w:rFonts w:ascii="Courier New" w:hAnsi="Courier New"/>
          <w:b/>
          <w:sz w:val="24"/>
        </w:rPr>
      </w:pP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Руководитель проекта    _____________/  Михайлова Е.Д./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      (подпись)        (Ф.И.О.)  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pStyle w:val="6"/>
      </w:pPr>
    </w:p>
    <w:p w:rsidR="003D4FBF" w:rsidRDefault="00DF52AA">
      <w:pPr>
        <w:pStyle w:val="6"/>
      </w:pPr>
      <w:r>
        <w:t>Санкт-Петербург</w:t>
      </w:r>
    </w:p>
    <w:p w:rsidR="003D4FBF" w:rsidRDefault="00DF52AA">
      <w:pPr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1999 год</w:t>
      </w:r>
    </w:p>
    <w:p w:rsidR="003D4FBF" w:rsidRDefault="003D4FBF">
      <w:pPr>
        <w:jc w:val="center"/>
        <w:rPr>
          <w:rFonts w:ascii="Courier New" w:hAnsi="Courier New"/>
          <w:sz w:val="24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DF52A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Министерство общего и профессионального образования</w:t>
      </w:r>
    </w:p>
    <w:p w:rsidR="003D4FBF" w:rsidRDefault="00DF52A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Российской Федерации</w:t>
      </w:r>
    </w:p>
    <w:p w:rsidR="003D4FBF" w:rsidRDefault="00DF52A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Санкт-Петербургский государственный горный институт им. Г.В.Плеханова</w:t>
      </w:r>
    </w:p>
    <w:p w:rsidR="003D4FBF" w:rsidRDefault="00DF52AA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(технический университет)</w:t>
      </w:r>
    </w:p>
    <w:p w:rsidR="003D4FBF" w:rsidRDefault="003D4FBF">
      <w:pPr>
        <w:jc w:val="center"/>
        <w:rPr>
          <w:rFonts w:ascii="Courier New" w:hAnsi="Courier New"/>
        </w:rPr>
      </w:pPr>
    </w:p>
    <w:p w:rsidR="003D4FBF" w:rsidRDefault="00DF52AA">
      <w:pPr>
        <w:pStyle w:val="6"/>
      </w:pPr>
      <w:r>
        <w:t>Кафедра Исторической и Динамической геологии</w:t>
      </w:r>
    </w:p>
    <w:p w:rsidR="003D4FBF" w:rsidRDefault="003D4FBF">
      <w:pPr>
        <w:jc w:val="center"/>
        <w:rPr>
          <w:rFonts w:ascii="Courier New" w:hAnsi="Courier New"/>
          <w:sz w:val="24"/>
        </w:rPr>
      </w:pPr>
    </w:p>
    <w:p w:rsidR="003D4FBF" w:rsidRDefault="003D4FBF">
      <w:pPr>
        <w:jc w:val="center"/>
        <w:rPr>
          <w:rFonts w:ascii="Courier New" w:hAnsi="Courier New"/>
          <w:sz w:val="24"/>
        </w:rPr>
      </w:pPr>
    </w:p>
    <w:p w:rsidR="003D4FBF" w:rsidRDefault="00DF52AA">
      <w:pPr>
        <w:pStyle w:val="7"/>
        <w:rPr>
          <w:sz w:val="28"/>
        </w:rPr>
      </w:pPr>
      <w:r>
        <w:rPr>
          <w:sz w:val="28"/>
        </w:rPr>
        <w:t>УТВЕРЖДАЮ</w:t>
      </w:r>
    </w:p>
    <w:p w:rsidR="003D4FBF" w:rsidRDefault="00DF52AA">
      <w:pPr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Зав. кафедрой проф. А.Х. Кагарманов</w:t>
      </w:r>
    </w:p>
    <w:p w:rsidR="003D4FBF" w:rsidRDefault="00DF52AA">
      <w:pPr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«_____»______________1999 г.</w:t>
      </w:r>
    </w:p>
    <w:p w:rsidR="003D4FBF" w:rsidRDefault="003D4FBF">
      <w:pPr>
        <w:jc w:val="right"/>
        <w:rPr>
          <w:rFonts w:ascii="Courier New" w:hAnsi="Courier New"/>
          <w:sz w:val="24"/>
        </w:rPr>
      </w:pPr>
    </w:p>
    <w:p w:rsidR="003D4FBF" w:rsidRDefault="003D4FBF">
      <w:pPr>
        <w:jc w:val="right"/>
        <w:rPr>
          <w:rFonts w:ascii="Courier New" w:hAnsi="Courier New"/>
          <w:sz w:val="24"/>
        </w:rPr>
      </w:pPr>
    </w:p>
    <w:p w:rsidR="003D4FBF" w:rsidRDefault="00DF52AA">
      <w:pPr>
        <w:pStyle w:val="1"/>
        <w:jc w:val="center"/>
      </w:pPr>
      <w:r>
        <w:t>ЗАДАНИЕ НА КУРСОВОЕ ПРОЕКТИРОВАНИЕ</w:t>
      </w:r>
    </w:p>
    <w:p w:rsidR="003D4FBF" w:rsidRDefault="003D4FBF">
      <w:pPr>
        <w:jc w:val="center"/>
        <w:rPr>
          <w:rFonts w:ascii="Courier New" w:hAnsi="Courier New"/>
          <w:sz w:val="28"/>
        </w:rPr>
      </w:pPr>
    </w:p>
    <w:p w:rsidR="003D4FBF" w:rsidRDefault="00DF52AA">
      <w:pPr>
        <w:pStyle w:val="4"/>
      </w:pPr>
      <w:r>
        <w:t xml:space="preserve">Студенту   </w:t>
      </w:r>
      <w:r>
        <w:rPr>
          <w:u w:val="single"/>
        </w:rPr>
        <w:t xml:space="preserve">Коржикову Д.Ю. </w:t>
      </w:r>
      <w:r>
        <w:t xml:space="preserve">    уч. группа ___</w:t>
      </w:r>
      <w:r>
        <w:rPr>
          <w:u w:val="single"/>
        </w:rPr>
        <w:t>РМ-97</w:t>
      </w:r>
      <w:r>
        <w:t>___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(Ф.И.О.)                    (шифр)</w:t>
      </w:r>
    </w:p>
    <w:p w:rsidR="003D4FBF" w:rsidRDefault="00DF52AA">
      <w:pPr>
        <w:pStyle w:val="30"/>
      </w:pPr>
      <w:r>
        <w:t>Тема_______________________________________________________________________________________________________________________________________________________________________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Исходные данные__________________________________________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__________________________________________________________________________________________________________________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Тема специальной части___________________________________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_________________________________________________________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_________________________________________________________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DF52AA">
      <w:pPr>
        <w:pStyle w:val="20"/>
      </w:pPr>
      <w:r>
        <w:t xml:space="preserve"> </w:t>
      </w:r>
    </w:p>
    <w:p w:rsidR="003D4FBF" w:rsidRDefault="00DF52AA">
      <w:pPr>
        <w:pStyle w:val="20"/>
      </w:pPr>
      <w:r>
        <w:t xml:space="preserve"> Требования к графической части проекта и пояснительной записке содержатся в Методических указаниях по проектированию.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pStyle w:val="4"/>
      </w:pPr>
    </w:p>
    <w:p w:rsidR="003D4FBF" w:rsidRDefault="003D4FBF">
      <w:pPr>
        <w:pStyle w:val="4"/>
      </w:pPr>
    </w:p>
    <w:p w:rsidR="003D4FBF" w:rsidRDefault="003D4FBF">
      <w:pPr>
        <w:pStyle w:val="4"/>
      </w:pPr>
    </w:p>
    <w:p w:rsidR="003D4FBF" w:rsidRDefault="00DF52AA">
      <w:pPr>
        <w:pStyle w:val="4"/>
      </w:pPr>
      <w:r>
        <w:t>Руководитель проекта ____________________________________</w:t>
      </w:r>
    </w:p>
    <w:p w:rsidR="003D4FBF" w:rsidRDefault="00DF52AA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 (должность)    (Ф.И.О.)   (подпись)</w:t>
      </w: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3D4FBF">
      <w:pPr>
        <w:jc w:val="both"/>
        <w:rPr>
          <w:rFonts w:ascii="Courier New" w:hAnsi="Courier New"/>
          <w:sz w:val="24"/>
        </w:rPr>
      </w:pPr>
    </w:p>
    <w:p w:rsidR="003D4FBF" w:rsidRDefault="00DF52AA">
      <w:pPr>
        <w:spacing w:before="160"/>
        <w:ind w:hanging="4"/>
        <w:jc w:val="center"/>
        <w:rPr>
          <w:b/>
          <w:sz w:val="28"/>
        </w:rPr>
      </w:pPr>
      <w:r>
        <w:rPr>
          <w:rFonts w:ascii="Courier New" w:hAnsi="Courier New"/>
          <w:sz w:val="24"/>
        </w:rPr>
        <w:t>Дата выдачи задания «____»_____________1999 г.</w:t>
      </w: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DF52AA">
      <w:pPr>
        <w:spacing w:before="160"/>
        <w:ind w:hanging="4"/>
        <w:jc w:val="center"/>
        <w:rPr>
          <w:b/>
          <w:sz w:val="28"/>
        </w:rPr>
      </w:pPr>
      <w:r>
        <w:rPr>
          <w:b/>
          <w:sz w:val="28"/>
        </w:rPr>
        <w:t>ОГЛАВЛЕНИЕ.</w:t>
      </w:r>
    </w:p>
    <w:p w:rsidR="003D4FBF" w:rsidRDefault="003D4FBF">
      <w:pPr>
        <w:pStyle w:val="a3"/>
        <w:spacing w:line="240" w:lineRule="auto"/>
        <w:ind w:firstLine="0"/>
        <w:rPr>
          <w:rFonts w:ascii="Courier New" w:hAnsi="Courier New"/>
          <w:sz w:val="20"/>
        </w:rPr>
      </w:pPr>
    </w:p>
    <w:p w:rsidR="003D4FBF" w:rsidRDefault="00DF52AA">
      <w:pPr>
        <w:pStyle w:val="a3"/>
        <w:spacing w:line="240" w:lineRule="auto"/>
        <w:ind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        Стр.</w:t>
      </w:r>
    </w:p>
    <w:p w:rsidR="003D4FBF" w:rsidRDefault="00DF52AA">
      <w:pPr>
        <w:pStyle w:val="a3"/>
        <w:spacing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Введение……………………………………………………………………………………………………………  </w:t>
      </w:r>
    </w:p>
    <w:p w:rsidR="003D4FBF" w:rsidRDefault="00DF52AA">
      <w:pPr>
        <w:pStyle w:val="a3"/>
        <w:spacing w:line="240" w:lineRule="auto"/>
        <w:ind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Глава </w:t>
      </w:r>
      <w:r>
        <w:rPr>
          <w:rFonts w:ascii="Courier New" w:hAnsi="Courier New"/>
          <w:sz w:val="20"/>
          <w:lang w:val="en-US"/>
        </w:rPr>
        <w:t>I</w:t>
      </w:r>
      <w:r>
        <w:rPr>
          <w:rFonts w:ascii="Courier New" w:hAnsi="Courier New"/>
          <w:sz w:val="20"/>
        </w:rPr>
        <w:t>. Общая хорактеристика района</w:t>
      </w:r>
      <w:r>
        <w:rPr>
          <w:sz w:val="20"/>
        </w:rPr>
        <w:t>.</w:t>
      </w:r>
      <w:r>
        <w:rPr>
          <w:rFonts w:ascii="Courier New" w:hAnsi="Courier New"/>
          <w:sz w:val="20"/>
        </w:rPr>
        <w:t xml:space="preserve">………………………………… </w:t>
      </w:r>
    </w:p>
    <w:p w:rsidR="003D4FBF" w:rsidRDefault="00DF52AA">
      <w:pPr>
        <w:pStyle w:val="a3"/>
        <w:spacing w:line="240" w:lineRule="auto"/>
        <w:ind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1. Описание района Ленинградской области……</w:t>
      </w:r>
    </w:p>
    <w:p w:rsidR="003D4FBF" w:rsidRDefault="00DF52AA">
      <w:pPr>
        <w:pStyle w:val="a3"/>
        <w:spacing w:line="240" w:lineRule="auto"/>
        <w:ind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2. Стратиграфия………………………………………………………………………</w:t>
      </w:r>
    </w:p>
    <w:p w:rsidR="003D4FBF" w:rsidRDefault="00DF52AA">
      <w:pPr>
        <w:pStyle w:val="a3"/>
        <w:spacing w:line="240" w:lineRule="auto"/>
        <w:ind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2.1.</w:t>
      </w:r>
      <w:r>
        <w:rPr>
          <w:sz w:val="28"/>
        </w:rPr>
        <w:t xml:space="preserve"> </w:t>
      </w:r>
      <w:r>
        <w:rPr>
          <w:rFonts w:ascii="Courier New" w:hAnsi="Courier New"/>
          <w:sz w:val="20"/>
        </w:rPr>
        <w:t>Леэтоеский горизонт</w:t>
      </w:r>
      <w:r>
        <w:rPr>
          <w:rFonts w:ascii="Courier New" w:hAnsi="Courier New"/>
          <w:sz w:val="20"/>
          <w:lang w:val="en-US"/>
        </w:rPr>
        <w:t xml:space="preserve"> O1lt…………………………………</w:t>
      </w:r>
    </w:p>
    <w:p w:rsidR="003D4FBF" w:rsidRDefault="00DF52AA">
      <w:pPr>
        <w:pStyle w:val="a3"/>
        <w:spacing w:line="240" w:lineRule="auto"/>
        <w:ind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2.2. Волховский горизонт</w:t>
      </w:r>
      <w:r>
        <w:rPr>
          <w:rFonts w:ascii="Courier New" w:hAnsi="Courier New"/>
          <w:sz w:val="20"/>
          <w:lang w:val="en-US"/>
        </w:rPr>
        <w:t xml:space="preserve"> O1vl………………………………</w:t>
      </w:r>
    </w:p>
    <w:p w:rsidR="003D4FBF" w:rsidRDefault="00DF52AA">
      <w:pPr>
        <w:pStyle w:val="a3"/>
        <w:spacing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Глава</w:t>
      </w:r>
      <w:r>
        <w:rPr>
          <w:rFonts w:ascii="Courier New" w:hAnsi="Courier New"/>
          <w:sz w:val="20"/>
          <w:lang w:val="en-US"/>
        </w:rPr>
        <w:t xml:space="preserve"> II.</w:t>
      </w:r>
      <w:r>
        <w:rPr>
          <w:rFonts w:ascii="Courier New" w:hAnsi="Courier New"/>
          <w:sz w:val="20"/>
        </w:rPr>
        <w:t xml:space="preserve"> Глаукониты их свойства и применение</w:t>
      </w:r>
      <w:r>
        <w:t>.</w:t>
      </w:r>
      <w:r>
        <w:rPr>
          <w:rFonts w:ascii="Courier New" w:hAnsi="Courier New"/>
          <w:sz w:val="20"/>
        </w:rPr>
        <w:t xml:space="preserve">…………  </w:t>
      </w:r>
    </w:p>
    <w:p w:rsidR="003D4FBF" w:rsidRDefault="00DF52AA">
      <w:pPr>
        <w:pStyle w:val="a3"/>
        <w:numPr>
          <w:ilvl w:val="0"/>
          <w:numId w:val="5"/>
        </w:numPr>
        <w:spacing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1. Глауконит………………………………………………………………………………</w:t>
      </w:r>
    </w:p>
    <w:p w:rsidR="003D4FBF" w:rsidRDefault="00DF52AA">
      <w:pPr>
        <w:pStyle w:val="a3"/>
        <w:spacing w:line="240" w:lineRule="auto"/>
        <w:ind w:left="720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2. Практическое приминение глауконитов…………</w:t>
      </w:r>
    </w:p>
    <w:p w:rsidR="003D4FBF" w:rsidRDefault="00DF52AA">
      <w:pPr>
        <w:pStyle w:val="a3"/>
        <w:spacing w:line="240" w:lineRule="auto"/>
        <w:ind w:left="720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Глава </w:t>
      </w:r>
      <w:r>
        <w:rPr>
          <w:rFonts w:ascii="Courier New" w:hAnsi="Courier New"/>
          <w:sz w:val="20"/>
          <w:lang w:val="en-US"/>
        </w:rPr>
        <w:t>III.</w:t>
      </w:r>
      <w:r>
        <w:rPr>
          <w:rFonts w:ascii="Courier New" w:hAnsi="Courier New"/>
          <w:sz w:val="20"/>
        </w:rPr>
        <w:t xml:space="preserve"> Фации глауконитовых песков и глин………………</w:t>
      </w:r>
    </w:p>
    <w:p w:rsidR="003D4FBF" w:rsidRDefault="00DF52AA">
      <w:pPr>
        <w:pStyle w:val="a3"/>
        <w:spacing w:line="240" w:lineRule="auto"/>
        <w:ind w:left="720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Глава </w:t>
      </w:r>
      <w:r>
        <w:rPr>
          <w:rFonts w:ascii="Courier New" w:hAnsi="Courier New"/>
          <w:sz w:val="20"/>
          <w:lang w:val="en-US"/>
        </w:rPr>
        <w:t xml:space="preserve">IV. </w:t>
      </w:r>
      <w:r>
        <w:rPr>
          <w:rFonts w:ascii="Courier New" w:hAnsi="Courier New"/>
          <w:sz w:val="20"/>
        </w:rPr>
        <w:t>Термичиский анализ…………………………………………………………</w:t>
      </w:r>
    </w:p>
    <w:p w:rsidR="003D4FBF" w:rsidRDefault="00DF52AA">
      <w:pPr>
        <w:pStyle w:val="a3"/>
        <w:spacing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Заключение………………………………………………………………………………………………………… </w:t>
      </w:r>
    </w:p>
    <w:p w:rsidR="003D4FBF" w:rsidRDefault="00DF52AA">
      <w:pPr>
        <w:pStyle w:val="a3"/>
        <w:spacing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Список использованных источников……………………………………………… </w:t>
      </w:r>
    </w:p>
    <w:p w:rsidR="003D4FBF" w:rsidRDefault="003D4FBF">
      <w:pPr>
        <w:spacing w:before="160"/>
        <w:ind w:hanging="4"/>
        <w:jc w:val="both"/>
        <w:rPr>
          <w:rFonts w:ascii="Courier New" w:hAnsi="Courier New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3D4FBF">
      <w:pPr>
        <w:spacing w:before="160"/>
        <w:ind w:hanging="4"/>
        <w:jc w:val="center"/>
        <w:rPr>
          <w:b/>
          <w:sz w:val="28"/>
        </w:rPr>
      </w:pPr>
    </w:p>
    <w:p w:rsidR="003D4FBF" w:rsidRDefault="00DF52AA">
      <w:pPr>
        <w:spacing w:before="160"/>
        <w:jc w:val="center"/>
        <w:rPr>
          <w:sz w:val="24"/>
        </w:rPr>
      </w:pPr>
      <w:r>
        <w:rPr>
          <w:b/>
          <w:sz w:val="28"/>
        </w:rPr>
        <w:t>Введение.</w:t>
      </w:r>
    </w:p>
    <w:p w:rsidR="003D4FBF" w:rsidRDefault="003D4FBF">
      <w:pPr>
        <w:pStyle w:val="a3"/>
        <w:spacing w:before="160" w:line="240" w:lineRule="auto"/>
      </w:pPr>
    </w:p>
    <w:p w:rsidR="003D4FBF" w:rsidRDefault="00DF52AA">
      <w:pPr>
        <w:pStyle w:val="a3"/>
        <w:spacing w:before="160" w:line="240" w:lineRule="auto"/>
      </w:pPr>
      <w:r>
        <w:t xml:space="preserve">Курсовая работа по Исторической геологии  проводится с целью ознакомления студентов с обработкой полевых материалов. </w:t>
      </w:r>
    </w:p>
    <w:p w:rsidR="003D4FBF" w:rsidRDefault="00DF52AA">
      <w:pPr>
        <w:pStyle w:val="a3"/>
        <w:spacing w:before="160" w:line="240" w:lineRule="auto"/>
        <w:rPr>
          <w:lang w:val="en-US"/>
        </w:rPr>
      </w:pPr>
      <w:r>
        <w:t>Образцы, для решения поставленной задачи (отобранные на учебно-геологической практике в Ленинградской области</w:t>
      </w:r>
      <w:r>
        <w:rPr>
          <w:b/>
        </w:rPr>
        <w:t>(Рис.1.)</w:t>
      </w:r>
      <w:r>
        <w:t xml:space="preserve">),  были представлены кафедрой </w:t>
      </w:r>
      <w:r>
        <w:rPr>
          <w:b/>
          <w:lang w:val="en-US"/>
        </w:rPr>
        <w:t>“</w:t>
      </w:r>
      <w:r>
        <w:rPr>
          <w:b/>
        </w:rPr>
        <w:t>Исторической и динамической геологии</w:t>
      </w:r>
      <w:r>
        <w:rPr>
          <w:b/>
          <w:lang w:val="en-US"/>
        </w:rPr>
        <w:t xml:space="preserve">”.  </w:t>
      </w:r>
      <w:r>
        <w:rPr>
          <w:lang w:val="en-US"/>
        </w:rPr>
        <w:t>Термические иследования образцов были проведены в лаборотории</w:t>
      </w:r>
      <w:r>
        <w:rPr>
          <w:b/>
          <w:lang w:val="en-US"/>
        </w:rPr>
        <w:t xml:space="preserve"> “</w:t>
      </w:r>
      <w:r>
        <w:rPr>
          <w:lang w:val="en-US"/>
        </w:rPr>
        <w:t>Дифференциально Термический Анализ”  кафедры “Минералогии кристаллографии и петрографии”.</w:t>
      </w:r>
    </w:p>
    <w:p w:rsidR="003D4FBF" w:rsidRDefault="00DF52AA">
      <w:pPr>
        <w:pStyle w:val="a3"/>
        <w:spacing w:before="160" w:line="240" w:lineRule="auto"/>
      </w:pPr>
      <w:r>
        <w:rPr>
          <w:lang w:val="en-US"/>
        </w:rPr>
        <w:t xml:space="preserve">Вколлекции представленной  кафедрой четыре оброзца, с двумя из образцов проведен термический анализ для выявления каких либо различий или сходств между ними. </w:t>
      </w: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3D4FBF">
      <w:pPr>
        <w:spacing w:before="160"/>
        <w:ind w:hanging="4"/>
        <w:jc w:val="center"/>
      </w:pPr>
    </w:p>
    <w:p w:rsidR="003D4FBF" w:rsidRDefault="00D0352D">
      <w:pPr>
        <w:spacing w:before="160"/>
        <w:ind w:hanging="4"/>
        <w:jc w:val="center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699.75pt" fillcolor="window">
            <v:imagedata r:id="rId5" o:title="1 (копия)"/>
          </v:shape>
        </w:pict>
      </w:r>
    </w:p>
    <w:p w:rsidR="003D4FBF" w:rsidRDefault="003D4FBF">
      <w:pPr>
        <w:spacing w:before="160"/>
        <w:rPr>
          <w:sz w:val="28"/>
        </w:rPr>
      </w:pPr>
    </w:p>
    <w:p w:rsidR="003D4FBF" w:rsidRDefault="00DF52AA">
      <w:pPr>
        <w:spacing w:before="160"/>
        <w:jc w:val="center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lang w:val="en-US"/>
        </w:rPr>
        <w:t>I</w:t>
      </w:r>
      <w:r>
        <w:rPr>
          <w:sz w:val="28"/>
        </w:rPr>
        <w:t xml:space="preserve">. Общая хорактеристика района. </w:t>
      </w:r>
    </w:p>
    <w:p w:rsidR="003D4FBF" w:rsidRDefault="00DF52AA">
      <w:pPr>
        <w:numPr>
          <w:ilvl w:val="0"/>
          <w:numId w:val="2"/>
        </w:numPr>
        <w:spacing w:before="160"/>
        <w:jc w:val="center"/>
        <w:rPr>
          <w:sz w:val="28"/>
          <w:lang w:val="en-US"/>
        </w:rPr>
      </w:pPr>
      <w:r>
        <w:rPr>
          <w:sz w:val="28"/>
        </w:rPr>
        <w:t>Описание района Ленинградской области.</w:t>
      </w:r>
    </w:p>
    <w:p w:rsidR="003D4FBF" w:rsidRDefault="00DF52AA">
      <w:pPr>
        <w:spacing w:before="100"/>
        <w:ind w:firstLine="720"/>
        <w:jc w:val="both"/>
        <w:rPr>
          <w:sz w:val="24"/>
        </w:rPr>
      </w:pPr>
      <w:r>
        <w:rPr>
          <w:sz w:val="24"/>
        </w:rPr>
        <w:t>Ленинградская область расположена на южной окраине Бал</w:t>
      </w:r>
      <w:r>
        <w:rPr>
          <w:sz w:val="24"/>
        </w:rPr>
        <w:softHyphen/>
        <w:t>тийского шита, в северо-западной части Русской платформы.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Породы кристаллического фундамента представлены гранитами, гранитогнейсами</w:t>
      </w:r>
      <w:r>
        <w:rPr>
          <w:noProof/>
          <w:sz w:val="24"/>
        </w:rPr>
        <w:t>,</w:t>
      </w:r>
      <w:r>
        <w:rPr>
          <w:sz w:val="24"/>
        </w:rPr>
        <w:t xml:space="preserve"> амфиболитами и обнажаются</w:t>
      </w:r>
      <w:r>
        <w:rPr>
          <w:b/>
          <w:sz w:val="24"/>
        </w:rPr>
        <w:t xml:space="preserve"> </w:t>
      </w:r>
      <w:r>
        <w:rPr>
          <w:sz w:val="24"/>
        </w:rPr>
        <w:t>на Карель</w:t>
      </w:r>
      <w:r>
        <w:rPr>
          <w:sz w:val="24"/>
        </w:rPr>
        <w:softHyphen/>
        <w:t>ском перешейке.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Поверхность Балтийского щита погружается в южном направ</w:t>
      </w:r>
      <w:r>
        <w:rPr>
          <w:sz w:val="24"/>
        </w:rPr>
        <w:softHyphen/>
        <w:t>лении и перекрывается осадочным чехлом, состоящим из отложений вендского, палеозойского и антропогенового возраста. Рельеф фундамента осложнен прогибами и поднятиями различного масштаба, такими, как Ладожский грабен, Крестецкий прогиб, Локновский вал и т.д. Эти структуры обычно ограничены разломами, по которым наблюдаются и неотектонические движения, приведшие к образованию впадин Ладожского и Онежского озер, Финского залива. Местами погружения фундамента достигают</w:t>
      </w:r>
      <w:r>
        <w:rPr>
          <w:noProof/>
          <w:sz w:val="24"/>
        </w:rPr>
        <w:t xml:space="preserve"> 3</w:t>
      </w:r>
      <w:r>
        <w:rPr>
          <w:b/>
          <w:sz w:val="24"/>
        </w:rPr>
        <w:t xml:space="preserve"> </w:t>
      </w:r>
      <w:r>
        <w:rPr>
          <w:sz w:val="24"/>
        </w:rPr>
        <w:t>км.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Породы осадочного чехла залегаю? На размытой поверхности фундамента и слабо наклонены на юг и юго-восток. Строение чехла определяется, главным образом, колебательными движениями платформы, которые сопровождались трансгрессиями и регрессия</w:t>
      </w:r>
      <w:r>
        <w:rPr>
          <w:sz w:val="24"/>
        </w:rPr>
        <w:softHyphen/>
        <w:t>ми и обусловили отчетливо выраженную в разрезах прерывистость осадконакопления. Осадочная толща иногда образует, пологие складки и осложняется разрывными нарушениями, связанными как с тектоникой, так и с ледниковой деятельностью (гляциодислокацией)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Локальные структуры палеозоя (Гатчинская, Колпикская, Красно сельская, Сиверская и др.) схватывают площадь до</w:t>
      </w:r>
      <w:r>
        <w:rPr>
          <w:noProof/>
          <w:sz w:val="24"/>
        </w:rPr>
        <w:t xml:space="preserve"> 35</w:t>
      </w:r>
      <w:r>
        <w:rPr>
          <w:sz w:val="24"/>
        </w:rPr>
        <w:t xml:space="preserve"> км</w:t>
      </w:r>
      <w:r>
        <w:rPr>
          <w:noProof/>
          <w:sz w:val="24"/>
        </w:rPr>
        <w:t xml:space="preserve"> . </w:t>
      </w:r>
      <w:r>
        <w:rPr>
          <w:sz w:val="24"/>
        </w:rPr>
        <w:t>Мелкие складки можно наблюдать на реках Поповке, Славянке, Ижоре, Саблинке и т.д.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 xml:space="preserve">Вдоль южного побережья Финского залива проходит крутой </w:t>
      </w:r>
      <w:r>
        <w:rPr>
          <w:sz w:val="24"/>
          <w:vertAlign w:val="superscript"/>
        </w:rPr>
        <w:t>/</w:t>
      </w:r>
      <w:r>
        <w:rPr>
          <w:sz w:val="24"/>
        </w:rPr>
        <w:t xml:space="preserve"> береговой уступ</w:t>
      </w:r>
      <w:r>
        <w:rPr>
          <w:noProof/>
          <w:sz w:val="24"/>
        </w:rPr>
        <w:t xml:space="preserve"> –</w:t>
      </w:r>
      <w:r>
        <w:rPr>
          <w:sz w:val="24"/>
        </w:rPr>
        <w:t xml:space="preserve"> глинт, прослеживающийся в восточном направлении через Пулковские высота до р. Волхова. Глинт ограничи</w:t>
      </w:r>
      <w:r>
        <w:rPr>
          <w:sz w:val="24"/>
        </w:rPr>
        <w:softHyphen/>
        <w:t>вает с севера Ордовикское плато, в пределах которого выде</w:t>
      </w:r>
      <w:r>
        <w:rPr>
          <w:sz w:val="24"/>
        </w:rPr>
        <w:softHyphen/>
        <w:t>ляется Ижорская возвышенность о наибольшими высотами у  ст. Можайская (горы Воронья и Ореховая). Ордовикское плато прорезается долинами многочисленных рек, впадающих в Финский залив или являющихся притоками р.Невы.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Приневская низменность, располагающаяся между глиптом и Карельским перешейком, сформирована аллювиальными отложе</w:t>
      </w:r>
      <w:r>
        <w:rPr>
          <w:sz w:val="24"/>
        </w:rPr>
        <w:softHyphen/>
        <w:t>ниями Невы, озерными осадками Ладоги и морскими трансгрессия</w:t>
      </w:r>
      <w:r>
        <w:rPr>
          <w:sz w:val="24"/>
        </w:rPr>
        <w:softHyphen/>
        <w:t>ми Балтийского моря. В рельефе района, особенно в его север</w:t>
      </w:r>
      <w:r>
        <w:rPr>
          <w:sz w:val="24"/>
        </w:rPr>
        <w:softHyphen/>
        <w:t>ной и северо-восточной частях, широкое участие принимают лед</w:t>
      </w:r>
      <w:r>
        <w:rPr>
          <w:sz w:val="24"/>
        </w:rPr>
        <w:softHyphen/>
        <w:t>никовые формы</w:t>
      </w:r>
      <w:r>
        <w:rPr>
          <w:noProof/>
          <w:sz w:val="24"/>
        </w:rPr>
        <w:t xml:space="preserve"> </w:t>
      </w:r>
      <w:r>
        <w:rPr>
          <w:sz w:val="24"/>
        </w:rPr>
        <w:t>камовые холмы, возвышенности озов, моренные гряды, «курчавые скалы».</w:t>
      </w:r>
    </w:p>
    <w:p w:rsidR="003D4FBF" w:rsidRDefault="003D4FBF">
      <w:pPr>
        <w:jc w:val="center"/>
        <w:rPr>
          <w:sz w:val="28"/>
        </w:rPr>
      </w:pPr>
    </w:p>
    <w:p w:rsidR="003D4FBF" w:rsidRDefault="00DF52AA">
      <w:pPr>
        <w:jc w:val="center"/>
        <w:rPr>
          <w:i/>
          <w:snapToGrid w:val="0"/>
          <w:sz w:val="24"/>
        </w:rPr>
      </w:pPr>
      <w:r>
        <w:rPr>
          <w:sz w:val="28"/>
        </w:rPr>
        <w:t>2. Стратиграфия</w:t>
      </w:r>
    </w:p>
    <w:p w:rsidR="003D4FBF" w:rsidRDefault="003D4FBF">
      <w:pPr>
        <w:jc w:val="center"/>
        <w:rPr>
          <w:sz w:val="28"/>
        </w:rPr>
      </w:pPr>
    </w:p>
    <w:p w:rsidR="003D4FBF" w:rsidRDefault="00DF52AA">
      <w:pPr>
        <w:jc w:val="center"/>
        <w:rPr>
          <w:sz w:val="28"/>
          <w:lang w:val="en-US"/>
        </w:rPr>
      </w:pPr>
      <w:r>
        <w:rPr>
          <w:sz w:val="28"/>
        </w:rPr>
        <w:t>2.1. Леэтоеский горизонт</w:t>
      </w:r>
      <w:r>
        <w:rPr>
          <w:sz w:val="28"/>
          <w:lang w:val="en-US"/>
        </w:rPr>
        <w:t xml:space="preserve"> O</w:t>
      </w:r>
      <w:r>
        <w:rPr>
          <w:lang w:val="en-US"/>
        </w:rPr>
        <w:t>1</w:t>
      </w:r>
      <w:r>
        <w:rPr>
          <w:sz w:val="28"/>
          <w:lang w:val="en-US"/>
        </w:rPr>
        <w:t>lt</w:t>
      </w:r>
    </w:p>
    <w:p w:rsidR="003D4FBF" w:rsidRDefault="00DF52AA">
      <w:pPr>
        <w:spacing w:before="100"/>
        <w:ind w:firstLine="720"/>
        <w:jc w:val="both"/>
        <w:rPr>
          <w:sz w:val="24"/>
          <w:lang w:val="en-US"/>
        </w:rPr>
      </w:pPr>
      <w:r>
        <w:rPr>
          <w:sz w:val="24"/>
        </w:rPr>
        <w:t>Леэтоеский горизонт представлен глауконитовыми песчани</w:t>
      </w:r>
      <w:r>
        <w:rPr>
          <w:sz w:val="24"/>
        </w:rPr>
        <w:softHyphen/>
        <w:t>ками и глинами</w:t>
      </w:r>
      <w:r>
        <w:rPr>
          <w:i/>
          <w:sz w:val="24"/>
        </w:rPr>
        <w:t>,</w:t>
      </w:r>
      <w:r>
        <w:rPr>
          <w:sz w:val="24"/>
        </w:rPr>
        <w:t xml:space="preserve"> залегающими на размытой поверхности диктионемовых сланцев или непосредственно на оболовых песчаниках тооненской свиты. В нижней части горизонта песчаники рыхлые, вверх по разрезу они обогащаются карбонатным цементом и постепенно переходят в глауконитовые известняки. Значительное количество зерен глауконита придает породам характерный зе</w:t>
      </w:r>
      <w:r>
        <w:rPr>
          <w:sz w:val="24"/>
        </w:rPr>
        <w:softHyphen/>
        <w:t>леноватый цвет. Органические остатки представлены раковинами замковых брахиопод, фрагментами скелетов иглокожих и панцирями трилобитов, позволяющих датировать возраст вмещающих отложений аренигским ярусом.</w:t>
      </w:r>
    </w:p>
    <w:p w:rsidR="003D4FBF" w:rsidRDefault="00DF52AA">
      <w:pPr>
        <w:spacing w:before="100"/>
        <w:ind w:firstLine="720"/>
        <w:jc w:val="both"/>
        <w:rPr>
          <w:sz w:val="24"/>
        </w:rPr>
      </w:pPr>
      <w:r>
        <w:rPr>
          <w:sz w:val="24"/>
        </w:rPr>
        <w:t>Мощность леэтсеского горизонта не превышает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м.</w:t>
      </w:r>
    </w:p>
    <w:p w:rsidR="003D4FBF" w:rsidRDefault="003D4FBF">
      <w:pPr>
        <w:ind w:hanging="4"/>
        <w:jc w:val="center"/>
        <w:rPr>
          <w:sz w:val="28"/>
          <w:lang w:val="en-US"/>
        </w:rPr>
      </w:pPr>
    </w:p>
    <w:p w:rsidR="003D4FBF" w:rsidRDefault="00DF52AA">
      <w:pPr>
        <w:ind w:hanging="4"/>
        <w:jc w:val="center"/>
        <w:rPr>
          <w:sz w:val="28"/>
          <w:lang w:val="en-US"/>
        </w:rPr>
      </w:pPr>
      <w:r>
        <w:rPr>
          <w:sz w:val="28"/>
        </w:rPr>
        <w:t>2.2. Волховский горизонт</w:t>
      </w:r>
      <w:r>
        <w:rPr>
          <w:sz w:val="28"/>
          <w:lang w:val="en-US"/>
        </w:rPr>
        <w:t xml:space="preserve"> O</w:t>
      </w:r>
      <w:r>
        <w:rPr>
          <w:lang w:val="en-US"/>
        </w:rPr>
        <w:t>1</w:t>
      </w:r>
      <w:r>
        <w:rPr>
          <w:sz w:val="28"/>
          <w:lang w:val="en-US"/>
        </w:rPr>
        <w:t>vl</w:t>
      </w:r>
    </w:p>
    <w:p w:rsidR="003D4FBF" w:rsidRDefault="00DF52AA">
      <w:pPr>
        <w:spacing w:before="100"/>
        <w:ind w:firstLine="720"/>
        <w:jc w:val="both"/>
        <w:rPr>
          <w:sz w:val="24"/>
        </w:rPr>
      </w:pPr>
      <w:r>
        <w:rPr>
          <w:sz w:val="24"/>
        </w:rPr>
        <w:t>Волховским горизонтом начинается карбонатная часть раз</w:t>
      </w:r>
      <w:r>
        <w:rPr>
          <w:sz w:val="24"/>
        </w:rPr>
        <w:softHyphen/>
        <w:t>реза ордоаика. Слагающие горизонт известняки и доломита неод</w:t>
      </w:r>
      <w:r>
        <w:rPr>
          <w:sz w:val="24"/>
        </w:rPr>
        <w:softHyphen/>
        <w:t>нородны по литологическому составу и подразделяются на несколь</w:t>
      </w:r>
      <w:r>
        <w:rPr>
          <w:sz w:val="24"/>
        </w:rPr>
        <w:softHyphen/>
        <w:t>ко разновидностей. В нижней части преобладают пестро окрашенные доломитизированные глауконитовые известняки. Выше развиты жел</w:t>
      </w:r>
      <w:r>
        <w:rPr>
          <w:sz w:val="24"/>
        </w:rPr>
        <w:softHyphen/>
        <w:t>товатые массивные известняки с прослоями мергелей и глин. Вен</w:t>
      </w:r>
      <w:r>
        <w:rPr>
          <w:sz w:val="24"/>
        </w:rPr>
        <w:softHyphen/>
        <w:t>чает разрез пачка переслаивания глинистых и доломитизированных известняков.</w:t>
      </w:r>
    </w:p>
    <w:p w:rsidR="003D4FBF" w:rsidRDefault="00DF52AA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Наиболее распространенными органическими остатками являют</w:t>
      </w:r>
      <w:r>
        <w:rPr>
          <w:sz w:val="24"/>
        </w:rPr>
        <w:softHyphen/>
        <w:t>ся головоногие моллюски, брахиоподы и трилобиты. В возрастном отношении карбонатные породы волховского горизонта, равно как и нижележащие (леэтсеский горизонт) и перекрывающие (кундаский горизонт) образования, сопоставляются о аренигским ярусом ниж</w:t>
      </w:r>
      <w:r>
        <w:rPr>
          <w:sz w:val="24"/>
        </w:rPr>
        <w:softHyphen/>
        <w:t xml:space="preserve">него ордовика. 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Мощность отложений составляет от</w:t>
      </w:r>
      <w:r>
        <w:rPr>
          <w:noProof/>
          <w:sz w:val="24"/>
        </w:rPr>
        <w:t xml:space="preserve"> 1,5</w:t>
      </w:r>
      <w:r>
        <w:rPr>
          <w:sz w:val="24"/>
        </w:rPr>
        <w:t xml:space="preserve"> до</w:t>
      </w:r>
      <w:r>
        <w:rPr>
          <w:b/>
          <w:noProof/>
          <w:sz w:val="24"/>
        </w:rPr>
        <w:t xml:space="preserve"> </w:t>
      </w:r>
      <w:r>
        <w:rPr>
          <w:noProof/>
          <w:sz w:val="24"/>
        </w:rPr>
        <w:t>6,5</w:t>
      </w:r>
      <w:r>
        <w:rPr>
          <w:sz w:val="24"/>
        </w:rPr>
        <w:t xml:space="preserve"> м.</w:t>
      </w:r>
    </w:p>
    <w:p w:rsidR="003D4FBF" w:rsidRDefault="003D4FBF">
      <w:pPr>
        <w:pStyle w:val="FR1"/>
        <w:ind w:left="0"/>
        <w:jc w:val="left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FR1"/>
        <w:ind w:left="0"/>
        <w:rPr>
          <w:rFonts w:ascii="Times New Roman" w:hAnsi="Times New Roman"/>
          <w:i w:val="0"/>
          <w:sz w:val="28"/>
        </w:rPr>
      </w:pPr>
    </w:p>
    <w:p w:rsidR="003D4FBF" w:rsidRDefault="003D4FBF">
      <w:pPr>
        <w:pStyle w:val="a4"/>
        <w:rPr>
          <w:snapToGrid w:val="0"/>
          <w:color w:val="auto"/>
          <w:lang w:val="en-US"/>
        </w:rPr>
      </w:pPr>
    </w:p>
    <w:p w:rsidR="003D4FBF" w:rsidRDefault="00DF52AA">
      <w:pPr>
        <w:pStyle w:val="a4"/>
        <w:jc w:val="center"/>
      </w:pPr>
      <w:r>
        <w:rPr>
          <w:color w:val="auto"/>
        </w:rPr>
        <w:t>Глава</w:t>
      </w:r>
      <w:r>
        <w:rPr>
          <w:color w:val="auto"/>
          <w:lang w:val="en-US"/>
        </w:rPr>
        <w:t xml:space="preserve"> II.</w:t>
      </w:r>
      <w:r>
        <w:rPr>
          <w:color w:val="auto"/>
        </w:rPr>
        <w:t xml:space="preserve"> Глаукониты их свойства и применение.</w:t>
      </w:r>
    </w:p>
    <w:p w:rsidR="003D4FBF" w:rsidRDefault="003D4FBF">
      <w:pPr>
        <w:pStyle w:val="a4"/>
        <w:jc w:val="center"/>
        <w:rPr>
          <w:color w:val="auto"/>
        </w:rPr>
      </w:pPr>
    </w:p>
    <w:p w:rsidR="003D4FBF" w:rsidRDefault="00DF52AA">
      <w:pPr>
        <w:pStyle w:val="a4"/>
        <w:jc w:val="center"/>
        <w:rPr>
          <w:color w:val="auto"/>
          <w:sz w:val="24"/>
        </w:rPr>
      </w:pPr>
      <w:r>
        <w:rPr>
          <w:color w:val="auto"/>
        </w:rPr>
        <w:t>1. Глауконит.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ГЛАУКОНИТ (от греч. glaukos - голубовато-зеленый), сложный калийсодержащий листоватый алюмосиликат, минерал группы гидрослюд подкласса слоистых силикатов (К, Na, Ca).(Fe3+, Mg, Fe2+, Al)2[(Al,Si)Si3O10](OH)2·H2O. Зеленые землистые агрегаты. Твердость 2-3; плотность 2,2-2,9 г/см3. Широко распространен в осадочных породах. Применяется для уменьшения жесткости воды, удобрения почв (используется для произ-ва комплексных калийно-фосфорных удобрений), изготовления зеленой краски защитно-зеленого цвета.</w:t>
      </w:r>
    </w:p>
    <w:p w:rsidR="003D4FBF" w:rsidRDefault="003D4FBF">
      <w:pPr>
        <w:ind w:firstLine="720"/>
        <w:jc w:val="both"/>
        <w:rPr>
          <w:sz w:val="24"/>
        </w:rPr>
      </w:pPr>
    </w:p>
    <w:p w:rsidR="003D4FBF" w:rsidRDefault="00DF52AA">
      <w:pPr>
        <w:ind w:firstLine="720"/>
        <w:jc w:val="center"/>
        <w:rPr>
          <w:sz w:val="28"/>
        </w:rPr>
      </w:pPr>
      <w:r>
        <w:rPr>
          <w:sz w:val="28"/>
        </w:rPr>
        <w:t>2. Практическое приминение глауконитов.</w:t>
      </w:r>
    </w:p>
    <w:p w:rsidR="003D4FBF" w:rsidRDefault="00DF52AA">
      <w:pPr>
        <w:pStyle w:val="a4"/>
        <w:ind w:firstLine="720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Глауконит является перспективным полезным ископаемым многопрофильного применения. Выявлены четыре формы нахождения его в палеогеновых отложениях пять типоморфных и три генетические разновидности (аллотигенный дальнеприносной, аллотигенный реликтовый и аутигенный). В аутигенном глауконите определено более 50 химических элементов, соотношения которых отражают палеогеографические условия глауконитизации. </w:t>
      </w:r>
    </w:p>
    <w:p w:rsidR="003D4FBF" w:rsidRDefault="00DF52AA">
      <w:pPr>
        <w:pStyle w:val="a3"/>
        <w:spacing w:before="0" w:line="240" w:lineRule="auto"/>
      </w:pPr>
      <w:r>
        <w:t xml:space="preserve">Глауконит - минерал, который отмечается целым комплексом уникальных свойств.                                                                 </w:t>
      </w:r>
      <w:r>
        <w:br/>
        <w:t xml:space="preserve">            Во-первых, благодаря особенностям кристаллической структуры, которые предопределяют его способность к катионному обмену, глауконит издавна использовался для смягчения воды, а позднее и для ее очистки. Установлена высокая эффективность глауконита при очищении воды от солей тяжелых металлов, ряда органических и неорганических составов, радионуклидов. В частности установлено, что активированный глауконит при фильтрации через него загрязненных вод практически полностью задерживает состав железа и аммиака, почти на порядок понижает содержимое в воде нефтепродуктов, в 25-50 раз понижает содержимое</w:t>
      </w:r>
    </w:p>
    <w:p w:rsidR="003D4FBF" w:rsidRDefault="00DF52AA">
      <w:pPr>
        <w:pStyle w:val="20"/>
        <w:jc w:val="both"/>
      </w:pPr>
      <w:r>
        <w:t xml:space="preserve">радиоактивных изотопов цезия-137 и стронция-90. </w:t>
      </w:r>
      <w:r>
        <w:br/>
        <w:t xml:space="preserve">            Во-вторых, благодаря достаточно высокому содержимому двуокиси калия – </w:t>
      </w:r>
    </w:p>
    <w:p w:rsidR="003D4FBF" w:rsidRDefault="00DF52AA">
      <w:pPr>
        <w:pStyle w:val="20"/>
        <w:jc w:val="both"/>
      </w:pPr>
      <w:r>
        <w:t xml:space="preserve">6-7%, а пятиокиси фосфора - до 3%, глауконит может использоваться для получения калийных удобрений, или как естественное удобрение без переработки. В частности, внесение глауконитовой муки повышает урожайность ряда зерновых культур и картофеля на 10-20%. Ведутся роботы по созданию нового природного органо-калийно-фосфорного удобрения на основе глауконитов. </w:t>
      </w:r>
      <w:r>
        <w:br/>
        <w:t xml:space="preserve">           В-третьих, благодаря насыщенной и стойкой зеленой окраске глауконит может использоваться как естественный пигмент для производства зеленых красок. Разработанная технология получения сухих фасадных красок из глауконитов. Кроме этого, установлена эффективность использования глауконита в качестве минеральной подкормки в птицеводстве, животноводстве. при выращивании биомассы хлореллы, выращивании экологическо-чистой продукции на загрязненных, в том числе радионуклидами, грунтах и для некоторых иных целей. </w:t>
      </w:r>
      <w:r>
        <w:br/>
        <w:t xml:space="preserve"> </w:t>
      </w:r>
    </w:p>
    <w:p w:rsidR="003D4FBF" w:rsidRDefault="00DF52AA">
      <w:pPr>
        <w:jc w:val="both"/>
        <w:rPr>
          <w:sz w:val="24"/>
        </w:rPr>
      </w:pPr>
      <w:r>
        <w:rPr>
          <w:sz w:val="24"/>
        </w:rPr>
        <w:br/>
        <w:t xml:space="preserve"> </w:t>
      </w:r>
    </w:p>
    <w:p w:rsidR="003D4FBF" w:rsidRDefault="003D4FBF">
      <w:pPr>
        <w:pStyle w:val="FR1"/>
        <w:ind w:left="0"/>
        <w:jc w:val="left"/>
        <w:rPr>
          <w:rFonts w:ascii="Times New Roman" w:hAnsi="Times New Roman"/>
          <w:i w:val="0"/>
          <w:sz w:val="28"/>
          <w:lang w:val="en-US"/>
        </w:rPr>
      </w:pPr>
    </w:p>
    <w:p w:rsidR="003D4FBF" w:rsidRDefault="00DF52AA">
      <w:pPr>
        <w:pStyle w:val="FR1"/>
        <w:ind w:left="0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</w:rPr>
        <w:t xml:space="preserve">Глава </w:t>
      </w:r>
      <w:r>
        <w:rPr>
          <w:rFonts w:ascii="Times New Roman" w:hAnsi="Times New Roman"/>
          <w:i w:val="0"/>
          <w:sz w:val="28"/>
          <w:lang w:val="en-US"/>
        </w:rPr>
        <w:t>III.</w:t>
      </w:r>
      <w:r>
        <w:rPr>
          <w:rFonts w:ascii="Times New Roman" w:hAnsi="Times New Roman"/>
          <w:i w:val="0"/>
          <w:sz w:val="28"/>
        </w:rPr>
        <w:t xml:space="preserve"> Фации глауконитовых песков и глин.</w:t>
      </w:r>
    </w:p>
    <w:p w:rsidR="003D4FBF" w:rsidRDefault="00DF52AA">
      <w:pPr>
        <w:pStyle w:val="a3"/>
      </w:pPr>
      <w:r>
        <w:t>Среди глауконитовых фаций преобладают пески (Рис.2.) и алевриты, иногда входящие в состав фосфоритовых конгломератов; более редки глины, но они тоже встречаются довольно часто. Иногда глауконитовые илы обога</w:t>
      </w:r>
      <w:r>
        <w:softHyphen/>
        <w:t>щаются кальцитом и в ископаемом виде представляют собой глауконитовый известняк, обычно более или менее глинистый.</w:t>
      </w:r>
    </w:p>
    <w:p w:rsidR="003D4FBF" w:rsidRDefault="00DF52AA">
      <w:pPr>
        <w:spacing w:line="220" w:lineRule="auto"/>
        <w:ind w:left="80" w:firstLine="640"/>
        <w:jc w:val="both"/>
        <w:rPr>
          <w:sz w:val="24"/>
        </w:rPr>
      </w:pPr>
      <w:r>
        <w:rPr>
          <w:sz w:val="24"/>
        </w:rPr>
        <w:t>Глауконит образуется только в морских бассейнах, но зерна его до</w:t>
      </w:r>
      <w:r>
        <w:rPr>
          <w:sz w:val="24"/>
        </w:rPr>
        <w:softHyphen/>
        <w:t>статочно устойчивы, и поэтому во вторичном залегании они встречаются в пресноводных и даже наземных отложениях. Вследствие этого по при</w:t>
      </w:r>
      <w:r>
        <w:rPr>
          <w:sz w:val="24"/>
        </w:rPr>
        <w:softHyphen/>
        <w:t>сутствию одних только зерен глауконита в тех или других отложениях нельзя судить о морском происхождении последних.</w:t>
      </w:r>
    </w:p>
    <w:p w:rsidR="003D4FBF" w:rsidRDefault="00DF52AA">
      <w:pPr>
        <w:spacing w:line="220" w:lineRule="auto"/>
        <w:ind w:left="80" w:firstLine="640"/>
        <w:jc w:val="both"/>
        <w:rPr>
          <w:sz w:val="24"/>
        </w:rPr>
      </w:pPr>
      <w:r>
        <w:rPr>
          <w:sz w:val="24"/>
        </w:rPr>
        <w:t>Глауконит — водный силикат железа, весьма непостоянного и сложного состава</w:t>
      </w:r>
      <w:r>
        <w:rPr>
          <w:noProof/>
          <w:sz w:val="24"/>
        </w:rPr>
        <w:t>.</w:t>
      </w:r>
      <w:r>
        <w:rPr>
          <w:sz w:val="24"/>
        </w:rPr>
        <w:t xml:space="preserve"> Почти каждый исследователь дает свою формулу; неко</w:t>
      </w:r>
      <w:r>
        <w:rPr>
          <w:sz w:val="24"/>
        </w:rPr>
        <w:softHyphen/>
        <w:t>торые формулы приведены в работе Л. Н. Формозовой</w:t>
      </w:r>
      <w:r>
        <w:rPr>
          <w:noProof/>
          <w:sz w:val="24"/>
        </w:rPr>
        <w:t xml:space="preserve"> (1949).</w:t>
      </w:r>
      <w:r>
        <w:rPr>
          <w:sz w:val="24"/>
        </w:rPr>
        <w:t xml:space="preserve"> Обычно глауконит встречается в виде плотных массивных аморфных зерен зе</w:t>
      </w:r>
      <w:r>
        <w:rPr>
          <w:sz w:val="24"/>
        </w:rPr>
        <w:softHyphen/>
        <w:t>леного, темнозеленого и буроватого цвета. Примесь их придает глауконитовым породам зеленоватый цвет (батиальный зеленый ил, глауконитовый песчаник, зеленоватый глауконитовый ордовичский известняк).</w:t>
      </w:r>
    </w:p>
    <w:p w:rsidR="003D4FBF" w:rsidRDefault="00DF52AA">
      <w:pPr>
        <w:spacing w:line="220" w:lineRule="auto"/>
        <w:ind w:firstLine="320"/>
        <w:jc w:val="both"/>
        <w:rPr>
          <w:sz w:val="24"/>
        </w:rPr>
      </w:pPr>
      <w:r>
        <w:rPr>
          <w:sz w:val="24"/>
        </w:rPr>
        <w:t>В современных морях, по данным М. В. Кленовой</w:t>
      </w:r>
      <w:r>
        <w:rPr>
          <w:noProof/>
          <w:sz w:val="24"/>
        </w:rPr>
        <w:t xml:space="preserve"> (1948)</w:t>
      </w:r>
      <w:r>
        <w:rPr>
          <w:sz w:val="24"/>
        </w:rPr>
        <w:t xml:space="preserve"> и Кюнена </w:t>
      </w:r>
      <w:r>
        <w:rPr>
          <w:sz w:val="24"/>
          <w:lang w:val="en-US"/>
        </w:rPr>
        <w:t>(Kuenen,</w:t>
      </w:r>
      <w:r>
        <w:rPr>
          <w:noProof/>
          <w:sz w:val="24"/>
        </w:rPr>
        <w:t xml:space="preserve"> 1950),</w:t>
      </w:r>
      <w:r>
        <w:rPr>
          <w:sz w:val="24"/>
        </w:rPr>
        <w:t xml:space="preserve"> глауконитовые осадки образуются в области шельфа и верхней части континентального склона. В абиссальной области они отсутствуют. По данным Колле</w:t>
      </w:r>
      <w:r>
        <w:rPr>
          <w:sz w:val="24"/>
          <w:lang w:val="en-US"/>
        </w:rPr>
        <w:t xml:space="preserve"> (Collet,</w:t>
      </w:r>
      <w:r>
        <w:rPr>
          <w:noProof/>
          <w:sz w:val="24"/>
        </w:rPr>
        <w:t xml:space="preserve"> 1908),</w:t>
      </w:r>
      <w:r>
        <w:rPr>
          <w:sz w:val="24"/>
        </w:rPr>
        <w:t xml:space="preserve"> средние глубины образова</w:t>
      </w:r>
      <w:r>
        <w:rPr>
          <w:sz w:val="24"/>
        </w:rPr>
        <w:softHyphen/>
        <w:t>ния современного глауконита от</w:t>
      </w:r>
      <w:r>
        <w:rPr>
          <w:noProof/>
          <w:sz w:val="24"/>
        </w:rPr>
        <w:t xml:space="preserve"> 20</w:t>
      </w:r>
      <w:r>
        <w:rPr>
          <w:sz w:val="24"/>
        </w:rPr>
        <w:t xml:space="preserve"> до</w:t>
      </w:r>
      <w:r>
        <w:rPr>
          <w:noProof/>
          <w:sz w:val="24"/>
        </w:rPr>
        <w:t xml:space="preserve"> 150</w:t>
      </w:r>
      <w:r>
        <w:rPr>
          <w:sz w:val="24"/>
        </w:rPr>
        <w:t xml:space="preserve"> м, в среднем около</w:t>
      </w:r>
      <w:r>
        <w:rPr>
          <w:noProof/>
          <w:sz w:val="24"/>
        </w:rPr>
        <w:t xml:space="preserve"> 70—80</w:t>
      </w:r>
      <w:r>
        <w:rPr>
          <w:sz w:val="24"/>
        </w:rPr>
        <w:t xml:space="preserve"> м, но вероятно образование глауконита и на меньших глубинах, около</w:t>
      </w:r>
      <w:r>
        <w:rPr>
          <w:noProof/>
          <w:sz w:val="24"/>
        </w:rPr>
        <w:t xml:space="preserve"> 10— 20</w:t>
      </w:r>
      <w:r>
        <w:rPr>
          <w:sz w:val="24"/>
        </w:rPr>
        <w:t xml:space="preserve"> м. Некоторые исследователи, в том числе Галлиер</w:t>
      </w:r>
      <w:r>
        <w:rPr>
          <w:sz w:val="24"/>
          <w:lang w:val="en-US"/>
        </w:rPr>
        <w:t xml:space="preserve"> (Galliher,</w:t>
      </w:r>
      <w:r>
        <w:rPr>
          <w:noProof/>
          <w:sz w:val="24"/>
        </w:rPr>
        <w:t xml:space="preserve"> 1935), </w:t>
      </w:r>
      <w:r>
        <w:rPr>
          <w:sz w:val="24"/>
        </w:rPr>
        <w:t>установили наличие глауконита на глубинах</w:t>
      </w:r>
      <w:r>
        <w:rPr>
          <w:noProof/>
          <w:sz w:val="24"/>
        </w:rPr>
        <w:t xml:space="preserve"> 200—400</w:t>
      </w:r>
      <w:r>
        <w:rPr>
          <w:sz w:val="24"/>
        </w:rPr>
        <w:t xml:space="preserve"> м.</w:t>
      </w:r>
    </w:p>
    <w:p w:rsidR="003D4FBF" w:rsidRDefault="00DF52AA">
      <w:pPr>
        <w:spacing w:line="220" w:lineRule="auto"/>
        <w:jc w:val="both"/>
        <w:rPr>
          <w:sz w:val="24"/>
        </w:rPr>
      </w:pPr>
      <w:r>
        <w:rPr>
          <w:sz w:val="24"/>
        </w:rPr>
        <w:t>Ряд современных областей образования глауконита и многие ископае</w:t>
      </w:r>
      <w:r>
        <w:rPr>
          <w:sz w:val="24"/>
        </w:rPr>
        <w:softHyphen/>
        <w:t>мые месторождения связаны с сильными донными течениями. Эти тече</w:t>
      </w:r>
      <w:r>
        <w:rPr>
          <w:sz w:val="24"/>
        </w:rPr>
        <w:softHyphen/>
        <w:t>ния не только уносили все тонкие частицы, но иногда даже размывали дно, образуя несомненные формы размыва. Они настолько ясны, что в геоло</w:t>
      </w:r>
      <w:r>
        <w:rPr>
          <w:sz w:val="24"/>
        </w:rPr>
        <w:softHyphen/>
        <w:t>гической практике (стр.</w:t>
      </w:r>
      <w:r>
        <w:rPr>
          <w:noProof/>
          <w:sz w:val="24"/>
        </w:rPr>
        <w:t xml:space="preserve"> 22—26)</w:t>
      </w:r>
      <w:r>
        <w:rPr>
          <w:sz w:val="24"/>
        </w:rPr>
        <w:t xml:space="preserve"> их принимали за размыв на поверхности земли. Глауконит в виде крупных зерен входит в состав грубозернистых песков и даже мелкогалечниковых конгломератов, часто фосфоритовых. </w:t>
      </w:r>
    </w:p>
    <w:p w:rsidR="003D4FBF" w:rsidRDefault="00DF52AA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Весьма возможно, что в таких случаях плотные и массивные глауконитовые зерна находятся во вторичном залегании, но ряд исследователей, в том числе Л. Н. Формозова</w:t>
      </w:r>
      <w:r>
        <w:rPr>
          <w:noProof/>
          <w:sz w:val="24"/>
        </w:rPr>
        <w:t xml:space="preserve"> (1949),</w:t>
      </w:r>
      <w:r>
        <w:rPr>
          <w:sz w:val="24"/>
        </w:rPr>
        <w:t xml:space="preserve"> допускают первичное образование и здесь.</w:t>
      </w:r>
    </w:p>
    <w:p w:rsidR="003D4FBF" w:rsidRDefault="00DF52AA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В других случаях глауконит в виде тончайшего химического осадка входит в состав глинистых и известковых илов, образующихся, наобо</w:t>
      </w:r>
      <w:r>
        <w:rPr>
          <w:sz w:val="24"/>
        </w:rPr>
        <w:softHyphen/>
        <w:t>рот, в условиях почти полной неподвижности, застойности водной среды. Глауконит, выделяясь в виде тончайшего осадка, проникает в полости мельчайших организмов</w:t>
      </w:r>
      <w:r>
        <w:rPr>
          <w:noProof/>
          <w:sz w:val="24"/>
        </w:rPr>
        <w:t xml:space="preserve"> </w:t>
      </w:r>
      <w:r>
        <w:rPr>
          <w:sz w:val="24"/>
        </w:rPr>
        <w:t>фораминифер и радиолярий,</w:t>
      </w:r>
      <w:r>
        <w:rPr>
          <w:noProof/>
          <w:sz w:val="24"/>
        </w:rPr>
        <w:t xml:space="preserve"> </w:t>
      </w:r>
      <w:r>
        <w:rPr>
          <w:sz w:val="24"/>
        </w:rPr>
        <w:t>заполняя их и образуя глауконитовые ядра. Такие ядра неоднократно встречались в современных батиальных илах.</w:t>
      </w:r>
    </w:p>
    <w:p w:rsidR="003D4FBF" w:rsidRDefault="00DF52AA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Наконец, многими исследователями принимается образование глау</w:t>
      </w:r>
      <w:r>
        <w:rPr>
          <w:sz w:val="24"/>
        </w:rPr>
        <w:softHyphen/>
        <w:t>конита за счет подводных вторичных замещений (гальмиролиза) различных минералов</w:t>
      </w:r>
      <w:r>
        <w:rPr>
          <w:noProof/>
          <w:sz w:val="24"/>
        </w:rPr>
        <w:t xml:space="preserve"> </w:t>
      </w:r>
      <w:r>
        <w:rPr>
          <w:sz w:val="24"/>
        </w:rPr>
        <w:t>биотита</w:t>
      </w:r>
      <w:r>
        <w:rPr>
          <w:sz w:val="24"/>
          <w:lang w:val="en-US"/>
        </w:rPr>
        <w:t xml:space="preserve"> (Galliher,</w:t>
      </w:r>
      <w:r>
        <w:rPr>
          <w:noProof/>
          <w:sz w:val="24"/>
        </w:rPr>
        <w:t xml:space="preserve"> 1935),</w:t>
      </w:r>
      <w:r>
        <w:rPr>
          <w:sz w:val="24"/>
        </w:rPr>
        <w:t xml:space="preserve"> полевых шпатов</w:t>
      </w:r>
      <w:r>
        <w:rPr>
          <w:sz w:val="24"/>
          <w:lang w:val="en-US"/>
        </w:rPr>
        <w:t xml:space="preserve"> (Takahashi,</w:t>
      </w:r>
      <w:r>
        <w:rPr>
          <w:noProof/>
          <w:sz w:val="24"/>
        </w:rPr>
        <w:t xml:space="preserve"> 1939). </w:t>
      </w:r>
      <w:r>
        <w:rPr>
          <w:sz w:val="24"/>
        </w:rPr>
        <w:t>Этой точки зрения придерживается и М. В. Кленова</w:t>
      </w:r>
      <w:r>
        <w:rPr>
          <w:noProof/>
          <w:sz w:val="24"/>
        </w:rPr>
        <w:t xml:space="preserve"> (1948).</w:t>
      </w:r>
    </w:p>
    <w:p w:rsidR="003D4FBF" w:rsidRDefault="00DF52AA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В интересной и обстоятельной работе Л. Н. Формозовой</w:t>
      </w:r>
      <w:r>
        <w:rPr>
          <w:noProof/>
          <w:sz w:val="24"/>
        </w:rPr>
        <w:t xml:space="preserve"> (1949)</w:t>
      </w:r>
      <w:r>
        <w:rPr>
          <w:sz w:val="24"/>
        </w:rPr>
        <w:t xml:space="preserve"> приве</w:t>
      </w:r>
      <w:r>
        <w:rPr>
          <w:sz w:val="24"/>
        </w:rPr>
        <w:softHyphen/>
        <w:t>дено краткое изложение основных гипотез образования глауконита, общим числом</w:t>
      </w:r>
      <w:r>
        <w:rPr>
          <w:noProof/>
          <w:sz w:val="24"/>
        </w:rPr>
        <w:t xml:space="preserve"> 44.</w:t>
      </w:r>
      <w:r>
        <w:rPr>
          <w:sz w:val="24"/>
        </w:rPr>
        <w:t xml:space="preserve"> Она распределяет их на три группы:</w:t>
      </w:r>
      <w:r>
        <w:rPr>
          <w:noProof/>
          <w:sz w:val="24"/>
        </w:rPr>
        <w:t xml:space="preserve"> «...</w:t>
      </w:r>
      <w:r>
        <w:rPr>
          <w:sz w:val="24"/>
        </w:rPr>
        <w:t xml:space="preserve"> гипотезы органи</w:t>
      </w:r>
      <w:r>
        <w:rPr>
          <w:sz w:val="24"/>
        </w:rPr>
        <w:softHyphen/>
        <w:t>ческого, вернее, биохимического происхождения, гипотезы замещения детритных терригенных минералов и гипотезы химического осаждения из осадков».</w:t>
      </w:r>
    </w:p>
    <w:p w:rsidR="003D4FBF" w:rsidRDefault="00DF52AA">
      <w:pPr>
        <w:spacing w:line="22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>Гипотезы первой группы выдвинуты Эренбергом</w:t>
      </w:r>
      <w:r>
        <w:rPr>
          <w:sz w:val="24"/>
          <w:lang w:val="en-US"/>
        </w:rPr>
        <w:t xml:space="preserve"> (Ehrenberg,</w:t>
      </w:r>
      <w:r>
        <w:rPr>
          <w:noProof/>
          <w:sz w:val="24"/>
        </w:rPr>
        <w:t xml:space="preserve"> 1863), </w:t>
      </w:r>
      <w:r>
        <w:rPr>
          <w:sz w:val="24"/>
        </w:rPr>
        <w:t>Мэрреем и Ренаром</w:t>
      </w:r>
      <w:r>
        <w:rPr>
          <w:sz w:val="24"/>
          <w:lang w:val="en-US"/>
        </w:rPr>
        <w:t xml:space="preserve"> (Murray and Renard,</w:t>
      </w:r>
      <w:r>
        <w:rPr>
          <w:noProof/>
          <w:sz w:val="24"/>
        </w:rPr>
        <w:t xml:space="preserve"> 1891),</w:t>
      </w:r>
      <w:r>
        <w:rPr>
          <w:sz w:val="24"/>
        </w:rPr>
        <w:t xml:space="preserve"> Колле</w:t>
      </w:r>
      <w:r>
        <w:rPr>
          <w:sz w:val="24"/>
          <w:lang w:val="en-US"/>
        </w:rPr>
        <w:t xml:space="preserve"> (Collet,</w:t>
      </w:r>
      <w:r>
        <w:rPr>
          <w:noProof/>
          <w:sz w:val="24"/>
        </w:rPr>
        <w:t xml:space="preserve"> 1908).</w:t>
      </w:r>
      <w:r>
        <w:rPr>
          <w:sz w:val="24"/>
        </w:rPr>
        <w:t xml:space="preserve"> Наи</w:t>
      </w:r>
      <w:r>
        <w:rPr>
          <w:sz w:val="24"/>
        </w:rPr>
        <w:softHyphen/>
        <w:t>более известные гипотезы второй группы выдвинули Кайё</w:t>
      </w:r>
      <w:r>
        <w:rPr>
          <w:sz w:val="24"/>
          <w:lang w:val="en-US"/>
        </w:rPr>
        <w:t xml:space="preserve"> (Cayeux, </w:t>
      </w:r>
      <w:r>
        <w:rPr>
          <w:noProof/>
          <w:sz w:val="24"/>
        </w:rPr>
        <w:t>1892),</w:t>
      </w:r>
      <w:r>
        <w:rPr>
          <w:sz w:val="24"/>
        </w:rPr>
        <w:t xml:space="preserve"> К. Д. Глинка</w:t>
      </w:r>
      <w:r>
        <w:rPr>
          <w:noProof/>
          <w:sz w:val="24"/>
        </w:rPr>
        <w:t xml:space="preserve"> (1896),</w:t>
      </w:r>
      <w:r>
        <w:rPr>
          <w:sz w:val="24"/>
        </w:rPr>
        <w:t xml:space="preserve"> Мэррей и Филиппи</w:t>
      </w:r>
      <w:r>
        <w:rPr>
          <w:sz w:val="24"/>
          <w:lang w:val="en-US"/>
        </w:rPr>
        <w:t xml:space="preserve"> (Murray and Philippi, </w:t>
      </w:r>
      <w:r>
        <w:rPr>
          <w:noProof/>
          <w:sz w:val="24"/>
        </w:rPr>
        <w:t>1908),</w:t>
      </w:r>
      <w:r>
        <w:rPr>
          <w:sz w:val="24"/>
        </w:rPr>
        <w:t xml:space="preserve"> А. Е. Ферсман</w:t>
      </w:r>
      <w:r>
        <w:rPr>
          <w:noProof/>
          <w:sz w:val="24"/>
        </w:rPr>
        <w:t xml:space="preserve"> (1913),</w:t>
      </w:r>
      <w:r>
        <w:rPr>
          <w:sz w:val="24"/>
        </w:rPr>
        <w:t xml:space="preserve"> Хуммель</w:t>
      </w:r>
      <w:r>
        <w:rPr>
          <w:sz w:val="24"/>
          <w:lang w:val="en-US"/>
        </w:rPr>
        <w:t xml:space="preserve"> </w:t>
      </w:r>
    </w:p>
    <w:p w:rsidR="003D4FBF" w:rsidRDefault="00D0352D">
      <w:pPr>
        <w:spacing w:line="22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pict>
          <v:shape id="_x0000_i1026" type="#_x0000_t75" style="width:163.5pt;height:162.75pt" fillcolor="window">
            <v:imagedata r:id="rId6" o:title="2 (копия)"/>
          </v:shape>
        </w:pict>
      </w: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3D4FBF">
      <w:pPr>
        <w:spacing w:line="220" w:lineRule="auto"/>
        <w:jc w:val="both"/>
        <w:rPr>
          <w:sz w:val="24"/>
          <w:lang w:val="en-US"/>
        </w:rPr>
      </w:pPr>
    </w:p>
    <w:p w:rsidR="003D4FBF" w:rsidRDefault="00DF52AA">
      <w:pPr>
        <w:spacing w:line="220" w:lineRule="auto"/>
        <w:jc w:val="both"/>
        <w:rPr>
          <w:sz w:val="24"/>
        </w:rPr>
      </w:pPr>
      <w:r>
        <w:rPr>
          <w:sz w:val="24"/>
          <w:lang w:val="en-US"/>
        </w:rPr>
        <w:t>(Hummel,</w:t>
      </w:r>
      <w:r>
        <w:rPr>
          <w:noProof/>
          <w:sz w:val="24"/>
        </w:rPr>
        <w:t xml:space="preserve"> 1923)</w:t>
      </w:r>
      <w:r>
        <w:rPr>
          <w:sz w:val="24"/>
        </w:rPr>
        <w:t xml:space="preserve"> автор гальми</w:t>
      </w:r>
      <w:r>
        <w:rPr>
          <w:sz w:val="24"/>
        </w:rPr>
        <w:softHyphen/>
        <w:t>ролиза, К. Н. Савич-Заблоцкий</w:t>
      </w:r>
      <w:r>
        <w:rPr>
          <w:noProof/>
          <w:sz w:val="24"/>
        </w:rPr>
        <w:t xml:space="preserve"> (1927),</w:t>
      </w:r>
      <w:r>
        <w:rPr>
          <w:sz w:val="24"/>
        </w:rPr>
        <w:t xml:space="preserve"> Галлиер</w:t>
      </w:r>
      <w:r>
        <w:rPr>
          <w:sz w:val="24"/>
          <w:lang w:val="en-US"/>
        </w:rPr>
        <w:t xml:space="preserve"> (Galliher,</w:t>
      </w:r>
      <w:r>
        <w:rPr>
          <w:noProof/>
          <w:sz w:val="24"/>
        </w:rPr>
        <w:t xml:space="preserve"> 1935),</w:t>
      </w:r>
      <w:r>
        <w:rPr>
          <w:sz w:val="24"/>
        </w:rPr>
        <w:t xml:space="preserve"> Така-хаши</w:t>
      </w:r>
      <w:r>
        <w:rPr>
          <w:sz w:val="24"/>
          <w:lang w:val="en-US"/>
        </w:rPr>
        <w:t xml:space="preserve"> (Takahashi,</w:t>
      </w:r>
      <w:r>
        <w:rPr>
          <w:noProof/>
          <w:sz w:val="24"/>
        </w:rPr>
        <w:t xml:space="preserve"> 1939)</w:t>
      </w:r>
      <w:r>
        <w:rPr>
          <w:sz w:val="24"/>
        </w:rPr>
        <w:t xml:space="preserve"> и Н. И. Архангельский</w:t>
      </w:r>
      <w:r>
        <w:rPr>
          <w:noProof/>
          <w:sz w:val="24"/>
        </w:rPr>
        <w:t xml:space="preserve"> (1941).</w:t>
      </w:r>
      <w:r>
        <w:rPr>
          <w:sz w:val="24"/>
        </w:rPr>
        <w:t xml:space="preserve"> Третья группа ги</w:t>
      </w:r>
      <w:r>
        <w:rPr>
          <w:sz w:val="24"/>
        </w:rPr>
        <w:softHyphen/>
        <w:t>потез, наиболее молодая, поддерживалась Гюмбелем</w:t>
      </w:r>
      <w:r>
        <w:rPr>
          <w:sz w:val="24"/>
          <w:lang w:val="en-US"/>
        </w:rPr>
        <w:t xml:space="preserve"> (Gumbel,</w:t>
      </w:r>
      <w:r>
        <w:rPr>
          <w:noProof/>
          <w:sz w:val="24"/>
        </w:rPr>
        <w:t xml:space="preserve"> 1886), </w:t>
      </w:r>
      <w:r>
        <w:rPr>
          <w:sz w:val="24"/>
        </w:rPr>
        <w:t>Берпем</w:t>
      </w:r>
      <w:r>
        <w:rPr>
          <w:sz w:val="24"/>
          <w:lang w:val="en-US"/>
        </w:rPr>
        <w:t xml:space="preserve"> (Berz,</w:t>
      </w:r>
      <w:r>
        <w:rPr>
          <w:noProof/>
          <w:sz w:val="24"/>
        </w:rPr>
        <w:t xml:space="preserve"> 1921),</w:t>
      </w:r>
      <w:r>
        <w:rPr>
          <w:sz w:val="24"/>
        </w:rPr>
        <w:t xml:space="preserve"> Голдманом</w:t>
      </w:r>
      <w:r>
        <w:rPr>
          <w:sz w:val="24"/>
          <w:lang w:val="en-US"/>
        </w:rPr>
        <w:t xml:space="preserve"> (Goldman,</w:t>
      </w:r>
      <w:r>
        <w:rPr>
          <w:noProof/>
          <w:sz w:val="24"/>
        </w:rPr>
        <w:t xml:space="preserve"> 1919, 1922),</w:t>
      </w:r>
      <w:r>
        <w:rPr>
          <w:sz w:val="24"/>
        </w:rPr>
        <w:t xml:space="preserve"> Хаддингом</w:t>
      </w:r>
      <w:r>
        <w:rPr>
          <w:sz w:val="24"/>
          <w:lang w:val="en-US"/>
        </w:rPr>
        <w:t xml:space="preserve"> (Hadding,</w:t>
      </w:r>
      <w:r>
        <w:rPr>
          <w:noProof/>
          <w:sz w:val="24"/>
        </w:rPr>
        <w:t xml:space="preserve"> 1932),</w:t>
      </w:r>
      <w:r>
        <w:rPr>
          <w:sz w:val="24"/>
        </w:rPr>
        <w:t xml:space="preserve"> Александером</w:t>
      </w:r>
      <w:r>
        <w:rPr>
          <w:sz w:val="24"/>
          <w:lang w:val="en-US"/>
        </w:rPr>
        <w:t xml:space="preserve"> (Alexander,</w:t>
      </w:r>
      <w:r>
        <w:rPr>
          <w:noProof/>
          <w:sz w:val="24"/>
        </w:rPr>
        <w:t xml:space="preserve"> 1934)</w:t>
      </w:r>
      <w:r>
        <w:rPr>
          <w:sz w:val="24"/>
        </w:rPr>
        <w:t xml:space="preserve"> и советскими учеными</w:t>
      </w:r>
      <w:r>
        <w:rPr>
          <w:noProof/>
          <w:sz w:val="24"/>
        </w:rPr>
        <w:t xml:space="preserve">  </w:t>
      </w:r>
      <w:r>
        <w:rPr>
          <w:sz w:val="24"/>
        </w:rPr>
        <w:t>Л. В. Пустоваловым</w:t>
      </w:r>
      <w:r>
        <w:rPr>
          <w:noProof/>
          <w:sz w:val="24"/>
        </w:rPr>
        <w:t xml:space="preserve"> (1933, 1940),</w:t>
      </w:r>
      <w:r>
        <w:rPr>
          <w:sz w:val="24"/>
        </w:rPr>
        <w:t xml:space="preserve"> М. С. Швецовым</w:t>
      </w:r>
      <w:r>
        <w:rPr>
          <w:noProof/>
          <w:sz w:val="24"/>
        </w:rPr>
        <w:t xml:space="preserve"> (1934),</w:t>
      </w:r>
      <w:r>
        <w:rPr>
          <w:sz w:val="24"/>
        </w:rPr>
        <w:t xml:space="preserve"> А. Я. Микеем </w:t>
      </w:r>
      <w:r>
        <w:rPr>
          <w:noProof/>
          <w:sz w:val="24"/>
        </w:rPr>
        <w:t>(1936),</w:t>
      </w:r>
      <w:r>
        <w:rPr>
          <w:sz w:val="24"/>
        </w:rPr>
        <w:t xml:space="preserve"> Г. И. Бушинским</w:t>
      </w:r>
      <w:r>
        <w:rPr>
          <w:noProof/>
          <w:sz w:val="24"/>
        </w:rPr>
        <w:t xml:space="preserve"> (1938),</w:t>
      </w:r>
      <w:r>
        <w:rPr>
          <w:sz w:val="24"/>
        </w:rPr>
        <w:t xml:space="preserve"> А. В. Казаковым</w:t>
      </w:r>
      <w:r>
        <w:rPr>
          <w:noProof/>
          <w:sz w:val="24"/>
        </w:rPr>
        <w:t xml:space="preserve"> (1947).</w:t>
      </w:r>
    </w:p>
    <w:p w:rsidR="003D4FBF" w:rsidRDefault="00DF52AA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При чтении работы Л. Н. Формозовой</w:t>
      </w:r>
      <w:r>
        <w:rPr>
          <w:noProof/>
          <w:sz w:val="24"/>
        </w:rPr>
        <w:t xml:space="preserve"> (1949)</w:t>
      </w:r>
      <w:r>
        <w:rPr>
          <w:sz w:val="24"/>
        </w:rPr>
        <w:t xml:space="preserve"> создается впечатление, что каждая из этих трех групп гипотез исключает друг друга и что един</w:t>
      </w:r>
      <w:r>
        <w:rPr>
          <w:sz w:val="24"/>
        </w:rPr>
        <w:softHyphen/>
        <w:t>ственно правильными являются гипотезы третьей группы. Вряд ли это так. Действительно, гипотеза химического образования объясняет наи</w:t>
      </w:r>
      <w:r>
        <w:rPr>
          <w:sz w:val="24"/>
        </w:rPr>
        <w:softHyphen/>
        <w:t>большее количество фактов, но гипотезы первой и второй групп осно</w:t>
      </w:r>
      <w:r>
        <w:rPr>
          <w:sz w:val="24"/>
        </w:rPr>
        <w:softHyphen/>
        <w:t>ваны на таком количестве фактов, что и их реальность несомненна. Пра</w:t>
      </w:r>
      <w:r>
        <w:rPr>
          <w:sz w:val="24"/>
        </w:rPr>
        <w:softHyphen/>
        <w:t>вильнее считать, что хотя химические процессы в образовании глауко</w:t>
      </w:r>
      <w:r>
        <w:rPr>
          <w:sz w:val="24"/>
        </w:rPr>
        <w:softHyphen/>
        <w:t>нита и преобладают, но в ряде случаев он образуется в результате биохи</w:t>
      </w:r>
      <w:r>
        <w:rPr>
          <w:sz w:val="24"/>
        </w:rPr>
        <w:softHyphen/>
        <w:t>мических процессов и процессов замещения.</w:t>
      </w:r>
    </w:p>
    <w:p w:rsidR="003D4FBF" w:rsidRDefault="00DF52AA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Как уже указывали некоторые исследователи, в образовании многих скоплений глауконитовых зерен существенную роль играют механиче</w:t>
      </w:r>
      <w:r>
        <w:rPr>
          <w:sz w:val="24"/>
        </w:rPr>
        <w:softHyphen/>
        <w:t>ские процессы, деятельность донных течений и волн. В одних случаях зерна глауконита переносятся с места на место; в других</w:t>
      </w:r>
      <w:r>
        <w:rPr>
          <w:noProof/>
          <w:sz w:val="24"/>
        </w:rPr>
        <w:t xml:space="preserve"> </w:t>
      </w:r>
      <w:r>
        <w:rPr>
          <w:sz w:val="24"/>
        </w:rPr>
        <w:t xml:space="preserve"> они остаются почти на месте, но вследствие непрерывного перекатывания получают возможность нарастания, подобно зернам оолитов. Такой точки зрения придерживается Л. Н. Формозова</w:t>
      </w:r>
      <w:r>
        <w:rPr>
          <w:noProof/>
          <w:sz w:val="24"/>
        </w:rPr>
        <w:t xml:space="preserve"> (1949)</w:t>
      </w:r>
      <w:r>
        <w:rPr>
          <w:sz w:val="24"/>
        </w:rPr>
        <w:t xml:space="preserve"> по отношению к изученному ею Кызыл-Сайскому месторождению.</w:t>
      </w:r>
    </w:p>
    <w:p w:rsidR="003D4FBF" w:rsidRDefault="00DF52AA">
      <w:pPr>
        <w:spacing w:line="220" w:lineRule="auto"/>
        <w:jc w:val="both"/>
        <w:rPr>
          <w:sz w:val="24"/>
        </w:rPr>
      </w:pPr>
      <w:r>
        <w:rPr>
          <w:sz w:val="24"/>
        </w:rPr>
        <w:t>Еще раз подчеркнем сходство в образовании глауконитов и фосфори</w:t>
      </w:r>
      <w:r>
        <w:rPr>
          <w:sz w:val="24"/>
        </w:rPr>
        <w:softHyphen/>
        <w:t>тов. Для последних известны химические, пластовые и желваковые место</w:t>
      </w:r>
      <w:r>
        <w:rPr>
          <w:sz w:val="24"/>
        </w:rPr>
        <w:softHyphen/>
        <w:t>рождения, связанные с вымыванием и перекатыванием. Месторождения глауконитов также бывают пластовыми и желваковыми, точнее зерно</w:t>
      </w:r>
      <w:r>
        <w:rPr>
          <w:sz w:val="24"/>
        </w:rPr>
        <w:softHyphen/>
        <w:t>выми, причем в образовании второго типа месторождений такое же зна</w:t>
      </w:r>
      <w:r>
        <w:rPr>
          <w:sz w:val="24"/>
        </w:rPr>
        <w:softHyphen/>
        <w:t>чение имеют механические процессы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движения воды. Сходство обра</w:t>
      </w:r>
      <w:r>
        <w:rPr>
          <w:sz w:val="24"/>
        </w:rPr>
        <w:softHyphen/>
        <w:t>зования подчеркивается и частым их совместным нахождением.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Интересно, что в тесной связи с месторождениями глауконита нередко встречаются битуминозные и горючие сланцы. Эта связь объясняется сходством условий образования горючих сланцев и пластовых глауконитов.</w:t>
      </w:r>
    </w:p>
    <w:p w:rsidR="003D4FBF" w:rsidRDefault="00DF52AA">
      <w:pPr>
        <w:ind w:left="40" w:firstLine="680"/>
        <w:jc w:val="both"/>
        <w:rPr>
          <w:sz w:val="24"/>
        </w:rPr>
      </w:pPr>
      <w:r>
        <w:rPr>
          <w:sz w:val="24"/>
        </w:rPr>
        <w:t>Основное условие образования глауконита заключается в медленном накоплении осадков и в наличии некоторого количества органических ве</w:t>
      </w:r>
      <w:r>
        <w:rPr>
          <w:sz w:val="24"/>
        </w:rPr>
        <w:softHyphen/>
        <w:t>ществ. Источником железа служат изверженные породы. Поэтому глауко</w:t>
      </w:r>
      <w:r>
        <w:rPr>
          <w:sz w:val="24"/>
        </w:rPr>
        <w:softHyphen/>
        <w:t>нит вдоль берегов, сложенных изверженными породами, образуется в боль</w:t>
      </w:r>
      <w:r>
        <w:rPr>
          <w:sz w:val="24"/>
        </w:rPr>
        <w:softHyphen/>
        <w:t>ших количествах. Детали этого процесса до сих пор неясны, но сущность его состоит в продолжительном взаимодействии железосодер</w:t>
      </w:r>
      <w:r>
        <w:rPr>
          <w:sz w:val="24"/>
        </w:rPr>
        <w:softHyphen/>
        <w:t>жащего ила, разлагающихся органических веществ и кислорода, содер</w:t>
      </w:r>
      <w:r>
        <w:rPr>
          <w:sz w:val="24"/>
        </w:rPr>
        <w:softHyphen/>
        <w:t>жащегося в воде.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Присутствие органического вещества является причиной развития глау</w:t>
      </w:r>
      <w:r>
        <w:rPr>
          <w:sz w:val="24"/>
        </w:rPr>
        <w:softHyphen/>
        <w:t>конита в областях встречи холодных и теплых течений, где происходит массовая гибель организмов. Такими областями являются восточное по</w:t>
      </w:r>
      <w:r>
        <w:rPr>
          <w:sz w:val="24"/>
        </w:rPr>
        <w:softHyphen/>
        <w:t>бережье Северной Америки, у Ньюфаундленда; Игольная банка у юго-восточной Африки; восточное побережье Японии и т. п. Таким образом, глауконит указывает:</w:t>
      </w:r>
      <w:r>
        <w:rPr>
          <w:noProof/>
          <w:sz w:val="24"/>
        </w:rPr>
        <w:t xml:space="preserve"> 1)</w:t>
      </w:r>
      <w:r>
        <w:rPr>
          <w:sz w:val="24"/>
        </w:rPr>
        <w:t xml:space="preserve"> на довольно значительные глубины;</w:t>
      </w:r>
      <w:r>
        <w:rPr>
          <w:noProof/>
          <w:sz w:val="24"/>
        </w:rPr>
        <w:t xml:space="preserve"> 2)</w:t>
      </w:r>
      <w:r>
        <w:rPr>
          <w:sz w:val="24"/>
        </w:rPr>
        <w:t xml:space="preserve"> хорошо развитые течения и</w:t>
      </w:r>
      <w:r>
        <w:rPr>
          <w:noProof/>
          <w:sz w:val="24"/>
        </w:rPr>
        <w:t xml:space="preserve"> 3)</w:t>
      </w:r>
      <w:r>
        <w:rPr>
          <w:sz w:val="24"/>
        </w:rPr>
        <w:t xml:space="preserve"> медленное накопление осадков.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Связь с областями массовой гибели животных является основной при</w:t>
      </w:r>
      <w:r>
        <w:rPr>
          <w:sz w:val="24"/>
        </w:rPr>
        <w:softHyphen/>
        <w:t>чиной совместного нахождения глауконита с фосфоритами, хотя по своему генезису эти два минерала не связаны друг с другом и могут образовы</w:t>
      </w:r>
      <w:r>
        <w:rPr>
          <w:sz w:val="24"/>
        </w:rPr>
        <w:softHyphen/>
        <w:t>ваться независимо.</w:t>
      </w:r>
    </w:p>
    <w:p w:rsidR="003D4FBF" w:rsidRDefault="00DF52AA">
      <w:pPr>
        <w:ind w:left="40"/>
        <w:jc w:val="both"/>
        <w:rPr>
          <w:sz w:val="24"/>
        </w:rPr>
      </w:pPr>
      <w:r>
        <w:rPr>
          <w:sz w:val="24"/>
        </w:rPr>
        <w:t>В отложениях прошлого глауконит широко распространен. Глаукониты юрских и нижнемеловых отложений центральной части Русской платформы детально описаны в работе Л. И. Горбуновой</w:t>
      </w:r>
      <w:r>
        <w:rPr>
          <w:noProof/>
          <w:sz w:val="24"/>
        </w:rPr>
        <w:t xml:space="preserve"> (1950), </w:t>
      </w:r>
      <w:r>
        <w:rPr>
          <w:sz w:val="24"/>
        </w:rPr>
        <w:t>носящей, в основном, минералогический характер. Для Подмосковного бассейна она выделяет три типа этого минерала.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Первый тип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глауконит песчаных фаций, обычно связанный с мел</w:t>
      </w:r>
      <w:r>
        <w:rPr>
          <w:sz w:val="24"/>
        </w:rPr>
        <w:softHyphen/>
        <w:t>ководными фосфоритовыми фациями. Он темнозеленого цвета и крупно</w:t>
      </w:r>
      <w:r>
        <w:rPr>
          <w:sz w:val="24"/>
        </w:rPr>
        <w:softHyphen/>
        <w:t>зернистый.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Второй тип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глауконит более глубоководных алевритовых глин. Он имеет менее насыщенный желто-зеленый цвет и более мелкозернист.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Третий тип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глауконит карбонатных монтморилонитовых пели-товых глин, обладающий весьма слабой зеленовато-желтой окраской («бесцветный»), еще более тонкозернистый. Этот тип, установленный А. В. Казаковым, описывается впервые.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Л. И. Горбунова</w:t>
      </w:r>
      <w:r>
        <w:rPr>
          <w:noProof/>
          <w:sz w:val="24"/>
        </w:rPr>
        <w:t xml:space="preserve"> (1950)</w:t>
      </w:r>
      <w:r>
        <w:rPr>
          <w:sz w:val="24"/>
        </w:rPr>
        <w:t xml:space="preserve"> связывает все три типа с постепенно увеличи</w:t>
      </w:r>
      <w:r>
        <w:rPr>
          <w:sz w:val="24"/>
        </w:rPr>
        <w:softHyphen/>
        <w:t>вающимися глубинами, но более вероятна обусловленность их морскими течениями. Независимо от глубины, там, где течения достигают значи</w:t>
      </w:r>
      <w:r>
        <w:rPr>
          <w:sz w:val="24"/>
        </w:rPr>
        <w:softHyphen/>
        <w:t>тельной скорости, отлагается глауконит первого типа. Возможно, он пред</w:t>
      </w:r>
      <w:r>
        <w:rPr>
          <w:sz w:val="24"/>
        </w:rPr>
        <w:softHyphen/>
        <w:t>ставляет собой перемытые течениями фации глауконитов второго и третьего типов. Второй тип образуется там, где течения, хотя и развиты, но слабые. Третий тип связан с застойными областями, в кото</w:t>
      </w:r>
      <w:r>
        <w:rPr>
          <w:sz w:val="24"/>
        </w:rPr>
        <w:softHyphen/>
        <w:t>рых течения полностью отсутствуют, чаще всего с иловыми впадинами На поверхности шельфа.</w:t>
      </w:r>
    </w:p>
    <w:p w:rsidR="003D4FBF" w:rsidRDefault="00DF52AA">
      <w:pPr>
        <w:ind w:firstLine="720"/>
        <w:jc w:val="both"/>
        <w:rPr>
          <w:sz w:val="24"/>
        </w:rPr>
      </w:pPr>
      <w:r>
        <w:rPr>
          <w:sz w:val="24"/>
        </w:rPr>
        <w:t>Описание глауконитовых пород и месторождений, кроме названных авторов, дано В. С. Малышевой</w:t>
      </w:r>
      <w:r>
        <w:rPr>
          <w:noProof/>
          <w:sz w:val="24"/>
        </w:rPr>
        <w:t xml:space="preserve"> (1930),</w:t>
      </w:r>
      <w:r>
        <w:rPr>
          <w:sz w:val="24"/>
        </w:rPr>
        <w:t xml:space="preserve"> П. П. Пилипенко</w:t>
      </w:r>
      <w:r>
        <w:rPr>
          <w:noProof/>
          <w:sz w:val="24"/>
        </w:rPr>
        <w:t xml:space="preserve"> (1935),</w:t>
      </w:r>
      <w:r>
        <w:rPr>
          <w:sz w:val="24"/>
        </w:rPr>
        <w:t xml:space="preserve"> С. Д. Ра</w:t>
      </w:r>
      <w:r>
        <w:rPr>
          <w:sz w:val="24"/>
        </w:rPr>
        <w:softHyphen/>
        <w:t>бинович и Н. В. Рснгартен</w:t>
      </w:r>
      <w:r>
        <w:rPr>
          <w:noProof/>
          <w:sz w:val="24"/>
        </w:rPr>
        <w:t xml:space="preserve"> (1944).</w:t>
      </w:r>
      <w:r>
        <w:rPr>
          <w:sz w:val="24"/>
        </w:rPr>
        <w:t xml:space="preserve"> Состав глауконитов описан Гендри-ксом</w:t>
      </w:r>
      <w:r>
        <w:rPr>
          <w:sz w:val="24"/>
          <w:lang w:val="en-US"/>
        </w:rPr>
        <w:t xml:space="preserve"> (Hendricks,</w:t>
      </w:r>
      <w:r>
        <w:rPr>
          <w:noProof/>
          <w:sz w:val="24"/>
        </w:rPr>
        <w:t xml:space="preserve"> 1941)</w:t>
      </w:r>
      <w:r>
        <w:rPr>
          <w:sz w:val="24"/>
        </w:rPr>
        <w:t xml:space="preserve"> и Шнейдером</w:t>
      </w:r>
      <w:r>
        <w:rPr>
          <w:sz w:val="24"/>
          <w:lang w:val="en-US"/>
        </w:rPr>
        <w:t xml:space="preserve"> (Schneider,</w:t>
      </w:r>
      <w:r>
        <w:rPr>
          <w:noProof/>
          <w:sz w:val="24"/>
        </w:rPr>
        <w:t xml:space="preserve"> 1927).</w:t>
      </w: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3D4FBF">
      <w:pPr>
        <w:jc w:val="both"/>
        <w:rPr>
          <w:sz w:val="24"/>
        </w:rPr>
      </w:pPr>
    </w:p>
    <w:p w:rsidR="003D4FBF" w:rsidRDefault="00DF52AA">
      <w:pPr>
        <w:jc w:val="center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lang w:val="en-US"/>
        </w:rPr>
        <w:t xml:space="preserve">IV. </w:t>
      </w:r>
      <w:r>
        <w:rPr>
          <w:sz w:val="28"/>
        </w:rPr>
        <w:t>Термичиский анализ</w:t>
      </w:r>
    </w:p>
    <w:p w:rsidR="003D4FBF" w:rsidRDefault="003D4FBF">
      <w:pPr>
        <w:jc w:val="center"/>
        <w:rPr>
          <w:sz w:val="28"/>
        </w:rPr>
      </w:pPr>
    </w:p>
    <w:p w:rsidR="003D4FBF" w:rsidRDefault="00DF52AA">
      <w:pPr>
        <w:pStyle w:val="a5"/>
        <w:jc w:val="both"/>
        <w:rPr>
          <w:sz w:val="24"/>
        </w:rPr>
      </w:pPr>
      <w:r>
        <w:rPr>
          <w:sz w:val="24"/>
        </w:rPr>
        <w:tab/>
      </w:r>
    </w:p>
    <w:p w:rsidR="003D4FBF" w:rsidRDefault="00DF52AA">
      <w:pPr>
        <w:pStyle w:val="a5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 xml:space="preserve">Анализ проводился на кафедре «миниралогии кристаллографии и петрографии», в лаборотории дифференциально-термического анализа, на установке «АТА1» под руководством и наблюдением Смоленского В. В. (заведующего лабороторией </w:t>
      </w:r>
      <w:r>
        <w:rPr>
          <w:b w:val="0"/>
          <w:sz w:val="24"/>
          <w:lang w:val="en-US"/>
        </w:rPr>
        <w:t>“</w:t>
      </w:r>
      <w:r>
        <w:rPr>
          <w:b w:val="0"/>
          <w:sz w:val="24"/>
        </w:rPr>
        <w:t>ДТА</w:t>
      </w:r>
      <w:r>
        <w:rPr>
          <w:b w:val="0"/>
          <w:sz w:val="24"/>
          <w:lang w:val="en-US"/>
        </w:rPr>
        <w:t>”)</w:t>
      </w:r>
      <w:r>
        <w:rPr>
          <w:b w:val="0"/>
          <w:sz w:val="24"/>
        </w:rPr>
        <w:t>.</w:t>
      </w:r>
    </w:p>
    <w:p w:rsidR="003D4FBF" w:rsidRDefault="00DF52AA">
      <w:pPr>
        <w:pStyle w:val="a5"/>
        <w:jc w:val="both"/>
        <w:rPr>
          <w:b w:val="0"/>
          <w:sz w:val="24"/>
        </w:rPr>
      </w:pPr>
      <w:r>
        <w:rPr>
          <w:b w:val="0"/>
          <w:sz w:val="24"/>
        </w:rPr>
        <w:tab/>
        <w:t>При подготовке образцов к Деффиренциально термическому анализу они в начале дробились, просеивались, обрабатывались уксусной кислотой  для удоления лишних примисей которые могли бы затруднить анализ, а также проба оделялась от породы спомощью иголочки под биналупой.</w:t>
      </w:r>
    </w:p>
    <w:p w:rsidR="003D4FBF" w:rsidRDefault="00DF52AA">
      <w:pPr>
        <w:pStyle w:val="a5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Сущность термического аналтза заключается в изучении поведения минерала при его непосредственном нагреве. Кривые полученные при дифференциально термическом анализе (рис.3.),(рис.4.) хорактеризуются максимумами </w:t>
      </w:r>
      <w:r>
        <w:rPr>
          <w:sz w:val="24"/>
        </w:rPr>
        <w:t>эндотермических</w:t>
      </w:r>
      <w:r>
        <w:rPr>
          <w:b w:val="0"/>
          <w:sz w:val="24"/>
        </w:rPr>
        <w:t xml:space="preserve">  и  </w:t>
      </w:r>
      <w:r>
        <w:rPr>
          <w:sz w:val="24"/>
        </w:rPr>
        <w:t>экзотермических</w:t>
      </w:r>
      <w:r>
        <w:rPr>
          <w:b w:val="0"/>
          <w:sz w:val="24"/>
        </w:rPr>
        <w:t xml:space="preserve"> реакций.    </w:t>
      </w:r>
    </w:p>
    <w:p w:rsidR="003D4FBF" w:rsidRDefault="003D4FBF">
      <w:pPr>
        <w:pStyle w:val="a5"/>
        <w:ind w:left="720"/>
        <w:jc w:val="both"/>
        <w:rPr>
          <w:sz w:val="24"/>
          <w:u w:val="single"/>
        </w:rPr>
      </w:pPr>
    </w:p>
    <w:p w:rsidR="003D4FBF" w:rsidRDefault="00DF52AA">
      <w:pPr>
        <w:pStyle w:val="a5"/>
        <w:ind w:left="720"/>
        <w:jc w:val="both"/>
        <w:rPr>
          <w:b w:val="0"/>
          <w:sz w:val="24"/>
        </w:rPr>
      </w:pPr>
      <w:r>
        <w:rPr>
          <w:sz w:val="24"/>
          <w:u w:val="single"/>
        </w:rPr>
        <w:t>Эндотермические реакции</w:t>
      </w:r>
      <w:r>
        <w:rPr>
          <w:b w:val="0"/>
          <w:sz w:val="24"/>
        </w:rPr>
        <w:t xml:space="preserve"> – происходят с поглощением дополнительного         тепла.</w:t>
      </w:r>
    </w:p>
    <w:p w:rsidR="003D4FBF" w:rsidRDefault="00DF52AA">
      <w:pPr>
        <w:pStyle w:val="a5"/>
        <w:ind w:left="720"/>
        <w:jc w:val="both"/>
        <w:rPr>
          <w:b w:val="0"/>
          <w:sz w:val="24"/>
        </w:rPr>
      </w:pPr>
      <w:r>
        <w:rPr>
          <w:sz w:val="24"/>
          <w:u w:val="single"/>
        </w:rPr>
        <w:t xml:space="preserve">Экзотермические реакции </w:t>
      </w:r>
      <w:r>
        <w:rPr>
          <w:b w:val="0"/>
          <w:sz w:val="24"/>
        </w:rPr>
        <w:t>– происходят при выдилениях дополнительного тепла.</w:t>
      </w: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DF52AA">
      <w:pPr>
        <w:pStyle w:val="a5"/>
        <w:rPr>
          <w:b w:val="0"/>
          <w:sz w:val="28"/>
          <w:lang w:val="en-US"/>
        </w:rPr>
      </w:pPr>
      <w:r>
        <w:rPr>
          <w:b w:val="0"/>
          <w:sz w:val="28"/>
        </w:rPr>
        <w:t>Таблица №1. Эталонные реакции (для глауканитов).</w:t>
      </w:r>
    </w:p>
    <w:p w:rsidR="003D4FBF" w:rsidRDefault="003D4FBF">
      <w:pPr>
        <w:pStyle w:val="a5"/>
        <w:rPr>
          <w:b w:val="0"/>
          <w:sz w:val="28"/>
          <w:lang w:val="en-U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095"/>
      </w:tblGrid>
      <w:tr w:rsidR="003D4FBF"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</w:tcPr>
          <w:p w:rsidR="003D4FBF" w:rsidRDefault="00DF52AA">
            <w:pPr>
              <w:pStyle w:val="a5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>t°C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</w:tcBorders>
          </w:tcPr>
          <w:p w:rsidR="003D4FBF" w:rsidRDefault="00DF52AA">
            <w:pPr>
              <w:pStyle w:val="a5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Реакции</w:t>
            </w:r>
          </w:p>
        </w:tc>
      </w:tr>
      <w:tr w:rsidR="003D4FBF"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</w:tcPr>
          <w:p w:rsidR="003D4FBF" w:rsidRDefault="00DF52AA">
            <w:pPr>
              <w:pStyle w:val="a5"/>
              <w:jc w:val="both"/>
              <w:rPr>
                <w:rFonts w:ascii="Courier New" w:hAnsi="Courier New"/>
                <w:b w:val="0"/>
              </w:rPr>
            </w:pPr>
            <w:r>
              <w:rPr>
                <w:rFonts w:ascii="Courier New" w:hAnsi="Courier New"/>
                <w:b w:val="0"/>
              </w:rPr>
              <w:t xml:space="preserve"> 100 - 200</w:t>
            </w:r>
            <w:r>
              <w:rPr>
                <w:rFonts w:ascii="Courier New" w:hAnsi="Courier New"/>
                <w:lang w:val="en-US"/>
              </w:rPr>
              <w:t>°С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</w:tcBorders>
          </w:tcPr>
          <w:p w:rsidR="003D4FBF" w:rsidRDefault="00DF52AA">
            <w:pPr>
              <w:pStyle w:val="a5"/>
              <w:jc w:val="left"/>
              <w:rPr>
                <w:rFonts w:ascii="Courier New" w:hAnsi="Courier New"/>
                <w:b w:val="0"/>
                <w:lang w:val="en-US"/>
              </w:rPr>
            </w:pPr>
            <w:r>
              <w:rPr>
                <w:rFonts w:ascii="Courier New" w:hAnsi="Courier New"/>
                <w:b w:val="0"/>
              </w:rPr>
              <w:t xml:space="preserve">(-) Удаление </w:t>
            </w:r>
            <w:r>
              <w:rPr>
                <w:rFonts w:ascii="Courier New" w:hAnsi="Courier New"/>
                <w:b w:val="0"/>
                <w:lang w:val="en-US"/>
              </w:rPr>
              <w:t>H</w:t>
            </w:r>
            <w:r>
              <w:rPr>
                <w:rFonts w:ascii="Courier New" w:hAnsi="Courier New"/>
                <w:b w:val="0"/>
                <w:sz w:val="16"/>
                <w:lang w:val="en-US"/>
              </w:rPr>
              <w:t>2</w:t>
            </w:r>
            <w:r>
              <w:rPr>
                <w:rFonts w:ascii="Courier New" w:hAnsi="Courier New"/>
                <w:b w:val="0"/>
                <w:lang w:val="en-US"/>
              </w:rPr>
              <w:t>O</w:t>
            </w:r>
          </w:p>
        </w:tc>
      </w:tr>
      <w:tr w:rsidR="003D4FBF">
        <w:tc>
          <w:tcPr>
            <w:tcW w:w="2126" w:type="dxa"/>
            <w:tcBorders>
              <w:right w:val="single" w:sz="8" w:space="0" w:color="auto"/>
            </w:tcBorders>
          </w:tcPr>
          <w:p w:rsidR="003D4FBF" w:rsidRDefault="00DF52AA">
            <w:pPr>
              <w:pStyle w:val="a5"/>
              <w:jc w:val="both"/>
              <w:rPr>
                <w:rFonts w:ascii="Courier New" w:hAnsi="Courier New"/>
                <w:b w:val="0"/>
              </w:rPr>
            </w:pPr>
            <w:r>
              <w:rPr>
                <w:rFonts w:ascii="Courier New" w:hAnsi="Courier New"/>
                <w:b w:val="0"/>
              </w:rPr>
              <w:t xml:space="preserve"> 350</w:t>
            </w:r>
            <w:r>
              <w:rPr>
                <w:rFonts w:ascii="Courier New" w:hAnsi="Courier New"/>
                <w:lang w:val="en-US"/>
              </w:rPr>
              <w:t>°С</w:t>
            </w:r>
          </w:p>
        </w:tc>
        <w:tc>
          <w:tcPr>
            <w:tcW w:w="6095" w:type="dxa"/>
            <w:tcBorders>
              <w:left w:val="nil"/>
            </w:tcBorders>
          </w:tcPr>
          <w:p w:rsidR="003D4FBF" w:rsidRDefault="00DF52AA">
            <w:pPr>
              <w:pStyle w:val="a5"/>
              <w:jc w:val="left"/>
              <w:rPr>
                <w:rFonts w:ascii="Courier New" w:hAnsi="Courier New"/>
                <w:b w:val="0"/>
                <w:lang w:val="en-US"/>
              </w:rPr>
            </w:pPr>
            <w:r>
              <w:rPr>
                <w:rFonts w:ascii="Courier New" w:hAnsi="Courier New"/>
                <w:b w:val="0"/>
                <w:lang w:val="en-US"/>
              </w:rPr>
              <w:t xml:space="preserve">(+) </w:t>
            </w:r>
            <w:r>
              <w:rPr>
                <w:rFonts w:ascii="Courier New" w:hAnsi="Courier New"/>
                <w:b w:val="0"/>
              </w:rPr>
              <w:t xml:space="preserve">Переход </w:t>
            </w:r>
            <w:r>
              <w:rPr>
                <w:rFonts w:ascii="Courier New" w:hAnsi="Courier New"/>
                <w:b w:val="0"/>
                <w:lang w:val="en-US"/>
              </w:rPr>
              <w:t>Fe²</w:t>
            </w:r>
            <w:r>
              <w:rPr>
                <w:rFonts w:ascii="Courier New" w:hAnsi="Courier New"/>
                <w:b w:val="0"/>
                <w:sz w:val="16"/>
                <w:lang w:val="en-US"/>
              </w:rPr>
              <w:t xml:space="preserve">+ </w:t>
            </w:r>
            <w:r>
              <w:rPr>
                <w:rFonts w:ascii="Courier New" w:hAnsi="Courier New"/>
                <w:b w:val="0"/>
              </w:rPr>
              <w:t>в</w:t>
            </w:r>
            <w:r>
              <w:rPr>
                <w:rFonts w:ascii="Courier New" w:hAnsi="Courier New"/>
                <w:b w:val="0"/>
                <w:lang w:val="en-US"/>
              </w:rPr>
              <w:t xml:space="preserve"> Fe³</w:t>
            </w:r>
            <w:r>
              <w:rPr>
                <w:rFonts w:ascii="Courier New" w:hAnsi="Courier New"/>
                <w:b w:val="0"/>
                <w:sz w:val="16"/>
                <w:lang w:val="en-US"/>
              </w:rPr>
              <w:t>+</w:t>
            </w:r>
          </w:p>
        </w:tc>
      </w:tr>
      <w:tr w:rsidR="003D4FBF">
        <w:tc>
          <w:tcPr>
            <w:tcW w:w="2126" w:type="dxa"/>
            <w:tcBorders>
              <w:right w:val="single" w:sz="8" w:space="0" w:color="auto"/>
            </w:tcBorders>
          </w:tcPr>
          <w:p w:rsidR="003D4FBF" w:rsidRDefault="00DF52AA">
            <w:pPr>
              <w:pStyle w:val="a5"/>
              <w:jc w:val="both"/>
              <w:rPr>
                <w:rFonts w:ascii="Courier New" w:hAnsi="Courier New"/>
                <w:b w:val="0"/>
              </w:rPr>
            </w:pPr>
            <w:r>
              <w:rPr>
                <w:rFonts w:ascii="Courier New" w:hAnsi="Courier New"/>
                <w:b w:val="0"/>
              </w:rPr>
              <w:t xml:space="preserve"> 500 - 700</w:t>
            </w:r>
            <w:r>
              <w:rPr>
                <w:rFonts w:ascii="Courier New" w:hAnsi="Courier New"/>
                <w:lang w:val="en-US"/>
              </w:rPr>
              <w:t>°С</w:t>
            </w:r>
          </w:p>
        </w:tc>
        <w:tc>
          <w:tcPr>
            <w:tcW w:w="6095" w:type="dxa"/>
            <w:tcBorders>
              <w:left w:val="nil"/>
            </w:tcBorders>
          </w:tcPr>
          <w:p w:rsidR="003D4FBF" w:rsidRDefault="00DF52AA">
            <w:pPr>
              <w:pStyle w:val="a5"/>
              <w:jc w:val="left"/>
              <w:rPr>
                <w:rFonts w:ascii="Courier New" w:hAnsi="Courier New"/>
                <w:b w:val="0"/>
              </w:rPr>
            </w:pPr>
            <w:r>
              <w:rPr>
                <w:rFonts w:ascii="Courier New" w:hAnsi="Courier New"/>
                <w:b w:val="0"/>
                <w:lang w:val="en-US"/>
              </w:rPr>
              <w:t xml:space="preserve">(-) </w:t>
            </w:r>
            <w:r>
              <w:rPr>
                <w:rFonts w:ascii="Courier New" w:hAnsi="Courier New"/>
                <w:b w:val="0"/>
              </w:rPr>
              <w:t xml:space="preserve">Выдиление гидроксильной воды </w:t>
            </w:r>
          </w:p>
        </w:tc>
      </w:tr>
      <w:tr w:rsidR="003D4FBF">
        <w:tc>
          <w:tcPr>
            <w:tcW w:w="2126" w:type="dxa"/>
            <w:tcBorders>
              <w:right w:val="single" w:sz="8" w:space="0" w:color="auto"/>
            </w:tcBorders>
          </w:tcPr>
          <w:p w:rsidR="003D4FBF" w:rsidRDefault="00DF52AA">
            <w:pPr>
              <w:pStyle w:val="a5"/>
              <w:jc w:val="both"/>
              <w:rPr>
                <w:rFonts w:ascii="Courier New" w:hAnsi="Courier New"/>
                <w:b w:val="0"/>
              </w:rPr>
            </w:pPr>
            <w:r>
              <w:rPr>
                <w:rFonts w:ascii="Courier New" w:hAnsi="Courier New"/>
                <w:b w:val="0"/>
              </w:rPr>
              <w:t xml:space="preserve"> 900 - 1000</w:t>
            </w:r>
            <w:r>
              <w:rPr>
                <w:rFonts w:ascii="Courier New" w:hAnsi="Courier New"/>
                <w:lang w:val="en-US"/>
              </w:rPr>
              <w:t>°С</w:t>
            </w:r>
          </w:p>
        </w:tc>
        <w:tc>
          <w:tcPr>
            <w:tcW w:w="6095" w:type="dxa"/>
            <w:tcBorders>
              <w:left w:val="nil"/>
            </w:tcBorders>
          </w:tcPr>
          <w:p w:rsidR="003D4FBF" w:rsidRDefault="00DF52AA">
            <w:pPr>
              <w:pStyle w:val="a5"/>
              <w:jc w:val="left"/>
              <w:rPr>
                <w:rFonts w:ascii="Courier New" w:hAnsi="Courier New"/>
                <w:b w:val="0"/>
                <w:lang w:val="en-US"/>
              </w:rPr>
            </w:pPr>
            <w:r>
              <w:rPr>
                <w:rFonts w:ascii="Courier New" w:hAnsi="Courier New"/>
                <w:b w:val="0"/>
                <w:lang w:val="en-US"/>
              </w:rPr>
              <w:t>(-) Выдиление второй порции воды, связанной с          гидроксилами, и образование гематита</w:t>
            </w:r>
          </w:p>
        </w:tc>
      </w:tr>
    </w:tbl>
    <w:p w:rsidR="003D4FBF" w:rsidRDefault="003D4FBF">
      <w:pPr>
        <w:pStyle w:val="a5"/>
        <w:jc w:val="left"/>
        <w:rPr>
          <w:b w:val="0"/>
          <w:sz w:val="24"/>
        </w:rPr>
      </w:pPr>
    </w:p>
    <w:p w:rsidR="003D4FBF" w:rsidRDefault="00DF52AA">
      <w:pPr>
        <w:pStyle w:val="a5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</w:p>
    <w:p w:rsidR="003D4FBF" w:rsidRDefault="00DF52AA">
      <w:pPr>
        <w:pStyle w:val="a5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Проведённый дифферинцеально термический анализ показал очень хорошо заметные отличия между оброзцами, глауконитового песчаника и глауконитового известняка, отоброных из разных толщ. Эти отличия видны на полученных кривых (</w:t>
      </w:r>
      <w:r>
        <w:rPr>
          <w:sz w:val="24"/>
        </w:rPr>
        <w:t>рис.3.</w:t>
      </w:r>
      <w:r>
        <w:rPr>
          <w:b w:val="0"/>
          <w:sz w:val="24"/>
        </w:rPr>
        <w:t xml:space="preserve"> глауконитовый песчанник и </w:t>
      </w:r>
      <w:r>
        <w:rPr>
          <w:sz w:val="24"/>
        </w:rPr>
        <w:t>рис.4.</w:t>
      </w:r>
      <w:r>
        <w:rPr>
          <w:b w:val="0"/>
          <w:sz w:val="24"/>
        </w:rPr>
        <w:t xml:space="preserve"> глауконитовый известняк). </w:t>
      </w:r>
    </w:p>
    <w:p w:rsidR="003D4FBF" w:rsidRDefault="00DF52AA">
      <w:pPr>
        <w:pStyle w:val="a5"/>
        <w:ind w:firstLine="720"/>
        <w:jc w:val="both"/>
        <w:rPr>
          <w:b w:val="0"/>
          <w:sz w:val="24"/>
          <w:lang w:val="en-US"/>
        </w:rPr>
      </w:pPr>
      <w:r>
        <w:rPr>
          <w:b w:val="0"/>
          <w:sz w:val="24"/>
        </w:rPr>
        <w:t>Как видно из диограм первый этап, этап выпаривания Н</w:t>
      </w:r>
      <w:r>
        <w:rPr>
          <w:b w:val="0"/>
          <w:sz w:val="16"/>
        </w:rPr>
        <w:t>2</w:t>
      </w:r>
      <w:r>
        <w:rPr>
          <w:b w:val="0"/>
          <w:sz w:val="24"/>
        </w:rPr>
        <w:t xml:space="preserve">О (-) при </w:t>
      </w:r>
      <w:r>
        <w:rPr>
          <w:b w:val="0"/>
          <w:sz w:val="24"/>
          <w:lang w:val="en-US"/>
        </w:rPr>
        <w:t>t</w:t>
      </w:r>
      <w:r>
        <w:rPr>
          <w:rFonts w:ascii="Courier New" w:hAnsi="Courier New"/>
          <w:lang w:val="en-US"/>
        </w:rPr>
        <w:t>°</w:t>
      </w:r>
      <w:r>
        <w:rPr>
          <w:b w:val="0"/>
          <w:sz w:val="24"/>
          <w:lang w:val="en-US"/>
        </w:rPr>
        <w:t xml:space="preserve"> </w:t>
      </w:r>
    </w:p>
    <w:p w:rsidR="003D4FBF" w:rsidRDefault="00DF52AA">
      <w:pPr>
        <w:pStyle w:val="a5"/>
        <w:jc w:val="both"/>
        <w:rPr>
          <w:b w:val="0"/>
          <w:sz w:val="24"/>
          <w:lang w:val="en-US"/>
        </w:rPr>
      </w:pPr>
      <w:r>
        <w:rPr>
          <w:rFonts w:ascii="Courier New" w:hAnsi="Courier New"/>
          <w:b w:val="0"/>
        </w:rPr>
        <w:t>100 - 200</w:t>
      </w:r>
      <w:r>
        <w:rPr>
          <w:rFonts w:ascii="Courier New" w:hAnsi="Courier New"/>
          <w:lang w:val="en-US"/>
        </w:rPr>
        <w:t>°С</w:t>
      </w:r>
      <w:r>
        <w:rPr>
          <w:b w:val="0"/>
          <w:sz w:val="24"/>
          <w:lang w:val="en-US"/>
        </w:rPr>
        <w:t xml:space="preserve"> наблюдается в обеих пробах на обеих кривых, а далее начинаются значительные   расхождения. </w:t>
      </w:r>
    </w:p>
    <w:p w:rsidR="003D4FBF" w:rsidRDefault="00DF52AA">
      <w:pPr>
        <w:pStyle w:val="a5"/>
        <w:ind w:firstLine="720"/>
        <w:jc w:val="both"/>
        <w:rPr>
          <w:b w:val="0"/>
          <w:sz w:val="24"/>
        </w:rPr>
      </w:pPr>
      <w:r>
        <w:rPr>
          <w:b w:val="0"/>
          <w:sz w:val="24"/>
          <w:lang w:val="en-US"/>
        </w:rPr>
        <w:t>На втором этапе по эталону при (+) t</w:t>
      </w:r>
      <w:r>
        <w:rPr>
          <w:rFonts w:ascii="Courier New" w:hAnsi="Courier New"/>
          <w:lang w:val="en-US"/>
        </w:rPr>
        <w:t>°</w:t>
      </w:r>
      <w:r>
        <w:rPr>
          <w:rFonts w:ascii="Courier New" w:hAnsi="Courier New"/>
          <w:b w:val="0"/>
        </w:rPr>
        <w:t>350</w:t>
      </w:r>
      <w:r>
        <w:rPr>
          <w:rFonts w:ascii="Courier New" w:hAnsi="Courier New"/>
          <w:lang w:val="en-US"/>
        </w:rPr>
        <w:t xml:space="preserve">°С </w:t>
      </w:r>
      <w:r>
        <w:rPr>
          <w:b w:val="0"/>
          <w:sz w:val="24"/>
          <w:lang w:val="en-US"/>
        </w:rPr>
        <w:t>должен быть переход двух волентного железа в трех волентное этот переход зафексирован только на рисунке 3., а на рисунке 4. при  t</w:t>
      </w:r>
      <w:r>
        <w:rPr>
          <w:rFonts w:ascii="Courier New" w:hAnsi="Courier New"/>
          <w:lang w:val="en-US"/>
        </w:rPr>
        <w:t>°</w:t>
      </w:r>
      <w:r>
        <w:rPr>
          <w:rFonts w:ascii="Courier New" w:hAnsi="Courier New"/>
          <w:b w:val="0"/>
        </w:rPr>
        <w:t>350</w:t>
      </w:r>
      <w:r>
        <w:rPr>
          <w:rFonts w:ascii="Courier New" w:hAnsi="Courier New"/>
          <w:lang w:val="en-US"/>
        </w:rPr>
        <w:t>°С</w:t>
      </w:r>
      <w:r>
        <w:rPr>
          <w:b w:val="0"/>
          <w:sz w:val="24"/>
          <w:lang w:val="en-US"/>
        </w:rPr>
        <w:t xml:space="preserve"> </w:t>
      </w:r>
      <w:r>
        <w:rPr>
          <w:b w:val="0"/>
          <w:sz w:val="24"/>
        </w:rPr>
        <w:t xml:space="preserve">процесс проходит без каких либо изминений, следовательно в глауконитовом известнике железо уже было представленно в трёх волентном виде. Есть такое предположение что глауконитовый песчаник образовался в более кислой среде чем глауконитовый известняк. </w:t>
      </w:r>
    </w:p>
    <w:p w:rsidR="003D4FBF" w:rsidRDefault="00DF52AA">
      <w:pPr>
        <w:pStyle w:val="a5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 xml:space="preserve">Далее третий этап при </w:t>
      </w:r>
      <w:r>
        <w:rPr>
          <w:b w:val="0"/>
          <w:sz w:val="24"/>
          <w:lang w:val="en-US"/>
        </w:rPr>
        <w:t>t</w:t>
      </w:r>
      <w:r>
        <w:rPr>
          <w:rFonts w:ascii="Courier New" w:hAnsi="Courier New"/>
          <w:lang w:val="en-US"/>
        </w:rPr>
        <w:t>°</w:t>
      </w:r>
      <w:r>
        <w:rPr>
          <w:rFonts w:ascii="Courier New" w:hAnsi="Courier New"/>
          <w:b w:val="0"/>
        </w:rPr>
        <w:t>500 - 700</w:t>
      </w:r>
      <w:r>
        <w:rPr>
          <w:rFonts w:ascii="Courier New" w:hAnsi="Courier New"/>
          <w:lang w:val="en-US"/>
        </w:rPr>
        <w:t>°С</w:t>
      </w:r>
      <w:r>
        <w:rPr>
          <w:b w:val="0"/>
          <w:sz w:val="24"/>
          <w:lang w:val="en-US"/>
        </w:rPr>
        <w:t xml:space="preserve"> происходит</w:t>
      </w:r>
      <w:r>
        <w:rPr>
          <w:rFonts w:ascii="Courier New" w:hAnsi="Courier New"/>
          <w:b w:val="0"/>
        </w:rPr>
        <w:t xml:space="preserve"> </w:t>
      </w:r>
      <w:r>
        <w:rPr>
          <w:b w:val="0"/>
          <w:sz w:val="24"/>
        </w:rPr>
        <w:t xml:space="preserve">выдиление гидроксильной воды этот процесс присутствует на обеих кривых, но на рисунке 4 он вырожен слабее, значит глауконитовый известняк был образован в более глинестой среде и содержит глинистые примиси. </w:t>
      </w:r>
    </w:p>
    <w:p w:rsidR="003D4FBF" w:rsidRDefault="00DF52AA">
      <w:pPr>
        <w:pStyle w:val="a5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И наконец  четвёртый заключительный этап при</w:t>
      </w:r>
      <w:r>
        <w:rPr>
          <w:b w:val="0"/>
          <w:sz w:val="24"/>
          <w:lang w:val="en-US"/>
        </w:rPr>
        <w:t xml:space="preserve"> t</w:t>
      </w:r>
      <w:r>
        <w:rPr>
          <w:rFonts w:ascii="Courier New" w:hAnsi="Courier New"/>
          <w:lang w:val="en-US"/>
        </w:rPr>
        <w:t>°</w:t>
      </w:r>
      <w:r>
        <w:rPr>
          <w:b w:val="0"/>
          <w:sz w:val="24"/>
        </w:rPr>
        <w:t xml:space="preserve"> </w:t>
      </w:r>
      <w:r>
        <w:rPr>
          <w:rFonts w:ascii="Courier New" w:hAnsi="Courier New"/>
          <w:b w:val="0"/>
        </w:rPr>
        <w:t>900 - 1000</w:t>
      </w:r>
      <w:r>
        <w:rPr>
          <w:rFonts w:ascii="Courier New" w:hAnsi="Courier New"/>
          <w:lang w:val="en-US"/>
        </w:rPr>
        <w:t>°С</w:t>
      </w:r>
      <w:r>
        <w:rPr>
          <w:b w:val="0"/>
          <w:sz w:val="24"/>
          <w:lang w:val="en-US"/>
        </w:rPr>
        <w:t xml:space="preserve"> должно быть выделение второй порции воды, связанной с гидроксилами, и образование гематита этот процесс отсутствует в обеих случиях, тоесть глауконит згарает и при згарании не выделяет гематита. Но при (-) t</w:t>
      </w:r>
      <w:r>
        <w:rPr>
          <w:rFonts w:ascii="Courier New" w:hAnsi="Courier New"/>
          <w:lang w:val="en-US"/>
        </w:rPr>
        <w:t>°</w:t>
      </w:r>
      <w:r>
        <w:rPr>
          <w:b w:val="0"/>
          <w:sz w:val="24"/>
        </w:rPr>
        <w:t xml:space="preserve"> </w:t>
      </w:r>
      <w:r>
        <w:rPr>
          <w:rFonts w:ascii="Courier New" w:hAnsi="Courier New"/>
          <w:b w:val="0"/>
        </w:rPr>
        <w:t>800</w:t>
      </w:r>
      <w:r>
        <w:rPr>
          <w:rFonts w:ascii="Courier New" w:hAnsi="Courier New"/>
          <w:lang w:val="en-US"/>
        </w:rPr>
        <w:t xml:space="preserve">°C, </w:t>
      </w:r>
      <w:r>
        <w:rPr>
          <w:b w:val="0"/>
          <w:sz w:val="24"/>
        </w:rPr>
        <w:t>как видно из кривой на рисунке 4, происходит процесс выделения карбонатов, а на кривой рисунка 3 этот процесс не наблюдается.</w:t>
      </w: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3D4FBF">
      <w:pPr>
        <w:pStyle w:val="a5"/>
        <w:ind w:firstLine="720"/>
        <w:jc w:val="both"/>
        <w:rPr>
          <w:b w:val="0"/>
          <w:sz w:val="24"/>
        </w:rPr>
      </w:pPr>
    </w:p>
    <w:p w:rsidR="003D4FBF" w:rsidRDefault="00D0352D">
      <w:pPr>
        <w:pStyle w:val="a5"/>
        <w:rPr>
          <w:b w:val="0"/>
          <w:sz w:val="24"/>
        </w:rPr>
      </w:pPr>
      <w:r>
        <w:rPr>
          <w:b w:val="0"/>
          <w:sz w:val="24"/>
        </w:rPr>
        <w:pict>
          <v:shape id="_x0000_i1027" type="#_x0000_t75" style="width:335.25pt;height:576.75pt" fillcolor="window">
            <v:imagedata r:id="rId7" o:title="3(копия)"/>
          </v:shape>
        </w:pict>
      </w: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3D4FBF">
      <w:pPr>
        <w:pStyle w:val="a5"/>
        <w:rPr>
          <w:b w:val="0"/>
          <w:sz w:val="28"/>
        </w:rPr>
      </w:pPr>
    </w:p>
    <w:p w:rsidR="003D4FBF" w:rsidRDefault="00DF52AA">
      <w:pPr>
        <w:pStyle w:val="a5"/>
        <w:rPr>
          <w:b w:val="0"/>
          <w:sz w:val="28"/>
        </w:rPr>
      </w:pPr>
      <w:r>
        <w:rPr>
          <w:b w:val="0"/>
          <w:sz w:val="28"/>
        </w:rPr>
        <w:t>Заключение</w:t>
      </w:r>
    </w:p>
    <w:p w:rsidR="003D4FBF" w:rsidRDefault="003D4FBF">
      <w:pPr>
        <w:jc w:val="both"/>
        <w:rPr>
          <w:sz w:val="24"/>
        </w:rPr>
      </w:pPr>
      <w:bookmarkStart w:id="0" w:name="_GoBack"/>
      <w:bookmarkEnd w:id="0"/>
    </w:p>
    <w:sectPr w:rsidR="003D4FBF">
      <w:pgSz w:w="11906" w:h="16838" w:code="9"/>
      <w:pgMar w:top="1418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7D90"/>
    <w:multiLevelType w:val="singleLevel"/>
    <w:tmpl w:val="A6B87F9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520290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31B44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D842A94"/>
    <w:multiLevelType w:val="singleLevel"/>
    <w:tmpl w:val="4EC6744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FD22A77"/>
    <w:multiLevelType w:val="singleLevel"/>
    <w:tmpl w:val="7E423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2AA"/>
    <w:rsid w:val="003D4FBF"/>
    <w:rsid w:val="00D0352D"/>
    <w:rsid w:val="00D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EF262D0-800F-4A12-9703-16CEE1F0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Courier New" w:hAnsi="Courier New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Courier New" w:hAnsi="Courier New"/>
      <w:b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urier New" w:hAnsi="Courier New"/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380"/>
      <w:ind w:left="120"/>
      <w:jc w:val="center"/>
    </w:pPr>
    <w:rPr>
      <w:rFonts w:ascii="Arial" w:hAnsi="Arial"/>
      <w:i/>
      <w:snapToGrid w:val="0"/>
      <w:sz w:val="18"/>
    </w:rPr>
  </w:style>
  <w:style w:type="paragraph" w:styleId="a3">
    <w:name w:val="Body Text Indent"/>
    <w:basedOn w:val="a"/>
    <w:semiHidden/>
    <w:pPr>
      <w:spacing w:before="140" w:line="220" w:lineRule="auto"/>
      <w:ind w:firstLine="720"/>
      <w:jc w:val="both"/>
    </w:pPr>
    <w:rPr>
      <w:sz w:val="24"/>
    </w:rPr>
  </w:style>
  <w:style w:type="paragraph" w:styleId="a4">
    <w:name w:val="Body Text"/>
    <w:basedOn w:val="a"/>
    <w:semiHidden/>
    <w:rPr>
      <w:color w:val="000080"/>
      <w:sz w:val="28"/>
    </w:rPr>
  </w:style>
  <w:style w:type="paragraph" w:styleId="20">
    <w:name w:val="Body Text 2"/>
    <w:basedOn w:val="a"/>
    <w:semiHidden/>
    <w:rPr>
      <w:sz w:val="24"/>
    </w:rPr>
  </w:style>
  <w:style w:type="paragraph" w:styleId="a5">
    <w:name w:val="Title"/>
    <w:basedOn w:val="a"/>
    <w:qFormat/>
    <w:pPr>
      <w:jc w:val="center"/>
    </w:pPr>
    <w:rPr>
      <w:b/>
    </w:rPr>
  </w:style>
  <w:style w:type="paragraph" w:styleId="30">
    <w:name w:val="Body Text 3"/>
    <w:basedOn w:val="a"/>
    <w:semiHidden/>
    <w:pPr>
      <w:jc w:val="both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ООО "ЮКО"</Company>
  <LinksUpToDate>false</LinksUpToDate>
  <CharactersWithSpaces>21582</CharactersWithSpaces>
  <SharedDoc>false</SharedDoc>
  <HLinks>
    <vt:vector size="18" baseType="variant">
      <vt:variant>
        <vt:i4>70516828</vt:i4>
      </vt:variant>
      <vt:variant>
        <vt:i4>7688</vt:i4>
      </vt:variant>
      <vt:variant>
        <vt:i4>1025</vt:i4>
      </vt:variant>
      <vt:variant>
        <vt:i4>1</vt:i4>
      </vt:variant>
      <vt:variant>
        <vt:lpwstr>1 (копия).JPG</vt:lpwstr>
      </vt:variant>
      <vt:variant>
        <vt:lpwstr/>
      </vt:variant>
      <vt:variant>
        <vt:i4>70516831</vt:i4>
      </vt:variant>
      <vt:variant>
        <vt:i4>28494</vt:i4>
      </vt:variant>
      <vt:variant>
        <vt:i4>1026</vt:i4>
      </vt:variant>
      <vt:variant>
        <vt:i4>1</vt:i4>
      </vt:variant>
      <vt:variant>
        <vt:lpwstr>2 (копия).JPG</vt:lpwstr>
      </vt:variant>
      <vt:variant>
        <vt:lpwstr/>
      </vt:variant>
      <vt:variant>
        <vt:i4>656423</vt:i4>
      </vt:variant>
      <vt:variant>
        <vt:i4>44206</vt:i4>
      </vt:variant>
      <vt:variant>
        <vt:i4>1027</vt:i4>
      </vt:variant>
      <vt:variant>
        <vt:i4>1</vt:i4>
      </vt:variant>
      <vt:variant>
        <vt:lpwstr>3(копия).JPG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Korzikov</dc:creator>
  <cp:keywords/>
  <dc:description/>
  <cp:lastModifiedBy>admin</cp:lastModifiedBy>
  <cp:revision>2</cp:revision>
  <cp:lastPrinted>1999-12-06T21:57:00Z</cp:lastPrinted>
  <dcterms:created xsi:type="dcterms:W3CDTF">2014-02-03T09:10:00Z</dcterms:created>
  <dcterms:modified xsi:type="dcterms:W3CDTF">2014-02-03T09:10:00Z</dcterms:modified>
</cp:coreProperties>
</file>