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2F1" w:rsidRDefault="00706174">
      <w:pPr>
        <w:pStyle w:val="1"/>
        <w:jc w:val="center"/>
      </w:pPr>
      <w:r>
        <w:t>Анализ деловой активности предприятия</w:t>
      </w:r>
    </w:p>
    <w:p w:rsidR="006E02F1" w:rsidRDefault="00D65AD4">
      <w:r>
        <w:pict>
          <v:rect id="_x0000_i1025" style="width:0;height:1.5pt" o:hralign="center" o:hrstd="t" o:hr="t" fillcolor="#a0a0a0" stroked="f"/>
        </w:pict>
      </w:r>
    </w:p>
    <w:p w:rsidR="006E02F1" w:rsidRDefault="00706174">
      <w:pPr>
        <w:pStyle w:val="2"/>
        <w:jc w:val="center"/>
      </w:pPr>
      <w:r>
        <w:t>Overview</w:t>
      </w:r>
    </w:p>
    <w:p w:rsidR="006E02F1" w:rsidRDefault="00D65AD4">
      <w:pPr>
        <w:jc w:val="center"/>
      </w:pPr>
      <w:hyperlink w:anchor="table0" w:history="1">
        <w:r w:rsidR="00706174">
          <w:rPr>
            <w:rStyle w:val="a4"/>
          </w:rPr>
          <w:t>Лист3</w:t>
        </w:r>
      </w:hyperlink>
      <w:r w:rsidR="00706174">
        <w:br/>
      </w:r>
      <w:hyperlink w:anchor="table1" w:history="1">
        <w:r w:rsidR="00706174">
          <w:rPr>
            <w:rStyle w:val="a4"/>
          </w:rPr>
          <w:t>Лист2</w:t>
        </w:r>
      </w:hyperlink>
      <w:r w:rsidR="00706174">
        <w:br/>
      </w:r>
      <w:hyperlink w:anchor="table2" w:history="1">
        <w:r w:rsidR="00706174">
          <w:rPr>
            <w:rStyle w:val="a4"/>
          </w:rPr>
          <w:t>Лист1</w:t>
        </w:r>
      </w:hyperlink>
      <w:r w:rsidR="00706174">
        <w:br/>
      </w:r>
      <w:hyperlink w:anchor="table3" w:history="1">
        <w:r w:rsidR="00706174">
          <w:rPr>
            <w:rStyle w:val="a4"/>
          </w:rPr>
          <w:t>Форма1</w:t>
        </w:r>
      </w:hyperlink>
      <w:r w:rsidR="00706174">
        <w:br/>
      </w:r>
      <w:hyperlink w:anchor="table4" w:history="1">
        <w:r w:rsidR="00706174">
          <w:rPr>
            <w:rStyle w:val="a4"/>
          </w:rPr>
          <w:t>Форма2</w:t>
        </w:r>
      </w:hyperlink>
      <w:r w:rsidR="00706174">
        <w:br/>
      </w:r>
      <w:hyperlink w:anchor="table5" w:history="1">
        <w:r w:rsidR="00706174">
          <w:rPr>
            <w:rStyle w:val="a4"/>
          </w:rPr>
          <w:t>Форма4</w:t>
        </w:r>
      </w:hyperlink>
      <w:r w:rsidR="00706174">
        <w:br/>
      </w:r>
      <w:hyperlink w:anchor="table6" w:history="1">
        <w:r w:rsidR="00706174">
          <w:rPr>
            <w:rStyle w:val="a4"/>
          </w:rPr>
          <w:t>Форма5</w:t>
        </w:r>
      </w:hyperlink>
      <w:r w:rsidR="00706174">
        <w:br/>
      </w:r>
      <w:hyperlink w:anchor="table7" w:history="1">
        <w:r w:rsidR="00706174">
          <w:rPr>
            <w:rStyle w:val="a4"/>
          </w:rPr>
          <w:t>ВертГор</w:t>
        </w:r>
      </w:hyperlink>
      <w:r w:rsidR="00706174">
        <w:br/>
      </w:r>
      <w:hyperlink w:anchor="table8" w:history="1">
        <w:r w:rsidR="00706174">
          <w:rPr>
            <w:rStyle w:val="a4"/>
          </w:rPr>
          <w:t>Expr</w:t>
        </w:r>
      </w:hyperlink>
      <w:r w:rsidR="00706174">
        <w:br/>
      </w:r>
      <w:hyperlink w:anchor="table9" w:history="1">
        <w:r w:rsidR="00706174">
          <w:rPr>
            <w:rStyle w:val="a4"/>
          </w:rPr>
          <w:t>СисПок</w:t>
        </w:r>
      </w:hyperlink>
    </w:p>
    <w:p w:rsidR="006E02F1" w:rsidRDefault="00D65AD4">
      <w:r>
        <w:pict>
          <v:rect id="_x0000_i1026" style="width:0;height:1.5pt" o:hralign="center" o:hrstd="t" o:hr="t" fillcolor="#a0a0a0" stroked="f"/>
        </w:pict>
      </w:r>
    </w:p>
    <w:p w:rsidR="006E02F1" w:rsidRDefault="00706174">
      <w:pPr>
        <w:pStyle w:val="1"/>
      </w:pPr>
      <w:r>
        <w:t xml:space="preserve">Sheet 1: </w:t>
      </w:r>
      <w:r>
        <w:rPr>
          <w:rStyle w:val="a6"/>
        </w:rPr>
        <w:t>Лист3</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240"/>
        <w:gridCol w:w="240"/>
        <w:gridCol w:w="240"/>
        <w:gridCol w:w="480"/>
        <w:gridCol w:w="240"/>
        <w:gridCol w:w="240"/>
        <w:gridCol w:w="480"/>
      </w:tblGrid>
      <w:tr w:rsidR="006E02F1">
        <w:trPr>
          <w:tblCellSpacing w:w="0" w:type="dxa"/>
        </w:trPr>
        <w:tc>
          <w:tcPr>
            <w:tcW w:w="0" w:type="auto"/>
            <w:vAlign w:val="center"/>
            <w:hideMark/>
          </w:tcPr>
          <w:p w:rsidR="006E02F1" w:rsidRDefault="00706174">
            <w:r>
              <w:t>Таблица № 3.</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706174">
            <w:r>
              <w:rPr>
                <w:b/>
                <w:bCs/>
              </w:rPr>
              <w:t>Анализ формирования балансовой прибыли предприятия ОАО "Статус" за 1998 г.</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gridSpan w:val="4"/>
            <w:vAlign w:val="center"/>
            <w:hideMark/>
          </w:tcPr>
          <w:p w:rsidR="006E02F1" w:rsidRDefault="006E02F1">
            <w:pPr>
              <w:jc w:val="center"/>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Merge w:val="restart"/>
            <w:tcBorders>
              <w:top w:val="single" w:sz="18" w:space="0" w:color="000000"/>
              <w:left w:val="single" w:sz="18" w:space="0" w:color="000000"/>
              <w:right w:val="single" w:sz="18" w:space="0" w:color="000000"/>
            </w:tcBorders>
            <w:vAlign w:val="center"/>
            <w:hideMark/>
          </w:tcPr>
          <w:p w:rsidR="006E02F1" w:rsidRDefault="00706174">
            <w:pPr>
              <w:jc w:val="center"/>
            </w:pPr>
            <w:r>
              <w:t>Наименование показателя</w:t>
            </w:r>
          </w:p>
        </w:tc>
        <w:tc>
          <w:tcPr>
            <w:tcW w:w="0" w:type="auto"/>
            <w:vMerge w:val="restart"/>
            <w:tcBorders>
              <w:top w:val="single" w:sz="18" w:space="0" w:color="000000"/>
              <w:left w:val="single" w:sz="18" w:space="0" w:color="000000"/>
              <w:right w:val="single" w:sz="6" w:space="0" w:color="000000"/>
            </w:tcBorders>
            <w:vAlign w:val="center"/>
            <w:hideMark/>
          </w:tcPr>
          <w:p w:rsidR="006E02F1" w:rsidRDefault="00706174">
            <w:pPr>
              <w:jc w:val="center"/>
            </w:pPr>
            <w:r>
              <w:t>Код стр.</w:t>
            </w:r>
          </w:p>
        </w:tc>
        <w:tc>
          <w:tcPr>
            <w:tcW w:w="0" w:type="auto"/>
            <w:vMerge w:val="restart"/>
            <w:tcBorders>
              <w:top w:val="single" w:sz="18" w:space="0" w:color="000000"/>
              <w:left w:val="single" w:sz="6" w:space="0" w:color="000000"/>
              <w:right w:val="single" w:sz="6" w:space="0" w:color="000000"/>
            </w:tcBorders>
            <w:vAlign w:val="center"/>
            <w:hideMark/>
          </w:tcPr>
          <w:p w:rsidR="006E02F1" w:rsidRDefault="00706174">
            <w:pPr>
              <w:jc w:val="center"/>
            </w:pPr>
            <w:r>
              <w:t>Прошлый год</w:t>
            </w:r>
          </w:p>
        </w:tc>
        <w:tc>
          <w:tcPr>
            <w:tcW w:w="0" w:type="auto"/>
            <w:vMerge w:val="restart"/>
            <w:tcBorders>
              <w:top w:val="single" w:sz="18" w:space="0" w:color="000000"/>
              <w:left w:val="single" w:sz="6" w:space="0" w:color="000000"/>
              <w:right w:val="single" w:sz="6" w:space="0" w:color="000000"/>
            </w:tcBorders>
            <w:vAlign w:val="center"/>
            <w:hideMark/>
          </w:tcPr>
          <w:p w:rsidR="006E02F1" w:rsidRDefault="00706174">
            <w:pPr>
              <w:jc w:val="center"/>
            </w:pPr>
            <w:r>
              <w:t>Отчетный год</w:t>
            </w:r>
          </w:p>
        </w:tc>
        <w:tc>
          <w:tcPr>
            <w:tcW w:w="0" w:type="auto"/>
            <w:vMerge w:val="restart"/>
            <w:tcBorders>
              <w:top w:val="single" w:sz="18" w:space="0" w:color="000000"/>
              <w:left w:val="single" w:sz="6" w:space="0" w:color="000000"/>
              <w:right w:val="single" w:sz="6" w:space="0" w:color="000000"/>
            </w:tcBorders>
            <w:vAlign w:val="center"/>
            <w:hideMark/>
          </w:tcPr>
          <w:p w:rsidR="006E02F1" w:rsidRDefault="00706174">
            <w:pPr>
              <w:jc w:val="center"/>
            </w:pPr>
            <w:r>
              <w:t>Отклонение (+,-)</w:t>
            </w:r>
          </w:p>
        </w:tc>
        <w:tc>
          <w:tcPr>
            <w:tcW w:w="0" w:type="auto"/>
            <w:gridSpan w:val="2"/>
            <w:tcBorders>
              <w:top w:val="single" w:sz="18" w:space="0" w:color="000000"/>
              <w:left w:val="single" w:sz="6" w:space="0" w:color="000000"/>
              <w:bottom w:val="single" w:sz="6" w:space="0" w:color="000000"/>
              <w:right w:val="single" w:sz="6" w:space="0" w:color="000000"/>
            </w:tcBorders>
            <w:vAlign w:val="center"/>
            <w:hideMark/>
          </w:tcPr>
          <w:p w:rsidR="006E02F1" w:rsidRDefault="00706174">
            <w:pPr>
              <w:jc w:val="center"/>
            </w:pPr>
            <w:r>
              <w:t>Удельный вес в выручке, %</w:t>
            </w:r>
          </w:p>
        </w:tc>
        <w:tc>
          <w:tcPr>
            <w:tcW w:w="0" w:type="auto"/>
            <w:vMerge w:val="restart"/>
            <w:tcBorders>
              <w:top w:val="single" w:sz="18" w:space="0" w:color="000000"/>
              <w:left w:val="single" w:sz="6" w:space="0" w:color="000000"/>
              <w:right w:val="single" w:sz="18" w:space="0" w:color="000000"/>
            </w:tcBorders>
            <w:vAlign w:val="center"/>
            <w:hideMark/>
          </w:tcPr>
          <w:p w:rsidR="006E02F1" w:rsidRDefault="00706174">
            <w:pPr>
              <w:jc w:val="center"/>
            </w:pPr>
            <w:r>
              <w:t>Отклонение удельного веса</w:t>
            </w:r>
          </w:p>
        </w:tc>
      </w:tr>
      <w:tr w:rsidR="006E02F1">
        <w:trPr>
          <w:tblCellSpacing w:w="0" w:type="dxa"/>
        </w:trPr>
        <w:tc>
          <w:tcPr>
            <w:tcW w:w="0" w:type="auto"/>
            <w:vMerge/>
            <w:tcBorders>
              <w:top w:val="single" w:sz="18" w:space="0" w:color="000000"/>
              <w:left w:val="single" w:sz="18" w:space="0" w:color="000000"/>
              <w:right w:val="single" w:sz="18" w:space="0" w:color="000000"/>
            </w:tcBorders>
            <w:vAlign w:val="center"/>
            <w:hideMark/>
          </w:tcPr>
          <w:p w:rsidR="006E02F1" w:rsidRDefault="006E02F1"/>
        </w:tc>
        <w:tc>
          <w:tcPr>
            <w:tcW w:w="0" w:type="auto"/>
            <w:vMerge/>
            <w:tcBorders>
              <w:top w:val="single" w:sz="18" w:space="0" w:color="000000"/>
              <w:left w:val="single" w:sz="18" w:space="0" w:color="000000"/>
              <w:right w:val="single" w:sz="6" w:space="0" w:color="000000"/>
            </w:tcBorders>
            <w:vAlign w:val="center"/>
            <w:hideMark/>
          </w:tcPr>
          <w:p w:rsidR="006E02F1" w:rsidRDefault="006E02F1"/>
        </w:tc>
        <w:tc>
          <w:tcPr>
            <w:tcW w:w="0" w:type="auto"/>
            <w:vMerge/>
            <w:tcBorders>
              <w:top w:val="single" w:sz="18" w:space="0" w:color="000000"/>
              <w:left w:val="single" w:sz="6" w:space="0" w:color="000000"/>
              <w:right w:val="single" w:sz="6" w:space="0" w:color="000000"/>
            </w:tcBorders>
            <w:vAlign w:val="center"/>
            <w:hideMark/>
          </w:tcPr>
          <w:p w:rsidR="006E02F1" w:rsidRDefault="006E02F1"/>
        </w:tc>
        <w:tc>
          <w:tcPr>
            <w:tcW w:w="0" w:type="auto"/>
            <w:vMerge/>
            <w:tcBorders>
              <w:top w:val="single" w:sz="18" w:space="0" w:color="000000"/>
              <w:left w:val="single" w:sz="6" w:space="0" w:color="000000"/>
              <w:right w:val="single" w:sz="6" w:space="0" w:color="000000"/>
            </w:tcBorders>
            <w:vAlign w:val="center"/>
            <w:hideMark/>
          </w:tcPr>
          <w:p w:rsidR="006E02F1" w:rsidRDefault="006E02F1"/>
        </w:tc>
        <w:tc>
          <w:tcPr>
            <w:tcW w:w="0" w:type="auto"/>
            <w:vMerge/>
            <w:tcBorders>
              <w:top w:val="single" w:sz="18" w:space="0" w:color="000000"/>
              <w:left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right w:val="single" w:sz="6" w:space="0" w:color="000000"/>
            </w:tcBorders>
            <w:vAlign w:val="center"/>
            <w:hideMark/>
          </w:tcPr>
          <w:p w:rsidR="006E02F1" w:rsidRDefault="00706174">
            <w:r>
              <w:t>Прошлый год</w:t>
            </w:r>
          </w:p>
        </w:tc>
        <w:tc>
          <w:tcPr>
            <w:tcW w:w="0" w:type="auto"/>
            <w:tcBorders>
              <w:top w:val="single" w:sz="6" w:space="0" w:color="000000"/>
              <w:left w:val="single" w:sz="6" w:space="0" w:color="000000"/>
              <w:right w:val="single" w:sz="6" w:space="0" w:color="000000"/>
            </w:tcBorders>
            <w:vAlign w:val="center"/>
            <w:hideMark/>
          </w:tcPr>
          <w:p w:rsidR="006E02F1" w:rsidRDefault="00706174">
            <w:r>
              <w:t>Отчетный год</w:t>
            </w:r>
          </w:p>
        </w:tc>
        <w:tc>
          <w:tcPr>
            <w:tcW w:w="0" w:type="auto"/>
            <w:vMerge/>
            <w:tcBorders>
              <w:top w:val="single" w:sz="18" w:space="0" w:color="000000"/>
              <w:left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1</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2</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3</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3</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4</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5</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6</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7</w:t>
            </w:r>
          </w:p>
        </w:tc>
      </w:tr>
      <w:tr w:rsidR="006E02F1">
        <w:trPr>
          <w:tblCellSpacing w:w="0" w:type="dxa"/>
        </w:trPr>
        <w:tc>
          <w:tcPr>
            <w:tcW w:w="0" w:type="auto"/>
            <w:tcBorders>
              <w:left w:val="single" w:sz="18" w:space="0" w:color="000000"/>
              <w:bottom w:val="single" w:sz="6" w:space="0" w:color="000000"/>
              <w:right w:val="single" w:sz="18" w:space="0" w:color="000000"/>
            </w:tcBorders>
            <w:vAlign w:val="center"/>
            <w:hideMark/>
          </w:tcPr>
          <w:p w:rsidR="006E02F1" w:rsidRDefault="00706174">
            <w:r>
              <w:t>Выручка от реализации продукции</w:t>
            </w:r>
          </w:p>
        </w:tc>
        <w:tc>
          <w:tcPr>
            <w:tcW w:w="0" w:type="auto"/>
            <w:tcBorders>
              <w:left w:val="single" w:sz="18" w:space="0" w:color="000000"/>
              <w:bottom w:val="single" w:sz="6" w:space="0" w:color="000000"/>
            </w:tcBorders>
            <w:vAlign w:val="center"/>
            <w:hideMark/>
          </w:tcPr>
          <w:p w:rsidR="006E02F1" w:rsidRDefault="00706174">
            <w:pPr>
              <w:jc w:val="center"/>
            </w:pPr>
            <w:r>
              <w:t>10</w:t>
            </w:r>
          </w:p>
        </w:tc>
        <w:tc>
          <w:tcPr>
            <w:tcW w:w="0" w:type="auto"/>
            <w:tcBorders>
              <w:left w:val="single" w:sz="6" w:space="0" w:color="000000"/>
              <w:bottom w:val="single" w:sz="6" w:space="0" w:color="000000"/>
              <w:right w:val="single" w:sz="6" w:space="0" w:color="000000"/>
            </w:tcBorders>
            <w:vAlign w:val="center"/>
            <w:hideMark/>
          </w:tcPr>
          <w:p w:rsidR="006E02F1" w:rsidRDefault="00706174">
            <w:pPr>
              <w:jc w:val="right"/>
            </w:pPr>
            <w:r>
              <w:t xml:space="preserve">712,452,287 </w:t>
            </w:r>
          </w:p>
        </w:tc>
        <w:tc>
          <w:tcPr>
            <w:tcW w:w="0" w:type="auto"/>
            <w:tcBorders>
              <w:left w:val="single" w:sz="6" w:space="0" w:color="000000"/>
              <w:bottom w:val="single" w:sz="6" w:space="0" w:color="000000"/>
              <w:right w:val="single" w:sz="6" w:space="0" w:color="000000"/>
            </w:tcBorders>
            <w:vAlign w:val="center"/>
            <w:hideMark/>
          </w:tcPr>
          <w:p w:rsidR="006E02F1" w:rsidRDefault="00706174">
            <w:pPr>
              <w:jc w:val="right"/>
            </w:pPr>
            <w:r>
              <w:t xml:space="preserve">904,042,928 </w:t>
            </w:r>
          </w:p>
        </w:tc>
        <w:tc>
          <w:tcPr>
            <w:tcW w:w="0" w:type="auto"/>
            <w:tcBorders>
              <w:left w:val="single" w:sz="6" w:space="0" w:color="000000"/>
              <w:bottom w:val="single" w:sz="6" w:space="0" w:color="000000"/>
              <w:right w:val="single" w:sz="6" w:space="0" w:color="000000"/>
            </w:tcBorders>
            <w:vAlign w:val="center"/>
            <w:hideMark/>
          </w:tcPr>
          <w:p w:rsidR="006E02F1" w:rsidRDefault="00706174">
            <w:pPr>
              <w:jc w:val="right"/>
            </w:pPr>
            <w:r>
              <w:t xml:space="preserve">191,590,641 </w:t>
            </w:r>
          </w:p>
        </w:tc>
        <w:tc>
          <w:tcPr>
            <w:tcW w:w="0" w:type="auto"/>
            <w:tcBorders>
              <w:left w:val="single" w:sz="6" w:space="0" w:color="000000"/>
              <w:bottom w:val="single" w:sz="6" w:space="0" w:color="000000"/>
              <w:right w:val="single" w:sz="6" w:space="0" w:color="000000"/>
            </w:tcBorders>
            <w:vAlign w:val="center"/>
            <w:hideMark/>
          </w:tcPr>
          <w:p w:rsidR="006E02F1" w:rsidRDefault="00706174">
            <w:pPr>
              <w:jc w:val="right"/>
            </w:pPr>
            <w:r>
              <w:t xml:space="preserve">100.000 </w:t>
            </w:r>
          </w:p>
        </w:tc>
        <w:tc>
          <w:tcPr>
            <w:tcW w:w="0" w:type="auto"/>
            <w:tcBorders>
              <w:left w:val="single" w:sz="6" w:space="0" w:color="000000"/>
              <w:bottom w:val="single" w:sz="6" w:space="0" w:color="000000"/>
              <w:right w:val="single" w:sz="6" w:space="0" w:color="000000"/>
            </w:tcBorders>
            <w:vAlign w:val="center"/>
            <w:hideMark/>
          </w:tcPr>
          <w:p w:rsidR="006E02F1" w:rsidRDefault="00706174">
            <w:pPr>
              <w:jc w:val="right"/>
            </w:pPr>
            <w:r>
              <w:t xml:space="preserve">100.000 </w:t>
            </w:r>
          </w:p>
        </w:tc>
        <w:tc>
          <w:tcPr>
            <w:tcW w:w="0" w:type="auto"/>
            <w:tcBorders>
              <w:left w:val="single" w:sz="6" w:space="0" w:color="000000"/>
              <w:bottom w:val="single" w:sz="6" w:space="0" w:color="000000"/>
              <w:right w:val="single" w:sz="18" w:space="0" w:color="000000"/>
            </w:tcBorders>
            <w:vAlign w:val="center"/>
            <w:hideMark/>
          </w:tcPr>
          <w:p w:rsidR="006E02F1" w:rsidRDefault="00706174">
            <w:pPr>
              <w:jc w:val="right"/>
            </w:pPr>
            <w:r>
              <w:t>0.000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Себестоимость реализованных товаров</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668,220,746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767,658,242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99,437,496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93.792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84.914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-8.878</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Коммерческие расходы</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11,238,650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8,316,752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-2,921,898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1.577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0.920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-0.658</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Управленческие расходы</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0.000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Прибыль (убыток) от реализации</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32,992,891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128,067,934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95,075,043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4.631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14.166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9.535</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Проценты к получению</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27,956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-27,956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-0.004</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Проценты к уплате</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0.000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Доходы от участия в др. организациях</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29,848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58,642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28,794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0.002</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операционные доходы</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4,008,134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22,845,301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18,837,167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0.563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2.527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1.964</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операционные расходы</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17,511,339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41,256,178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23,744,839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2.458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4.564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2.106</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прибыль (убыток) от фин.-хоз. деятельности</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19,547,490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109,715,699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90,168,209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2.744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12.136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9.392</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внереализационные расходы</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1,764,054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4,319,352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2,555,298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0.248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0.478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0.230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внереализационные доходы</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202,958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219,822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16,864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0.024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-0.004</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Прибыль (убыток) отчетного периода</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21,108,586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113,815,229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92,706,643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2.963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12.590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9.627</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Налог на прибыль</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14,368,351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47,676,016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33,307,665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2.017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5.274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3.257</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Отвлеченные средства</w:t>
            </w:r>
          </w:p>
        </w:tc>
        <w:tc>
          <w:tcPr>
            <w:tcW w:w="0" w:type="auto"/>
            <w:tcBorders>
              <w:top w:val="single" w:sz="6" w:space="0" w:color="000000"/>
              <w:left w:val="single" w:sz="18" w:space="0" w:color="000000"/>
              <w:bottom w:val="single" w:sz="6" w:space="0" w:color="000000"/>
            </w:tcBorders>
            <w:vAlign w:val="center"/>
            <w:hideMark/>
          </w:tcPr>
          <w:p w:rsidR="006E02F1" w:rsidRDefault="00706174">
            <w:pPr>
              <w:jc w:val="center"/>
            </w:pPr>
            <w: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63,984,839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63,984,839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7.078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7.078</w:t>
            </w:r>
          </w:p>
        </w:tc>
      </w:tr>
      <w:tr w:rsidR="006E02F1">
        <w:trPr>
          <w:tblCellSpacing w:w="0" w:type="dxa"/>
        </w:trPr>
        <w:tc>
          <w:tcPr>
            <w:tcW w:w="0" w:type="auto"/>
            <w:tcBorders>
              <w:top w:val="single" w:sz="6" w:space="0" w:color="000000"/>
              <w:left w:val="single" w:sz="18" w:space="0" w:color="000000"/>
              <w:bottom w:val="single" w:sz="18" w:space="0" w:color="000000"/>
              <w:right w:val="single" w:sz="18" w:space="0" w:color="000000"/>
            </w:tcBorders>
            <w:vAlign w:val="center"/>
            <w:hideMark/>
          </w:tcPr>
          <w:p w:rsidR="006E02F1" w:rsidRDefault="00706174">
            <w:r>
              <w:t>Нераспредл. прибыль (убыток) отчетного периода</w:t>
            </w:r>
          </w:p>
        </w:tc>
        <w:tc>
          <w:tcPr>
            <w:tcW w:w="0" w:type="auto"/>
            <w:tcBorders>
              <w:top w:val="single" w:sz="6" w:space="0" w:color="000000"/>
              <w:left w:val="single" w:sz="18" w:space="0" w:color="000000"/>
              <w:bottom w:val="single" w:sz="18" w:space="0" w:color="000000"/>
            </w:tcBorders>
            <w:vAlign w:val="center"/>
            <w:hideMark/>
          </w:tcPr>
          <w:p w:rsidR="006E02F1" w:rsidRDefault="00706174">
            <w:pPr>
              <w:jc w:val="center"/>
            </w:pPr>
            <w:r>
              <w:t>170</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18" w:space="0" w:color="000000"/>
              <w:right w:val="single" w:sz="6" w:space="0" w:color="000000"/>
            </w:tcBorders>
            <w:vAlign w:val="center"/>
            <w:hideMark/>
          </w:tcPr>
          <w:p w:rsidR="006E02F1" w:rsidRDefault="00706174">
            <w:pPr>
              <w:jc w:val="right"/>
            </w:pPr>
            <w:r>
              <w:t xml:space="preserve">2,154,374 </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6E02F1" w:rsidRDefault="00706174">
            <w:pPr>
              <w:jc w:val="right"/>
            </w:pPr>
            <w:r>
              <w:t xml:space="preserve">2,154,374 </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6E02F1" w:rsidRDefault="00706174">
            <w:pPr>
              <w:jc w:val="right"/>
            </w:pPr>
            <w:r>
              <w:t xml:space="preserve">0.000 </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6E02F1" w:rsidRDefault="00706174">
            <w:pPr>
              <w:jc w:val="right"/>
            </w:pPr>
            <w:r>
              <w:t xml:space="preserve">0.238 </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6E02F1" w:rsidRDefault="00706174">
            <w:pPr>
              <w:jc w:val="right"/>
            </w:pPr>
            <w:r>
              <w:t>0.238</w:t>
            </w:r>
          </w:p>
        </w:tc>
      </w:tr>
    </w:tbl>
    <w:p w:rsidR="006E02F1" w:rsidRDefault="00D65AD4">
      <w:r>
        <w:pict>
          <v:rect id="_x0000_i1027" style="width:0;height:1.5pt" o:hralign="center" o:hrstd="t" o:hr="t" fillcolor="#a0a0a0" stroked="f"/>
        </w:pict>
      </w:r>
    </w:p>
    <w:p w:rsidR="006E02F1" w:rsidRDefault="00706174">
      <w:pPr>
        <w:pStyle w:val="1"/>
      </w:pPr>
      <w:r>
        <w:t xml:space="preserve">Sheet 2: </w:t>
      </w:r>
      <w:r>
        <w:rPr>
          <w:rStyle w:val="a6"/>
        </w:rPr>
        <w:t>Лист2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240"/>
        <w:gridCol w:w="240"/>
        <w:gridCol w:w="240"/>
        <w:gridCol w:w="240"/>
        <w:gridCol w:w="240"/>
        <w:gridCol w:w="240"/>
      </w:tblGrid>
      <w:tr w:rsidR="006E02F1">
        <w:trPr>
          <w:tblCellSpacing w:w="0" w:type="dxa"/>
        </w:trPr>
        <w:tc>
          <w:tcPr>
            <w:tcW w:w="0" w:type="auto"/>
            <w:vAlign w:val="center"/>
            <w:hideMark/>
          </w:tcPr>
          <w:p w:rsidR="006E02F1" w:rsidRDefault="00706174">
            <w:r>
              <w:t>Таблица № 2.</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pPr>
              <w:jc w:val="right"/>
            </w:pPr>
          </w:p>
        </w:tc>
      </w:tr>
      <w:tr w:rsidR="006E02F1">
        <w:trPr>
          <w:tblCellSpacing w:w="0" w:type="dxa"/>
        </w:trPr>
        <w:tc>
          <w:tcPr>
            <w:tcW w:w="0" w:type="auto"/>
            <w:vAlign w:val="center"/>
            <w:hideMark/>
          </w:tcPr>
          <w:p w:rsidR="006E02F1" w:rsidRDefault="00706174">
            <w:r>
              <w:rPr>
                <w:b/>
                <w:bCs/>
              </w:rPr>
              <w:t>Анализ динамики и структуры источников финансовых ресурсов ОАО "Статус" 1998 год.</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pPr>
              <w:jc w:val="right"/>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pPr>
              <w:jc w:val="right"/>
            </w:pPr>
          </w:p>
        </w:tc>
      </w:tr>
      <w:tr w:rsidR="006E02F1">
        <w:trPr>
          <w:tblCellSpacing w:w="0" w:type="dxa"/>
        </w:trPr>
        <w:tc>
          <w:tcPr>
            <w:tcW w:w="0" w:type="auto"/>
            <w:vMerge w:val="restart"/>
            <w:tcBorders>
              <w:top w:val="single" w:sz="18" w:space="0" w:color="000000"/>
              <w:left w:val="single" w:sz="18" w:space="0" w:color="000000"/>
              <w:right w:val="single" w:sz="18" w:space="0" w:color="000000"/>
            </w:tcBorders>
            <w:vAlign w:val="center"/>
            <w:hideMark/>
          </w:tcPr>
          <w:p w:rsidR="006E02F1" w:rsidRDefault="00706174">
            <w:pPr>
              <w:jc w:val="center"/>
            </w:pPr>
            <w:r>
              <w:t>Виды источников финансовых ресурсов (статьи пассива баланса)</w:t>
            </w:r>
          </w:p>
        </w:tc>
        <w:tc>
          <w:tcPr>
            <w:tcW w:w="0" w:type="auto"/>
            <w:vMerge w:val="restart"/>
            <w:tcBorders>
              <w:top w:val="single" w:sz="18" w:space="0" w:color="000000"/>
              <w:left w:val="single" w:sz="18" w:space="0" w:color="000000"/>
              <w:right w:val="single" w:sz="18" w:space="0" w:color="000000"/>
            </w:tcBorders>
            <w:vAlign w:val="center"/>
            <w:hideMark/>
          </w:tcPr>
          <w:p w:rsidR="006E02F1" w:rsidRDefault="00706174">
            <w:pPr>
              <w:jc w:val="center"/>
            </w:pPr>
            <w:r>
              <w:t>Код стр.</w:t>
            </w:r>
          </w:p>
        </w:tc>
        <w:tc>
          <w:tcPr>
            <w:tcW w:w="0" w:type="auto"/>
            <w:gridSpan w:val="2"/>
            <w:tcBorders>
              <w:top w:val="single" w:sz="18" w:space="0" w:color="000000"/>
              <w:left w:val="single" w:sz="18" w:space="0" w:color="000000"/>
              <w:bottom w:val="single" w:sz="6" w:space="0" w:color="000000"/>
              <w:right w:val="single" w:sz="18" w:space="0" w:color="000000"/>
            </w:tcBorders>
            <w:vAlign w:val="center"/>
            <w:hideMark/>
          </w:tcPr>
          <w:p w:rsidR="006E02F1" w:rsidRDefault="00706174">
            <w:pPr>
              <w:jc w:val="center"/>
            </w:pPr>
            <w:r>
              <w:t>На начало года</w:t>
            </w:r>
          </w:p>
        </w:tc>
        <w:tc>
          <w:tcPr>
            <w:tcW w:w="0" w:type="auto"/>
            <w:gridSpan w:val="2"/>
            <w:tcBorders>
              <w:top w:val="single" w:sz="18" w:space="0" w:color="000000"/>
              <w:left w:val="single" w:sz="18" w:space="0" w:color="000000"/>
              <w:bottom w:val="single" w:sz="6" w:space="0" w:color="000000"/>
              <w:right w:val="single" w:sz="18" w:space="0" w:color="000000"/>
            </w:tcBorders>
            <w:vAlign w:val="center"/>
            <w:hideMark/>
          </w:tcPr>
          <w:p w:rsidR="006E02F1" w:rsidRDefault="00706174">
            <w:pPr>
              <w:jc w:val="center"/>
            </w:pPr>
            <w:r>
              <w:t>На конец года</w:t>
            </w:r>
          </w:p>
        </w:tc>
        <w:tc>
          <w:tcPr>
            <w:tcW w:w="0" w:type="auto"/>
            <w:gridSpan w:val="2"/>
            <w:tcBorders>
              <w:top w:val="single" w:sz="18" w:space="0" w:color="000000"/>
              <w:left w:val="single" w:sz="18" w:space="0" w:color="000000"/>
              <w:bottom w:val="single" w:sz="6" w:space="0" w:color="000000"/>
              <w:right w:val="single" w:sz="18" w:space="0" w:color="000000"/>
            </w:tcBorders>
            <w:vAlign w:val="center"/>
            <w:hideMark/>
          </w:tcPr>
          <w:p w:rsidR="006E02F1" w:rsidRDefault="00706174">
            <w:pPr>
              <w:jc w:val="center"/>
            </w:pPr>
            <w:r>
              <w:t>(+-) Изменения</w:t>
            </w:r>
          </w:p>
        </w:tc>
      </w:tr>
      <w:tr w:rsidR="006E02F1">
        <w:trPr>
          <w:tblCellSpacing w:w="0" w:type="dxa"/>
        </w:trPr>
        <w:tc>
          <w:tcPr>
            <w:tcW w:w="0" w:type="auto"/>
            <w:vMerge/>
            <w:tcBorders>
              <w:top w:val="single" w:sz="18" w:space="0" w:color="000000"/>
              <w:left w:val="single" w:sz="18" w:space="0" w:color="000000"/>
              <w:right w:val="single" w:sz="18" w:space="0" w:color="000000"/>
            </w:tcBorders>
            <w:vAlign w:val="center"/>
            <w:hideMark/>
          </w:tcPr>
          <w:p w:rsidR="006E02F1" w:rsidRDefault="006E02F1"/>
        </w:tc>
        <w:tc>
          <w:tcPr>
            <w:tcW w:w="0" w:type="auto"/>
            <w:vMerge/>
            <w:tcBorders>
              <w:top w:val="single" w:sz="18" w:space="0" w:color="000000"/>
              <w:left w:val="single" w:sz="18" w:space="0" w:color="000000"/>
              <w:right w:val="single" w:sz="18" w:space="0" w:color="000000"/>
            </w:tcBorders>
            <w:vAlign w:val="center"/>
            <w:hideMark/>
          </w:tcPr>
          <w:p w:rsidR="006E02F1" w:rsidRDefault="006E02F1"/>
        </w:tc>
        <w:tc>
          <w:tcPr>
            <w:tcW w:w="0" w:type="auto"/>
            <w:tcBorders>
              <w:top w:val="single" w:sz="6" w:space="0" w:color="000000"/>
              <w:left w:val="single" w:sz="18" w:space="0" w:color="000000"/>
              <w:right w:val="single" w:sz="6" w:space="0" w:color="000000"/>
            </w:tcBorders>
            <w:vAlign w:val="center"/>
            <w:hideMark/>
          </w:tcPr>
          <w:p w:rsidR="006E02F1" w:rsidRDefault="00706174">
            <w:pPr>
              <w:jc w:val="center"/>
            </w:pPr>
            <w:r>
              <w:t>руб.</w:t>
            </w:r>
          </w:p>
        </w:tc>
        <w:tc>
          <w:tcPr>
            <w:tcW w:w="0" w:type="auto"/>
            <w:tcBorders>
              <w:top w:val="single" w:sz="6" w:space="0" w:color="000000"/>
              <w:left w:val="single" w:sz="6" w:space="0" w:color="000000"/>
              <w:right w:val="single" w:sz="18" w:space="0" w:color="000000"/>
            </w:tcBorders>
            <w:vAlign w:val="center"/>
            <w:hideMark/>
          </w:tcPr>
          <w:p w:rsidR="006E02F1" w:rsidRDefault="00706174">
            <w:r>
              <w:t>в % к итогу</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center"/>
            </w:pPr>
            <w:r>
              <w:t>руб.</w:t>
            </w:r>
          </w:p>
        </w:tc>
        <w:tc>
          <w:tcPr>
            <w:tcW w:w="0" w:type="auto"/>
            <w:tcBorders>
              <w:top w:val="single" w:sz="6" w:space="0" w:color="000000"/>
              <w:left w:val="single" w:sz="6" w:space="0" w:color="000000"/>
              <w:right w:val="single" w:sz="18" w:space="0" w:color="000000"/>
            </w:tcBorders>
            <w:vAlign w:val="center"/>
            <w:hideMark/>
          </w:tcPr>
          <w:p w:rsidR="006E02F1" w:rsidRDefault="00706174">
            <w:r>
              <w:t>в % к итогу</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center"/>
            </w:pPr>
            <w:r>
              <w:t>руб.</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center"/>
            </w:pPr>
            <w:r>
              <w:t>%</w:t>
            </w:r>
          </w:p>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3</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4</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5</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6</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7</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8</w:t>
            </w:r>
          </w:p>
        </w:tc>
      </w:tr>
      <w:tr w:rsidR="006E02F1">
        <w:trPr>
          <w:tblCellSpacing w:w="0" w:type="dxa"/>
        </w:trPr>
        <w:tc>
          <w:tcPr>
            <w:tcW w:w="0" w:type="auto"/>
            <w:tcBorders>
              <w:left w:val="single" w:sz="18" w:space="0" w:color="000000"/>
              <w:bottom w:val="single" w:sz="6" w:space="0" w:color="000000"/>
              <w:right w:val="single" w:sz="18" w:space="0" w:color="000000"/>
            </w:tcBorders>
            <w:vAlign w:val="center"/>
            <w:hideMark/>
          </w:tcPr>
          <w:p w:rsidR="006E02F1" w:rsidRDefault="00706174">
            <w:r>
              <w:t>IV. Капитал и резервы</w:t>
            </w:r>
          </w:p>
        </w:tc>
        <w:tc>
          <w:tcPr>
            <w:tcW w:w="0" w:type="auto"/>
            <w:tcBorders>
              <w:left w:val="single" w:sz="18" w:space="0" w:color="000000"/>
              <w:bottom w:val="single" w:sz="6" w:space="0" w:color="000000"/>
              <w:right w:val="single" w:sz="18" w:space="0" w:color="000000"/>
            </w:tcBorders>
            <w:vAlign w:val="center"/>
            <w:hideMark/>
          </w:tcPr>
          <w:p w:rsidR="006E02F1" w:rsidRDefault="006E02F1"/>
        </w:tc>
        <w:tc>
          <w:tcPr>
            <w:tcW w:w="0" w:type="auto"/>
            <w:tcBorders>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Уставной капитал</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410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249,605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0.030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249,605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0.035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Добавочный капитал</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420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309,196,958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37.200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320,549,228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44.546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11,352,270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103.672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Резервный капитал</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430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62,401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62,401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резервные фонды, образов.в соответ.с законодат.</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431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резервы, образов.в соответвет.с учредит. докум.</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432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62,401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62,401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Фонды накопления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440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Фонд социальной сферы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450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157,057,902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18.896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6,577,326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0.914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-150,480,576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4.188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Целевые финансирование и поступления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460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866,319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0.104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11,652,451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1.619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10,786,132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1,345.053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Нераспределенная прибыль прошлых лет</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470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Нераспределенная прибыль отчетного года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480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2,154,374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0.299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2,154,374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IV</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490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467,433,185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56.237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341,245,385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47.422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-126,187,800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73.004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V. Долгосрочные пассивы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Заемные средства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510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0.035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кредиты банков,подлеж.погашен. более,чем через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511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0.035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займы,подлеж. погашен. более,чем через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512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долгосрочные пассивы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520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2,641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2,641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V</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590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292,641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0.035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2,641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0.902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VI. Краткосрочные пассивы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Заемные средства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610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29,375,585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3.534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33,886,800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4.709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4,511,215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115.357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кредиты банков, подлежащие погашению в теч.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611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29,359,049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3.532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33,886,800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4.709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4,527,751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115.422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займы, подлежащие погашению через 12 месяц.</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612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16,536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-16,536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Кредиторская задолженность</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334,031,971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40.188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344,438,146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47.866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10,406,175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103.115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поставщики и подрядчики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90,572,438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10.897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94,331,861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13.109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3,759,423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104.151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векселя к уплате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1,041,354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0.145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1,041,354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 оплате труда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3</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4</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5</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6</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7</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8</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 социальному страхованию и обеспечению</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10,700,420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1.287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11,273,391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1.567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572,971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105.355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задолженность перед дочерними и зависим. обществами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20,352,869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2.449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48,673,123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6.764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28,320,254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239.146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задолженность перед бюджетом</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53,872,269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6.481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110,163,167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15.309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56,290,898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204.490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авансы полученные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113,480,064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13.653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50,550,050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7.025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-62,930,014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44.545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кредиторы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628</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45,053,911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5.420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28,405,200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3.947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-16,648,711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63.047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Расчеты по дивидендам</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630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Доходы будующих периодов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640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20,890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21,513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623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102.982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Фонды потребления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650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Резервы предстоящих расходов и платежей</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660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right w:val="single" w:sz="18" w:space="0" w:color="000000"/>
            </w:tcBorders>
            <w:vAlign w:val="center"/>
            <w:hideMark/>
          </w:tcPr>
          <w:p w:rsidR="006E02F1" w:rsidRDefault="00706174">
            <w:r>
              <w:t>Прочие краткосрочные пассивы</w:t>
            </w:r>
          </w:p>
        </w:tc>
        <w:tc>
          <w:tcPr>
            <w:tcW w:w="0" w:type="auto"/>
            <w:tcBorders>
              <w:top w:val="single" w:sz="6" w:space="0" w:color="000000"/>
              <w:left w:val="single" w:sz="18" w:space="0" w:color="000000"/>
              <w:right w:val="single" w:sz="18" w:space="0" w:color="000000"/>
            </w:tcBorders>
            <w:vAlign w:val="center"/>
            <w:hideMark/>
          </w:tcPr>
          <w:p w:rsidR="006E02F1" w:rsidRDefault="00706174">
            <w:pPr>
              <w:jc w:val="center"/>
            </w:pPr>
            <w:r>
              <w:t>670</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right"/>
            </w:pPr>
            <w:r>
              <w:t xml:space="preserve">23,893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-23,893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r>
      <w:tr w:rsidR="006E02F1">
        <w:trPr>
          <w:tblCellSpacing w:w="0" w:type="dxa"/>
        </w:trPr>
        <w:tc>
          <w:tcPr>
            <w:tcW w:w="0" w:type="auto"/>
            <w:tcBorders>
              <w:top w:val="single" w:sz="6" w:space="0" w:color="000000"/>
              <w:left w:val="single" w:sz="18" w:space="0" w:color="000000"/>
              <w:right w:val="single" w:sz="18" w:space="0" w:color="000000"/>
            </w:tcBorders>
            <w:vAlign w:val="center"/>
            <w:hideMark/>
          </w:tcPr>
          <w:p w:rsidR="006E02F1" w:rsidRDefault="00706174">
            <w:r>
              <w:t>Итого по разделу VI</w:t>
            </w:r>
          </w:p>
        </w:tc>
        <w:tc>
          <w:tcPr>
            <w:tcW w:w="0" w:type="auto"/>
            <w:tcBorders>
              <w:top w:val="single" w:sz="6" w:space="0" w:color="000000"/>
              <w:left w:val="single" w:sz="18" w:space="0" w:color="000000"/>
              <w:right w:val="single" w:sz="18" w:space="0" w:color="000000"/>
            </w:tcBorders>
            <w:vAlign w:val="center"/>
            <w:hideMark/>
          </w:tcPr>
          <w:p w:rsidR="006E02F1" w:rsidRDefault="00706174">
            <w:pPr>
              <w:jc w:val="center"/>
            </w:pPr>
            <w:r>
              <w:t>690</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right"/>
            </w:pPr>
            <w:r>
              <w:t xml:space="preserve">363,452,339 </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right"/>
            </w:pPr>
            <w:r>
              <w:t xml:space="preserve">43.727 </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right"/>
            </w:pPr>
            <w:r>
              <w:t xml:space="preserve">378,346,459 </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right"/>
            </w:pPr>
            <w:r>
              <w:t xml:space="preserve">52.578 </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right"/>
            </w:pPr>
            <w:r>
              <w:t xml:space="preserve">14,894,120 </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right"/>
            </w:pPr>
            <w:r>
              <w:t xml:space="preserve">104.098 </w:t>
            </w:r>
          </w:p>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r>
              <w:rPr>
                <w:b/>
                <w:bCs/>
              </w:rPr>
              <w:t>Баланс</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699</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right"/>
            </w:pPr>
            <w:r>
              <w:rPr>
                <w:b/>
                <w:bCs/>
              </w:rPr>
              <w:t xml:space="preserve">831,178,165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100.000 </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right"/>
            </w:pPr>
            <w:r>
              <w:rPr>
                <w:b/>
                <w:bCs/>
              </w:rPr>
              <w:t xml:space="preserve">719,594,485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100.000 </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right"/>
            </w:pPr>
            <w:r>
              <w:t xml:space="preserve">-111,583,680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86.575 </w:t>
            </w:r>
          </w:p>
        </w:tc>
      </w:tr>
    </w:tbl>
    <w:p w:rsidR="006E02F1" w:rsidRDefault="00D65AD4">
      <w:r>
        <w:pict>
          <v:rect id="_x0000_i1028" style="width:0;height:1.5pt" o:hralign="center" o:hrstd="t" o:hr="t" fillcolor="#a0a0a0" stroked="f"/>
        </w:pict>
      </w:r>
    </w:p>
    <w:p w:rsidR="006E02F1" w:rsidRDefault="00706174">
      <w:pPr>
        <w:pStyle w:val="1"/>
      </w:pPr>
      <w:r>
        <w:t xml:space="preserve">Sheet 3: </w:t>
      </w:r>
      <w:r>
        <w:rPr>
          <w:rStyle w:val="a6"/>
        </w:rPr>
        <w:t>Лист1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240"/>
        <w:gridCol w:w="240"/>
        <w:gridCol w:w="240"/>
        <w:gridCol w:w="240"/>
        <w:gridCol w:w="240"/>
        <w:gridCol w:w="240"/>
      </w:tblGrid>
      <w:tr w:rsidR="006E02F1">
        <w:trPr>
          <w:tblCellSpacing w:w="0" w:type="dxa"/>
        </w:trPr>
        <w:tc>
          <w:tcPr>
            <w:tcW w:w="0" w:type="auto"/>
            <w:vAlign w:val="center"/>
            <w:hideMark/>
          </w:tcPr>
          <w:p w:rsidR="006E02F1" w:rsidRDefault="00706174">
            <w:r>
              <w:t>Таблица № 1.</w:t>
            </w:r>
          </w:p>
        </w:tc>
        <w:tc>
          <w:tcPr>
            <w:tcW w:w="0" w:type="auto"/>
            <w:vAlign w:val="center"/>
            <w:hideMark/>
          </w:tcPr>
          <w:p w:rsidR="006E02F1" w:rsidRDefault="006E02F1"/>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r>
      <w:tr w:rsidR="006E02F1">
        <w:trPr>
          <w:tblCellSpacing w:w="0" w:type="dxa"/>
        </w:trPr>
        <w:tc>
          <w:tcPr>
            <w:tcW w:w="0" w:type="auto"/>
            <w:vAlign w:val="center"/>
            <w:hideMark/>
          </w:tcPr>
          <w:p w:rsidR="006E02F1" w:rsidRDefault="00706174">
            <w:r>
              <w:rPr>
                <w:b/>
                <w:bCs/>
              </w:rPr>
              <w:t>Анализ состава и размещения активов ОАО "Статус" 1998 год</w:t>
            </w:r>
          </w:p>
        </w:tc>
        <w:tc>
          <w:tcPr>
            <w:tcW w:w="0" w:type="auto"/>
            <w:vAlign w:val="center"/>
            <w:hideMark/>
          </w:tcPr>
          <w:p w:rsidR="006E02F1" w:rsidRDefault="006E02F1"/>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c>
          <w:tcPr>
            <w:tcW w:w="0" w:type="auto"/>
            <w:vAlign w:val="center"/>
            <w:hideMark/>
          </w:tcPr>
          <w:p w:rsidR="006E02F1" w:rsidRDefault="006E02F1">
            <w:pPr>
              <w:jc w:val="right"/>
            </w:pPr>
          </w:p>
        </w:tc>
      </w:tr>
      <w:tr w:rsidR="006E02F1">
        <w:trPr>
          <w:tblCellSpacing w:w="0" w:type="dxa"/>
        </w:trPr>
        <w:tc>
          <w:tcPr>
            <w:tcW w:w="0" w:type="auto"/>
            <w:vMerge w:val="restart"/>
            <w:tcBorders>
              <w:top w:val="single" w:sz="18" w:space="0" w:color="000000"/>
              <w:left w:val="single" w:sz="18" w:space="0" w:color="000000"/>
              <w:bottom w:val="single" w:sz="18" w:space="0" w:color="000000"/>
            </w:tcBorders>
            <w:vAlign w:val="center"/>
            <w:hideMark/>
          </w:tcPr>
          <w:p w:rsidR="006E02F1" w:rsidRDefault="00706174">
            <w:pPr>
              <w:jc w:val="center"/>
            </w:pPr>
            <w:r>
              <w:t>Статьи актива баланса</w:t>
            </w:r>
          </w:p>
        </w:tc>
        <w:tc>
          <w:tcPr>
            <w:tcW w:w="0" w:type="auto"/>
            <w:vMerge w:val="restart"/>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Код стр.</w:t>
            </w:r>
          </w:p>
        </w:tc>
        <w:tc>
          <w:tcPr>
            <w:tcW w:w="0" w:type="auto"/>
            <w:gridSpan w:val="2"/>
            <w:tcBorders>
              <w:top w:val="single" w:sz="18" w:space="0" w:color="000000"/>
              <w:left w:val="single" w:sz="18" w:space="0" w:color="000000"/>
              <w:bottom w:val="single" w:sz="6" w:space="0" w:color="000000"/>
              <w:right w:val="single" w:sz="18" w:space="0" w:color="000000"/>
            </w:tcBorders>
            <w:vAlign w:val="center"/>
            <w:hideMark/>
          </w:tcPr>
          <w:p w:rsidR="006E02F1" w:rsidRDefault="00706174">
            <w:pPr>
              <w:jc w:val="center"/>
            </w:pPr>
            <w:r>
              <w:t>На начало года</w:t>
            </w:r>
          </w:p>
        </w:tc>
        <w:tc>
          <w:tcPr>
            <w:tcW w:w="0" w:type="auto"/>
            <w:gridSpan w:val="2"/>
            <w:tcBorders>
              <w:top w:val="single" w:sz="18" w:space="0" w:color="000000"/>
              <w:left w:val="single" w:sz="18" w:space="0" w:color="000000"/>
              <w:bottom w:val="single" w:sz="6" w:space="0" w:color="000000"/>
              <w:right w:val="single" w:sz="18" w:space="0" w:color="000000"/>
            </w:tcBorders>
            <w:vAlign w:val="center"/>
            <w:hideMark/>
          </w:tcPr>
          <w:p w:rsidR="006E02F1" w:rsidRDefault="00706174">
            <w:pPr>
              <w:jc w:val="center"/>
            </w:pPr>
            <w:r>
              <w:t>На конец года</w:t>
            </w:r>
          </w:p>
        </w:tc>
        <w:tc>
          <w:tcPr>
            <w:tcW w:w="0" w:type="auto"/>
            <w:gridSpan w:val="2"/>
            <w:tcBorders>
              <w:top w:val="single" w:sz="18" w:space="0" w:color="000000"/>
              <w:left w:val="single" w:sz="18" w:space="0" w:color="000000"/>
              <w:bottom w:val="single" w:sz="6" w:space="0" w:color="000000"/>
              <w:right w:val="single" w:sz="18" w:space="0" w:color="000000"/>
            </w:tcBorders>
            <w:vAlign w:val="center"/>
            <w:hideMark/>
          </w:tcPr>
          <w:p w:rsidR="006E02F1" w:rsidRDefault="00706174">
            <w:pPr>
              <w:jc w:val="center"/>
            </w:pPr>
            <w:r>
              <w:t>(+-) Изменение</w:t>
            </w:r>
          </w:p>
        </w:tc>
      </w:tr>
      <w:tr w:rsidR="006E02F1">
        <w:trPr>
          <w:tblCellSpacing w:w="0" w:type="dxa"/>
        </w:trPr>
        <w:tc>
          <w:tcPr>
            <w:tcW w:w="0" w:type="auto"/>
            <w:vMerge/>
            <w:tcBorders>
              <w:top w:val="single" w:sz="18" w:space="0" w:color="000000"/>
              <w:left w:val="single" w:sz="18" w:space="0" w:color="000000"/>
              <w:bottom w:val="single" w:sz="18" w:space="0" w:color="000000"/>
            </w:tcBorders>
            <w:vAlign w:val="center"/>
            <w:hideMark/>
          </w:tcPr>
          <w:p w:rsidR="006E02F1" w:rsidRDefault="006E02F1"/>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6E02F1" w:rsidRDefault="006E02F1"/>
        </w:tc>
        <w:tc>
          <w:tcPr>
            <w:tcW w:w="0" w:type="auto"/>
            <w:tcBorders>
              <w:top w:val="single" w:sz="6" w:space="0" w:color="000000"/>
              <w:left w:val="single" w:sz="18" w:space="0" w:color="000000"/>
              <w:bottom w:val="single" w:sz="18" w:space="0" w:color="000000"/>
              <w:right w:val="single" w:sz="6" w:space="0" w:color="000000"/>
            </w:tcBorders>
            <w:vAlign w:val="center"/>
            <w:hideMark/>
          </w:tcPr>
          <w:p w:rsidR="006E02F1" w:rsidRDefault="00706174">
            <w:pPr>
              <w:jc w:val="center"/>
            </w:pPr>
            <w:r>
              <w:t>руб.</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6E02F1" w:rsidRDefault="00706174">
            <w:pPr>
              <w:jc w:val="right"/>
            </w:pPr>
            <w:r>
              <w:t>в % к итогу</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6E02F1" w:rsidRDefault="00706174">
            <w:pPr>
              <w:jc w:val="center"/>
            </w:pPr>
            <w:r>
              <w:t>руб.</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6E02F1" w:rsidRDefault="00706174">
            <w:pPr>
              <w:jc w:val="right"/>
            </w:pPr>
            <w:r>
              <w:t>в % к итогу</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6E02F1" w:rsidRDefault="00706174">
            <w:pPr>
              <w:jc w:val="center"/>
            </w:pPr>
            <w:r>
              <w:t>руб.</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6E02F1" w:rsidRDefault="00706174">
            <w:pPr>
              <w:jc w:val="center"/>
            </w:pPr>
            <w:r>
              <w:t>%</w:t>
            </w:r>
          </w:p>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3</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4</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5</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6</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7</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8</w:t>
            </w:r>
          </w:p>
        </w:tc>
      </w:tr>
      <w:tr w:rsidR="006E02F1">
        <w:trPr>
          <w:tblCellSpacing w:w="0" w:type="dxa"/>
        </w:trPr>
        <w:tc>
          <w:tcPr>
            <w:tcW w:w="0" w:type="auto"/>
            <w:tcBorders>
              <w:left w:val="single" w:sz="18" w:space="0" w:color="000000"/>
              <w:bottom w:val="single" w:sz="6" w:space="0" w:color="000000"/>
              <w:right w:val="single" w:sz="18" w:space="0" w:color="000000"/>
            </w:tcBorders>
            <w:vAlign w:val="center"/>
            <w:hideMark/>
          </w:tcPr>
          <w:p w:rsidR="006E02F1" w:rsidRDefault="00706174">
            <w:pPr>
              <w:jc w:val="center"/>
            </w:pPr>
            <w:r>
              <w:rPr>
                <w:u w:val="single"/>
              </w:rPr>
              <w:t>I.Внеоборотные активы</w:t>
            </w:r>
          </w:p>
        </w:tc>
        <w:tc>
          <w:tcPr>
            <w:tcW w:w="0" w:type="auto"/>
            <w:tcBorders>
              <w:left w:val="single" w:sz="18" w:space="0" w:color="000000"/>
              <w:bottom w:val="single" w:sz="6" w:space="0" w:color="000000"/>
              <w:right w:val="single" w:sz="18" w:space="0" w:color="000000"/>
            </w:tcBorders>
            <w:vAlign w:val="center"/>
            <w:hideMark/>
          </w:tcPr>
          <w:p w:rsidR="006E02F1" w:rsidRDefault="006E02F1"/>
        </w:tc>
        <w:tc>
          <w:tcPr>
            <w:tcW w:w="0" w:type="auto"/>
            <w:tcBorders>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Нематериальные активы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110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598,175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0.072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815,627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0.113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217,452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136.353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организационные расходы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111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патенты, лицензии и др.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112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597,967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0.072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815,419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0.113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217,452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136.365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Основные средства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120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400,280,596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48.158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243,485,481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33.836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-156,795,115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60.829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земельные участки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121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здания, машины, оборудование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122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400,280,596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48.158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243,485,481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33.836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-156,795,115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60.829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Незавершенное строительство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130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21,320,251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2.565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14,369,798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1.997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-6,950,453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67.400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Долгосрочные финансовые вложения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884,865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0.106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2,289,076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0.318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1,404,211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258.692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в дочерние общества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в зависимые общества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в другие организации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255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250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98.039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займы, предоставленные на срок не более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150,000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0.018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150,000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0.021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долгосрочные фин-е вложения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734,610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0.088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2,138,826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0.297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1,404,216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291.151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внеоборотные активы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150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522,875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0.063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117,272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0.016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-405,603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22.428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I</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190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423,606,762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50.965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261,077,254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36.281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-162,529,508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61.632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II. Оборотные активы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Запасы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248,211,233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29.863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258,049,865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35.860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9,838,632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103.964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сырье, материалы и др.</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92,275,725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11.102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118,256,309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16.434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25,980,584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128.155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животные на выращивании и откормле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малоценные и быстроизнашив. предметы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6,867,734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0.826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8,223,568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1.143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1,355,834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119.742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затраты в незавершенном производстве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49,726,386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5.983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46,733,519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6.494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-2,992,867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93.981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готовая продукция и товары для перепродажи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47,112,447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5.668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19,151,261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2.661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-27,961,186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40.650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товары отгруженные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52,127,075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6.271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65,563,010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9.111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13,435,935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125.775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расходы будущих периодов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101,866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0.012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122,198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0.017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20,332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119.960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запасы и затраты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218</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right w:val="single" w:sz="18" w:space="0" w:color="000000"/>
            </w:tcBorders>
            <w:vAlign w:val="center"/>
            <w:hideMark/>
          </w:tcPr>
          <w:p w:rsidR="006E02F1" w:rsidRDefault="00706174">
            <w:r>
              <w:t>Налог на добавл. стоим. по приобрет. ценностям</w:t>
            </w:r>
          </w:p>
        </w:tc>
        <w:tc>
          <w:tcPr>
            <w:tcW w:w="0" w:type="auto"/>
            <w:tcBorders>
              <w:top w:val="single" w:sz="6" w:space="0" w:color="000000"/>
              <w:left w:val="single" w:sz="18" w:space="0" w:color="000000"/>
              <w:right w:val="single" w:sz="18" w:space="0" w:color="000000"/>
            </w:tcBorders>
            <w:vAlign w:val="center"/>
            <w:hideMark/>
          </w:tcPr>
          <w:p w:rsidR="006E02F1" w:rsidRDefault="00706174">
            <w:pPr>
              <w:jc w:val="center"/>
            </w:pPr>
            <w:r>
              <w:t>220</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right"/>
            </w:pPr>
            <w:r>
              <w:t xml:space="preserve">10,081,258 </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right"/>
            </w:pPr>
            <w:r>
              <w:t xml:space="preserve">1.213 </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right"/>
            </w:pPr>
            <w:r>
              <w:t xml:space="preserve">7,990,305 </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right"/>
            </w:pPr>
            <w:r>
              <w:t xml:space="preserve">1.110 </w:t>
            </w:r>
          </w:p>
        </w:tc>
        <w:tc>
          <w:tcPr>
            <w:tcW w:w="0" w:type="auto"/>
            <w:tcBorders>
              <w:top w:val="single" w:sz="6" w:space="0" w:color="000000"/>
              <w:left w:val="single" w:sz="18" w:space="0" w:color="000000"/>
              <w:right w:val="single" w:sz="6" w:space="0" w:color="000000"/>
            </w:tcBorders>
            <w:vAlign w:val="center"/>
            <w:hideMark/>
          </w:tcPr>
          <w:p w:rsidR="006E02F1" w:rsidRDefault="00706174">
            <w:pPr>
              <w:jc w:val="right"/>
            </w:pPr>
            <w:r>
              <w:t xml:space="preserve">-2,090,953 </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right"/>
            </w:pPr>
            <w:r>
              <w:t xml:space="preserve">79.259 </w:t>
            </w:r>
          </w:p>
        </w:tc>
      </w:tr>
      <w:tr w:rsidR="006E02F1">
        <w:trPr>
          <w:tblCellSpacing w:w="0" w:type="dxa"/>
        </w:trPr>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1</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2</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3</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4</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5</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6</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7</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8</w:t>
            </w:r>
          </w:p>
        </w:tc>
      </w:tr>
      <w:tr w:rsidR="006E02F1">
        <w:trPr>
          <w:tblCellSpacing w:w="0" w:type="dxa"/>
        </w:trPr>
        <w:tc>
          <w:tcPr>
            <w:tcW w:w="0" w:type="auto"/>
            <w:tcBorders>
              <w:left w:val="single" w:sz="18" w:space="0" w:color="000000"/>
              <w:bottom w:val="single" w:sz="6" w:space="0" w:color="000000"/>
              <w:right w:val="single" w:sz="18" w:space="0" w:color="000000"/>
            </w:tcBorders>
            <w:vAlign w:val="center"/>
            <w:hideMark/>
          </w:tcPr>
          <w:p w:rsidR="006E02F1" w:rsidRDefault="00706174">
            <w:r>
              <w:t>Дебиторская задолженн.(более, чем через 12 мес.)</w:t>
            </w:r>
          </w:p>
        </w:tc>
        <w:tc>
          <w:tcPr>
            <w:tcW w:w="0" w:type="auto"/>
            <w:tcBorders>
              <w:left w:val="single" w:sz="18" w:space="0" w:color="000000"/>
              <w:bottom w:val="single" w:sz="6" w:space="0" w:color="000000"/>
              <w:right w:val="single" w:sz="18" w:space="0" w:color="000000"/>
            </w:tcBorders>
            <w:vAlign w:val="center"/>
            <w:hideMark/>
          </w:tcPr>
          <w:p w:rsidR="006E02F1" w:rsidRDefault="00706174">
            <w:pPr>
              <w:jc w:val="center"/>
            </w:pPr>
            <w:r>
              <w:t>230</w:t>
            </w:r>
          </w:p>
        </w:tc>
        <w:tc>
          <w:tcPr>
            <w:tcW w:w="0" w:type="auto"/>
            <w:tcBorders>
              <w:left w:val="single" w:sz="18" w:space="0" w:color="000000"/>
              <w:bottom w:val="single" w:sz="6" w:space="0" w:color="000000"/>
              <w:right w:val="single" w:sz="6" w:space="0" w:color="000000"/>
            </w:tcBorders>
            <w:vAlign w:val="center"/>
            <w:hideMark/>
          </w:tcPr>
          <w:p w:rsidR="006E02F1" w:rsidRDefault="00706174">
            <w:pPr>
              <w:jc w:val="right"/>
            </w:pPr>
            <w:r>
              <w:t xml:space="preserve">33,512 </w:t>
            </w:r>
          </w:p>
        </w:tc>
        <w:tc>
          <w:tcPr>
            <w:tcW w:w="0" w:type="auto"/>
            <w:tcBorders>
              <w:left w:val="single" w:sz="6" w:space="0" w:color="000000"/>
              <w:bottom w:val="single" w:sz="6" w:space="0" w:color="000000"/>
              <w:right w:val="single" w:sz="18" w:space="0" w:color="000000"/>
            </w:tcBorders>
            <w:vAlign w:val="center"/>
            <w:hideMark/>
          </w:tcPr>
          <w:p w:rsidR="006E02F1" w:rsidRDefault="00706174">
            <w:pPr>
              <w:jc w:val="right"/>
            </w:pPr>
            <w:r>
              <w:t xml:space="preserve">0.004 </w:t>
            </w:r>
          </w:p>
        </w:tc>
        <w:tc>
          <w:tcPr>
            <w:tcW w:w="0" w:type="auto"/>
            <w:tcBorders>
              <w:left w:val="single" w:sz="18" w:space="0" w:color="000000"/>
              <w:bottom w:val="single" w:sz="6" w:space="0" w:color="000000"/>
              <w:right w:val="single" w:sz="6" w:space="0" w:color="000000"/>
            </w:tcBorders>
            <w:vAlign w:val="center"/>
            <w:hideMark/>
          </w:tcPr>
          <w:p w:rsidR="006E02F1" w:rsidRDefault="00706174">
            <w:pPr>
              <w:jc w:val="right"/>
            </w:pPr>
            <w:r>
              <w:t xml:space="preserve">118,118 </w:t>
            </w:r>
          </w:p>
        </w:tc>
        <w:tc>
          <w:tcPr>
            <w:tcW w:w="0" w:type="auto"/>
            <w:tcBorders>
              <w:left w:val="single" w:sz="6" w:space="0" w:color="000000"/>
              <w:bottom w:val="single" w:sz="6" w:space="0" w:color="000000"/>
              <w:right w:val="single" w:sz="18" w:space="0" w:color="000000"/>
            </w:tcBorders>
            <w:vAlign w:val="center"/>
            <w:hideMark/>
          </w:tcPr>
          <w:p w:rsidR="006E02F1" w:rsidRDefault="00706174">
            <w:pPr>
              <w:jc w:val="right"/>
            </w:pPr>
            <w:r>
              <w:t xml:space="preserve">0.016 </w:t>
            </w:r>
          </w:p>
        </w:tc>
        <w:tc>
          <w:tcPr>
            <w:tcW w:w="0" w:type="auto"/>
            <w:tcBorders>
              <w:left w:val="single" w:sz="18" w:space="0" w:color="000000"/>
              <w:bottom w:val="single" w:sz="6" w:space="0" w:color="000000"/>
              <w:right w:val="single" w:sz="6" w:space="0" w:color="000000"/>
            </w:tcBorders>
            <w:vAlign w:val="center"/>
            <w:hideMark/>
          </w:tcPr>
          <w:p w:rsidR="006E02F1" w:rsidRDefault="00706174">
            <w:pPr>
              <w:jc w:val="right"/>
            </w:pPr>
            <w:r>
              <w:t xml:space="preserve">84,606 </w:t>
            </w:r>
          </w:p>
        </w:tc>
        <w:tc>
          <w:tcPr>
            <w:tcW w:w="0" w:type="auto"/>
            <w:tcBorders>
              <w:left w:val="single" w:sz="6" w:space="0" w:color="000000"/>
              <w:bottom w:val="single" w:sz="6" w:space="0" w:color="000000"/>
              <w:right w:val="single" w:sz="18" w:space="0" w:color="000000"/>
            </w:tcBorders>
            <w:vAlign w:val="center"/>
            <w:hideMark/>
          </w:tcPr>
          <w:p w:rsidR="006E02F1" w:rsidRDefault="00706174">
            <w:pPr>
              <w:jc w:val="right"/>
            </w:pPr>
            <w:r>
              <w:t xml:space="preserve">352.465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покупатели и заказчики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векселя к получению</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задолженность дочерних и зависимых обществ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авансы выданные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дебиторы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21,505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118,118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0.016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96,613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549.258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Дебиторская задолженность (в течение 12 месяц.)</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88,480,632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10.645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113,057,637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15.711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24,577,005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127.777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покупатели и заказчики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112,911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0.014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5,110,686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0.710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4,997,775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4,526.296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векселя к получению</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60,251,612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7.249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24,109,695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3.350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-36,141,917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40.015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задолженность дочерних и зависимых обществ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задолженн. участников по взносам в уставн. кап.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авансы выданные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245</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245,621,143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29.551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65,135,794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9.052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-180,485,349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26.519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дебиторы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3,553,966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0.428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18,701,462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2.599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15,147,496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526.214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Краткосрочные финансовые вложения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676,854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0.081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14,791,262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2.055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14,114,408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2,185.296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и зависимые общества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собственные акции, выкупленные у акционеров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краткосрочные финансовые вложения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676,854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0.081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14,791,262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2.055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14,114,408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2,185.296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Денежные средства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292,749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0.035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12,825,587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1.782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12,532,838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4,381.087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касса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18,616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99,695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0.014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81,079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535.534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расчетные счета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262</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249,255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0.030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12,724,852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1.768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12,475,597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5,105.154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валютные счета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1,033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1,033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денежные средства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24,878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0.003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0.000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-24,871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0.028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оборотные активы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270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59,795,165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7.194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51,684,457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7.182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-8,110,708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86.436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II</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290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407,571,403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49.035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458,517,231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63.719 </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50,945,828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112.500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III. Убытки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Непокрытые убытки прошлых лет</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310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Убыток отчетного года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320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6" w:space="0" w:color="000000"/>
              <w:left w:val="single" w:sz="18" w:space="0" w:color="000000"/>
              <w:right w:val="single" w:sz="18" w:space="0" w:color="000000"/>
            </w:tcBorders>
            <w:vAlign w:val="center"/>
            <w:hideMark/>
          </w:tcPr>
          <w:p w:rsidR="006E02F1" w:rsidRDefault="00706174">
            <w:r>
              <w:t>Итого по разделу III</w:t>
            </w:r>
          </w:p>
        </w:tc>
        <w:tc>
          <w:tcPr>
            <w:tcW w:w="0" w:type="auto"/>
            <w:tcBorders>
              <w:top w:val="single" w:sz="6" w:space="0" w:color="000000"/>
              <w:left w:val="single" w:sz="18" w:space="0" w:color="000000"/>
              <w:right w:val="single" w:sz="18" w:space="0" w:color="000000"/>
            </w:tcBorders>
            <w:vAlign w:val="center"/>
            <w:hideMark/>
          </w:tcPr>
          <w:p w:rsidR="006E02F1" w:rsidRDefault="00706174">
            <w:pPr>
              <w:jc w:val="center"/>
            </w:pPr>
            <w:r>
              <w:t>390</w:t>
            </w:r>
          </w:p>
        </w:tc>
        <w:tc>
          <w:tcPr>
            <w:tcW w:w="0" w:type="auto"/>
            <w:tcBorders>
              <w:top w:val="single" w:sz="6" w:space="0" w:color="000000"/>
              <w:left w:val="single" w:sz="18"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right w:val="single" w:sz="18" w:space="0" w:color="000000"/>
            </w:tcBorders>
            <w:vAlign w:val="center"/>
            <w:hideMark/>
          </w:tcPr>
          <w:p w:rsidR="006E02F1" w:rsidRDefault="006E02F1">
            <w:pPr>
              <w:jc w:val="right"/>
            </w:pPr>
          </w:p>
        </w:tc>
        <w:tc>
          <w:tcPr>
            <w:tcW w:w="0" w:type="auto"/>
            <w:tcBorders>
              <w:top w:val="single" w:sz="6" w:space="0" w:color="000000"/>
              <w:left w:val="single" w:sz="18" w:space="0" w:color="000000"/>
              <w:right w:val="single" w:sz="6" w:space="0" w:color="000000"/>
            </w:tcBorders>
            <w:vAlign w:val="center"/>
            <w:hideMark/>
          </w:tcPr>
          <w:p w:rsidR="006E02F1" w:rsidRDefault="006E02F1">
            <w:pPr>
              <w:jc w:val="right"/>
              <w:rPr>
                <w:sz w:val="20"/>
                <w:szCs w:val="20"/>
              </w:rPr>
            </w:pPr>
          </w:p>
        </w:tc>
        <w:tc>
          <w:tcPr>
            <w:tcW w:w="0" w:type="auto"/>
            <w:tcBorders>
              <w:top w:val="single" w:sz="6" w:space="0" w:color="000000"/>
              <w:left w:val="single" w:sz="6" w:space="0" w:color="000000"/>
              <w:right w:val="single" w:sz="18" w:space="0" w:color="000000"/>
            </w:tcBorders>
            <w:vAlign w:val="center"/>
            <w:hideMark/>
          </w:tcPr>
          <w:p w:rsidR="006E02F1" w:rsidRDefault="006E02F1">
            <w:pPr>
              <w:jc w:val="right"/>
              <w:rPr>
                <w:sz w:val="20"/>
                <w:szCs w:val="20"/>
              </w:rPr>
            </w:pPr>
          </w:p>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r>
              <w:t>Баланс</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399</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right"/>
            </w:pPr>
            <w:r>
              <w:t xml:space="preserve">831,178,165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100.000 </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right"/>
            </w:pPr>
            <w:r>
              <w:t xml:space="preserve">719,594,485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100.000 </w:t>
            </w:r>
          </w:p>
        </w:tc>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right"/>
            </w:pPr>
            <w:r>
              <w:t xml:space="preserve">-111,583,680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86.575 </w:t>
            </w:r>
          </w:p>
        </w:tc>
      </w:tr>
    </w:tbl>
    <w:p w:rsidR="006E02F1" w:rsidRDefault="00D65AD4">
      <w:r>
        <w:pict>
          <v:rect id="_x0000_i1029" style="width:0;height:1.5pt" o:hralign="center" o:hrstd="t" o:hr="t" fillcolor="#a0a0a0" stroked="f"/>
        </w:pict>
      </w:r>
    </w:p>
    <w:p w:rsidR="006E02F1" w:rsidRDefault="00706174">
      <w:pPr>
        <w:pStyle w:val="1"/>
      </w:pPr>
      <w:r>
        <w:t xml:space="preserve">Sheet 4: </w:t>
      </w:r>
      <w:r>
        <w:rPr>
          <w:rStyle w:val="a6"/>
        </w:rPr>
        <w:t>Форма1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6E02F1">
        <w:trPr>
          <w:tblCellSpacing w:w="0" w:type="dxa"/>
        </w:trPr>
        <w:tc>
          <w:tcPr>
            <w:tcW w:w="0" w:type="auto"/>
            <w:vAlign w:val="center"/>
            <w:hideMark/>
          </w:tcPr>
          <w:p w:rsidR="006E02F1" w:rsidRDefault="00706174">
            <w:r>
              <w:rPr>
                <w:b/>
                <w:bCs/>
              </w:rPr>
              <w:t>Бухгалтерский баланс ОАО "Статус" за 1998 год</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r>
              <w:t>Форма № 1</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Актив</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r>
              <w:rPr>
                <w:b/>
                <w:bCs/>
              </w:rPr>
              <w:t>Код стр.</w:t>
            </w:r>
          </w:p>
        </w:tc>
        <w:tc>
          <w:tcPr>
            <w:tcW w:w="0" w:type="auto"/>
            <w:tcBorders>
              <w:top w:val="single" w:sz="18" w:space="0" w:color="000000"/>
              <w:bottom w:val="single" w:sz="18" w:space="0" w:color="000000"/>
              <w:right w:val="single" w:sz="6" w:space="0" w:color="000000"/>
            </w:tcBorders>
            <w:vAlign w:val="center"/>
            <w:hideMark/>
          </w:tcPr>
          <w:p w:rsidR="006E02F1" w:rsidRDefault="00706174">
            <w:pPr>
              <w:jc w:val="right"/>
            </w:pPr>
            <w:r>
              <w:rPr>
                <w:b/>
                <w:bCs/>
              </w:rPr>
              <w:t>Нач. года</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rPr>
                <w:b/>
                <w:bCs/>
              </w:rPr>
              <w:t>Кон. года</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bottom w:val="single" w:sz="18" w:space="0" w:color="000000"/>
              <w:right w:val="single" w:sz="6" w:space="0" w:color="000000"/>
            </w:tcBorders>
            <w:vAlign w:val="center"/>
            <w:hideMark/>
          </w:tcPr>
          <w:p w:rsidR="006E02F1" w:rsidRDefault="00706174">
            <w:pPr>
              <w:jc w:val="right"/>
            </w:pPr>
            <w:r>
              <w:t xml:space="preserve">3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left w:val="single" w:sz="18" w:space="0" w:color="000000"/>
              <w:bottom w:val="single" w:sz="6" w:space="0" w:color="000000"/>
              <w:right w:val="single" w:sz="18" w:space="0" w:color="000000"/>
            </w:tcBorders>
            <w:vAlign w:val="center"/>
            <w:hideMark/>
          </w:tcPr>
          <w:p w:rsidR="006E02F1" w:rsidRDefault="00706174">
            <w:pPr>
              <w:jc w:val="center"/>
            </w:pPr>
            <w:r>
              <w:rPr>
                <w:u w:val="single"/>
              </w:rPr>
              <w:t>I.Внеоборотные активы</w:t>
            </w:r>
          </w:p>
        </w:tc>
        <w:tc>
          <w:tcPr>
            <w:tcW w:w="0" w:type="auto"/>
            <w:tcBorders>
              <w:left w:val="single" w:sz="18" w:space="0" w:color="000000"/>
              <w:bottom w:val="single" w:sz="6" w:space="0" w:color="000000"/>
              <w:right w:val="single" w:sz="18" w:space="0" w:color="000000"/>
            </w:tcBorders>
            <w:vAlign w:val="center"/>
            <w:hideMark/>
          </w:tcPr>
          <w:p w:rsidR="006E02F1" w:rsidRDefault="006E02F1"/>
        </w:tc>
        <w:tc>
          <w:tcPr>
            <w:tcW w:w="0" w:type="auto"/>
            <w:tcBorders>
              <w:bottom w:val="single" w:sz="6" w:space="0" w:color="000000"/>
              <w:right w:val="single" w:sz="6" w:space="0" w:color="000000"/>
            </w:tcBorders>
            <w:vAlign w:val="center"/>
            <w:hideMark/>
          </w:tcPr>
          <w:p w:rsidR="006E02F1" w:rsidRDefault="006E02F1">
            <w:pPr>
              <w:jc w:val="right"/>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Нематериальные активы (04, 05)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110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598,175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815,627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50.965 </w:t>
            </w:r>
          </w:p>
        </w:tc>
        <w:tc>
          <w:tcPr>
            <w:tcW w:w="0" w:type="auto"/>
            <w:vAlign w:val="center"/>
            <w:hideMark/>
          </w:tcPr>
          <w:p w:rsidR="006E02F1" w:rsidRDefault="00706174">
            <w:pPr>
              <w:jc w:val="right"/>
            </w:pPr>
            <w:r>
              <w:t xml:space="preserve">36.281 </w:t>
            </w:r>
          </w:p>
        </w:tc>
        <w:tc>
          <w:tcPr>
            <w:tcW w:w="0" w:type="auto"/>
            <w:vAlign w:val="center"/>
            <w:hideMark/>
          </w:tcPr>
          <w:p w:rsidR="006E02F1" w:rsidRDefault="00706174">
            <w:pPr>
              <w:jc w:val="right"/>
            </w:pPr>
            <w:r>
              <w:t>-14.683</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100.000 </w:t>
            </w:r>
          </w:p>
        </w:tc>
        <w:tc>
          <w:tcPr>
            <w:tcW w:w="0" w:type="auto"/>
            <w:vAlign w:val="center"/>
            <w:hideMark/>
          </w:tcPr>
          <w:p w:rsidR="006E02F1" w:rsidRDefault="00706174">
            <w:pPr>
              <w:jc w:val="right"/>
            </w:pPr>
            <w:r>
              <w:t xml:space="preserve">100.000 </w:t>
            </w:r>
          </w:p>
        </w:tc>
        <w:tc>
          <w:tcPr>
            <w:tcW w:w="0" w:type="auto"/>
            <w:vAlign w:val="center"/>
            <w:hideMark/>
          </w:tcPr>
          <w:p w:rsidR="006E02F1" w:rsidRDefault="00706174">
            <w:pPr>
              <w:jc w:val="right"/>
            </w:pPr>
            <w:r>
              <w:t>0.000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организационные расходы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111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208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208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68.634 </w:t>
            </w:r>
          </w:p>
        </w:tc>
        <w:tc>
          <w:tcPr>
            <w:tcW w:w="0" w:type="auto"/>
            <w:vAlign w:val="center"/>
            <w:hideMark/>
          </w:tcPr>
          <w:p w:rsidR="006E02F1" w:rsidRDefault="00706174">
            <w:pPr>
              <w:jc w:val="right"/>
            </w:pPr>
            <w:r>
              <w:t xml:space="preserve">59.904 </w:t>
            </w:r>
          </w:p>
        </w:tc>
        <w:tc>
          <w:tcPr>
            <w:tcW w:w="0" w:type="auto"/>
            <w:vAlign w:val="center"/>
            <w:hideMark/>
          </w:tcPr>
          <w:p w:rsidR="006E02F1" w:rsidRDefault="00706174">
            <w:pPr>
              <w:jc w:val="right"/>
            </w:pPr>
            <w:r>
              <w:t>-8.730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патенты, лицензии и др.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112</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597,967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815,419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Основные средства (01, 02, 03)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120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400,280,596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243,485,481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0.562 </w:t>
            </w:r>
          </w:p>
        </w:tc>
        <w:tc>
          <w:tcPr>
            <w:tcW w:w="0" w:type="auto"/>
            <w:vAlign w:val="center"/>
            <w:hideMark/>
          </w:tcPr>
          <w:p w:rsidR="006E02F1" w:rsidRDefault="00706174">
            <w:pPr>
              <w:jc w:val="right"/>
            </w:pPr>
            <w:r>
              <w:t xml:space="preserve">0.474 </w:t>
            </w:r>
          </w:p>
        </w:tc>
        <w:tc>
          <w:tcPr>
            <w:tcW w:w="0" w:type="auto"/>
            <w:vAlign w:val="center"/>
            <w:hideMark/>
          </w:tcPr>
          <w:p w:rsidR="006E02F1" w:rsidRDefault="00706174">
            <w:pPr>
              <w:jc w:val="right"/>
            </w:pPr>
            <w:r>
              <w:t>-0.088</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0.778 </w:t>
            </w:r>
          </w:p>
        </w:tc>
        <w:tc>
          <w:tcPr>
            <w:tcW w:w="0" w:type="auto"/>
            <w:vAlign w:val="center"/>
            <w:hideMark/>
          </w:tcPr>
          <w:p w:rsidR="006E02F1" w:rsidRDefault="00706174">
            <w:pPr>
              <w:jc w:val="right"/>
            </w:pPr>
            <w:r>
              <w:t xml:space="preserve">1.109 </w:t>
            </w:r>
          </w:p>
        </w:tc>
        <w:tc>
          <w:tcPr>
            <w:tcW w:w="0" w:type="auto"/>
            <w:vAlign w:val="center"/>
            <w:hideMark/>
          </w:tcPr>
          <w:p w:rsidR="006E02F1" w:rsidRDefault="00706174">
            <w:pPr>
              <w:jc w:val="right"/>
            </w:pPr>
            <w:r>
              <w:t>0.331</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земельные участки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121</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0.003 </w:t>
            </w:r>
          </w:p>
        </w:tc>
        <w:tc>
          <w:tcPr>
            <w:tcW w:w="0" w:type="auto"/>
            <w:vAlign w:val="center"/>
            <w:hideMark/>
          </w:tcPr>
          <w:p w:rsidR="006E02F1" w:rsidRDefault="00706174">
            <w:pPr>
              <w:jc w:val="right"/>
            </w:pPr>
            <w:r>
              <w:t xml:space="preserve">0.073 </w:t>
            </w:r>
          </w:p>
        </w:tc>
        <w:tc>
          <w:tcPr>
            <w:tcW w:w="0" w:type="auto"/>
            <w:vAlign w:val="center"/>
            <w:hideMark/>
          </w:tcPr>
          <w:p w:rsidR="006E02F1" w:rsidRDefault="00706174">
            <w:pPr>
              <w:jc w:val="right"/>
            </w:pPr>
            <w:r>
              <w:t>0.070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здания, машины, оборудование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122</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400,280,596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243,485,481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0.411 </w:t>
            </w:r>
          </w:p>
        </w:tc>
        <w:tc>
          <w:tcPr>
            <w:tcW w:w="0" w:type="auto"/>
            <w:vAlign w:val="center"/>
            <w:hideMark/>
          </w:tcPr>
          <w:p w:rsidR="006E02F1" w:rsidRDefault="00706174">
            <w:pPr>
              <w:jc w:val="right"/>
            </w:pPr>
            <w:r>
              <w:t xml:space="preserve">0.509 </w:t>
            </w:r>
          </w:p>
        </w:tc>
        <w:tc>
          <w:tcPr>
            <w:tcW w:w="0" w:type="auto"/>
            <w:vAlign w:val="center"/>
            <w:hideMark/>
          </w:tcPr>
          <w:p w:rsidR="006E02F1" w:rsidRDefault="00706174">
            <w:pPr>
              <w:jc w:val="right"/>
            </w:pPr>
            <w:r>
              <w:t>0.098</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Незавершенное строительство (07, 08, 61)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130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21,320,251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14,369,798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1.121 </w:t>
            </w:r>
          </w:p>
        </w:tc>
        <w:tc>
          <w:tcPr>
            <w:tcW w:w="0" w:type="auto"/>
            <w:vAlign w:val="center"/>
            <w:hideMark/>
          </w:tcPr>
          <w:p w:rsidR="006E02F1" w:rsidRDefault="00706174">
            <w:pPr>
              <w:jc w:val="right"/>
            </w:pPr>
            <w:r>
              <w:t xml:space="preserve">1.212 </w:t>
            </w:r>
          </w:p>
        </w:tc>
        <w:tc>
          <w:tcPr>
            <w:tcW w:w="0" w:type="auto"/>
            <w:vAlign w:val="center"/>
            <w:hideMark/>
          </w:tcPr>
          <w:p w:rsidR="006E02F1" w:rsidRDefault="00706174">
            <w:pPr>
              <w:jc w:val="right"/>
            </w:pPr>
            <w:r>
              <w:t>0.091</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Долгосрочные финансовые вложения (06, 82)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884,865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2,289,076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0.108 </w:t>
            </w:r>
          </w:p>
        </w:tc>
        <w:tc>
          <w:tcPr>
            <w:tcW w:w="0" w:type="auto"/>
            <w:vAlign w:val="center"/>
            <w:hideMark/>
          </w:tcPr>
          <w:p w:rsidR="006E02F1" w:rsidRDefault="00706174">
            <w:pPr>
              <w:jc w:val="right"/>
            </w:pPr>
            <w:r>
              <w:t xml:space="preserve">0.175 </w:t>
            </w:r>
          </w:p>
        </w:tc>
        <w:tc>
          <w:tcPr>
            <w:tcW w:w="0" w:type="auto"/>
            <w:vAlign w:val="center"/>
            <w:hideMark/>
          </w:tcPr>
          <w:p w:rsidR="006E02F1" w:rsidRDefault="00706174">
            <w:pPr>
              <w:jc w:val="right"/>
            </w:pPr>
            <w:r>
              <w:t>0.067</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0.000</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в дочерние общества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141</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0.919 </w:t>
            </w:r>
          </w:p>
        </w:tc>
        <w:tc>
          <w:tcPr>
            <w:tcW w:w="0" w:type="auto"/>
            <w:vAlign w:val="center"/>
            <w:hideMark/>
          </w:tcPr>
          <w:p w:rsidR="006E02F1" w:rsidRDefault="00706174">
            <w:pPr>
              <w:jc w:val="right"/>
            </w:pPr>
            <w:r>
              <w:t xml:space="preserve">1.166 </w:t>
            </w:r>
          </w:p>
        </w:tc>
        <w:tc>
          <w:tcPr>
            <w:tcW w:w="0" w:type="auto"/>
            <w:vAlign w:val="center"/>
            <w:hideMark/>
          </w:tcPr>
          <w:p w:rsidR="006E02F1" w:rsidRDefault="00706174">
            <w:pPr>
              <w:jc w:val="right"/>
            </w:pPr>
            <w:r>
              <w:t>0.247</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в зависимые общества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142</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1.646 </w:t>
            </w:r>
          </w:p>
        </w:tc>
        <w:tc>
          <w:tcPr>
            <w:tcW w:w="0" w:type="auto"/>
            <w:vAlign w:val="center"/>
            <w:hideMark/>
          </w:tcPr>
          <w:p w:rsidR="006E02F1" w:rsidRDefault="00706174">
            <w:pPr>
              <w:jc w:val="right"/>
            </w:pPr>
            <w:r>
              <w:t xml:space="preserve">2.088 </w:t>
            </w:r>
          </w:p>
        </w:tc>
        <w:tc>
          <w:tcPr>
            <w:tcW w:w="0" w:type="auto"/>
            <w:vAlign w:val="center"/>
            <w:hideMark/>
          </w:tcPr>
          <w:p w:rsidR="006E02F1" w:rsidRDefault="00706174">
            <w:pPr>
              <w:jc w:val="right"/>
            </w:pPr>
            <w:r>
              <w:t>0.443</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в другие организации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143</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255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250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4.631 </w:t>
            </w:r>
          </w:p>
        </w:tc>
        <w:tc>
          <w:tcPr>
            <w:tcW w:w="0" w:type="auto"/>
            <w:vAlign w:val="center"/>
            <w:hideMark/>
          </w:tcPr>
          <w:p w:rsidR="006E02F1" w:rsidRDefault="00706174">
            <w:pPr>
              <w:jc w:val="right"/>
            </w:pPr>
            <w:r>
              <w:t xml:space="preserve">14.166 </w:t>
            </w:r>
          </w:p>
        </w:tc>
        <w:tc>
          <w:tcPr>
            <w:tcW w:w="0" w:type="auto"/>
            <w:vAlign w:val="center"/>
            <w:hideMark/>
          </w:tcPr>
          <w:p w:rsidR="006E02F1" w:rsidRDefault="00706174">
            <w:pPr>
              <w:jc w:val="right"/>
            </w:pPr>
            <w:r>
              <w:t>9.535</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займы, предоставленные на срок не более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144</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150,000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150,000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5.221 </w:t>
            </w:r>
          </w:p>
        </w:tc>
        <w:tc>
          <w:tcPr>
            <w:tcW w:w="0" w:type="auto"/>
            <w:vAlign w:val="center"/>
            <w:hideMark/>
          </w:tcPr>
          <w:p w:rsidR="006E02F1" w:rsidRDefault="00706174">
            <w:pPr>
              <w:jc w:val="right"/>
            </w:pPr>
            <w:r>
              <w:t xml:space="preserve">28.148 </w:t>
            </w:r>
          </w:p>
        </w:tc>
        <w:tc>
          <w:tcPr>
            <w:tcW w:w="0" w:type="auto"/>
            <w:vAlign w:val="center"/>
            <w:hideMark/>
          </w:tcPr>
          <w:p w:rsidR="006E02F1" w:rsidRDefault="00706174">
            <w:pPr>
              <w:jc w:val="right"/>
            </w:pPr>
            <w:r>
              <w:t>22.928</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долгосрочные фин-е вложения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145</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734,610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2,138,826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pPr>
              <w:jc w:val="right"/>
            </w:pPr>
            <w:r>
              <w:t xml:space="preserve">2.722 </w:t>
            </w:r>
          </w:p>
        </w:tc>
        <w:tc>
          <w:tcPr>
            <w:tcW w:w="0" w:type="auto"/>
            <w:vAlign w:val="center"/>
            <w:hideMark/>
          </w:tcPr>
          <w:p w:rsidR="006E02F1" w:rsidRDefault="00706174">
            <w:pPr>
              <w:jc w:val="right"/>
            </w:pPr>
            <w:r>
              <w:t xml:space="preserve">14.679 </w:t>
            </w:r>
          </w:p>
        </w:tc>
        <w:tc>
          <w:tcPr>
            <w:tcW w:w="0" w:type="auto"/>
            <w:vAlign w:val="center"/>
            <w:hideMark/>
          </w:tcPr>
          <w:p w:rsidR="006E02F1" w:rsidRDefault="00706174">
            <w:pPr>
              <w:jc w:val="right"/>
            </w:pPr>
            <w:r>
              <w:t>11.956</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внеоборотные активы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150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522,875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117,272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I</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190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423,606,762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261,077,254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II. Оборотные активы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Запасы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248,211,233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258,049,865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сырье, материалы и др. (10, 15, 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92,275,725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118,256,309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животные на выращивании и откормле (11)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212</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малоценные и быстроизнашив. Предметы (12, 13, 16)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213</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6,867,734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8,223,568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затраты в незавершенном производстве (20,21,23,29,30,36,44)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214</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49,726,386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46,733,519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готовая продукция и товары для перепродажи (40, 41)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215</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47,112,447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19,151,261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товары отгруженные (45)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216</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52,127,075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65,563,010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расходы будущих периодов (31)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217</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101,866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122,198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запасы и затраты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218</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Налог на добавл. стоим. по приобрет. Ценностям (19)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220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10,081,258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7,990,305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Дебиторская задолженн.(более, чем через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33,512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118,118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покупатели и заказчики (62, 76, 82)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векселя к получению (62)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232</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задолженность дочерних и зависимых обществ (78)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233</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авансы выданные (61)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234</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12,000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дебиторы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235</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21,505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118,118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Дебиторская задолженность (в течение 12 месяц.)</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88,480,632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113,057,637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покупатели и заказчики (62, 76, 78)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112,911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5,110,686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векселя к получению (62)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242</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60,251,612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24,109,695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задолженность дочерних и зависимых обществ (78)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243</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задолженн. участников по взносам в уставн. кап. (75)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244</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авансы выданные (61)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245</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245,621,143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65,135,794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дебиторы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246</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3,553,966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18,701,462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Краткосрочные финансовые вложения (56, 58, 82)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676,854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14,791,262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инвестиции и зависимые общества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251</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собственные акции, выкупленные у акционеров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252</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краткосрочные финансовые вложения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253</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676,854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14,791,262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bottom w:val="single" w:sz="18" w:space="0" w:color="000000"/>
              <w:right w:val="single" w:sz="6" w:space="0" w:color="000000"/>
            </w:tcBorders>
            <w:vAlign w:val="center"/>
            <w:hideMark/>
          </w:tcPr>
          <w:p w:rsidR="006E02F1" w:rsidRDefault="00706174">
            <w:pPr>
              <w:jc w:val="right"/>
            </w:pPr>
            <w:r>
              <w:t xml:space="preserve">3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Денежные средства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292,749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12,825,587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 xml:space="preserve">В том числе :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касса (50)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18,616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99,695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расчетные счета (51)</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262</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249,255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12,724,852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валютные счета (52)</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263</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1,033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денежные средства (55, 56, 57)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264</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24,878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оборотные активы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270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59,795,165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51,684,457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II</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290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407,571,403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458,517,231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III. Убытки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Непокрытые убытки прошлых лет (88)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310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Убыток отчетного года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320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right w:val="single" w:sz="18" w:space="0" w:color="000000"/>
            </w:tcBorders>
            <w:vAlign w:val="center"/>
            <w:hideMark/>
          </w:tcPr>
          <w:p w:rsidR="006E02F1" w:rsidRDefault="00706174">
            <w:r>
              <w:t>Итого по разделу III</w:t>
            </w:r>
          </w:p>
        </w:tc>
        <w:tc>
          <w:tcPr>
            <w:tcW w:w="0" w:type="auto"/>
            <w:tcBorders>
              <w:top w:val="single" w:sz="6" w:space="0" w:color="000000"/>
              <w:left w:val="single" w:sz="18" w:space="0" w:color="000000"/>
              <w:right w:val="single" w:sz="18" w:space="0" w:color="000000"/>
            </w:tcBorders>
            <w:vAlign w:val="center"/>
            <w:hideMark/>
          </w:tcPr>
          <w:p w:rsidR="006E02F1" w:rsidRDefault="00706174">
            <w:pPr>
              <w:jc w:val="center"/>
            </w:pPr>
            <w:r>
              <w:t>390</w:t>
            </w:r>
          </w:p>
        </w:tc>
        <w:tc>
          <w:tcPr>
            <w:tcW w:w="0" w:type="auto"/>
            <w:tcBorders>
              <w:top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r>
              <w:t>Баланс</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399</w:t>
            </w:r>
          </w:p>
        </w:tc>
        <w:tc>
          <w:tcPr>
            <w:tcW w:w="0" w:type="auto"/>
            <w:tcBorders>
              <w:top w:val="single" w:sz="18" w:space="0" w:color="000000"/>
              <w:bottom w:val="single" w:sz="18" w:space="0" w:color="000000"/>
              <w:right w:val="single" w:sz="6" w:space="0" w:color="000000"/>
            </w:tcBorders>
            <w:vAlign w:val="center"/>
            <w:hideMark/>
          </w:tcPr>
          <w:p w:rsidR="006E02F1" w:rsidRDefault="00706174">
            <w:pPr>
              <w:jc w:val="right"/>
            </w:pPr>
            <w:r>
              <w:t xml:space="preserve">831,178,165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719,594,485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left w:val="single" w:sz="18" w:space="0" w:color="000000"/>
              <w:right w:val="single" w:sz="18" w:space="0" w:color="000000"/>
            </w:tcBorders>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c>
          <w:tcPr>
            <w:tcW w:w="0" w:type="auto"/>
            <w:tcBorders>
              <w:right w:val="single" w:sz="6" w:space="0" w:color="000000"/>
            </w:tcBorders>
            <w:vAlign w:val="center"/>
            <w:hideMark/>
          </w:tcPr>
          <w:p w:rsidR="006E02F1" w:rsidRDefault="006E02F1">
            <w:pPr>
              <w:jc w:val="right"/>
            </w:pPr>
          </w:p>
        </w:tc>
        <w:tc>
          <w:tcPr>
            <w:tcW w:w="0" w:type="auto"/>
            <w:tcBorders>
              <w:left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right w:val="single" w:sz="18" w:space="0" w:color="000000"/>
            </w:tcBorders>
            <w:vAlign w:val="center"/>
            <w:hideMark/>
          </w:tcPr>
          <w:p w:rsidR="006E02F1" w:rsidRDefault="00706174">
            <w:pPr>
              <w:jc w:val="center"/>
            </w:pPr>
            <w:r>
              <w:rPr>
                <w:b/>
                <w:bCs/>
              </w:rPr>
              <w:t>Пассив</w:t>
            </w:r>
          </w:p>
        </w:tc>
        <w:tc>
          <w:tcPr>
            <w:tcW w:w="0" w:type="auto"/>
            <w:tcBorders>
              <w:top w:val="single" w:sz="18" w:space="0" w:color="000000"/>
              <w:left w:val="single" w:sz="18" w:space="0" w:color="000000"/>
              <w:right w:val="single" w:sz="18" w:space="0" w:color="000000"/>
            </w:tcBorders>
            <w:vAlign w:val="center"/>
            <w:hideMark/>
          </w:tcPr>
          <w:p w:rsidR="006E02F1" w:rsidRDefault="00706174">
            <w:r>
              <w:rPr>
                <w:b/>
                <w:bCs/>
              </w:rPr>
              <w:t>Код стр.</w:t>
            </w:r>
          </w:p>
        </w:tc>
        <w:tc>
          <w:tcPr>
            <w:tcW w:w="0" w:type="auto"/>
            <w:tcBorders>
              <w:top w:val="single" w:sz="18" w:space="0" w:color="000000"/>
              <w:right w:val="single" w:sz="6" w:space="0" w:color="000000"/>
            </w:tcBorders>
            <w:vAlign w:val="center"/>
            <w:hideMark/>
          </w:tcPr>
          <w:p w:rsidR="006E02F1" w:rsidRDefault="00706174">
            <w:pPr>
              <w:jc w:val="center"/>
            </w:pPr>
            <w:r>
              <w:rPr>
                <w:b/>
                <w:bCs/>
              </w:rPr>
              <w:t>Нач. года</w:t>
            </w:r>
          </w:p>
        </w:tc>
        <w:tc>
          <w:tcPr>
            <w:tcW w:w="0" w:type="auto"/>
            <w:tcBorders>
              <w:top w:val="single" w:sz="18" w:space="0" w:color="000000"/>
              <w:left w:val="single" w:sz="6" w:space="0" w:color="000000"/>
              <w:right w:val="single" w:sz="18" w:space="0" w:color="000000"/>
            </w:tcBorders>
            <w:vAlign w:val="center"/>
            <w:hideMark/>
          </w:tcPr>
          <w:p w:rsidR="006E02F1" w:rsidRDefault="00706174">
            <w:pPr>
              <w:jc w:val="center"/>
            </w:pPr>
            <w:r>
              <w:rPr>
                <w:b/>
                <w:bCs/>
              </w:rPr>
              <w:t>Кон. года</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bottom w:val="single" w:sz="18" w:space="0" w:color="000000"/>
              <w:right w:val="single" w:sz="6" w:space="0" w:color="000000"/>
            </w:tcBorders>
            <w:vAlign w:val="center"/>
            <w:hideMark/>
          </w:tcPr>
          <w:p w:rsidR="006E02F1" w:rsidRDefault="00706174">
            <w:pPr>
              <w:jc w:val="right"/>
            </w:pPr>
            <w:r>
              <w:t xml:space="preserve">3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left w:val="single" w:sz="18" w:space="0" w:color="000000"/>
              <w:bottom w:val="single" w:sz="6" w:space="0" w:color="000000"/>
              <w:right w:val="single" w:sz="18" w:space="0" w:color="000000"/>
            </w:tcBorders>
            <w:vAlign w:val="center"/>
            <w:hideMark/>
          </w:tcPr>
          <w:p w:rsidR="006E02F1" w:rsidRDefault="00706174">
            <w:r>
              <w:rPr>
                <w:u w:val="single"/>
              </w:rPr>
              <w:t>IV. Капитал и резервы</w:t>
            </w:r>
          </w:p>
        </w:tc>
        <w:tc>
          <w:tcPr>
            <w:tcW w:w="0" w:type="auto"/>
            <w:tcBorders>
              <w:left w:val="single" w:sz="18" w:space="0" w:color="000000"/>
              <w:bottom w:val="single" w:sz="6" w:space="0" w:color="000000"/>
              <w:right w:val="single" w:sz="18" w:space="0" w:color="000000"/>
            </w:tcBorders>
            <w:vAlign w:val="center"/>
            <w:hideMark/>
          </w:tcPr>
          <w:p w:rsidR="006E02F1" w:rsidRDefault="006E02F1"/>
        </w:tc>
        <w:tc>
          <w:tcPr>
            <w:tcW w:w="0" w:type="auto"/>
            <w:tcBorders>
              <w:bottom w:val="single" w:sz="6" w:space="0" w:color="000000"/>
              <w:right w:val="single" w:sz="6" w:space="0" w:color="000000"/>
            </w:tcBorders>
            <w:vAlign w:val="center"/>
            <w:hideMark/>
          </w:tcPr>
          <w:p w:rsidR="006E02F1" w:rsidRDefault="006E02F1">
            <w:pPr>
              <w:jc w:val="right"/>
            </w:pPr>
          </w:p>
        </w:tc>
        <w:tc>
          <w:tcPr>
            <w:tcW w:w="0" w:type="auto"/>
            <w:tcBorders>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Уставной капитал (85)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410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249,605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249,605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Добавочный капитал (87)</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420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309,196,958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320,549,228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Резервный капитал (86)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430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62,401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62,401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резервные фонды, образов.в соответ.с законодат.</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431</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резервы, образов.в соответвет.с учредит. докум.</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432</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62,401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62,401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Фонды накопления (88)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440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Фонд социальной сферы (88)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450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157,057,902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6,577,326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Целевые финансирование и поступления (96)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460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866,319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11,652,451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Нераспределенная прибыль прошлых лет (88)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470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Нераспределенная прибыль отчетного года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480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2,154,374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IV</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490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467,433,185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341,245,385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rPr>
                <w:u w:val="single"/>
              </w:rPr>
              <w:t>V. Долгосрочные пассивы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Заемные средства (92, 95)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510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кредиты банков,подлеж.погашен. более,чем через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511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займы,подлеж. погашен. более,чем через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512</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долгосрочные пассивы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520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2,641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2,641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Итого по разделу V</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590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292,641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2,641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rPr>
                <w:u w:val="single"/>
              </w:rPr>
              <w:t>VI. Краткосрочные пассивы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Заемные средства (90, 94)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610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29,375,585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33,886,800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кредиты банков, подлежащие погашению в теч. 12 мес.</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611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29,359,049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33,886,800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займы, подлежащие погашению через 12 месяц.</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612</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16,536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Кредиторская задолженность</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334,031,971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344,438,146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поставщики и подрядчики (60, 76)</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621</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90,572,438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94,331,861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векселя к уплате (60)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622</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1,041,354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 оплате труда (70)</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623</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 социальному страхованию и обеспечению (68)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624</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10,700,420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11,273,391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задолженность перед дочерними и зависим. Обществами (78)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625</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20,352,869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48,673,123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задолженность перед бюджетом (68)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626</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53,872,269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110,163,167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авансы полученные (64)</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627</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113,480,064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50,550,050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кредиторы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628</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45,053,911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28,405,200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Расчеты по дивидендам (75)</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630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Доходы будующих периодов (83)</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640</w:t>
            </w:r>
          </w:p>
        </w:tc>
        <w:tc>
          <w:tcPr>
            <w:tcW w:w="0" w:type="auto"/>
            <w:tcBorders>
              <w:top w:val="single" w:sz="6" w:space="0" w:color="000000"/>
              <w:bottom w:val="single" w:sz="6" w:space="0" w:color="000000"/>
              <w:right w:val="single" w:sz="6" w:space="0" w:color="000000"/>
            </w:tcBorders>
            <w:vAlign w:val="center"/>
            <w:hideMark/>
          </w:tcPr>
          <w:p w:rsidR="006E02F1" w:rsidRDefault="00706174">
            <w:pPr>
              <w:jc w:val="right"/>
            </w:pPr>
            <w:r>
              <w:t xml:space="preserve">20,890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21,513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Фонды потребления (88)</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650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bottom w:val="single" w:sz="18" w:space="0" w:color="000000"/>
              <w:right w:val="single" w:sz="6" w:space="0" w:color="000000"/>
            </w:tcBorders>
            <w:vAlign w:val="center"/>
            <w:hideMark/>
          </w:tcPr>
          <w:p w:rsidR="006E02F1" w:rsidRDefault="00706174">
            <w:pPr>
              <w:jc w:val="right"/>
            </w:pPr>
            <w:r>
              <w:t xml:space="preserve">3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4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Резервы предстоящих расходов и платежей (89)</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660</w:t>
            </w:r>
          </w:p>
        </w:tc>
        <w:tc>
          <w:tcPr>
            <w:tcW w:w="0" w:type="auto"/>
            <w:tcBorders>
              <w:top w:val="single" w:sz="6" w:space="0" w:color="000000"/>
              <w:bottom w:val="single" w:sz="6" w:space="0" w:color="000000"/>
              <w:right w:val="single" w:sz="6" w:space="0" w:color="000000"/>
            </w:tcBorders>
            <w:vAlign w:val="center"/>
            <w:hideMark/>
          </w:tcPr>
          <w:p w:rsidR="006E02F1" w:rsidRDefault="006E02F1">
            <w:pPr>
              <w:jc w:val="right"/>
            </w:pP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right w:val="single" w:sz="18" w:space="0" w:color="000000"/>
            </w:tcBorders>
            <w:vAlign w:val="center"/>
            <w:hideMark/>
          </w:tcPr>
          <w:p w:rsidR="006E02F1" w:rsidRDefault="00706174">
            <w:r>
              <w:t>Прочие краткосрочные пассивы</w:t>
            </w:r>
          </w:p>
        </w:tc>
        <w:tc>
          <w:tcPr>
            <w:tcW w:w="0" w:type="auto"/>
            <w:tcBorders>
              <w:top w:val="single" w:sz="6" w:space="0" w:color="000000"/>
              <w:left w:val="single" w:sz="18" w:space="0" w:color="000000"/>
              <w:right w:val="single" w:sz="18" w:space="0" w:color="000000"/>
            </w:tcBorders>
            <w:vAlign w:val="center"/>
            <w:hideMark/>
          </w:tcPr>
          <w:p w:rsidR="006E02F1" w:rsidRDefault="00706174">
            <w:pPr>
              <w:jc w:val="center"/>
            </w:pPr>
            <w:r>
              <w:t>670</w:t>
            </w:r>
          </w:p>
        </w:tc>
        <w:tc>
          <w:tcPr>
            <w:tcW w:w="0" w:type="auto"/>
            <w:tcBorders>
              <w:top w:val="single" w:sz="6" w:space="0" w:color="000000"/>
              <w:right w:val="single" w:sz="6" w:space="0" w:color="000000"/>
            </w:tcBorders>
            <w:vAlign w:val="center"/>
            <w:hideMark/>
          </w:tcPr>
          <w:p w:rsidR="006E02F1" w:rsidRDefault="00706174">
            <w:pPr>
              <w:jc w:val="right"/>
            </w:pPr>
            <w:r>
              <w:t xml:space="preserve">23,893 </w:t>
            </w:r>
          </w:p>
        </w:tc>
        <w:tc>
          <w:tcPr>
            <w:tcW w:w="0" w:type="auto"/>
            <w:tcBorders>
              <w:top w:val="single" w:sz="6" w:space="0" w:color="000000"/>
              <w:left w:val="single" w:sz="6" w:space="0" w:color="000000"/>
              <w:right w:val="single" w:sz="18" w:space="0" w:color="000000"/>
            </w:tcBorders>
            <w:vAlign w:val="center"/>
            <w:hideMark/>
          </w:tcPr>
          <w:p w:rsidR="006E02F1" w:rsidRDefault="006E02F1">
            <w:pPr>
              <w:jc w:val="right"/>
            </w:pP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18" w:space="0" w:color="000000"/>
              <w:right w:val="single" w:sz="18" w:space="0" w:color="000000"/>
            </w:tcBorders>
            <w:vAlign w:val="center"/>
            <w:hideMark/>
          </w:tcPr>
          <w:p w:rsidR="006E02F1" w:rsidRDefault="00706174">
            <w:r>
              <w:t>Итого по разделу VI</w:t>
            </w:r>
          </w:p>
        </w:tc>
        <w:tc>
          <w:tcPr>
            <w:tcW w:w="0" w:type="auto"/>
            <w:tcBorders>
              <w:top w:val="single" w:sz="6" w:space="0" w:color="000000"/>
              <w:left w:val="single" w:sz="18" w:space="0" w:color="000000"/>
              <w:right w:val="single" w:sz="18" w:space="0" w:color="000000"/>
            </w:tcBorders>
            <w:vAlign w:val="center"/>
            <w:hideMark/>
          </w:tcPr>
          <w:p w:rsidR="006E02F1" w:rsidRDefault="00706174">
            <w:pPr>
              <w:jc w:val="center"/>
            </w:pPr>
            <w:r>
              <w:t>690</w:t>
            </w:r>
          </w:p>
        </w:tc>
        <w:tc>
          <w:tcPr>
            <w:tcW w:w="0" w:type="auto"/>
            <w:tcBorders>
              <w:top w:val="single" w:sz="6" w:space="0" w:color="000000"/>
              <w:right w:val="single" w:sz="6" w:space="0" w:color="000000"/>
            </w:tcBorders>
            <w:vAlign w:val="center"/>
            <w:hideMark/>
          </w:tcPr>
          <w:p w:rsidR="006E02F1" w:rsidRDefault="00706174">
            <w:pPr>
              <w:jc w:val="right"/>
            </w:pPr>
            <w:r>
              <w:t xml:space="preserve">363,452,339 </w:t>
            </w:r>
          </w:p>
        </w:tc>
        <w:tc>
          <w:tcPr>
            <w:tcW w:w="0" w:type="auto"/>
            <w:tcBorders>
              <w:top w:val="single" w:sz="6" w:space="0" w:color="000000"/>
              <w:left w:val="single" w:sz="6" w:space="0" w:color="000000"/>
              <w:right w:val="single" w:sz="18" w:space="0" w:color="000000"/>
            </w:tcBorders>
            <w:vAlign w:val="center"/>
            <w:hideMark/>
          </w:tcPr>
          <w:p w:rsidR="006E02F1" w:rsidRDefault="00706174">
            <w:pPr>
              <w:jc w:val="right"/>
            </w:pPr>
            <w:r>
              <w:t xml:space="preserve">378,346,459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r>
              <w:rPr>
                <w:b/>
                <w:bCs/>
              </w:rPr>
              <w:t>Баланс</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699</w:t>
            </w:r>
          </w:p>
        </w:tc>
        <w:tc>
          <w:tcPr>
            <w:tcW w:w="0" w:type="auto"/>
            <w:tcBorders>
              <w:top w:val="single" w:sz="18" w:space="0" w:color="000000"/>
              <w:bottom w:val="single" w:sz="18" w:space="0" w:color="000000"/>
              <w:right w:val="single" w:sz="6" w:space="0" w:color="000000"/>
            </w:tcBorders>
            <w:vAlign w:val="center"/>
            <w:hideMark/>
          </w:tcPr>
          <w:p w:rsidR="006E02F1" w:rsidRDefault="00706174">
            <w:pPr>
              <w:jc w:val="right"/>
            </w:pPr>
            <w:r>
              <w:rPr>
                <w:b/>
                <w:bCs/>
              </w:rPr>
              <w:t xml:space="preserve">831,178,165 </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rPr>
                <w:b/>
                <w:bCs/>
              </w:rPr>
              <w:t xml:space="preserve">719,594,485 </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bl>
    <w:p w:rsidR="006E02F1" w:rsidRDefault="00D65AD4">
      <w:r>
        <w:pict>
          <v:rect id="_x0000_i1030" style="width:0;height:1.5pt" o:hralign="center" o:hrstd="t" o:hr="t" fillcolor="#a0a0a0" stroked="f"/>
        </w:pict>
      </w:r>
    </w:p>
    <w:p w:rsidR="006E02F1" w:rsidRDefault="00706174">
      <w:pPr>
        <w:pStyle w:val="1"/>
      </w:pPr>
      <w:r>
        <w:t xml:space="preserve">Sheet 5: </w:t>
      </w:r>
      <w:r>
        <w:rPr>
          <w:rStyle w:val="a6"/>
        </w:rPr>
        <w:t>Форма2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E02F1">
        <w:trPr>
          <w:tblCellSpacing w:w="0" w:type="dxa"/>
        </w:trPr>
        <w:tc>
          <w:tcPr>
            <w:tcW w:w="0" w:type="auto"/>
            <w:vAlign w:val="center"/>
            <w:hideMark/>
          </w:tcPr>
          <w:p w:rsidR="006E02F1" w:rsidRDefault="00706174">
            <w:r>
              <w:rPr>
                <w:b/>
                <w:bCs/>
              </w:rPr>
              <w:t>Отчет о прибылях и убытках</w:t>
            </w:r>
          </w:p>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r>
              <w:t>Форма № 2.</w:t>
            </w: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Показатель</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Код стр.</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rPr>
                <w:b/>
                <w:bCs/>
              </w:rPr>
              <w:t>пред.пер.</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отч.период</w:t>
            </w:r>
          </w:p>
        </w:tc>
      </w:tr>
      <w:tr w:rsidR="006E02F1">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1</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2</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center"/>
            </w:pPr>
            <w:r>
              <w:t>4</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3</w:t>
            </w:r>
          </w:p>
        </w:tc>
      </w:tr>
      <w:tr w:rsidR="006E02F1">
        <w:trPr>
          <w:tblCellSpacing w:w="0" w:type="dxa"/>
        </w:trPr>
        <w:tc>
          <w:tcPr>
            <w:tcW w:w="0" w:type="auto"/>
            <w:tcBorders>
              <w:left w:val="single" w:sz="18" w:space="0" w:color="000000"/>
              <w:bottom w:val="single" w:sz="6" w:space="0" w:color="000000"/>
              <w:right w:val="single" w:sz="18" w:space="0" w:color="000000"/>
            </w:tcBorders>
            <w:vAlign w:val="center"/>
            <w:hideMark/>
          </w:tcPr>
          <w:p w:rsidR="006E02F1" w:rsidRDefault="00706174">
            <w:r>
              <w:t>Выручка от реализации продукции</w:t>
            </w:r>
          </w:p>
        </w:tc>
        <w:tc>
          <w:tcPr>
            <w:tcW w:w="0" w:type="auto"/>
            <w:tcBorders>
              <w:left w:val="single" w:sz="18" w:space="0" w:color="000000"/>
              <w:bottom w:val="single" w:sz="6" w:space="0" w:color="000000"/>
              <w:right w:val="single" w:sz="18" w:space="0" w:color="000000"/>
            </w:tcBorders>
            <w:vAlign w:val="center"/>
            <w:hideMark/>
          </w:tcPr>
          <w:p w:rsidR="006E02F1" w:rsidRDefault="00706174">
            <w:pPr>
              <w:jc w:val="right"/>
            </w:pPr>
            <w:r>
              <w:t>10</w:t>
            </w:r>
          </w:p>
        </w:tc>
        <w:tc>
          <w:tcPr>
            <w:tcW w:w="0" w:type="auto"/>
            <w:tcBorders>
              <w:left w:val="single" w:sz="6" w:space="0" w:color="000000"/>
              <w:bottom w:val="single" w:sz="6" w:space="0" w:color="000000"/>
              <w:right w:val="single" w:sz="18" w:space="0" w:color="000000"/>
            </w:tcBorders>
            <w:vAlign w:val="center"/>
            <w:hideMark/>
          </w:tcPr>
          <w:p w:rsidR="006E02F1" w:rsidRDefault="00706174">
            <w:pPr>
              <w:jc w:val="right"/>
            </w:pPr>
            <w:r>
              <w:t xml:space="preserve">712,452,287 </w:t>
            </w:r>
          </w:p>
        </w:tc>
        <w:tc>
          <w:tcPr>
            <w:tcW w:w="0" w:type="auto"/>
            <w:tcBorders>
              <w:left w:val="single" w:sz="18" w:space="0" w:color="000000"/>
              <w:bottom w:val="single" w:sz="6" w:space="0" w:color="000000"/>
              <w:right w:val="single" w:sz="18" w:space="0" w:color="000000"/>
            </w:tcBorders>
            <w:vAlign w:val="center"/>
            <w:hideMark/>
          </w:tcPr>
          <w:p w:rsidR="006E02F1" w:rsidRDefault="00706174">
            <w:pPr>
              <w:jc w:val="right"/>
            </w:pPr>
            <w:r>
              <w:t xml:space="preserve">904,042,928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Себестоимость реализованных товаров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20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668,220,746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767,658,242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Коммерческие расходы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30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11,238,650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8,316,752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Управленческие расходы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40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Прибыль (убыток) от реализации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50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32,992,891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128,067,934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Проценты к получению</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60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27,956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Проценты к уплате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70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Доходы от участия в др. организациях</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80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29,848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58,642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операционные доходы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90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4,008,134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22,845,301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операционные расходы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100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17,511,339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41,256,178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прибыль (убыток) от фин.-хоз. деятельности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110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19,547,490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109,715,699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внереализационные расходы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120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1,764,054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4,319,352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внереализационные доходы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130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202,958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219,822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Прибыль (убыток) отчетного периода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140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21,108,586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113,815,229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Налог на прибыль</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150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14,368,351 </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47,676,016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Отвлеченные средства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160</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right"/>
            </w:pPr>
            <w:r>
              <w:t xml:space="preserve">63,984,839 </w:t>
            </w:r>
          </w:p>
        </w:tc>
      </w:tr>
      <w:tr w:rsidR="006E02F1">
        <w:trPr>
          <w:tblCellSpacing w:w="0" w:type="dxa"/>
        </w:trPr>
        <w:tc>
          <w:tcPr>
            <w:tcW w:w="0" w:type="auto"/>
            <w:tcBorders>
              <w:top w:val="single" w:sz="6" w:space="0" w:color="000000"/>
              <w:left w:val="single" w:sz="18" w:space="0" w:color="000000"/>
              <w:bottom w:val="single" w:sz="18" w:space="0" w:color="000000"/>
              <w:right w:val="single" w:sz="18" w:space="0" w:color="000000"/>
            </w:tcBorders>
            <w:vAlign w:val="center"/>
            <w:hideMark/>
          </w:tcPr>
          <w:p w:rsidR="006E02F1" w:rsidRDefault="00706174">
            <w:r>
              <w:t>Нераспредл. прибыль (убыток) отчетного периода</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6E02F1" w:rsidRDefault="00706174">
            <w:pPr>
              <w:jc w:val="right"/>
            </w:pPr>
            <w:r>
              <w:t>170</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6E02F1" w:rsidRDefault="006E02F1"/>
        </w:tc>
        <w:tc>
          <w:tcPr>
            <w:tcW w:w="0" w:type="auto"/>
            <w:tcBorders>
              <w:top w:val="single" w:sz="6" w:space="0" w:color="000000"/>
              <w:left w:val="single" w:sz="18" w:space="0" w:color="000000"/>
              <w:bottom w:val="single" w:sz="18" w:space="0" w:color="000000"/>
              <w:right w:val="single" w:sz="18" w:space="0" w:color="000000"/>
            </w:tcBorders>
            <w:vAlign w:val="center"/>
            <w:hideMark/>
          </w:tcPr>
          <w:p w:rsidR="006E02F1" w:rsidRDefault="00706174">
            <w:pPr>
              <w:jc w:val="right"/>
            </w:pPr>
            <w:r>
              <w:t xml:space="preserve">2,154,374 </w:t>
            </w:r>
          </w:p>
        </w:tc>
      </w:tr>
    </w:tbl>
    <w:p w:rsidR="006E02F1" w:rsidRDefault="00D65AD4">
      <w:r>
        <w:pict>
          <v:rect id="_x0000_i1031" style="width:0;height:1.5pt" o:hralign="center" o:hrstd="t" o:hr="t" fillcolor="#a0a0a0" stroked="f"/>
        </w:pict>
      </w:r>
    </w:p>
    <w:p w:rsidR="006E02F1" w:rsidRDefault="00706174">
      <w:pPr>
        <w:pStyle w:val="1"/>
      </w:pPr>
      <w:r>
        <w:t xml:space="preserve">Sheet 6: </w:t>
      </w:r>
      <w:r>
        <w:rPr>
          <w:rStyle w:val="a6"/>
        </w:rPr>
        <w:t>Форма4</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E02F1">
        <w:trPr>
          <w:tblCellSpacing w:w="0" w:type="dxa"/>
        </w:trPr>
        <w:tc>
          <w:tcPr>
            <w:tcW w:w="0" w:type="auto"/>
            <w:vAlign w:val="center"/>
            <w:hideMark/>
          </w:tcPr>
          <w:p w:rsidR="006E02F1" w:rsidRDefault="00706174">
            <w:pPr>
              <w:jc w:val="center"/>
            </w:pPr>
            <w:r>
              <w:rPr>
                <w:b/>
                <w:bCs/>
                <w:i/>
                <w:iCs/>
              </w:rPr>
              <w:t>Отчет о движении денежных средств (ф. 4)</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pPr>
              <w:jc w:val="center"/>
            </w:pPr>
          </w:p>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r>
              <w:rPr>
                <w:b/>
                <w:bCs/>
              </w:rPr>
              <w:t>Показатель</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6E02F1">
            <w:pPr>
              <w:jc w:val="center"/>
            </w:pP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6E02F1"/>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right w:val="single" w:sz="6" w:space="0" w:color="000000"/>
            </w:tcBorders>
            <w:vAlign w:val="center"/>
            <w:hideMark/>
          </w:tcPr>
          <w:p w:rsidR="006E02F1" w:rsidRDefault="00706174">
            <w:pPr>
              <w:jc w:val="center"/>
            </w:pPr>
            <w:r>
              <w:t>1</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center"/>
            </w:pPr>
            <w:r>
              <w:t>2</w:t>
            </w:r>
          </w:p>
        </w:tc>
        <w:tc>
          <w:tcPr>
            <w:tcW w:w="0" w:type="auto"/>
            <w:tcBorders>
              <w:top w:val="single" w:sz="18" w:space="0" w:color="000000"/>
              <w:left w:val="single" w:sz="6" w:space="0" w:color="000000"/>
              <w:bottom w:val="single" w:sz="18" w:space="0" w:color="000000"/>
              <w:right w:val="single" w:sz="6" w:space="0" w:color="000000"/>
            </w:tcBorders>
            <w:vAlign w:val="center"/>
            <w:hideMark/>
          </w:tcPr>
          <w:p w:rsidR="006E02F1" w:rsidRDefault="00706174">
            <w:pPr>
              <w:jc w:val="right"/>
            </w:pPr>
            <w:r>
              <w:t>3</w:t>
            </w:r>
          </w:p>
        </w:tc>
        <w:tc>
          <w:tcPr>
            <w:tcW w:w="0" w:type="auto"/>
            <w:tcBorders>
              <w:top w:val="single" w:sz="18" w:space="0" w:color="000000"/>
              <w:left w:val="single" w:sz="6" w:space="0" w:color="000000"/>
              <w:bottom w:val="single" w:sz="18" w:space="0" w:color="000000"/>
              <w:right w:val="single" w:sz="18" w:space="0" w:color="000000"/>
            </w:tcBorders>
            <w:vAlign w:val="center"/>
            <w:hideMark/>
          </w:tcPr>
          <w:p w:rsidR="006E02F1" w:rsidRDefault="00706174">
            <w:pPr>
              <w:jc w:val="right"/>
            </w:pPr>
            <w:r>
              <w:t>4</w:t>
            </w:r>
          </w:p>
        </w:tc>
      </w:tr>
      <w:tr w:rsidR="006E02F1">
        <w:trPr>
          <w:tblCellSpacing w:w="0" w:type="dxa"/>
        </w:trPr>
        <w:tc>
          <w:tcPr>
            <w:tcW w:w="0" w:type="auto"/>
            <w:tcBorders>
              <w:top w:val="single" w:sz="18" w:space="0" w:color="000000"/>
              <w:left w:val="single" w:sz="18" w:space="0" w:color="000000"/>
              <w:bottom w:val="single" w:sz="6" w:space="0" w:color="000000"/>
              <w:right w:val="single" w:sz="18" w:space="0" w:color="000000"/>
            </w:tcBorders>
            <w:vAlign w:val="center"/>
            <w:hideMark/>
          </w:tcPr>
          <w:p w:rsidR="006E02F1" w:rsidRDefault="00706174">
            <w:r>
              <w:t>1.Остатки денежных средств на начало года</w:t>
            </w:r>
          </w:p>
        </w:tc>
        <w:tc>
          <w:tcPr>
            <w:tcW w:w="0" w:type="auto"/>
            <w:tcBorders>
              <w:top w:val="single" w:sz="18" w:space="0" w:color="000000"/>
              <w:left w:val="single" w:sz="18" w:space="0" w:color="000000"/>
              <w:bottom w:val="single" w:sz="6" w:space="0" w:color="000000"/>
              <w:right w:val="single" w:sz="18" w:space="0" w:color="000000"/>
            </w:tcBorders>
            <w:vAlign w:val="center"/>
            <w:hideMark/>
          </w:tcPr>
          <w:p w:rsidR="006E02F1" w:rsidRDefault="00706174">
            <w:pPr>
              <w:jc w:val="center"/>
            </w:pPr>
            <w:r>
              <w:t>10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292,749 </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Поступило денжных средств - всего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20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187,394,495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75,778,674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выручка от реализации товаров, продукции, услуг</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30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175,583,039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71,913,220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выручка от реализации основных средств и иного имущ.</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40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874,275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авансы, полученные от покупателей (заказчиков)</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50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1,123,294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1,072,189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бюджетные ассигнования и иное целевое финансирование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60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7,628,000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2,394,000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безвозмездно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70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кредиты, займы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80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1,250,000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дивиденды, проценты по финансовым вложениям</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90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из банка в кассу организации</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100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прочие поступления</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110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935,887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399,265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3.Направлено денежных средств - всего</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120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174,861,657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7,532,284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В том числе:</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6E02F1">
            <w:pPr>
              <w:jc w:val="center"/>
            </w:pP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на оплату приобретенных товаров,оплату работ, услуг</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130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57,065,350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706174">
            <w:pPr>
              <w:jc w:val="right"/>
            </w:pPr>
            <w:r>
              <w:t xml:space="preserve">116,779 </w:t>
            </w:r>
          </w:p>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на оплату труда</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140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86,784,021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r>
              <w:t>отчисления на социальные нужды</w:t>
            </w:r>
          </w:p>
        </w:tc>
        <w:tc>
          <w:tcPr>
            <w:tcW w:w="0" w:type="auto"/>
            <w:tcBorders>
              <w:top w:val="single" w:sz="6" w:space="0" w:color="000000"/>
              <w:left w:val="single" w:sz="18" w:space="0" w:color="000000"/>
              <w:bottom w:val="single" w:sz="6" w:space="0" w:color="000000"/>
              <w:right w:val="single" w:sz="18" w:space="0" w:color="000000"/>
            </w:tcBorders>
            <w:vAlign w:val="center"/>
            <w:hideMark/>
          </w:tcPr>
          <w:p w:rsidR="006E02F1" w:rsidRDefault="00706174">
            <w:pPr>
              <w:jc w:val="center"/>
            </w:pPr>
            <w:r>
              <w:t>150</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6E02F1" w:rsidRDefault="00706174">
            <w:pPr>
              <w:jc w:val="right"/>
            </w:pPr>
            <w:r>
              <w:t xml:space="preserve">6,647,369 </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6E02F1" w:rsidRDefault="006E02F1"/>
        </w:tc>
      </w:tr>
      <w:tr w:rsidR="006E02F1">
        <w:trPr>
          <w:tblCellSpacing w:w="0" w:type="dxa"/>
        </w:trPr>
        <w:tc>
          <w:tcPr>
            <w:tcW w:w="0" w:type="auto"/>
            <w:tcBorders>
              <w:top w:val="single" w:sz="6" w:space="0" w:color="000000"/>
              <w:left w:val="single" w:sz="18" w:space="0" w:color="000000"/>
              <w:bottom w:val="single" w:sz="18" w:space="0" w:color="000000"/>
              <w:right w:val="single" w:sz="18" w:space="0" w:color="000000"/>
            </w:tcBorders>
            <w:vAlign w:val="center"/>
            <w:hideMark/>
          </w:tcPr>
          <w:p w:rsidR="006E02F1" w:rsidRDefault="00706174">
            <w:r>
              <w:t>на выдачу подотчетных сумм</w:t>
            </w:r>
          </w:p>
        </w:tc>
        <w:tc>
          <w:tcPr>
            <w:tcW w:w="0" w:type="auto"/>
            <w:tcBorders>
              <w:top w:val="single" w:sz="6" w:space="0" w:color="000000"/>
              <w:left w:val="single" w:sz="18" w:space="0" w:color="000000"/>
              <w:bottom w:val="single" w:sz="18" w:space="0" w:color="000000"/>
              <w:right w:val="single" w:sz="18" w:space="0" w:color="000000"/>
            </w:tcBorders>
            <w:vAlign w:val="center"/>
            <w:hideMark/>
          </w:tcPr>
          <w:p w:rsidR="006E02F1" w:rsidRDefault="00706174">
            <w:pPr>
              <w:jc w:val="center"/>
            </w:pPr>
            <w:r>
              <w:t>160</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6E02F1" w:rsidRDefault="00706174">
            <w:pPr>
              <w:jc w:val="right"/>
            </w:pPr>
            <w:r>
              <w:t xml:space="preserve">2,371,102 </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6E02F1" w:rsidRDefault="00706174">
            <w:pPr>
              <w:jc w:val="right"/>
            </w:pPr>
            <w:r>
              <w:t xml:space="preserve">1,362,778 </w:t>
            </w:r>
          </w:p>
        </w:tc>
      </w:tr>
    </w:tbl>
    <w:p w:rsidR="006E02F1" w:rsidRDefault="00D65AD4">
      <w:r>
        <w:pict>
          <v:rect id="_x0000_i1032" style="width:0;height:1.5pt" o:hralign="center" o:hrstd="t" o:hr="t" fillcolor="#a0a0a0" stroked="f"/>
        </w:pict>
      </w:r>
    </w:p>
    <w:p w:rsidR="006E02F1" w:rsidRDefault="00706174">
      <w:pPr>
        <w:pStyle w:val="1"/>
      </w:pPr>
      <w:r>
        <w:t xml:space="preserve">Sheet 7: </w:t>
      </w:r>
      <w:r>
        <w:rPr>
          <w:rStyle w:val="a6"/>
        </w:rPr>
        <w:t>Форма5</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6E02F1">
        <w:trPr>
          <w:tblCellSpacing w:w="0" w:type="dxa"/>
        </w:trPr>
        <w:tc>
          <w:tcPr>
            <w:tcW w:w="0" w:type="auto"/>
            <w:vAlign w:val="center"/>
            <w:hideMark/>
          </w:tcPr>
          <w:p w:rsidR="006E02F1" w:rsidRDefault="00706174">
            <w:pPr>
              <w:jc w:val="center"/>
            </w:pPr>
            <w:r>
              <w:rPr>
                <w:b/>
                <w:bCs/>
              </w:rPr>
              <w:t>Приложение к бухгалтерскому балансу</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706174">
            <w:r>
              <w:t>Форма № 5.</w:t>
            </w:r>
          </w:p>
        </w:tc>
      </w:tr>
      <w:tr w:rsidR="006E02F1">
        <w:trPr>
          <w:tblCellSpacing w:w="0" w:type="dxa"/>
        </w:trPr>
        <w:tc>
          <w:tcPr>
            <w:tcW w:w="0" w:type="auto"/>
            <w:vAlign w:val="center"/>
            <w:hideMark/>
          </w:tcPr>
          <w:p w:rsidR="006E02F1" w:rsidRDefault="00706174">
            <w:pPr>
              <w:jc w:val="center"/>
            </w:pPr>
            <w:r>
              <w:rPr>
                <w:b/>
                <w:bCs/>
              </w:rPr>
              <w:t>1. Движение заемных средств</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Код стр.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нач.года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 xml:space="preserve">Получено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Погашено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кон. года</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Долгосрочные кредиты банков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290,000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не погашенные в срок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Прочие долгосрочные займы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не погашенные в срок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Краткосрочные кредиты банков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29,359,049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29,349,794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24,822,043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33,886,800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не погашенные в срок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3,299,214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3,299,214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Кредиты банков для работников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не погашенные в срок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Прочие краткосрочные займы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не погашенные в срок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706174">
            <w:pPr>
              <w:jc w:val="center"/>
            </w:pPr>
            <w:r>
              <w:rPr>
                <w:b/>
                <w:bCs/>
              </w:rPr>
              <w:t>2. Дебиторская и кредиторская задолженность</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Код стр.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нач.года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 xml:space="preserve">Получено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Погашено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кон. года</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Дебиторская задолженность: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краткосрочная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123,413,328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1,754,915,579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1,745,545,394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132,783,513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просроченная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14,680,484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5,727,326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14,451,446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5,956,364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нее длительностью свыше трех месяцев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14,680,484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5,727,326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14,451,446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5,956,364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долгосрочная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33,505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118,118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33,505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118,118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просроченная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118,118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нее длительностью свыше трех месяцев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118,118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стр. 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30,745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30,745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Кредиторская задолженность: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краткосрочная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337,155,303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1,391,773,358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1,382,068,399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346,860,262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просроченная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3,618,866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11,802,070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5,463,854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9,957,082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нее длительностью свыше трех месяцев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3,495,186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11,185,640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4,908,952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7,971,874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долгосрочная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просроченная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нее длительностью свыше трех месяцев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стр.240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Обеспечение: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полученное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от третьих лиц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выданные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третьим лицам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706174">
            <w:pPr>
              <w:jc w:val="center"/>
            </w:pPr>
            <w:r>
              <w:rPr>
                <w:b/>
                <w:bCs/>
              </w:rPr>
              <w:t>Справки к разделу 2</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Код стр.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нач.года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Воникло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Погашено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кон. года</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 Движение векселей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Векселя выданные: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1,041,354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1,041,354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просроченные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Векселя полученные: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60,251,612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136,888,956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165,830,873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31,309,695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просроченные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 Дебитор.задолж.по поставленн.продукции (работам, услугам по фактич. себестоимости)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52,127,075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698,686,838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682,463,457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65,563,010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 Списана дебитор. задолж. на фин. результаты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по истечении предельного срока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706174">
            <w:pPr>
              <w:jc w:val="center"/>
            </w:pPr>
            <w:r>
              <w:rPr>
                <w:b/>
                <w:bCs/>
              </w:rPr>
              <w:t>3. Амортизационное имущество</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Код стр.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нач.года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Воникло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Погашено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кон. года</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I. Нематериальные активы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Права на объекты интелектуальной (промышленной собственности)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534,677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305,239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147,450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692,466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в том числе права, возникающие: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авторских и иных договоров на произведения наукм, литературы и др.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462,916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225,165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80,297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607,784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патентов на изобретения, промышленные образцы, коллекционные достижения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71,761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80,074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67,153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84,682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прав на "ноу-хау"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Права на пользование обособленными природными объектами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Организационные расходы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208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Деловая репутация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Прочие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77,585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228,870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166,830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139,625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Итого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612,470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534,109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314,280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832,299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II. Основные средства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Земельные участки и объекты природопользования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Здания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264,179,341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8,437,056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4,466,169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268,150,228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Сооружения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33,880,215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12,458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17,633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33,875,040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Машины и оборудование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184,865,339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6,925,150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8,970,728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182,819,761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Транспортные средства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14,235,661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138,616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1,205,277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13,169,000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Производственный и хозяйственный инвентарь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1,860,229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82,941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48,200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1,894,970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Рабочий скот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Продуктивный скот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Многолетние насаждения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7,544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другие виды основных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173,443,046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115,350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152,822,124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20,735,672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Итого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672,471,375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15,711,571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167,530,731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520,652,215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в том числе права, возникающие: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производственные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484,190,697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13,893,702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14,245,972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483,838,427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непроизводственные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170,385,883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76,544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152,814,340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17,648,084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III. Малоценные и быстроизнашивающие предметы-итого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Итого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11,850,818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17,110,547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11,204,537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17,780,855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на складе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1,784,471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7,648,799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7,450,528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1,982,742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эксплуатации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10,066,347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9,515,001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3,783,235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 xml:space="preserve">15,798,113 </w:t>
            </w:r>
          </w:p>
        </w:tc>
      </w:tr>
      <w:tr w:rsidR="006E02F1">
        <w:trPr>
          <w:tblCellSpacing w:w="0" w:type="dxa"/>
        </w:trPr>
        <w:tc>
          <w:tcPr>
            <w:tcW w:w="0" w:type="auto"/>
            <w:vAlign w:val="center"/>
            <w:hideMark/>
          </w:tcPr>
          <w:p w:rsidR="006E02F1" w:rsidRDefault="00706174">
            <w:pPr>
              <w:jc w:val="center"/>
            </w:pPr>
            <w:r>
              <w:rPr>
                <w:b/>
                <w:bCs/>
              </w:rPr>
              <w:t>Справка к разделу 3</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Код стр.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нач.года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Воникло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Погашено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кон. года</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строки 371, графы 3 и 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передано в аренду - всего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1,837,082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2,224,896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в том числе: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здания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1,443,082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1,955,413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сооружения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Машины и оборудование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376,472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269,483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Прочее оборудование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17,528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передано на консервацию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853,067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6,750,039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Износ амортизируемого имущества: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нематериальных активов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15,534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23,043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основных средсв - всего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110,092,839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113,159,425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зданий и сооружений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53,419,006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53,310,315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машин, оборудования, транспортных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56,506,877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59,676,349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других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166,956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172,761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малоценных и быстроизнашивающих предметов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5,214,032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10,030,882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Справочно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Рез-т по индексации в связи с переоценкой осн.ср-в: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первоначальной восстановительной стоимости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289,942,211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износа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84,421,848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Имущество, находящееся в залоге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706174">
            <w:pPr>
              <w:jc w:val="center"/>
            </w:pPr>
            <w:r>
              <w:rPr>
                <w:b/>
                <w:bCs/>
              </w:rPr>
              <w:t>4. Движение средств финансирования долгосрочных инвестиций и финасовых вложений</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Код стр.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нач.года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Воникло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Погашено обяз.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Ост.на кон. года</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Собственные средства организации - всего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68,411,654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22,913,442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19,656,419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71,731,677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амортизация основных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68,411,654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12,038,359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8,807,187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71,642,826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амортизация нематериальных активов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315,790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311,000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4,790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прибыль, ост.в распоряжении орг-и (фонд накопления)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прочие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10,749,728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10,665,667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84,061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Привлеченные средства - всего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1,250,000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1,250,000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том числе: кредиты банков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заемные средства других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долевое участие в строительстве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бюджета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из внебюджетных фондов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прочие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8,918,672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8,918,672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Всего собственных и привлеченных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67,836,555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15,000,313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11,915,667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70,921,201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Незавершенное строительство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16,633,249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2,087,153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8,470,414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9,014,846 </w:t>
            </w:r>
          </w:p>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Инвестиции в дочерние общества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Инвестиции в зависимые общества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706174">
            <w:pPr>
              <w:jc w:val="center"/>
            </w:pPr>
            <w:r>
              <w:rPr>
                <w:b/>
                <w:bCs/>
              </w:rPr>
              <w:t>Социальные показатели</w:t>
            </w: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Код стр.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Причисляется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Израсходовано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rPr>
                <w:b/>
                <w:bCs/>
              </w:rPr>
              <w:t>Перечислено в фонды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Отчисления на социальные нужды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5,487,185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3,583,315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1,559,359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Фонд социального страхования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36,761,919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16,908,138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в Пенсиооный фонд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2,274,841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806,111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на медицинское страхование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12,191,718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4,305,362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Среднесписочная численность работнмков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7,030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Денежные выплаты и поощрения, не связанные с производством продукции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 xml:space="preserve">430,476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r w:rsidR="006E02F1">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Доходы по акциям и вкладам в имущество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right"/>
            </w:pPr>
            <w:r>
              <w:t>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r>
    </w:tbl>
    <w:p w:rsidR="006E02F1" w:rsidRDefault="00D65AD4">
      <w:r>
        <w:pict>
          <v:rect id="_x0000_i1033" style="width:0;height:1.5pt" o:hralign="center" o:hrstd="t" o:hr="t" fillcolor="#a0a0a0" stroked="f"/>
        </w:pict>
      </w:r>
    </w:p>
    <w:p w:rsidR="006E02F1" w:rsidRDefault="00706174">
      <w:pPr>
        <w:pStyle w:val="1"/>
      </w:pPr>
      <w:r>
        <w:t xml:space="preserve">Sheet 8: </w:t>
      </w:r>
      <w:r>
        <w:rPr>
          <w:rStyle w:val="a6"/>
        </w:rPr>
        <w:t>ВертГор</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240"/>
        <w:gridCol w:w="240"/>
        <w:gridCol w:w="240"/>
        <w:gridCol w:w="480"/>
      </w:tblGrid>
      <w:tr w:rsidR="006E02F1">
        <w:trPr>
          <w:tblCellSpacing w:w="0" w:type="dxa"/>
        </w:trPr>
        <w:tc>
          <w:tcPr>
            <w:tcW w:w="0" w:type="auto"/>
            <w:gridSpan w:val="4"/>
            <w:vAlign w:val="center"/>
            <w:hideMark/>
          </w:tcPr>
          <w:p w:rsidR="006E02F1" w:rsidRDefault="00706174">
            <w:pPr>
              <w:jc w:val="center"/>
            </w:pPr>
            <w:r>
              <w:rPr>
                <w:b/>
                <w:bCs/>
                <w:u w:val="single"/>
              </w:rPr>
              <w:t>Вертикальный анализ уплотненного нетто-баланса</w:t>
            </w:r>
          </w:p>
        </w:tc>
        <w:tc>
          <w:tcPr>
            <w:tcW w:w="0" w:type="auto"/>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tcBorders>
            <w:vAlign w:val="center"/>
            <w:hideMark/>
          </w:tcPr>
          <w:p w:rsidR="006E02F1" w:rsidRDefault="00706174">
            <w:pPr>
              <w:jc w:val="center"/>
            </w:pPr>
            <w:r>
              <w:t>Статья</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r>
              <w:t>Начало года</w:t>
            </w:r>
          </w:p>
        </w:tc>
        <w:tc>
          <w:tcPr>
            <w:tcW w:w="0" w:type="auto"/>
            <w:tcBorders>
              <w:top w:val="single" w:sz="18" w:space="0" w:color="000000"/>
              <w:bottom w:val="single" w:sz="18" w:space="0" w:color="000000"/>
            </w:tcBorders>
            <w:vAlign w:val="center"/>
            <w:hideMark/>
          </w:tcPr>
          <w:p w:rsidR="006E02F1" w:rsidRDefault="00706174">
            <w:r>
              <w:t>Конец года</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r>
              <w:t>Изменение</w:t>
            </w:r>
          </w:p>
        </w:tc>
        <w:tc>
          <w:tcPr>
            <w:tcW w:w="0" w:type="auto"/>
            <w:vAlign w:val="center"/>
            <w:hideMark/>
          </w:tcPr>
          <w:p w:rsidR="006E02F1" w:rsidRDefault="006E02F1"/>
        </w:tc>
      </w:tr>
      <w:tr w:rsidR="006E02F1">
        <w:trPr>
          <w:tblCellSpacing w:w="0" w:type="dxa"/>
        </w:trPr>
        <w:tc>
          <w:tcPr>
            <w:tcW w:w="0" w:type="auto"/>
            <w:gridSpan w:val="4"/>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Актив</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rPr>
                <w:b/>
                <w:bCs/>
              </w:rPr>
              <w:t>I. Внеоборотные активы</w:t>
            </w:r>
          </w:p>
        </w:tc>
        <w:tc>
          <w:tcPr>
            <w:tcW w:w="0" w:type="auto"/>
            <w:tcBorders>
              <w:left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Основные средства</w:t>
            </w:r>
          </w:p>
        </w:tc>
        <w:tc>
          <w:tcPr>
            <w:tcW w:w="0" w:type="auto"/>
            <w:tcBorders>
              <w:left w:val="single" w:sz="18" w:space="0" w:color="000000"/>
              <w:right w:val="single" w:sz="18" w:space="0" w:color="000000"/>
            </w:tcBorders>
            <w:vAlign w:val="center"/>
            <w:hideMark/>
          </w:tcPr>
          <w:p w:rsidR="006E02F1" w:rsidRDefault="00706174">
            <w:pPr>
              <w:jc w:val="center"/>
            </w:pPr>
            <w:r>
              <w:t>48.1582184</w:t>
            </w:r>
          </w:p>
        </w:tc>
        <w:tc>
          <w:tcPr>
            <w:tcW w:w="0" w:type="auto"/>
            <w:vAlign w:val="center"/>
            <w:hideMark/>
          </w:tcPr>
          <w:p w:rsidR="006E02F1" w:rsidRDefault="00706174">
            <w:pPr>
              <w:jc w:val="center"/>
            </w:pPr>
            <w:r>
              <w:t>33.8364851</w:t>
            </w:r>
          </w:p>
        </w:tc>
        <w:tc>
          <w:tcPr>
            <w:tcW w:w="0" w:type="auto"/>
            <w:tcBorders>
              <w:left w:val="single" w:sz="18" w:space="0" w:color="000000"/>
              <w:right w:val="single" w:sz="18" w:space="0" w:color="000000"/>
            </w:tcBorders>
            <w:vAlign w:val="center"/>
            <w:hideMark/>
          </w:tcPr>
          <w:p w:rsidR="006E02F1" w:rsidRDefault="00706174">
            <w:pPr>
              <w:jc w:val="center"/>
            </w:pPr>
            <w:r>
              <w:t>-14.3217333</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Долгосрочные финансовые вложения</w:t>
            </w:r>
          </w:p>
        </w:tc>
        <w:tc>
          <w:tcPr>
            <w:tcW w:w="0" w:type="auto"/>
            <w:tcBorders>
              <w:left w:val="single" w:sz="18" w:space="0" w:color="000000"/>
              <w:right w:val="single" w:sz="18" w:space="0" w:color="000000"/>
            </w:tcBorders>
            <w:vAlign w:val="center"/>
            <w:hideMark/>
          </w:tcPr>
          <w:p w:rsidR="006E02F1" w:rsidRDefault="00706174">
            <w:pPr>
              <w:jc w:val="center"/>
            </w:pPr>
            <w:r>
              <w:t>0.1064591</w:t>
            </w:r>
          </w:p>
        </w:tc>
        <w:tc>
          <w:tcPr>
            <w:tcW w:w="0" w:type="auto"/>
            <w:vAlign w:val="center"/>
            <w:hideMark/>
          </w:tcPr>
          <w:p w:rsidR="006E02F1" w:rsidRDefault="00706174">
            <w:pPr>
              <w:jc w:val="center"/>
            </w:pPr>
            <w:r>
              <w:t>0.3181064</w:t>
            </w:r>
          </w:p>
        </w:tc>
        <w:tc>
          <w:tcPr>
            <w:tcW w:w="0" w:type="auto"/>
            <w:tcBorders>
              <w:left w:val="single" w:sz="18" w:space="0" w:color="000000"/>
              <w:right w:val="single" w:sz="18" w:space="0" w:color="000000"/>
            </w:tcBorders>
            <w:vAlign w:val="center"/>
            <w:hideMark/>
          </w:tcPr>
          <w:p w:rsidR="006E02F1" w:rsidRDefault="00706174">
            <w:pPr>
              <w:jc w:val="center"/>
            </w:pPr>
            <w:r>
              <w:t>0.2116473</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Прочие внеоборотные активы</w:t>
            </w:r>
          </w:p>
        </w:tc>
        <w:tc>
          <w:tcPr>
            <w:tcW w:w="0" w:type="auto"/>
            <w:tcBorders>
              <w:left w:val="single" w:sz="18" w:space="0" w:color="000000"/>
              <w:right w:val="single" w:sz="18" w:space="0" w:color="000000"/>
            </w:tcBorders>
            <w:vAlign w:val="center"/>
            <w:hideMark/>
          </w:tcPr>
          <w:p w:rsidR="006E02F1" w:rsidRDefault="00706174">
            <w:pPr>
              <w:jc w:val="center"/>
            </w:pPr>
            <w:r>
              <w:t>2.6999387</w:t>
            </w:r>
          </w:p>
        </w:tc>
        <w:tc>
          <w:tcPr>
            <w:tcW w:w="0" w:type="auto"/>
            <w:vAlign w:val="center"/>
            <w:hideMark/>
          </w:tcPr>
          <w:p w:rsidR="006E02F1" w:rsidRDefault="00706174">
            <w:pPr>
              <w:jc w:val="center"/>
            </w:pPr>
            <w:r>
              <w:t>2.1265723</w:t>
            </w:r>
          </w:p>
        </w:tc>
        <w:tc>
          <w:tcPr>
            <w:tcW w:w="0" w:type="auto"/>
            <w:tcBorders>
              <w:left w:val="single" w:sz="18" w:space="0" w:color="000000"/>
              <w:right w:val="single" w:sz="18" w:space="0" w:color="000000"/>
            </w:tcBorders>
            <w:vAlign w:val="center"/>
            <w:hideMark/>
          </w:tcPr>
          <w:p w:rsidR="006E02F1" w:rsidRDefault="00706174">
            <w:pPr>
              <w:jc w:val="center"/>
            </w:pPr>
            <w:r>
              <w:t>-0.5733664</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w:t>
            </w:r>
          </w:p>
        </w:tc>
        <w:tc>
          <w:tcPr>
            <w:tcW w:w="0" w:type="auto"/>
            <w:tcBorders>
              <w:left w:val="single" w:sz="18" w:space="0" w:color="000000"/>
              <w:right w:val="single" w:sz="18" w:space="0" w:color="000000"/>
            </w:tcBorders>
            <w:vAlign w:val="center"/>
            <w:hideMark/>
          </w:tcPr>
          <w:p w:rsidR="006E02F1" w:rsidRDefault="00706174">
            <w:pPr>
              <w:jc w:val="center"/>
            </w:pPr>
            <w:r>
              <w:rPr>
                <w:b/>
                <w:bCs/>
              </w:rPr>
              <w:t>50.9646162</w:t>
            </w:r>
          </w:p>
        </w:tc>
        <w:tc>
          <w:tcPr>
            <w:tcW w:w="0" w:type="auto"/>
            <w:vAlign w:val="center"/>
            <w:hideMark/>
          </w:tcPr>
          <w:p w:rsidR="006E02F1" w:rsidRDefault="00706174">
            <w:pPr>
              <w:jc w:val="center"/>
            </w:pPr>
            <w:r>
              <w:rPr>
                <w:b/>
                <w:bCs/>
              </w:rPr>
              <w:t>36.2811638</w:t>
            </w:r>
          </w:p>
        </w:tc>
        <w:tc>
          <w:tcPr>
            <w:tcW w:w="0" w:type="auto"/>
            <w:tcBorders>
              <w:left w:val="single" w:sz="18" w:space="0" w:color="000000"/>
              <w:right w:val="single" w:sz="18" w:space="0" w:color="000000"/>
            </w:tcBorders>
            <w:vAlign w:val="center"/>
            <w:hideMark/>
          </w:tcPr>
          <w:p w:rsidR="006E02F1" w:rsidRDefault="00706174">
            <w:pPr>
              <w:jc w:val="center"/>
            </w:pPr>
            <w:r>
              <w:rPr>
                <w:b/>
                <w:bCs/>
              </w:rPr>
              <w:t>-14.6834524</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rPr>
                <w:b/>
                <w:bCs/>
              </w:rPr>
              <w:t>II. Оборотные активы</w:t>
            </w:r>
          </w:p>
        </w:tc>
        <w:tc>
          <w:tcPr>
            <w:tcW w:w="0" w:type="auto"/>
            <w:tcBorders>
              <w:left w:val="single" w:sz="18" w:space="0" w:color="000000"/>
              <w:right w:val="single" w:sz="18" w:space="0" w:color="000000"/>
            </w:tcBorders>
            <w:vAlign w:val="center"/>
            <w:hideMark/>
          </w:tcPr>
          <w:p w:rsidR="006E02F1" w:rsidRDefault="006E02F1">
            <w:pPr>
              <w:jc w:val="center"/>
            </w:pPr>
          </w:p>
        </w:tc>
        <w:tc>
          <w:tcPr>
            <w:tcW w:w="0" w:type="auto"/>
            <w:vAlign w:val="center"/>
            <w:hideMark/>
          </w:tcPr>
          <w:p w:rsidR="006E02F1" w:rsidRDefault="006E02F1">
            <w:pPr>
              <w:jc w:val="center"/>
            </w:pPr>
          </w:p>
        </w:tc>
        <w:tc>
          <w:tcPr>
            <w:tcW w:w="0" w:type="auto"/>
            <w:tcBorders>
              <w:left w:val="single" w:sz="18" w:space="0" w:color="000000"/>
              <w:right w:val="single" w:sz="18" w:space="0" w:color="000000"/>
            </w:tcBorders>
            <w:vAlign w:val="center"/>
            <w:hideMark/>
          </w:tcPr>
          <w:p w:rsidR="006E02F1" w:rsidRDefault="006E02F1">
            <w:pPr>
              <w:jc w:val="center"/>
            </w:pP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Запасы и затраты</w:t>
            </w:r>
          </w:p>
        </w:tc>
        <w:tc>
          <w:tcPr>
            <w:tcW w:w="0" w:type="auto"/>
            <w:tcBorders>
              <w:left w:val="single" w:sz="18" w:space="0" w:color="000000"/>
              <w:right w:val="single" w:sz="18" w:space="0" w:color="000000"/>
            </w:tcBorders>
            <w:vAlign w:val="center"/>
            <w:hideMark/>
          </w:tcPr>
          <w:p w:rsidR="006E02F1" w:rsidRDefault="00706174">
            <w:pPr>
              <w:jc w:val="center"/>
            </w:pPr>
            <w:r>
              <w:t>31.075466</w:t>
            </w:r>
          </w:p>
        </w:tc>
        <w:tc>
          <w:tcPr>
            <w:tcW w:w="0" w:type="auto"/>
            <w:vAlign w:val="center"/>
            <w:hideMark/>
          </w:tcPr>
          <w:p w:rsidR="006E02F1" w:rsidRDefault="00706174">
            <w:pPr>
              <w:jc w:val="center"/>
            </w:pPr>
            <w:r>
              <w:t>36.970846</w:t>
            </w:r>
          </w:p>
        </w:tc>
        <w:tc>
          <w:tcPr>
            <w:tcW w:w="0" w:type="auto"/>
            <w:tcBorders>
              <w:left w:val="single" w:sz="18" w:space="0" w:color="000000"/>
              <w:right w:val="single" w:sz="18" w:space="0" w:color="000000"/>
            </w:tcBorders>
            <w:vAlign w:val="center"/>
            <w:hideMark/>
          </w:tcPr>
          <w:p w:rsidR="006E02F1" w:rsidRDefault="00706174">
            <w:pPr>
              <w:jc w:val="center"/>
            </w:pPr>
            <w:r>
              <w:t>5.895380</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Дебиторская задолженность</w:t>
            </w:r>
          </w:p>
        </w:tc>
        <w:tc>
          <w:tcPr>
            <w:tcW w:w="0" w:type="auto"/>
            <w:tcBorders>
              <w:left w:val="single" w:sz="18" w:space="0" w:color="000000"/>
              <w:right w:val="single" w:sz="18" w:space="0" w:color="000000"/>
            </w:tcBorders>
            <w:vAlign w:val="center"/>
            <w:hideMark/>
          </w:tcPr>
          <w:p w:rsidR="006E02F1" w:rsidRDefault="00706174">
            <w:pPr>
              <w:jc w:val="center"/>
            </w:pPr>
            <w:r>
              <w:t>10.649238</w:t>
            </w:r>
          </w:p>
        </w:tc>
        <w:tc>
          <w:tcPr>
            <w:tcW w:w="0" w:type="auto"/>
            <w:vAlign w:val="center"/>
            <w:hideMark/>
          </w:tcPr>
          <w:p w:rsidR="006E02F1" w:rsidRDefault="00706174">
            <w:pPr>
              <w:jc w:val="center"/>
            </w:pPr>
            <w:r>
              <w:t>15.727713</w:t>
            </w:r>
          </w:p>
        </w:tc>
        <w:tc>
          <w:tcPr>
            <w:tcW w:w="0" w:type="auto"/>
            <w:tcBorders>
              <w:left w:val="single" w:sz="18" w:space="0" w:color="000000"/>
              <w:right w:val="single" w:sz="18" w:space="0" w:color="000000"/>
            </w:tcBorders>
            <w:vAlign w:val="center"/>
            <w:hideMark/>
          </w:tcPr>
          <w:p w:rsidR="006E02F1" w:rsidRDefault="00706174">
            <w:pPr>
              <w:jc w:val="center"/>
            </w:pPr>
            <w:r>
              <w:t>5.078475</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Денежные средства и их эквиваленты</w:t>
            </w:r>
          </w:p>
        </w:tc>
        <w:tc>
          <w:tcPr>
            <w:tcW w:w="0" w:type="auto"/>
            <w:tcBorders>
              <w:left w:val="single" w:sz="18" w:space="0" w:color="000000"/>
              <w:right w:val="single" w:sz="18" w:space="0" w:color="000000"/>
            </w:tcBorders>
            <w:vAlign w:val="center"/>
            <w:hideMark/>
          </w:tcPr>
          <w:p w:rsidR="006E02F1" w:rsidRDefault="00706174">
            <w:pPr>
              <w:jc w:val="center"/>
            </w:pPr>
            <w:r>
              <w:t>0.035221</w:t>
            </w:r>
          </w:p>
        </w:tc>
        <w:tc>
          <w:tcPr>
            <w:tcW w:w="0" w:type="auto"/>
            <w:vAlign w:val="center"/>
            <w:hideMark/>
          </w:tcPr>
          <w:p w:rsidR="006E02F1" w:rsidRDefault="00706174">
            <w:pPr>
              <w:jc w:val="center"/>
            </w:pPr>
            <w:r>
              <w:t>1.782335</w:t>
            </w:r>
          </w:p>
        </w:tc>
        <w:tc>
          <w:tcPr>
            <w:tcW w:w="0" w:type="auto"/>
            <w:tcBorders>
              <w:left w:val="single" w:sz="18" w:space="0" w:color="000000"/>
              <w:right w:val="single" w:sz="18" w:space="0" w:color="000000"/>
            </w:tcBorders>
            <w:vAlign w:val="center"/>
            <w:hideMark/>
          </w:tcPr>
          <w:p w:rsidR="006E02F1" w:rsidRDefault="00706174">
            <w:pPr>
              <w:jc w:val="center"/>
            </w:pPr>
            <w:r>
              <w:t>1.747114</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Прочие оборотные активы</w:t>
            </w:r>
          </w:p>
        </w:tc>
        <w:tc>
          <w:tcPr>
            <w:tcW w:w="0" w:type="auto"/>
            <w:tcBorders>
              <w:left w:val="single" w:sz="18" w:space="0" w:color="000000"/>
              <w:right w:val="single" w:sz="18" w:space="0" w:color="000000"/>
            </w:tcBorders>
            <w:vAlign w:val="center"/>
            <w:hideMark/>
          </w:tcPr>
          <w:p w:rsidR="006E02F1" w:rsidRDefault="00706174">
            <w:pPr>
              <w:jc w:val="center"/>
            </w:pPr>
            <w:r>
              <w:t>7.275458</w:t>
            </w:r>
          </w:p>
        </w:tc>
        <w:tc>
          <w:tcPr>
            <w:tcW w:w="0" w:type="auto"/>
            <w:vAlign w:val="center"/>
            <w:hideMark/>
          </w:tcPr>
          <w:p w:rsidR="006E02F1" w:rsidRDefault="00706174">
            <w:pPr>
              <w:jc w:val="center"/>
            </w:pPr>
            <w:r>
              <w:t>9.237942</w:t>
            </w:r>
          </w:p>
        </w:tc>
        <w:tc>
          <w:tcPr>
            <w:tcW w:w="0" w:type="auto"/>
            <w:tcBorders>
              <w:left w:val="single" w:sz="18" w:space="0" w:color="000000"/>
              <w:right w:val="single" w:sz="18" w:space="0" w:color="000000"/>
            </w:tcBorders>
            <w:vAlign w:val="center"/>
            <w:hideMark/>
          </w:tcPr>
          <w:p w:rsidR="006E02F1" w:rsidRDefault="00706174">
            <w:pPr>
              <w:jc w:val="center"/>
            </w:pPr>
            <w:r>
              <w:t>1.962484</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II</w:t>
            </w:r>
          </w:p>
        </w:tc>
        <w:tc>
          <w:tcPr>
            <w:tcW w:w="0" w:type="auto"/>
            <w:tcBorders>
              <w:left w:val="single" w:sz="18" w:space="0" w:color="000000"/>
              <w:right w:val="single" w:sz="18" w:space="0" w:color="000000"/>
            </w:tcBorders>
            <w:vAlign w:val="center"/>
            <w:hideMark/>
          </w:tcPr>
          <w:p w:rsidR="006E02F1" w:rsidRDefault="00706174">
            <w:pPr>
              <w:jc w:val="center"/>
            </w:pPr>
            <w:r>
              <w:rPr>
                <w:b/>
                <w:bCs/>
              </w:rPr>
              <w:t>49.035384</w:t>
            </w:r>
          </w:p>
        </w:tc>
        <w:tc>
          <w:tcPr>
            <w:tcW w:w="0" w:type="auto"/>
            <w:vAlign w:val="center"/>
            <w:hideMark/>
          </w:tcPr>
          <w:p w:rsidR="006E02F1" w:rsidRDefault="00706174">
            <w:pPr>
              <w:jc w:val="center"/>
            </w:pPr>
            <w:r>
              <w:rPr>
                <w:b/>
                <w:bCs/>
              </w:rPr>
              <w:t>63.718836</w:t>
            </w:r>
          </w:p>
        </w:tc>
        <w:tc>
          <w:tcPr>
            <w:tcW w:w="0" w:type="auto"/>
            <w:tcBorders>
              <w:left w:val="single" w:sz="18" w:space="0" w:color="000000"/>
              <w:right w:val="single" w:sz="18" w:space="0" w:color="000000"/>
            </w:tcBorders>
            <w:vAlign w:val="center"/>
            <w:hideMark/>
          </w:tcPr>
          <w:p w:rsidR="006E02F1" w:rsidRDefault="00706174">
            <w:pPr>
              <w:jc w:val="center"/>
            </w:pPr>
            <w:r>
              <w:rPr>
                <w:b/>
                <w:bCs/>
              </w:rPr>
              <w:t>14.683452</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Всего активов</w:t>
            </w:r>
          </w:p>
        </w:tc>
        <w:tc>
          <w:tcPr>
            <w:tcW w:w="0" w:type="auto"/>
            <w:tcBorders>
              <w:left w:val="single" w:sz="18" w:space="0" w:color="000000"/>
              <w:right w:val="single" w:sz="18" w:space="0" w:color="000000"/>
            </w:tcBorders>
            <w:vAlign w:val="center"/>
            <w:hideMark/>
          </w:tcPr>
          <w:p w:rsidR="006E02F1" w:rsidRDefault="00706174">
            <w:pPr>
              <w:jc w:val="center"/>
            </w:pPr>
            <w:r>
              <w:rPr>
                <w:b/>
                <w:bCs/>
              </w:rPr>
              <w:t>100</w:t>
            </w:r>
          </w:p>
        </w:tc>
        <w:tc>
          <w:tcPr>
            <w:tcW w:w="0" w:type="auto"/>
            <w:vAlign w:val="center"/>
            <w:hideMark/>
          </w:tcPr>
          <w:p w:rsidR="006E02F1" w:rsidRDefault="00706174">
            <w:pPr>
              <w:jc w:val="center"/>
            </w:pPr>
            <w:r>
              <w:rPr>
                <w:b/>
                <w:bCs/>
              </w:rPr>
              <w:t>100</w:t>
            </w:r>
          </w:p>
        </w:tc>
        <w:tc>
          <w:tcPr>
            <w:tcW w:w="0" w:type="auto"/>
            <w:tcBorders>
              <w:left w:val="single" w:sz="18" w:space="0" w:color="000000"/>
              <w:right w:val="single" w:sz="18" w:space="0" w:color="000000"/>
            </w:tcBorders>
            <w:vAlign w:val="center"/>
            <w:hideMark/>
          </w:tcPr>
          <w:p w:rsidR="006E02F1" w:rsidRDefault="006E02F1">
            <w:pPr>
              <w:jc w:val="center"/>
            </w:pPr>
          </w:p>
        </w:tc>
        <w:tc>
          <w:tcPr>
            <w:tcW w:w="0" w:type="auto"/>
            <w:vAlign w:val="center"/>
            <w:hideMark/>
          </w:tcPr>
          <w:p w:rsidR="006E02F1" w:rsidRDefault="006E02F1"/>
        </w:tc>
      </w:tr>
      <w:tr w:rsidR="006E02F1">
        <w:trPr>
          <w:tblCellSpacing w:w="0" w:type="dxa"/>
        </w:trPr>
        <w:tc>
          <w:tcPr>
            <w:tcW w:w="0" w:type="auto"/>
            <w:gridSpan w:val="4"/>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Пассив</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rPr>
                <w:b/>
                <w:bCs/>
              </w:rPr>
              <w:t>I. Собственный капитал</w:t>
            </w:r>
          </w:p>
        </w:tc>
        <w:tc>
          <w:tcPr>
            <w:tcW w:w="0" w:type="auto"/>
            <w:tcBorders>
              <w:left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Уставный капитал</w:t>
            </w:r>
          </w:p>
        </w:tc>
        <w:tc>
          <w:tcPr>
            <w:tcW w:w="0" w:type="auto"/>
            <w:tcBorders>
              <w:left w:val="single" w:sz="18" w:space="0" w:color="000000"/>
              <w:right w:val="single" w:sz="18" w:space="0" w:color="000000"/>
            </w:tcBorders>
            <w:vAlign w:val="center"/>
            <w:hideMark/>
          </w:tcPr>
          <w:p w:rsidR="006E02F1" w:rsidRDefault="00706174">
            <w:pPr>
              <w:jc w:val="center"/>
            </w:pPr>
            <w:r>
              <w:t>0.03003026</w:t>
            </w:r>
          </w:p>
        </w:tc>
        <w:tc>
          <w:tcPr>
            <w:tcW w:w="0" w:type="auto"/>
            <w:vAlign w:val="center"/>
            <w:hideMark/>
          </w:tcPr>
          <w:p w:rsidR="006E02F1" w:rsidRDefault="00706174">
            <w:pPr>
              <w:jc w:val="center"/>
            </w:pPr>
            <w:r>
              <w:t>0.03468690</w:t>
            </w:r>
          </w:p>
        </w:tc>
        <w:tc>
          <w:tcPr>
            <w:tcW w:w="0" w:type="auto"/>
            <w:tcBorders>
              <w:left w:val="single" w:sz="18" w:space="0" w:color="000000"/>
              <w:right w:val="single" w:sz="18" w:space="0" w:color="000000"/>
            </w:tcBorders>
            <w:vAlign w:val="center"/>
            <w:hideMark/>
          </w:tcPr>
          <w:p w:rsidR="006E02F1" w:rsidRDefault="00706174">
            <w:pPr>
              <w:jc w:val="center"/>
            </w:pPr>
            <w:r>
              <w:t>0.00465663</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Фонды и резервы (нетто)</w:t>
            </w:r>
          </w:p>
        </w:tc>
        <w:tc>
          <w:tcPr>
            <w:tcW w:w="0" w:type="auto"/>
            <w:tcBorders>
              <w:left w:val="single" w:sz="18" w:space="0" w:color="000000"/>
              <w:right w:val="single" w:sz="18" w:space="0" w:color="000000"/>
            </w:tcBorders>
            <w:vAlign w:val="center"/>
            <w:hideMark/>
          </w:tcPr>
          <w:p w:rsidR="006E02F1" w:rsidRDefault="00706174">
            <w:pPr>
              <w:jc w:val="center"/>
            </w:pPr>
            <w:r>
              <w:t>56.20739327</w:t>
            </w:r>
          </w:p>
        </w:tc>
        <w:tc>
          <w:tcPr>
            <w:tcW w:w="0" w:type="auto"/>
            <w:vAlign w:val="center"/>
            <w:hideMark/>
          </w:tcPr>
          <w:p w:rsidR="006E02F1" w:rsidRDefault="00706174">
            <w:pPr>
              <w:jc w:val="center"/>
            </w:pPr>
            <w:r>
              <w:t>47.38721420</w:t>
            </w:r>
          </w:p>
        </w:tc>
        <w:tc>
          <w:tcPr>
            <w:tcW w:w="0" w:type="auto"/>
            <w:tcBorders>
              <w:left w:val="single" w:sz="18" w:space="0" w:color="000000"/>
              <w:right w:val="single" w:sz="18" w:space="0" w:color="000000"/>
            </w:tcBorders>
            <w:vAlign w:val="center"/>
            <w:hideMark/>
          </w:tcPr>
          <w:p w:rsidR="006E02F1" w:rsidRDefault="00706174">
            <w:pPr>
              <w:jc w:val="center"/>
            </w:pPr>
            <w:r>
              <w:t>-8.82017907</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w:t>
            </w:r>
          </w:p>
        </w:tc>
        <w:tc>
          <w:tcPr>
            <w:tcW w:w="0" w:type="auto"/>
            <w:tcBorders>
              <w:left w:val="single" w:sz="18" w:space="0" w:color="000000"/>
              <w:right w:val="single" w:sz="18" w:space="0" w:color="000000"/>
            </w:tcBorders>
            <w:vAlign w:val="center"/>
            <w:hideMark/>
          </w:tcPr>
          <w:p w:rsidR="006E02F1" w:rsidRDefault="00706174">
            <w:pPr>
              <w:jc w:val="center"/>
            </w:pPr>
            <w:r>
              <w:rPr>
                <w:b/>
                <w:bCs/>
              </w:rPr>
              <w:t>56.23742354</w:t>
            </w:r>
          </w:p>
        </w:tc>
        <w:tc>
          <w:tcPr>
            <w:tcW w:w="0" w:type="auto"/>
            <w:vAlign w:val="center"/>
            <w:hideMark/>
          </w:tcPr>
          <w:p w:rsidR="006E02F1" w:rsidRDefault="00706174">
            <w:pPr>
              <w:jc w:val="center"/>
            </w:pPr>
            <w:r>
              <w:rPr>
                <w:b/>
                <w:bCs/>
              </w:rPr>
              <w:t>47.42190110</w:t>
            </w:r>
          </w:p>
        </w:tc>
        <w:tc>
          <w:tcPr>
            <w:tcW w:w="0" w:type="auto"/>
            <w:tcBorders>
              <w:left w:val="single" w:sz="18" w:space="0" w:color="000000"/>
              <w:right w:val="single" w:sz="18" w:space="0" w:color="000000"/>
            </w:tcBorders>
            <w:vAlign w:val="center"/>
            <w:hideMark/>
          </w:tcPr>
          <w:p w:rsidR="006E02F1" w:rsidRDefault="00706174">
            <w:pPr>
              <w:jc w:val="center"/>
            </w:pPr>
            <w:r>
              <w:rPr>
                <w:b/>
                <w:bCs/>
              </w:rPr>
              <w:t>-8.81552244</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rPr>
                <w:b/>
                <w:bCs/>
              </w:rPr>
              <w:t>II. Привлеченный капитал</w:t>
            </w:r>
          </w:p>
        </w:tc>
        <w:tc>
          <w:tcPr>
            <w:tcW w:w="0" w:type="auto"/>
            <w:tcBorders>
              <w:left w:val="single" w:sz="18" w:space="0" w:color="000000"/>
              <w:right w:val="single" w:sz="18" w:space="0" w:color="000000"/>
            </w:tcBorders>
            <w:vAlign w:val="center"/>
            <w:hideMark/>
          </w:tcPr>
          <w:p w:rsidR="006E02F1" w:rsidRDefault="006E02F1">
            <w:pPr>
              <w:jc w:val="center"/>
            </w:pPr>
          </w:p>
        </w:tc>
        <w:tc>
          <w:tcPr>
            <w:tcW w:w="0" w:type="auto"/>
            <w:vAlign w:val="center"/>
            <w:hideMark/>
          </w:tcPr>
          <w:p w:rsidR="006E02F1" w:rsidRDefault="006E02F1">
            <w:pPr>
              <w:jc w:val="center"/>
            </w:pPr>
          </w:p>
        </w:tc>
        <w:tc>
          <w:tcPr>
            <w:tcW w:w="0" w:type="auto"/>
            <w:tcBorders>
              <w:left w:val="single" w:sz="18" w:space="0" w:color="000000"/>
              <w:right w:val="single" w:sz="18" w:space="0" w:color="000000"/>
            </w:tcBorders>
            <w:vAlign w:val="center"/>
            <w:hideMark/>
          </w:tcPr>
          <w:p w:rsidR="006E02F1" w:rsidRDefault="006E02F1">
            <w:pPr>
              <w:jc w:val="center"/>
            </w:pP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Долгосрочные пассивы</w:t>
            </w:r>
          </w:p>
        </w:tc>
        <w:tc>
          <w:tcPr>
            <w:tcW w:w="0" w:type="auto"/>
            <w:tcBorders>
              <w:left w:val="single" w:sz="18" w:space="0" w:color="000000"/>
              <w:right w:val="single" w:sz="18" w:space="0" w:color="000000"/>
            </w:tcBorders>
            <w:vAlign w:val="center"/>
            <w:hideMark/>
          </w:tcPr>
          <w:p w:rsidR="006E02F1" w:rsidRDefault="00706174">
            <w:pPr>
              <w:jc w:val="center"/>
            </w:pPr>
            <w:r>
              <w:t>0.03520797</w:t>
            </w:r>
          </w:p>
        </w:tc>
        <w:tc>
          <w:tcPr>
            <w:tcW w:w="0" w:type="auto"/>
            <w:vAlign w:val="center"/>
            <w:hideMark/>
          </w:tcPr>
          <w:p w:rsidR="006E02F1" w:rsidRDefault="00706174">
            <w:pPr>
              <w:jc w:val="center"/>
            </w:pPr>
            <w:r>
              <w:t>0.00036701</w:t>
            </w:r>
          </w:p>
        </w:tc>
        <w:tc>
          <w:tcPr>
            <w:tcW w:w="0" w:type="auto"/>
            <w:tcBorders>
              <w:left w:val="single" w:sz="18" w:space="0" w:color="000000"/>
              <w:right w:val="single" w:sz="18" w:space="0" w:color="000000"/>
            </w:tcBorders>
            <w:vAlign w:val="center"/>
            <w:hideMark/>
          </w:tcPr>
          <w:p w:rsidR="006E02F1" w:rsidRDefault="00706174">
            <w:pPr>
              <w:jc w:val="center"/>
            </w:pPr>
            <w:r>
              <w:t>-0.03484096</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Краткосрочные пассивы</w:t>
            </w:r>
          </w:p>
        </w:tc>
        <w:tc>
          <w:tcPr>
            <w:tcW w:w="0" w:type="auto"/>
            <w:tcBorders>
              <w:left w:val="single" w:sz="18" w:space="0" w:color="000000"/>
              <w:right w:val="single" w:sz="18" w:space="0" w:color="000000"/>
            </w:tcBorders>
            <w:vAlign w:val="center"/>
            <w:hideMark/>
          </w:tcPr>
          <w:p w:rsidR="006E02F1" w:rsidRDefault="00706174">
            <w:pPr>
              <w:jc w:val="center"/>
            </w:pPr>
            <w:r>
              <w:t>43.72736849</w:t>
            </w:r>
          </w:p>
        </w:tc>
        <w:tc>
          <w:tcPr>
            <w:tcW w:w="0" w:type="auto"/>
            <w:vAlign w:val="center"/>
            <w:hideMark/>
          </w:tcPr>
          <w:p w:rsidR="006E02F1" w:rsidRDefault="00706174">
            <w:pPr>
              <w:jc w:val="center"/>
            </w:pPr>
            <w:r>
              <w:t>52.57773189</w:t>
            </w:r>
          </w:p>
        </w:tc>
        <w:tc>
          <w:tcPr>
            <w:tcW w:w="0" w:type="auto"/>
            <w:tcBorders>
              <w:left w:val="single" w:sz="18" w:space="0" w:color="000000"/>
              <w:right w:val="single" w:sz="18" w:space="0" w:color="000000"/>
            </w:tcBorders>
            <w:vAlign w:val="center"/>
            <w:hideMark/>
          </w:tcPr>
          <w:p w:rsidR="006E02F1" w:rsidRDefault="00706174">
            <w:pPr>
              <w:jc w:val="center"/>
            </w:pPr>
            <w:r>
              <w:t>8.85036340</w:t>
            </w:r>
          </w:p>
        </w:tc>
        <w:tc>
          <w:tcPr>
            <w:tcW w:w="0" w:type="auto"/>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II</w:t>
            </w:r>
          </w:p>
        </w:tc>
        <w:tc>
          <w:tcPr>
            <w:tcW w:w="0" w:type="auto"/>
            <w:tcBorders>
              <w:left w:val="single" w:sz="18" w:space="0" w:color="000000"/>
              <w:right w:val="single" w:sz="18" w:space="0" w:color="000000"/>
            </w:tcBorders>
            <w:vAlign w:val="center"/>
            <w:hideMark/>
          </w:tcPr>
          <w:p w:rsidR="006E02F1" w:rsidRDefault="00706174">
            <w:pPr>
              <w:jc w:val="center"/>
            </w:pPr>
            <w:r>
              <w:rPr>
                <w:b/>
                <w:bCs/>
              </w:rPr>
              <w:t>43.76257646</w:t>
            </w:r>
          </w:p>
        </w:tc>
        <w:tc>
          <w:tcPr>
            <w:tcW w:w="0" w:type="auto"/>
            <w:vAlign w:val="center"/>
            <w:hideMark/>
          </w:tcPr>
          <w:p w:rsidR="006E02F1" w:rsidRDefault="00706174">
            <w:pPr>
              <w:jc w:val="center"/>
            </w:pPr>
            <w:r>
              <w:rPr>
                <w:b/>
                <w:bCs/>
              </w:rPr>
              <w:t>52.57809890</w:t>
            </w:r>
          </w:p>
        </w:tc>
        <w:tc>
          <w:tcPr>
            <w:tcW w:w="0" w:type="auto"/>
            <w:tcBorders>
              <w:left w:val="single" w:sz="18" w:space="0" w:color="000000"/>
              <w:right w:val="single" w:sz="18" w:space="0" w:color="000000"/>
            </w:tcBorders>
            <w:vAlign w:val="center"/>
            <w:hideMark/>
          </w:tcPr>
          <w:p w:rsidR="006E02F1" w:rsidRDefault="00706174">
            <w:pPr>
              <w:jc w:val="center"/>
            </w:pPr>
            <w:r>
              <w:rPr>
                <w:b/>
                <w:bCs/>
              </w:rPr>
              <w:t>8.81552244</w:t>
            </w:r>
          </w:p>
        </w:tc>
        <w:tc>
          <w:tcPr>
            <w:tcW w:w="0" w:type="auto"/>
            <w:vAlign w:val="center"/>
            <w:hideMark/>
          </w:tcPr>
          <w:p w:rsidR="006E02F1" w:rsidRDefault="006E02F1"/>
        </w:tc>
      </w:tr>
      <w:tr w:rsidR="006E02F1">
        <w:trPr>
          <w:tblCellSpacing w:w="0" w:type="dxa"/>
        </w:trPr>
        <w:tc>
          <w:tcPr>
            <w:tcW w:w="0" w:type="auto"/>
            <w:tcBorders>
              <w:left w:val="single" w:sz="18" w:space="0" w:color="000000"/>
              <w:bottom w:val="single" w:sz="18" w:space="0" w:color="000000"/>
            </w:tcBorders>
            <w:vAlign w:val="center"/>
            <w:hideMark/>
          </w:tcPr>
          <w:p w:rsidR="006E02F1" w:rsidRDefault="00706174">
            <w:pPr>
              <w:jc w:val="right"/>
            </w:pPr>
            <w:r>
              <w:rPr>
                <w:b/>
                <w:bCs/>
              </w:rPr>
              <w:t>Всего пассивов</w:t>
            </w:r>
          </w:p>
        </w:tc>
        <w:tc>
          <w:tcPr>
            <w:tcW w:w="0" w:type="auto"/>
            <w:tcBorders>
              <w:left w:val="single" w:sz="18" w:space="0" w:color="000000"/>
              <w:bottom w:val="single" w:sz="18" w:space="0" w:color="000000"/>
              <w:right w:val="single" w:sz="18" w:space="0" w:color="000000"/>
            </w:tcBorders>
            <w:vAlign w:val="center"/>
            <w:hideMark/>
          </w:tcPr>
          <w:p w:rsidR="006E02F1" w:rsidRDefault="00706174">
            <w:pPr>
              <w:jc w:val="right"/>
            </w:pPr>
            <w:r>
              <w:rPr>
                <w:b/>
                <w:bCs/>
              </w:rPr>
              <w:t>100</w:t>
            </w:r>
          </w:p>
        </w:tc>
        <w:tc>
          <w:tcPr>
            <w:tcW w:w="0" w:type="auto"/>
            <w:tcBorders>
              <w:bottom w:val="single" w:sz="18" w:space="0" w:color="000000"/>
            </w:tcBorders>
            <w:vAlign w:val="center"/>
            <w:hideMark/>
          </w:tcPr>
          <w:p w:rsidR="006E02F1" w:rsidRDefault="00706174">
            <w:pPr>
              <w:jc w:val="right"/>
            </w:pPr>
            <w:r>
              <w:rPr>
                <w:b/>
                <w:bCs/>
              </w:rPr>
              <w:t>100</w:t>
            </w:r>
          </w:p>
        </w:tc>
        <w:tc>
          <w:tcPr>
            <w:tcW w:w="0" w:type="auto"/>
            <w:tcBorders>
              <w:left w:val="single" w:sz="18" w:space="0" w:color="000000"/>
              <w:bottom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gridSpan w:val="4"/>
            <w:vAlign w:val="center"/>
            <w:hideMark/>
          </w:tcPr>
          <w:p w:rsidR="006E02F1" w:rsidRDefault="00706174">
            <w:pPr>
              <w:jc w:val="center"/>
            </w:pPr>
            <w:r>
              <w:rPr>
                <w:b/>
                <w:bCs/>
                <w:u w:val="single"/>
              </w:rPr>
              <w:t>Горизонтальный анализ уплотненного нетто-баланса</w:t>
            </w:r>
          </w:p>
        </w:tc>
        <w:tc>
          <w:tcPr>
            <w:tcW w:w="0" w:type="auto"/>
            <w:vAlign w:val="center"/>
            <w:hideMark/>
          </w:tcPr>
          <w:p w:rsidR="006E02F1" w:rsidRDefault="006E02F1"/>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tc>
      </w:tr>
      <w:tr w:rsidR="006E02F1">
        <w:trPr>
          <w:tblCellSpacing w:w="0" w:type="dxa"/>
        </w:trPr>
        <w:tc>
          <w:tcPr>
            <w:tcW w:w="0" w:type="auto"/>
            <w:tcBorders>
              <w:top w:val="single" w:sz="18" w:space="0" w:color="000000"/>
              <w:left w:val="single" w:sz="18" w:space="0" w:color="000000"/>
              <w:bottom w:val="single" w:sz="18" w:space="0" w:color="000000"/>
            </w:tcBorders>
            <w:vAlign w:val="center"/>
            <w:hideMark/>
          </w:tcPr>
          <w:p w:rsidR="006E02F1" w:rsidRDefault="00706174">
            <w:pPr>
              <w:jc w:val="center"/>
            </w:pPr>
            <w:r>
              <w:t>Статья</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Начало года</w:t>
            </w:r>
          </w:p>
        </w:tc>
        <w:tc>
          <w:tcPr>
            <w:tcW w:w="0" w:type="auto"/>
            <w:gridSpan w:val="2"/>
            <w:tcBorders>
              <w:top w:val="single" w:sz="18" w:space="0" w:color="000000"/>
              <w:bottom w:val="single" w:sz="18" w:space="0" w:color="000000"/>
              <w:right w:val="single" w:sz="18" w:space="0" w:color="000000"/>
            </w:tcBorders>
            <w:vAlign w:val="center"/>
            <w:hideMark/>
          </w:tcPr>
          <w:p w:rsidR="006E02F1" w:rsidRDefault="00706174">
            <w:pPr>
              <w:jc w:val="center"/>
            </w:pPr>
            <w:r>
              <w:t>Конец года</w:t>
            </w:r>
          </w:p>
        </w:tc>
      </w:tr>
      <w:tr w:rsidR="006E02F1">
        <w:trPr>
          <w:tblCellSpacing w:w="0" w:type="dxa"/>
        </w:trPr>
        <w:tc>
          <w:tcPr>
            <w:tcW w:w="0" w:type="auto"/>
            <w:tcBorders>
              <w:left w:val="single" w:sz="18" w:space="0" w:color="000000"/>
            </w:tcBorders>
            <w:vAlign w:val="center"/>
            <w:hideMark/>
          </w:tcPr>
          <w:p w:rsidR="006E02F1" w:rsidRDefault="00706174">
            <w:pPr>
              <w:jc w:val="center"/>
            </w:pPr>
            <w:r>
              <w:rPr>
                <w:b/>
                <w:bCs/>
              </w:rPr>
              <w:t>Актив</w:t>
            </w:r>
          </w:p>
        </w:tc>
        <w:tc>
          <w:tcPr>
            <w:tcW w:w="0" w:type="auto"/>
            <w:tcBorders>
              <w:top w:val="single" w:sz="18" w:space="0" w:color="000000"/>
              <w:left w:val="single" w:sz="18" w:space="0" w:color="000000"/>
              <w:bottom w:val="single" w:sz="18" w:space="0" w:color="000000"/>
            </w:tcBorders>
            <w:vAlign w:val="center"/>
            <w:hideMark/>
          </w:tcPr>
          <w:p w:rsidR="006E02F1" w:rsidRDefault="00706174">
            <w:pPr>
              <w:jc w:val="center"/>
            </w:pPr>
            <w:r>
              <w:t>тыс.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w:t>
            </w:r>
          </w:p>
        </w:tc>
        <w:tc>
          <w:tcPr>
            <w:tcW w:w="0" w:type="auto"/>
            <w:tcBorders>
              <w:top w:val="single" w:sz="18" w:space="0" w:color="000000"/>
              <w:bottom w:val="single" w:sz="18" w:space="0" w:color="000000"/>
            </w:tcBorders>
            <w:vAlign w:val="center"/>
            <w:hideMark/>
          </w:tcPr>
          <w:p w:rsidR="006E02F1" w:rsidRDefault="00706174">
            <w:pPr>
              <w:jc w:val="center"/>
            </w:pPr>
            <w:r>
              <w:t>тыс. руб.</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t>%</w:t>
            </w:r>
          </w:p>
        </w:tc>
      </w:tr>
      <w:tr w:rsidR="006E02F1">
        <w:trPr>
          <w:tblCellSpacing w:w="0" w:type="dxa"/>
        </w:trPr>
        <w:tc>
          <w:tcPr>
            <w:tcW w:w="0" w:type="auto"/>
            <w:tcBorders>
              <w:left w:val="single" w:sz="18" w:space="0" w:color="000000"/>
            </w:tcBorders>
            <w:vAlign w:val="center"/>
            <w:hideMark/>
          </w:tcPr>
          <w:p w:rsidR="006E02F1" w:rsidRDefault="00706174">
            <w:r>
              <w:rPr>
                <w:b/>
                <w:bCs/>
              </w:rPr>
              <w:t>I. Внеоборотные активы</w:t>
            </w:r>
          </w:p>
        </w:tc>
        <w:tc>
          <w:tcPr>
            <w:tcW w:w="0" w:type="auto"/>
            <w:tcBorders>
              <w:left w:val="single" w:sz="18" w:space="0" w:color="000000"/>
            </w:tcBorders>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Основные средства</w:t>
            </w:r>
          </w:p>
        </w:tc>
        <w:tc>
          <w:tcPr>
            <w:tcW w:w="0" w:type="auto"/>
            <w:tcBorders>
              <w:left w:val="single" w:sz="18" w:space="0" w:color="000000"/>
            </w:tcBorders>
            <w:vAlign w:val="center"/>
            <w:hideMark/>
          </w:tcPr>
          <w:p w:rsidR="006E02F1" w:rsidRDefault="00706174">
            <w:pPr>
              <w:jc w:val="center"/>
            </w:pPr>
            <w:r>
              <w:t>400280596</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243485481</w:t>
            </w:r>
          </w:p>
        </w:tc>
        <w:tc>
          <w:tcPr>
            <w:tcW w:w="0" w:type="auto"/>
            <w:tcBorders>
              <w:left w:val="single" w:sz="18" w:space="0" w:color="000000"/>
              <w:right w:val="single" w:sz="18" w:space="0" w:color="000000"/>
            </w:tcBorders>
            <w:vAlign w:val="center"/>
            <w:hideMark/>
          </w:tcPr>
          <w:p w:rsidR="006E02F1" w:rsidRDefault="00706174">
            <w:pPr>
              <w:jc w:val="center"/>
            </w:pPr>
            <w:r>
              <w:t>60.83</w:t>
            </w:r>
          </w:p>
        </w:tc>
      </w:tr>
      <w:tr w:rsidR="006E02F1">
        <w:trPr>
          <w:tblCellSpacing w:w="0" w:type="dxa"/>
        </w:trPr>
        <w:tc>
          <w:tcPr>
            <w:tcW w:w="0" w:type="auto"/>
            <w:tcBorders>
              <w:left w:val="single" w:sz="18" w:space="0" w:color="000000"/>
            </w:tcBorders>
            <w:vAlign w:val="center"/>
            <w:hideMark/>
          </w:tcPr>
          <w:p w:rsidR="006E02F1" w:rsidRDefault="00706174">
            <w:r>
              <w:t>Долгосрочные финансовые вложения</w:t>
            </w:r>
          </w:p>
        </w:tc>
        <w:tc>
          <w:tcPr>
            <w:tcW w:w="0" w:type="auto"/>
            <w:tcBorders>
              <w:left w:val="single" w:sz="18" w:space="0" w:color="000000"/>
            </w:tcBorders>
            <w:vAlign w:val="center"/>
            <w:hideMark/>
          </w:tcPr>
          <w:p w:rsidR="006E02F1" w:rsidRDefault="00706174">
            <w:pPr>
              <w:jc w:val="center"/>
            </w:pPr>
            <w:r>
              <w:t>884865</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2289076</w:t>
            </w:r>
          </w:p>
        </w:tc>
        <w:tc>
          <w:tcPr>
            <w:tcW w:w="0" w:type="auto"/>
            <w:tcBorders>
              <w:left w:val="single" w:sz="18" w:space="0" w:color="000000"/>
              <w:right w:val="single" w:sz="18" w:space="0" w:color="000000"/>
            </w:tcBorders>
            <w:vAlign w:val="center"/>
            <w:hideMark/>
          </w:tcPr>
          <w:p w:rsidR="006E02F1" w:rsidRDefault="00706174">
            <w:pPr>
              <w:jc w:val="center"/>
            </w:pPr>
            <w:r>
              <w:t>258.69</w:t>
            </w:r>
          </w:p>
        </w:tc>
      </w:tr>
      <w:tr w:rsidR="006E02F1">
        <w:trPr>
          <w:tblCellSpacing w:w="0" w:type="dxa"/>
        </w:trPr>
        <w:tc>
          <w:tcPr>
            <w:tcW w:w="0" w:type="auto"/>
            <w:tcBorders>
              <w:left w:val="single" w:sz="18" w:space="0" w:color="000000"/>
            </w:tcBorders>
            <w:vAlign w:val="center"/>
            <w:hideMark/>
          </w:tcPr>
          <w:p w:rsidR="006E02F1" w:rsidRDefault="00706174">
            <w:r>
              <w:t>Прочие внеоборотные активы</w:t>
            </w:r>
          </w:p>
        </w:tc>
        <w:tc>
          <w:tcPr>
            <w:tcW w:w="0" w:type="auto"/>
            <w:tcBorders>
              <w:left w:val="single" w:sz="18" w:space="0" w:color="000000"/>
            </w:tcBorders>
            <w:vAlign w:val="center"/>
            <w:hideMark/>
          </w:tcPr>
          <w:p w:rsidR="006E02F1" w:rsidRDefault="00706174">
            <w:pPr>
              <w:jc w:val="center"/>
            </w:pPr>
            <w:r>
              <w:t>22441301</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15302697</w:t>
            </w:r>
          </w:p>
        </w:tc>
        <w:tc>
          <w:tcPr>
            <w:tcW w:w="0" w:type="auto"/>
            <w:tcBorders>
              <w:left w:val="single" w:sz="18" w:space="0" w:color="000000"/>
              <w:right w:val="single" w:sz="18" w:space="0" w:color="000000"/>
            </w:tcBorders>
            <w:vAlign w:val="center"/>
            <w:hideMark/>
          </w:tcPr>
          <w:p w:rsidR="006E02F1" w:rsidRDefault="00706174">
            <w:pPr>
              <w:jc w:val="center"/>
            </w:pPr>
            <w:r>
              <w:t>68.19</w:t>
            </w:r>
          </w:p>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w:t>
            </w:r>
          </w:p>
        </w:tc>
        <w:tc>
          <w:tcPr>
            <w:tcW w:w="0" w:type="auto"/>
            <w:tcBorders>
              <w:left w:val="single" w:sz="18" w:space="0" w:color="000000"/>
            </w:tcBorders>
            <w:vAlign w:val="center"/>
            <w:hideMark/>
          </w:tcPr>
          <w:p w:rsidR="006E02F1" w:rsidRDefault="00706174">
            <w:pPr>
              <w:jc w:val="center"/>
            </w:pPr>
            <w:r>
              <w:rPr>
                <w:b/>
                <w:bCs/>
              </w:rPr>
              <w:t>423606762</w:t>
            </w:r>
          </w:p>
        </w:tc>
        <w:tc>
          <w:tcPr>
            <w:tcW w:w="0" w:type="auto"/>
            <w:tcBorders>
              <w:left w:val="single" w:sz="18" w:space="0" w:color="000000"/>
              <w:right w:val="single" w:sz="18" w:space="0" w:color="000000"/>
            </w:tcBorders>
            <w:vAlign w:val="center"/>
            <w:hideMark/>
          </w:tcPr>
          <w:p w:rsidR="006E02F1" w:rsidRDefault="00706174">
            <w:pPr>
              <w:jc w:val="center"/>
            </w:pPr>
            <w:r>
              <w:rPr>
                <w:b/>
                <w:bCs/>
              </w:rPr>
              <w:t>100</w:t>
            </w:r>
          </w:p>
        </w:tc>
        <w:tc>
          <w:tcPr>
            <w:tcW w:w="0" w:type="auto"/>
            <w:vAlign w:val="center"/>
            <w:hideMark/>
          </w:tcPr>
          <w:p w:rsidR="006E02F1" w:rsidRDefault="00706174">
            <w:pPr>
              <w:jc w:val="center"/>
            </w:pPr>
            <w:r>
              <w:rPr>
                <w:b/>
                <w:bCs/>
              </w:rPr>
              <w:t>261077254</w:t>
            </w:r>
          </w:p>
        </w:tc>
        <w:tc>
          <w:tcPr>
            <w:tcW w:w="0" w:type="auto"/>
            <w:tcBorders>
              <w:left w:val="single" w:sz="18" w:space="0" w:color="000000"/>
              <w:right w:val="single" w:sz="18" w:space="0" w:color="000000"/>
            </w:tcBorders>
            <w:vAlign w:val="center"/>
            <w:hideMark/>
          </w:tcPr>
          <w:p w:rsidR="006E02F1" w:rsidRDefault="00706174">
            <w:pPr>
              <w:jc w:val="center"/>
            </w:pPr>
            <w:r>
              <w:rPr>
                <w:b/>
                <w:bCs/>
              </w:rPr>
              <w:t>61.63</w:t>
            </w:r>
          </w:p>
        </w:tc>
      </w:tr>
      <w:tr w:rsidR="006E02F1">
        <w:trPr>
          <w:tblCellSpacing w:w="0" w:type="dxa"/>
        </w:trPr>
        <w:tc>
          <w:tcPr>
            <w:tcW w:w="0" w:type="auto"/>
            <w:tcBorders>
              <w:left w:val="single" w:sz="18" w:space="0" w:color="000000"/>
            </w:tcBorders>
            <w:vAlign w:val="center"/>
            <w:hideMark/>
          </w:tcPr>
          <w:p w:rsidR="006E02F1" w:rsidRDefault="00706174">
            <w:r>
              <w:rPr>
                <w:b/>
                <w:bCs/>
              </w:rPr>
              <w:t>II. Оборотные активы</w:t>
            </w:r>
          </w:p>
        </w:tc>
        <w:tc>
          <w:tcPr>
            <w:tcW w:w="0" w:type="auto"/>
            <w:tcBorders>
              <w:left w:val="single" w:sz="18" w:space="0" w:color="000000"/>
            </w:tcBorders>
            <w:vAlign w:val="center"/>
            <w:hideMark/>
          </w:tcPr>
          <w:p w:rsidR="006E02F1" w:rsidRDefault="006E02F1">
            <w:pPr>
              <w:jc w:val="center"/>
            </w:pPr>
          </w:p>
        </w:tc>
        <w:tc>
          <w:tcPr>
            <w:tcW w:w="0" w:type="auto"/>
            <w:tcBorders>
              <w:left w:val="single" w:sz="18" w:space="0" w:color="000000"/>
              <w:right w:val="single" w:sz="18" w:space="0" w:color="000000"/>
            </w:tcBorders>
            <w:vAlign w:val="center"/>
            <w:hideMark/>
          </w:tcPr>
          <w:p w:rsidR="006E02F1" w:rsidRDefault="006E02F1">
            <w:pPr>
              <w:jc w:val="center"/>
            </w:pPr>
          </w:p>
        </w:tc>
        <w:tc>
          <w:tcPr>
            <w:tcW w:w="0" w:type="auto"/>
            <w:vAlign w:val="center"/>
            <w:hideMark/>
          </w:tcPr>
          <w:p w:rsidR="006E02F1" w:rsidRDefault="006E02F1">
            <w:pPr>
              <w:jc w:val="center"/>
            </w:pPr>
          </w:p>
        </w:tc>
        <w:tc>
          <w:tcPr>
            <w:tcW w:w="0" w:type="auto"/>
            <w:tcBorders>
              <w:left w:val="single" w:sz="18" w:space="0" w:color="000000"/>
              <w:right w:val="single" w:sz="18"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706174">
            <w:r>
              <w:t>Запасы и затраты</w:t>
            </w:r>
          </w:p>
        </w:tc>
        <w:tc>
          <w:tcPr>
            <w:tcW w:w="0" w:type="auto"/>
            <w:tcBorders>
              <w:left w:val="single" w:sz="18" w:space="0" w:color="000000"/>
            </w:tcBorders>
            <w:vAlign w:val="center"/>
            <w:hideMark/>
          </w:tcPr>
          <w:p w:rsidR="006E02F1" w:rsidRDefault="00706174">
            <w:pPr>
              <w:jc w:val="center"/>
            </w:pPr>
            <w:r>
              <w:t>258292491</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266040170</w:t>
            </w:r>
          </w:p>
        </w:tc>
        <w:tc>
          <w:tcPr>
            <w:tcW w:w="0" w:type="auto"/>
            <w:tcBorders>
              <w:left w:val="single" w:sz="18" w:space="0" w:color="000000"/>
              <w:right w:val="single" w:sz="18" w:space="0" w:color="000000"/>
            </w:tcBorders>
            <w:vAlign w:val="center"/>
            <w:hideMark/>
          </w:tcPr>
          <w:p w:rsidR="006E02F1" w:rsidRDefault="00706174">
            <w:pPr>
              <w:jc w:val="center"/>
            </w:pPr>
            <w:r>
              <w:t>103.00</w:t>
            </w:r>
          </w:p>
        </w:tc>
      </w:tr>
      <w:tr w:rsidR="006E02F1">
        <w:trPr>
          <w:tblCellSpacing w:w="0" w:type="dxa"/>
        </w:trPr>
        <w:tc>
          <w:tcPr>
            <w:tcW w:w="0" w:type="auto"/>
            <w:tcBorders>
              <w:left w:val="single" w:sz="18" w:space="0" w:color="000000"/>
            </w:tcBorders>
            <w:vAlign w:val="center"/>
            <w:hideMark/>
          </w:tcPr>
          <w:p w:rsidR="006E02F1" w:rsidRDefault="00706174">
            <w:r>
              <w:t>Дебиторская задолженность</w:t>
            </w:r>
          </w:p>
        </w:tc>
        <w:tc>
          <w:tcPr>
            <w:tcW w:w="0" w:type="auto"/>
            <w:tcBorders>
              <w:left w:val="single" w:sz="18" w:space="0" w:color="000000"/>
            </w:tcBorders>
            <w:vAlign w:val="center"/>
            <w:hideMark/>
          </w:tcPr>
          <w:p w:rsidR="006E02F1" w:rsidRDefault="00706174">
            <w:pPr>
              <w:jc w:val="center"/>
            </w:pPr>
            <w:r>
              <w:t>88514144</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113175755</w:t>
            </w:r>
          </w:p>
        </w:tc>
        <w:tc>
          <w:tcPr>
            <w:tcW w:w="0" w:type="auto"/>
            <w:tcBorders>
              <w:left w:val="single" w:sz="18" w:space="0" w:color="000000"/>
              <w:right w:val="single" w:sz="18" w:space="0" w:color="000000"/>
            </w:tcBorders>
            <w:vAlign w:val="center"/>
            <w:hideMark/>
          </w:tcPr>
          <w:p w:rsidR="006E02F1" w:rsidRDefault="00706174">
            <w:pPr>
              <w:jc w:val="center"/>
            </w:pPr>
            <w:r>
              <w:t>127.86</w:t>
            </w:r>
          </w:p>
        </w:tc>
      </w:tr>
      <w:tr w:rsidR="006E02F1">
        <w:trPr>
          <w:tblCellSpacing w:w="0" w:type="dxa"/>
        </w:trPr>
        <w:tc>
          <w:tcPr>
            <w:tcW w:w="0" w:type="auto"/>
            <w:tcBorders>
              <w:left w:val="single" w:sz="18" w:space="0" w:color="000000"/>
            </w:tcBorders>
            <w:vAlign w:val="center"/>
            <w:hideMark/>
          </w:tcPr>
          <w:p w:rsidR="006E02F1" w:rsidRDefault="00706174">
            <w:r>
              <w:t>Денежные средства и их эквиваленты</w:t>
            </w:r>
          </w:p>
        </w:tc>
        <w:tc>
          <w:tcPr>
            <w:tcW w:w="0" w:type="auto"/>
            <w:tcBorders>
              <w:left w:val="single" w:sz="18" w:space="0" w:color="000000"/>
            </w:tcBorders>
            <w:vAlign w:val="center"/>
            <w:hideMark/>
          </w:tcPr>
          <w:p w:rsidR="006E02F1" w:rsidRDefault="00706174">
            <w:pPr>
              <w:jc w:val="center"/>
            </w:pPr>
            <w:r>
              <w:t>292749</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12825587</w:t>
            </w:r>
          </w:p>
        </w:tc>
        <w:tc>
          <w:tcPr>
            <w:tcW w:w="0" w:type="auto"/>
            <w:tcBorders>
              <w:left w:val="single" w:sz="18" w:space="0" w:color="000000"/>
              <w:right w:val="single" w:sz="18" w:space="0" w:color="000000"/>
            </w:tcBorders>
            <w:vAlign w:val="center"/>
            <w:hideMark/>
          </w:tcPr>
          <w:p w:rsidR="006E02F1" w:rsidRDefault="00706174">
            <w:pPr>
              <w:jc w:val="center"/>
            </w:pPr>
            <w:r>
              <w:t>4381.09</w:t>
            </w:r>
          </w:p>
        </w:tc>
      </w:tr>
      <w:tr w:rsidR="006E02F1">
        <w:trPr>
          <w:tblCellSpacing w:w="0" w:type="dxa"/>
        </w:trPr>
        <w:tc>
          <w:tcPr>
            <w:tcW w:w="0" w:type="auto"/>
            <w:tcBorders>
              <w:left w:val="single" w:sz="18" w:space="0" w:color="000000"/>
            </w:tcBorders>
            <w:vAlign w:val="center"/>
            <w:hideMark/>
          </w:tcPr>
          <w:p w:rsidR="006E02F1" w:rsidRDefault="00706174">
            <w:r>
              <w:t>Прочие оборотные активы</w:t>
            </w:r>
          </w:p>
        </w:tc>
        <w:tc>
          <w:tcPr>
            <w:tcW w:w="0" w:type="auto"/>
            <w:tcBorders>
              <w:left w:val="single" w:sz="18" w:space="0" w:color="000000"/>
            </w:tcBorders>
            <w:vAlign w:val="center"/>
            <w:hideMark/>
          </w:tcPr>
          <w:p w:rsidR="006E02F1" w:rsidRDefault="00706174">
            <w:pPr>
              <w:jc w:val="center"/>
            </w:pPr>
            <w:r>
              <w:t>60472019</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66475719</w:t>
            </w:r>
          </w:p>
        </w:tc>
        <w:tc>
          <w:tcPr>
            <w:tcW w:w="0" w:type="auto"/>
            <w:tcBorders>
              <w:left w:val="single" w:sz="18" w:space="0" w:color="000000"/>
              <w:right w:val="single" w:sz="18" w:space="0" w:color="000000"/>
            </w:tcBorders>
            <w:vAlign w:val="center"/>
            <w:hideMark/>
          </w:tcPr>
          <w:p w:rsidR="006E02F1" w:rsidRDefault="00706174">
            <w:pPr>
              <w:jc w:val="center"/>
            </w:pPr>
            <w:r>
              <w:t>109.93</w:t>
            </w:r>
          </w:p>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II</w:t>
            </w:r>
          </w:p>
        </w:tc>
        <w:tc>
          <w:tcPr>
            <w:tcW w:w="0" w:type="auto"/>
            <w:tcBorders>
              <w:left w:val="single" w:sz="18" w:space="0" w:color="000000"/>
            </w:tcBorders>
            <w:vAlign w:val="center"/>
            <w:hideMark/>
          </w:tcPr>
          <w:p w:rsidR="006E02F1" w:rsidRDefault="00706174">
            <w:pPr>
              <w:jc w:val="center"/>
            </w:pPr>
            <w:r>
              <w:rPr>
                <w:b/>
                <w:bCs/>
              </w:rPr>
              <w:t>407571403</w:t>
            </w:r>
          </w:p>
        </w:tc>
        <w:tc>
          <w:tcPr>
            <w:tcW w:w="0" w:type="auto"/>
            <w:tcBorders>
              <w:left w:val="single" w:sz="18" w:space="0" w:color="000000"/>
              <w:right w:val="single" w:sz="18" w:space="0" w:color="000000"/>
            </w:tcBorders>
            <w:vAlign w:val="center"/>
            <w:hideMark/>
          </w:tcPr>
          <w:p w:rsidR="006E02F1" w:rsidRDefault="00706174">
            <w:pPr>
              <w:jc w:val="center"/>
            </w:pPr>
            <w:r>
              <w:rPr>
                <w:b/>
                <w:bCs/>
              </w:rPr>
              <w:t>100</w:t>
            </w:r>
          </w:p>
        </w:tc>
        <w:tc>
          <w:tcPr>
            <w:tcW w:w="0" w:type="auto"/>
            <w:vAlign w:val="center"/>
            <w:hideMark/>
          </w:tcPr>
          <w:p w:rsidR="006E02F1" w:rsidRDefault="00706174">
            <w:pPr>
              <w:jc w:val="center"/>
            </w:pPr>
            <w:r>
              <w:rPr>
                <w:b/>
                <w:bCs/>
              </w:rPr>
              <w:t>458517231</w:t>
            </w:r>
          </w:p>
        </w:tc>
        <w:tc>
          <w:tcPr>
            <w:tcW w:w="0" w:type="auto"/>
            <w:tcBorders>
              <w:left w:val="single" w:sz="18" w:space="0" w:color="000000"/>
              <w:right w:val="single" w:sz="18" w:space="0" w:color="000000"/>
            </w:tcBorders>
            <w:vAlign w:val="center"/>
            <w:hideMark/>
          </w:tcPr>
          <w:p w:rsidR="006E02F1" w:rsidRDefault="00706174">
            <w:pPr>
              <w:jc w:val="center"/>
            </w:pPr>
            <w:r>
              <w:rPr>
                <w:b/>
                <w:bCs/>
              </w:rPr>
              <w:t>112.50</w:t>
            </w:r>
          </w:p>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Всего активов</w:t>
            </w:r>
          </w:p>
        </w:tc>
        <w:tc>
          <w:tcPr>
            <w:tcW w:w="0" w:type="auto"/>
            <w:tcBorders>
              <w:left w:val="single" w:sz="18" w:space="0" w:color="000000"/>
            </w:tcBorders>
            <w:vAlign w:val="center"/>
            <w:hideMark/>
          </w:tcPr>
          <w:p w:rsidR="006E02F1" w:rsidRDefault="00706174">
            <w:pPr>
              <w:jc w:val="center"/>
            </w:pPr>
            <w:r>
              <w:rPr>
                <w:b/>
                <w:bCs/>
              </w:rPr>
              <w:t>831178165</w:t>
            </w:r>
          </w:p>
        </w:tc>
        <w:tc>
          <w:tcPr>
            <w:tcW w:w="0" w:type="auto"/>
            <w:tcBorders>
              <w:left w:val="single" w:sz="18" w:space="0" w:color="000000"/>
              <w:right w:val="single" w:sz="18" w:space="0" w:color="000000"/>
            </w:tcBorders>
            <w:vAlign w:val="center"/>
            <w:hideMark/>
          </w:tcPr>
          <w:p w:rsidR="006E02F1" w:rsidRDefault="00706174">
            <w:pPr>
              <w:jc w:val="center"/>
            </w:pPr>
            <w:r>
              <w:rPr>
                <w:b/>
                <w:bCs/>
              </w:rPr>
              <w:t>100</w:t>
            </w:r>
          </w:p>
        </w:tc>
        <w:tc>
          <w:tcPr>
            <w:tcW w:w="0" w:type="auto"/>
            <w:vAlign w:val="center"/>
            <w:hideMark/>
          </w:tcPr>
          <w:p w:rsidR="006E02F1" w:rsidRDefault="00706174">
            <w:pPr>
              <w:jc w:val="center"/>
            </w:pPr>
            <w:r>
              <w:rPr>
                <w:b/>
                <w:bCs/>
              </w:rPr>
              <w:t>719594485</w:t>
            </w:r>
          </w:p>
        </w:tc>
        <w:tc>
          <w:tcPr>
            <w:tcW w:w="0" w:type="auto"/>
            <w:tcBorders>
              <w:left w:val="single" w:sz="18" w:space="0" w:color="000000"/>
              <w:right w:val="single" w:sz="18" w:space="0" w:color="000000"/>
            </w:tcBorders>
            <w:vAlign w:val="center"/>
            <w:hideMark/>
          </w:tcPr>
          <w:p w:rsidR="006E02F1" w:rsidRDefault="00706174">
            <w:pPr>
              <w:jc w:val="center"/>
            </w:pPr>
            <w:r>
              <w:rPr>
                <w:b/>
                <w:bCs/>
              </w:rPr>
              <w:t>86.58</w:t>
            </w:r>
          </w:p>
        </w:tc>
      </w:tr>
      <w:tr w:rsidR="006E02F1">
        <w:trPr>
          <w:tblCellSpacing w:w="0" w:type="dxa"/>
        </w:trPr>
        <w:tc>
          <w:tcPr>
            <w:tcW w:w="0" w:type="auto"/>
            <w:tcBorders>
              <w:left w:val="single" w:sz="18" w:space="0" w:color="000000"/>
            </w:tcBorders>
            <w:vAlign w:val="center"/>
            <w:hideMark/>
          </w:tcPr>
          <w:p w:rsidR="006E02F1" w:rsidRDefault="006E02F1">
            <w:pPr>
              <w:jc w:val="right"/>
            </w:pPr>
          </w:p>
        </w:tc>
        <w:tc>
          <w:tcPr>
            <w:tcW w:w="0" w:type="auto"/>
            <w:tcBorders>
              <w:left w:val="single" w:sz="18" w:space="0" w:color="000000"/>
            </w:tcBorders>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r>
      <w:tr w:rsidR="006E02F1">
        <w:trPr>
          <w:tblCellSpacing w:w="0" w:type="dxa"/>
        </w:trPr>
        <w:tc>
          <w:tcPr>
            <w:tcW w:w="0" w:type="auto"/>
            <w:gridSpan w:val="5"/>
            <w:tcBorders>
              <w:top w:val="single" w:sz="18" w:space="0" w:color="000000"/>
              <w:left w:val="single" w:sz="18" w:space="0" w:color="000000"/>
              <w:bottom w:val="single" w:sz="18" w:space="0" w:color="000000"/>
              <w:right w:val="single" w:sz="18" w:space="0" w:color="000000"/>
            </w:tcBorders>
            <w:vAlign w:val="center"/>
            <w:hideMark/>
          </w:tcPr>
          <w:p w:rsidR="006E02F1" w:rsidRDefault="00706174">
            <w:pPr>
              <w:jc w:val="center"/>
            </w:pPr>
            <w:r>
              <w:rPr>
                <w:b/>
                <w:bCs/>
              </w:rPr>
              <w:t>Пассив</w:t>
            </w:r>
          </w:p>
        </w:tc>
      </w:tr>
      <w:tr w:rsidR="006E02F1">
        <w:trPr>
          <w:tblCellSpacing w:w="0" w:type="dxa"/>
        </w:trPr>
        <w:tc>
          <w:tcPr>
            <w:tcW w:w="0" w:type="auto"/>
            <w:tcBorders>
              <w:left w:val="single" w:sz="18" w:space="0" w:color="000000"/>
            </w:tcBorders>
            <w:vAlign w:val="center"/>
            <w:hideMark/>
          </w:tcPr>
          <w:p w:rsidR="006E02F1" w:rsidRDefault="00706174">
            <w:r>
              <w:rPr>
                <w:b/>
                <w:bCs/>
              </w:rPr>
              <w:t>I. Собственный капитал</w:t>
            </w:r>
          </w:p>
        </w:tc>
        <w:tc>
          <w:tcPr>
            <w:tcW w:w="0" w:type="auto"/>
            <w:tcBorders>
              <w:left w:val="single" w:sz="18" w:space="0" w:color="000000"/>
            </w:tcBorders>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c>
          <w:tcPr>
            <w:tcW w:w="0" w:type="auto"/>
            <w:vAlign w:val="center"/>
            <w:hideMark/>
          </w:tcPr>
          <w:p w:rsidR="006E02F1" w:rsidRDefault="006E02F1"/>
        </w:tc>
        <w:tc>
          <w:tcPr>
            <w:tcW w:w="0" w:type="auto"/>
            <w:tcBorders>
              <w:left w:val="single" w:sz="18" w:space="0" w:color="000000"/>
              <w:right w:val="single" w:sz="18" w:space="0" w:color="000000"/>
            </w:tcBorders>
            <w:vAlign w:val="center"/>
            <w:hideMark/>
          </w:tcPr>
          <w:p w:rsidR="006E02F1" w:rsidRDefault="006E02F1"/>
        </w:tc>
      </w:tr>
      <w:tr w:rsidR="006E02F1">
        <w:trPr>
          <w:tblCellSpacing w:w="0" w:type="dxa"/>
        </w:trPr>
        <w:tc>
          <w:tcPr>
            <w:tcW w:w="0" w:type="auto"/>
            <w:tcBorders>
              <w:left w:val="single" w:sz="18" w:space="0" w:color="000000"/>
            </w:tcBorders>
            <w:vAlign w:val="center"/>
            <w:hideMark/>
          </w:tcPr>
          <w:p w:rsidR="006E02F1" w:rsidRDefault="00706174">
            <w:r>
              <w:t>Уставный капитал</w:t>
            </w:r>
          </w:p>
        </w:tc>
        <w:tc>
          <w:tcPr>
            <w:tcW w:w="0" w:type="auto"/>
            <w:tcBorders>
              <w:left w:val="single" w:sz="18" w:space="0" w:color="000000"/>
            </w:tcBorders>
            <w:vAlign w:val="center"/>
            <w:hideMark/>
          </w:tcPr>
          <w:p w:rsidR="006E02F1" w:rsidRDefault="00706174">
            <w:pPr>
              <w:jc w:val="center"/>
            </w:pPr>
            <w:r>
              <w:t>249605</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249605</w:t>
            </w:r>
          </w:p>
        </w:tc>
        <w:tc>
          <w:tcPr>
            <w:tcW w:w="0" w:type="auto"/>
            <w:tcBorders>
              <w:left w:val="single" w:sz="18" w:space="0" w:color="000000"/>
              <w:right w:val="single" w:sz="18" w:space="0" w:color="000000"/>
            </w:tcBorders>
            <w:vAlign w:val="center"/>
            <w:hideMark/>
          </w:tcPr>
          <w:p w:rsidR="006E02F1" w:rsidRDefault="00706174">
            <w:pPr>
              <w:jc w:val="center"/>
            </w:pPr>
            <w:r>
              <w:t>100.00</w:t>
            </w:r>
          </w:p>
        </w:tc>
      </w:tr>
      <w:tr w:rsidR="006E02F1">
        <w:trPr>
          <w:tblCellSpacing w:w="0" w:type="dxa"/>
        </w:trPr>
        <w:tc>
          <w:tcPr>
            <w:tcW w:w="0" w:type="auto"/>
            <w:tcBorders>
              <w:left w:val="single" w:sz="18" w:space="0" w:color="000000"/>
            </w:tcBorders>
            <w:vAlign w:val="center"/>
            <w:hideMark/>
          </w:tcPr>
          <w:p w:rsidR="006E02F1" w:rsidRDefault="00706174">
            <w:r>
              <w:t>Фонды и резервы (нетто)</w:t>
            </w:r>
          </w:p>
        </w:tc>
        <w:tc>
          <w:tcPr>
            <w:tcW w:w="0" w:type="auto"/>
            <w:tcBorders>
              <w:left w:val="single" w:sz="18" w:space="0" w:color="000000"/>
            </w:tcBorders>
            <w:vAlign w:val="center"/>
            <w:hideMark/>
          </w:tcPr>
          <w:p w:rsidR="006E02F1" w:rsidRDefault="00706174">
            <w:pPr>
              <w:jc w:val="center"/>
            </w:pPr>
            <w:r>
              <w:t>467183580</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340995780</w:t>
            </w:r>
          </w:p>
        </w:tc>
        <w:tc>
          <w:tcPr>
            <w:tcW w:w="0" w:type="auto"/>
            <w:tcBorders>
              <w:left w:val="single" w:sz="18" w:space="0" w:color="000000"/>
              <w:right w:val="single" w:sz="18" w:space="0" w:color="000000"/>
            </w:tcBorders>
            <w:vAlign w:val="center"/>
            <w:hideMark/>
          </w:tcPr>
          <w:p w:rsidR="006E02F1" w:rsidRDefault="00706174">
            <w:pPr>
              <w:jc w:val="center"/>
            </w:pPr>
            <w:r>
              <w:t>72.99</w:t>
            </w:r>
          </w:p>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w:t>
            </w:r>
          </w:p>
        </w:tc>
        <w:tc>
          <w:tcPr>
            <w:tcW w:w="0" w:type="auto"/>
            <w:tcBorders>
              <w:left w:val="single" w:sz="18" w:space="0" w:color="000000"/>
            </w:tcBorders>
            <w:vAlign w:val="center"/>
            <w:hideMark/>
          </w:tcPr>
          <w:p w:rsidR="006E02F1" w:rsidRDefault="00706174">
            <w:pPr>
              <w:jc w:val="center"/>
            </w:pPr>
            <w:r>
              <w:rPr>
                <w:b/>
                <w:bCs/>
              </w:rPr>
              <w:t>467433185</w:t>
            </w:r>
          </w:p>
        </w:tc>
        <w:tc>
          <w:tcPr>
            <w:tcW w:w="0" w:type="auto"/>
            <w:tcBorders>
              <w:left w:val="single" w:sz="18" w:space="0" w:color="000000"/>
              <w:right w:val="single" w:sz="18" w:space="0" w:color="000000"/>
            </w:tcBorders>
            <w:vAlign w:val="center"/>
            <w:hideMark/>
          </w:tcPr>
          <w:p w:rsidR="006E02F1" w:rsidRDefault="00706174">
            <w:pPr>
              <w:jc w:val="center"/>
            </w:pPr>
            <w:r>
              <w:rPr>
                <w:b/>
                <w:bCs/>
              </w:rPr>
              <w:t>100</w:t>
            </w:r>
          </w:p>
        </w:tc>
        <w:tc>
          <w:tcPr>
            <w:tcW w:w="0" w:type="auto"/>
            <w:vAlign w:val="center"/>
            <w:hideMark/>
          </w:tcPr>
          <w:p w:rsidR="006E02F1" w:rsidRDefault="00706174">
            <w:pPr>
              <w:jc w:val="center"/>
            </w:pPr>
            <w:r>
              <w:rPr>
                <w:b/>
                <w:bCs/>
              </w:rPr>
              <w:t>341245385</w:t>
            </w:r>
          </w:p>
        </w:tc>
        <w:tc>
          <w:tcPr>
            <w:tcW w:w="0" w:type="auto"/>
            <w:tcBorders>
              <w:left w:val="single" w:sz="18" w:space="0" w:color="000000"/>
              <w:right w:val="single" w:sz="18" w:space="0" w:color="000000"/>
            </w:tcBorders>
            <w:vAlign w:val="center"/>
            <w:hideMark/>
          </w:tcPr>
          <w:p w:rsidR="006E02F1" w:rsidRDefault="00706174">
            <w:pPr>
              <w:jc w:val="center"/>
            </w:pPr>
            <w:r>
              <w:rPr>
                <w:b/>
                <w:bCs/>
              </w:rPr>
              <w:t>73.00</w:t>
            </w:r>
          </w:p>
        </w:tc>
      </w:tr>
      <w:tr w:rsidR="006E02F1">
        <w:trPr>
          <w:tblCellSpacing w:w="0" w:type="dxa"/>
        </w:trPr>
        <w:tc>
          <w:tcPr>
            <w:tcW w:w="0" w:type="auto"/>
            <w:tcBorders>
              <w:left w:val="single" w:sz="18" w:space="0" w:color="000000"/>
            </w:tcBorders>
            <w:vAlign w:val="center"/>
            <w:hideMark/>
          </w:tcPr>
          <w:p w:rsidR="006E02F1" w:rsidRDefault="00706174">
            <w:r>
              <w:rPr>
                <w:b/>
                <w:bCs/>
              </w:rPr>
              <w:t>II. Привлеченный капитал</w:t>
            </w:r>
          </w:p>
        </w:tc>
        <w:tc>
          <w:tcPr>
            <w:tcW w:w="0" w:type="auto"/>
            <w:tcBorders>
              <w:left w:val="single" w:sz="18" w:space="0" w:color="000000"/>
            </w:tcBorders>
            <w:vAlign w:val="center"/>
            <w:hideMark/>
          </w:tcPr>
          <w:p w:rsidR="006E02F1" w:rsidRDefault="006E02F1">
            <w:pPr>
              <w:jc w:val="center"/>
            </w:pPr>
          </w:p>
        </w:tc>
        <w:tc>
          <w:tcPr>
            <w:tcW w:w="0" w:type="auto"/>
            <w:tcBorders>
              <w:left w:val="single" w:sz="18" w:space="0" w:color="000000"/>
              <w:right w:val="single" w:sz="18" w:space="0" w:color="000000"/>
            </w:tcBorders>
            <w:vAlign w:val="center"/>
            <w:hideMark/>
          </w:tcPr>
          <w:p w:rsidR="006E02F1" w:rsidRDefault="006E02F1">
            <w:pPr>
              <w:jc w:val="center"/>
            </w:pPr>
          </w:p>
        </w:tc>
        <w:tc>
          <w:tcPr>
            <w:tcW w:w="0" w:type="auto"/>
            <w:vAlign w:val="center"/>
            <w:hideMark/>
          </w:tcPr>
          <w:p w:rsidR="006E02F1" w:rsidRDefault="006E02F1">
            <w:pPr>
              <w:jc w:val="center"/>
            </w:pPr>
          </w:p>
        </w:tc>
        <w:tc>
          <w:tcPr>
            <w:tcW w:w="0" w:type="auto"/>
            <w:tcBorders>
              <w:left w:val="single" w:sz="18" w:space="0" w:color="000000"/>
              <w:right w:val="single" w:sz="18"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706174">
            <w:r>
              <w:t>Долгосрочные пассивы</w:t>
            </w:r>
          </w:p>
        </w:tc>
        <w:tc>
          <w:tcPr>
            <w:tcW w:w="0" w:type="auto"/>
            <w:tcBorders>
              <w:left w:val="single" w:sz="18" w:space="0" w:color="000000"/>
            </w:tcBorders>
            <w:vAlign w:val="center"/>
            <w:hideMark/>
          </w:tcPr>
          <w:p w:rsidR="006E02F1" w:rsidRDefault="00706174">
            <w:pPr>
              <w:jc w:val="center"/>
            </w:pPr>
            <w:r>
              <w:t>292641</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2641</w:t>
            </w:r>
          </w:p>
        </w:tc>
        <w:tc>
          <w:tcPr>
            <w:tcW w:w="0" w:type="auto"/>
            <w:tcBorders>
              <w:left w:val="single" w:sz="18" w:space="0" w:color="000000"/>
              <w:right w:val="single" w:sz="18" w:space="0" w:color="000000"/>
            </w:tcBorders>
            <w:vAlign w:val="center"/>
            <w:hideMark/>
          </w:tcPr>
          <w:p w:rsidR="006E02F1" w:rsidRDefault="00706174">
            <w:pPr>
              <w:jc w:val="center"/>
            </w:pPr>
            <w:r>
              <w:t>0.90</w:t>
            </w:r>
          </w:p>
        </w:tc>
      </w:tr>
      <w:tr w:rsidR="006E02F1">
        <w:trPr>
          <w:tblCellSpacing w:w="0" w:type="dxa"/>
        </w:trPr>
        <w:tc>
          <w:tcPr>
            <w:tcW w:w="0" w:type="auto"/>
            <w:tcBorders>
              <w:left w:val="single" w:sz="18" w:space="0" w:color="000000"/>
            </w:tcBorders>
            <w:vAlign w:val="center"/>
            <w:hideMark/>
          </w:tcPr>
          <w:p w:rsidR="006E02F1" w:rsidRDefault="00706174">
            <w:r>
              <w:t>Краткосрочные пассивы</w:t>
            </w:r>
          </w:p>
        </w:tc>
        <w:tc>
          <w:tcPr>
            <w:tcW w:w="0" w:type="auto"/>
            <w:tcBorders>
              <w:left w:val="single" w:sz="18" w:space="0" w:color="000000"/>
            </w:tcBorders>
            <w:vAlign w:val="center"/>
            <w:hideMark/>
          </w:tcPr>
          <w:p w:rsidR="006E02F1" w:rsidRDefault="00706174">
            <w:pPr>
              <w:jc w:val="center"/>
            </w:pPr>
            <w:r>
              <w:t>363452339</w:t>
            </w:r>
          </w:p>
        </w:tc>
        <w:tc>
          <w:tcPr>
            <w:tcW w:w="0" w:type="auto"/>
            <w:tcBorders>
              <w:left w:val="single" w:sz="18" w:space="0" w:color="000000"/>
              <w:right w:val="single" w:sz="18" w:space="0" w:color="000000"/>
            </w:tcBorders>
            <w:vAlign w:val="center"/>
            <w:hideMark/>
          </w:tcPr>
          <w:p w:rsidR="006E02F1" w:rsidRDefault="00706174">
            <w:pPr>
              <w:jc w:val="center"/>
            </w:pPr>
            <w:r>
              <w:t>100</w:t>
            </w:r>
          </w:p>
        </w:tc>
        <w:tc>
          <w:tcPr>
            <w:tcW w:w="0" w:type="auto"/>
            <w:vAlign w:val="center"/>
            <w:hideMark/>
          </w:tcPr>
          <w:p w:rsidR="006E02F1" w:rsidRDefault="00706174">
            <w:pPr>
              <w:jc w:val="center"/>
            </w:pPr>
            <w:r>
              <w:t>378346459</w:t>
            </w:r>
          </w:p>
        </w:tc>
        <w:tc>
          <w:tcPr>
            <w:tcW w:w="0" w:type="auto"/>
            <w:tcBorders>
              <w:left w:val="single" w:sz="18" w:space="0" w:color="000000"/>
              <w:right w:val="single" w:sz="18" w:space="0" w:color="000000"/>
            </w:tcBorders>
            <w:vAlign w:val="center"/>
            <w:hideMark/>
          </w:tcPr>
          <w:p w:rsidR="006E02F1" w:rsidRDefault="00706174">
            <w:pPr>
              <w:jc w:val="center"/>
            </w:pPr>
            <w:r>
              <w:t>104.10</w:t>
            </w:r>
          </w:p>
        </w:tc>
      </w:tr>
      <w:tr w:rsidR="006E02F1">
        <w:trPr>
          <w:tblCellSpacing w:w="0" w:type="dxa"/>
        </w:trPr>
        <w:tc>
          <w:tcPr>
            <w:tcW w:w="0" w:type="auto"/>
            <w:tcBorders>
              <w:left w:val="single" w:sz="18" w:space="0" w:color="000000"/>
            </w:tcBorders>
            <w:vAlign w:val="center"/>
            <w:hideMark/>
          </w:tcPr>
          <w:p w:rsidR="006E02F1" w:rsidRDefault="00706174">
            <w:pPr>
              <w:jc w:val="right"/>
            </w:pPr>
            <w:r>
              <w:rPr>
                <w:b/>
                <w:bCs/>
              </w:rPr>
              <w:t>Итого по разделу II</w:t>
            </w:r>
          </w:p>
        </w:tc>
        <w:tc>
          <w:tcPr>
            <w:tcW w:w="0" w:type="auto"/>
            <w:tcBorders>
              <w:left w:val="single" w:sz="18" w:space="0" w:color="000000"/>
            </w:tcBorders>
            <w:vAlign w:val="center"/>
            <w:hideMark/>
          </w:tcPr>
          <w:p w:rsidR="006E02F1" w:rsidRDefault="00706174">
            <w:pPr>
              <w:jc w:val="center"/>
            </w:pPr>
            <w:r>
              <w:rPr>
                <w:b/>
                <w:bCs/>
              </w:rPr>
              <w:t>363744980</w:t>
            </w:r>
          </w:p>
        </w:tc>
        <w:tc>
          <w:tcPr>
            <w:tcW w:w="0" w:type="auto"/>
            <w:tcBorders>
              <w:left w:val="single" w:sz="18" w:space="0" w:color="000000"/>
              <w:right w:val="single" w:sz="18" w:space="0" w:color="000000"/>
            </w:tcBorders>
            <w:vAlign w:val="center"/>
            <w:hideMark/>
          </w:tcPr>
          <w:p w:rsidR="006E02F1" w:rsidRDefault="00706174">
            <w:pPr>
              <w:jc w:val="center"/>
            </w:pPr>
            <w:r>
              <w:rPr>
                <w:b/>
                <w:bCs/>
              </w:rPr>
              <w:t>100</w:t>
            </w:r>
          </w:p>
        </w:tc>
        <w:tc>
          <w:tcPr>
            <w:tcW w:w="0" w:type="auto"/>
            <w:vAlign w:val="center"/>
            <w:hideMark/>
          </w:tcPr>
          <w:p w:rsidR="006E02F1" w:rsidRDefault="00706174">
            <w:pPr>
              <w:jc w:val="center"/>
            </w:pPr>
            <w:r>
              <w:rPr>
                <w:b/>
                <w:bCs/>
              </w:rPr>
              <w:t>378349100</w:t>
            </w:r>
          </w:p>
        </w:tc>
        <w:tc>
          <w:tcPr>
            <w:tcW w:w="0" w:type="auto"/>
            <w:tcBorders>
              <w:left w:val="single" w:sz="18" w:space="0" w:color="000000"/>
              <w:right w:val="single" w:sz="18" w:space="0" w:color="000000"/>
            </w:tcBorders>
            <w:vAlign w:val="center"/>
            <w:hideMark/>
          </w:tcPr>
          <w:p w:rsidR="006E02F1" w:rsidRDefault="00706174">
            <w:pPr>
              <w:jc w:val="center"/>
            </w:pPr>
            <w:r>
              <w:rPr>
                <w:b/>
                <w:bCs/>
              </w:rPr>
              <w:t>104.01</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706174">
            <w:pPr>
              <w:jc w:val="right"/>
            </w:pPr>
            <w:r>
              <w:rPr>
                <w:b/>
                <w:bCs/>
              </w:rPr>
              <w:t>Всего пассивов</w:t>
            </w:r>
          </w:p>
        </w:tc>
        <w:tc>
          <w:tcPr>
            <w:tcW w:w="0" w:type="auto"/>
            <w:tcBorders>
              <w:left w:val="single" w:sz="18" w:space="0" w:color="000000"/>
              <w:bottom w:val="single" w:sz="18" w:space="0" w:color="000000"/>
            </w:tcBorders>
            <w:vAlign w:val="center"/>
            <w:hideMark/>
          </w:tcPr>
          <w:p w:rsidR="006E02F1" w:rsidRDefault="00706174">
            <w:pPr>
              <w:jc w:val="center"/>
            </w:pPr>
            <w:r>
              <w:rPr>
                <w:b/>
                <w:bCs/>
              </w:rPr>
              <w:t>831178165</w:t>
            </w:r>
          </w:p>
        </w:tc>
        <w:tc>
          <w:tcPr>
            <w:tcW w:w="0" w:type="auto"/>
            <w:tcBorders>
              <w:left w:val="single" w:sz="18" w:space="0" w:color="000000"/>
              <w:bottom w:val="single" w:sz="18" w:space="0" w:color="000000"/>
              <w:right w:val="single" w:sz="18" w:space="0" w:color="000000"/>
            </w:tcBorders>
            <w:vAlign w:val="center"/>
            <w:hideMark/>
          </w:tcPr>
          <w:p w:rsidR="006E02F1" w:rsidRDefault="00706174">
            <w:pPr>
              <w:jc w:val="center"/>
            </w:pPr>
            <w:r>
              <w:rPr>
                <w:b/>
                <w:bCs/>
              </w:rPr>
              <w:t>100</w:t>
            </w:r>
          </w:p>
        </w:tc>
        <w:tc>
          <w:tcPr>
            <w:tcW w:w="0" w:type="auto"/>
            <w:tcBorders>
              <w:bottom w:val="single" w:sz="18" w:space="0" w:color="000000"/>
            </w:tcBorders>
            <w:vAlign w:val="center"/>
            <w:hideMark/>
          </w:tcPr>
          <w:p w:rsidR="006E02F1" w:rsidRDefault="00706174">
            <w:pPr>
              <w:jc w:val="center"/>
            </w:pPr>
            <w:r>
              <w:rPr>
                <w:b/>
                <w:bCs/>
              </w:rPr>
              <w:t>719594485</w:t>
            </w:r>
          </w:p>
        </w:tc>
        <w:tc>
          <w:tcPr>
            <w:tcW w:w="0" w:type="auto"/>
            <w:tcBorders>
              <w:left w:val="single" w:sz="18" w:space="0" w:color="000000"/>
              <w:bottom w:val="single" w:sz="18" w:space="0" w:color="000000"/>
              <w:right w:val="single" w:sz="18" w:space="0" w:color="000000"/>
            </w:tcBorders>
            <w:vAlign w:val="center"/>
            <w:hideMark/>
          </w:tcPr>
          <w:p w:rsidR="006E02F1" w:rsidRDefault="00706174">
            <w:pPr>
              <w:jc w:val="center"/>
            </w:pPr>
            <w:r>
              <w:rPr>
                <w:b/>
                <w:bCs/>
              </w:rPr>
              <w:t>86.58</w:t>
            </w:r>
          </w:p>
        </w:tc>
      </w:tr>
    </w:tbl>
    <w:p w:rsidR="006E02F1" w:rsidRDefault="00D65AD4">
      <w:r>
        <w:pict>
          <v:rect id="_x0000_i1034" style="width:0;height:1.5pt" o:hralign="center" o:hrstd="t" o:hr="t" fillcolor="#a0a0a0" stroked="f"/>
        </w:pict>
      </w:r>
    </w:p>
    <w:p w:rsidR="006E02F1" w:rsidRDefault="00706174">
      <w:pPr>
        <w:pStyle w:val="1"/>
      </w:pPr>
      <w:r>
        <w:t xml:space="preserve">Sheet 9: </w:t>
      </w:r>
      <w:r>
        <w:rPr>
          <w:rStyle w:val="a6"/>
        </w:rPr>
        <w:t>Expr</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240"/>
        <w:gridCol w:w="240"/>
      </w:tblGrid>
      <w:tr w:rsidR="006E02F1">
        <w:trPr>
          <w:tblCellSpacing w:w="0" w:type="dxa"/>
        </w:trPr>
        <w:tc>
          <w:tcPr>
            <w:tcW w:w="0" w:type="auto"/>
            <w:gridSpan w:val="4"/>
            <w:vAlign w:val="center"/>
            <w:hideMark/>
          </w:tcPr>
          <w:p w:rsidR="006E02F1" w:rsidRDefault="00706174">
            <w:pPr>
              <w:jc w:val="center"/>
            </w:pPr>
            <w:r>
              <w:rPr>
                <w:b/>
                <w:bCs/>
                <w:u w:val="single"/>
              </w:rPr>
              <w:t>Совокупность аналитических показателей для экспресс-анализа</w:t>
            </w: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tcBorders>
              <w:top w:val="single" w:sz="18" w:space="0" w:color="000000"/>
              <w:left w:val="single" w:sz="18" w:space="0" w:color="000000"/>
            </w:tcBorders>
            <w:vAlign w:val="center"/>
            <w:hideMark/>
          </w:tcPr>
          <w:p w:rsidR="006E02F1" w:rsidRDefault="00706174">
            <w:pPr>
              <w:jc w:val="center"/>
            </w:pPr>
            <w:r>
              <w:t>Направление анализа</w:t>
            </w:r>
          </w:p>
        </w:tc>
        <w:tc>
          <w:tcPr>
            <w:tcW w:w="0" w:type="auto"/>
            <w:tcBorders>
              <w:top w:val="single" w:sz="18" w:space="0" w:color="000000"/>
              <w:left w:val="single" w:sz="18" w:space="0" w:color="000000"/>
              <w:right w:val="single" w:sz="18" w:space="0" w:color="000000"/>
            </w:tcBorders>
            <w:vAlign w:val="center"/>
            <w:hideMark/>
          </w:tcPr>
          <w:p w:rsidR="006E02F1" w:rsidRDefault="00706174">
            <w:pPr>
              <w:jc w:val="center"/>
            </w:pPr>
            <w:r>
              <w:t>Показатель</w:t>
            </w:r>
          </w:p>
        </w:tc>
        <w:tc>
          <w:tcPr>
            <w:tcW w:w="0" w:type="auto"/>
            <w:tcBorders>
              <w:top w:val="single" w:sz="18" w:space="0" w:color="000000"/>
            </w:tcBorders>
            <w:vAlign w:val="center"/>
            <w:hideMark/>
          </w:tcPr>
          <w:p w:rsidR="006E02F1" w:rsidRDefault="00706174">
            <w:pPr>
              <w:jc w:val="center"/>
            </w:pPr>
            <w:r>
              <w:t xml:space="preserve">Значение </w:t>
            </w:r>
          </w:p>
        </w:tc>
        <w:tc>
          <w:tcPr>
            <w:tcW w:w="0" w:type="auto"/>
            <w:tcBorders>
              <w:top w:val="single" w:sz="18" w:space="0" w:color="000000"/>
              <w:left w:val="single" w:sz="18" w:space="0" w:color="000000"/>
              <w:right w:val="single" w:sz="18" w:space="0" w:color="000000"/>
            </w:tcBorders>
            <w:vAlign w:val="center"/>
            <w:hideMark/>
          </w:tcPr>
          <w:p w:rsidR="006E02F1" w:rsidRDefault="00706174">
            <w:pPr>
              <w:jc w:val="center"/>
            </w:pPr>
            <w:r>
              <w:t xml:space="preserve">Значение </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6E02F1"/>
        </w:tc>
        <w:tc>
          <w:tcPr>
            <w:tcW w:w="0" w:type="auto"/>
            <w:tcBorders>
              <w:left w:val="single" w:sz="18" w:space="0" w:color="000000"/>
              <w:bottom w:val="single" w:sz="18" w:space="0" w:color="000000"/>
              <w:right w:val="single" w:sz="18" w:space="0" w:color="000000"/>
            </w:tcBorders>
            <w:vAlign w:val="center"/>
            <w:hideMark/>
          </w:tcPr>
          <w:p w:rsidR="006E02F1" w:rsidRDefault="006E02F1"/>
        </w:tc>
        <w:tc>
          <w:tcPr>
            <w:tcW w:w="0" w:type="auto"/>
            <w:tcBorders>
              <w:bottom w:val="single" w:sz="18" w:space="0" w:color="000000"/>
            </w:tcBorders>
            <w:vAlign w:val="center"/>
            <w:hideMark/>
          </w:tcPr>
          <w:p w:rsidR="006E02F1" w:rsidRDefault="00706174">
            <w:pPr>
              <w:jc w:val="center"/>
            </w:pPr>
            <w:r>
              <w:t>на нач.года</w:t>
            </w:r>
          </w:p>
        </w:tc>
        <w:tc>
          <w:tcPr>
            <w:tcW w:w="0" w:type="auto"/>
            <w:tcBorders>
              <w:left w:val="single" w:sz="18" w:space="0" w:color="000000"/>
              <w:bottom w:val="single" w:sz="18" w:space="0" w:color="000000"/>
              <w:right w:val="single" w:sz="18" w:space="0" w:color="000000"/>
            </w:tcBorders>
            <w:vAlign w:val="center"/>
            <w:hideMark/>
          </w:tcPr>
          <w:p w:rsidR="006E02F1" w:rsidRDefault="00706174">
            <w:pPr>
              <w:jc w:val="center"/>
            </w:pPr>
            <w:r>
              <w:t>на кон.года</w:t>
            </w:r>
          </w:p>
        </w:tc>
      </w:tr>
      <w:tr w:rsidR="006E02F1">
        <w:trPr>
          <w:tblCellSpacing w:w="0" w:type="dxa"/>
        </w:trPr>
        <w:tc>
          <w:tcPr>
            <w:tcW w:w="0" w:type="auto"/>
            <w:gridSpan w:val="2"/>
            <w:tcBorders>
              <w:left w:val="single" w:sz="18" w:space="0" w:color="000000"/>
            </w:tcBorders>
            <w:vAlign w:val="center"/>
            <w:hideMark/>
          </w:tcPr>
          <w:p w:rsidR="006E02F1" w:rsidRDefault="00706174">
            <w:pPr>
              <w:jc w:val="center"/>
            </w:pPr>
            <w:r>
              <w:rPr>
                <w:b/>
                <w:bCs/>
              </w:rPr>
              <w:t>1. Оценка экон. потенциала субъекта хоз-я</w:t>
            </w:r>
          </w:p>
        </w:tc>
        <w:tc>
          <w:tcPr>
            <w:tcW w:w="0" w:type="auto"/>
            <w:vAlign w:val="center"/>
            <w:hideMark/>
          </w:tcPr>
          <w:p w:rsidR="006E02F1" w:rsidRDefault="006E02F1">
            <w:pPr>
              <w:jc w:val="center"/>
            </w:pPr>
          </w:p>
        </w:tc>
        <w:tc>
          <w:tcPr>
            <w:tcW w:w="0" w:type="auto"/>
            <w:tcBorders>
              <w:right w:val="single" w:sz="18" w:space="0" w:color="000000"/>
            </w:tcBorders>
            <w:vAlign w:val="center"/>
            <w:hideMark/>
          </w:tcPr>
          <w:p w:rsidR="006E02F1" w:rsidRDefault="006E02F1">
            <w:pPr>
              <w:jc w:val="center"/>
            </w:pPr>
          </w:p>
        </w:tc>
      </w:tr>
      <w:tr w:rsidR="006E02F1">
        <w:trPr>
          <w:tblCellSpacing w:w="0" w:type="dxa"/>
        </w:trPr>
        <w:tc>
          <w:tcPr>
            <w:tcW w:w="0" w:type="auto"/>
            <w:tcBorders>
              <w:top w:val="single" w:sz="18" w:space="0" w:color="000000"/>
              <w:left w:val="single" w:sz="18" w:space="0" w:color="000000"/>
            </w:tcBorders>
            <w:vAlign w:val="center"/>
            <w:hideMark/>
          </w:tcPr>
          <w:p w:rsidR="006E02F1" w:rsidRDefault="00706174">
            <w:r>
              <w:rPr>
                <w:b/>
                <w:bCs/>
              </w:rPr>
              <w:t xml:space="preserve">1.1 Оценка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 Величина основных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400280596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243485481</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имущественного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 Доля ОС в общей сумме активов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0.34</w:t>
            </w:r>
          </w:p>
        </w:tc>
      </w:tr>
      <w:tr w:rsidR="006E02F1">
        <w:trPr>
          <w:tblCellSpacing w:w="0" w:type="dxa"/>
        </w:trPr>
        <w:tc>
          <w:tcPr>
            <w:tcW w:w="0" w:type="auto"/>
            <w:tcBorders>
              <w:left w:val="single" w:sz="18" w:space="0" w:color="000000"/>
            </w:tcBorders>
            <w:hideMark/>
          </w:tcPr>
          <w:p w:rsidR="006E02F1" w:rsidRDefault="00706174">
            <w:r>
              <w:rPr>
                <w:b/>
                <w:bCs/>
              </w:rPr>
              <w:t>положения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 Коэффициент износа основных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4. Общая сумма хозяйственных средств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831178165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719594485</w:t>
            </w:r>
          </w:p>
        </w:tc>
      </w:tr>
      <w:tr w:rsidR="006E02F1">
        <w:trPr>
          <w:tblCellSpacing w:w="0" w:type="dxa"/>
        </w:trPr>
        <w:tc>
          <w:tcPr>
            <w:tcW w:w="0" w:type="auto"/>
            <w:tcBorders>
              <w:left w:val="single" w:sz="18" w:space="0" w:color="000000"/>
            </w:tcBorders>
            <w:vAlign w:val="center"/>
            <w:hideMark/>
          </w:tcPr>
          <w:p w:rsidR="006E02F1" w:rsidRDefault="00706174">
            <w:r>
              <w:rPr>
                <w:b/>
                <w:bCs/>
              </w:rPr>
              <w:t>1.2 Оценка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 Величина собственных средств (собственный капитал)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44085552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80052654</w:t>
            </w:r>
          </w:p>
        </w:tc>
      </w:tr>
      <w:tr w:rsidR="006E02F1">
        <w:trPr>
          <w:tblCellSpacing w:w="0" w:type="dxa"/>
        </w:trPr>
        <w:tc>
          <w:tcPr>
            <w:tcW w:w="0" w:type="auto"/>
            <w:tcBorders>
              <w:left w:val="single" w:sz="18" w:space="0" w:color="000000"/>
            </w:tcBorders>
            <w:vAlign w:val="center"/>
            <w:hideMark/>
          </w:tcPr>
          <w:p w:rsidR="006E02F1" w:rsidRDefault="00706174">
            <w:r>
              <w:rPr>
                <w:b/>
                <w:bCs/>
              </w:rPr>
              <w:t>финансового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 Доля СС в общей сумме активов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0.64</w:t>
            </w:r>
          </w:p>
        </w:tc>
      </w:tr>
      <w:tr w:rsidR="006E02F1">
        <w:trPr>
          <w:tblCellSpacing w:w="0" w:type="dxa"/>
        </w:trPr>
        <w:tc>
          <w:tcPr>
            <w:tcW w:w="0" w:type="auto"/>
            <w:tcBorders>
              <w:left w:val="single" w:sz="18" w:space="0" w:color="000000"/>
            </w:tcBorders>
            <w:vAlign w:val="center"/>
            <w:hideMark/>
          </w:tcPr>
          <w:p w:rsidR="006E02F1" w:rsidRDefault="00706174">
            <w:r>
              <w:rPr>
                <w:b/>
                <w:bCs/>
              </w:rPr>
              <w:t>положения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 Коэффициент текущей ликвидности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1.21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 Доля СОС в общей их сумме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0.17</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 Доля долгоср. заемных ср-в в общей сумме источников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0.000003670</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6. Коэффициент покрытия запасов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0.72</w:t>
            </w:r>
          </w:p>
        </w:tc>
      </w:tr>
      <w:tr w:rsidR="006E02F1">
        <w:trPr>
          <w:tblCellSpacing w:w="0" w:type="dxa"/>
        </w:trPr>
        <w:tc>
          <w:tcPr>
            <w:tcW w:w="0" w:type="auto"/>
            <w:tcBorders>
              <w:left w:val="single" w:sz="18" w:space="0" w:color="000000"/>
            </w:tcBorders>
            <w:vAlign w:val="center"/>
            <w:hideMark/>
          </w:tcPr>
          <w:p w:rsidR="006E02F1" w:rsidRDefault="00706174">
            <w:r>
              <w:rPr>
                <w:b/>
                <w:bCs/>
              </w:rPr>
              <w:t>1.3 Наличие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1. Убытки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"больных"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 Ссуды и займы непогашенные в срок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3299214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3299214</w:t>
            </w:r>
          </w:p>
        </w:tc>
      </w:tr>
      <w:tr w:rsidR="006E02F1">
        <w:trPr>
          <w:tblCellSpacing w:w="0" w:type="dxa"/>
        </w:trPr>
        <w:tc>
          <w:tcPr>
            <w:tcW w:w="0" w:type="auto"/>
            <w:tcBorders>
              <w:left w:val="single" w:sz="18" w:space="0" w:color="000000"/>
            </w:tcBorders>
            <w:hideMark/>
          </w:tcPr>
          <w:p w:rsidR="006E02F1" w:rsidRDefault="00706174">
            <w:r>
              <w:rPr>
                <w:b/>
                <w:bCs/>
              </w:rPr>
              <w:t>статей в отчетности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 Просроченная дебитор. и кредитор. задолженность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18299350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15913446</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 Векселя выданные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1041354</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 Векселя полученные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60251612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31309695</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6. Векселя просроченные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r>
      <w:tr w:rsidR="006E02F1">
        <w:trPr>
          <w:tblCellSpacing w:w="0" w:type="dxa"/>
        </w:trPr>
        <w:tc>
          <w:tcPr>
            <w:tcW w:w="0" w:type="auto"/>
            <w:gridSpan w:val="4"/>
            <w:tcBorders>
              <w:left w:val="single" w:sz="18" w:space="0" w:color="000000"/>
              <w:right w:val="single" w:sz="18" w:space="0" w:color="000000"/>
            </w:tcBorders>
            <w:vAlign w:val="center"/>
            <w:hideMark/>
          </w:tcPr>
          <w:p w:rsidR="006E02F1" w:rsidRDefault="00706174">
            <w:pPr>
              <w:jc w:val="center"/>
            </w:pPr>
            <w:r>
              <w:rPr>
                <w:b/>
                <w:bCs/>
              </w:rPr>
              <w:t>2. Оценка результативности финансово-хозяйственной деятельности</w:t>
            </w:r>
          </w:p>
        </w:tc>
      </w:tr>
      <w:tr w:rsidR="006E02F1">
        <w:trPr>
          <w:tblCellSpacing w:w="0" w:type="dxa"/>
        </w:trPr>
        <w:tc>
          <w:tcPr>
            <w:tcW w:w="0" w:type="auto"/>
            <w:tcBorders>
              <w:top w:val="single" w:sz="18" w:space="0" w:color="000000"/>
              <w:left w:val="single" w:sz="18" w:space="0" w:color="000000"/>
            </w:tcBorders>
            <w:vAlign w:val="center"/>
            <w:hideMark/>
          </w:tcPr>
          <w:p w:rsidR="006E02F1" w:rsidRDefault="00706174">
            <w:r>
              <w:rPr>
                <w:b/>
                <w:bCs/>
              </w:rPr>
              <w:t xml:space="preserve">2.1 Оценка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 Балансовая прибыль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113815229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21108586</w:t>
            </w:r>
          </w:p>
        </w:tc>
      </w:tr>
      <w:tr w:rsidR="006E02F1">
        <w:trPr>
          <w:tblCellSpacing w:w="0" w:type="dxa"/>
        </w:trPr>
        <w:tc>
          <w:tcPr>
            <w:tcW w:w="0" w:type="auto"/>
            <w:tcBorders>
              <w:left w:val="single" w:sz="18" w:space="0" w:color="000000"/>
            </w:tcBorders>
            <w:vAlign w:val="center"/>
            <w:hideMark/>
          </w:tcPr>
          <w:p w:rsidR="006E02F1" w:rsidRDefault="00706174">
            <w:r>
              <w:rPr>
                <w:b/>
                <w:bCs/>
              </w:rPr>
              <w:t>прибыльности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 Чистая прибыль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66139213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6740235</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 Выручка от реализации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904042928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712452287</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 Рентабельность общая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 Рентабельность основной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0.05</w:t>
            </w:r>
          </w:p>
        </w:tc>
      </w:tr>
      <w:tr w:rsidR="006E02F1">
        <w:trPr>
          <w:tblCellSpacing w:w="0" w:type="dxa"/>
        </w:trPr>
        <w:tc>
          <w:tcPr>
            <w:tcW w:w="0" w:type="auto"/>
            <w:tcBorders>
              <w:left w:val="single" w:sz="18" w:space="0" w:color="000000"/>
            </w:tcBorders>
            <w:vAlign w:val="center"/>
            <w:hideMark/>
          </w:tcPr>
          <w:p w:rsidR="006E02F1" w:rsidRDefault="00706174">
            <w:r>
              <w:rPr>
                <w:b/>
                <w:bCs/>
              </w:rPr>
              <w:t>2.2 Оценка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 Сравнительные темпы роста выручки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706174">
            <w:r>
              <w:rPr>
                <w:b/>
                <w:bCs/>
              </w:rPr>
              <w:t>динамичности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 Сравнительные темпы роста прибыли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3.Сравнительные темпы роста авансированного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4.Оборачиваемость активов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0.99</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5.Продолжительность операционного цикла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156.36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200.46</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6.Продолжительность финансового цикла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200.19</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7.Коэффициент погашаемости дебиторской задолженности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0.16</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Оценка эффек-ти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1.Рентабельность авансированного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0.01</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использ.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2.Рентабельность собственного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0.02</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706174">
            <w:r>
              <w:rPr>
                <w:b/>
                <w:bCs/>
              </w:rPr>
              <w:t>эк-ого потенциала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bl>
    <w:p w:rsidR="006E02F1" w:rsidRDefault="00D65AD4">
      <w:r>
        <w:pict>
          <v:rect id="_x0000_i1035" style="width:0;height:1.5pt" o:hralign="center" o:hrstd="t" o:hr="t" fillcolor="#a0a0a0" stroked="f"/>
        </w:pict>
      </w:r>
    </w:p>
    <w:p w:rsidR="006E02F1" w:rsidRDefault="00706174">
      <w:pPr>
        <w:pStyle w:val="1"/>
      </w:pPr>
      <w:r>
        <w:t xml:space="preserve">Sheet 10: </w:t>
      </w:r>
      <w:r>
        <w:rPr>
          <w:rStyle w:val="a6"/>
        </w:rPr>
        <w:t>СисПок</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
        <w:gridCol w:w="240"/>
        <w:gridCol w:w="240"/>
        <w:gridCol w:w="240"/>
      </w:tblGrid>
      <w:tr w:rsidR="006E02F1">
        <w:trPr>
          <w:tblCellSpacing w:w="0" w:type="dxa"/>
        </w:trPr>
        <w:tc>
          <w:tcPr>
            <w:tcW w:w="0" w:type="auto"/>
            <w:gridSpan w:val="4"/>
            <w:vAlign w:val="center"/>
            <w:hideMark/>
          </w:tcPr>
          <w:p w:rsidR="006E02F1" w:rsidRDefault="00706174">
            <w:pPr>
              <w:jc w:val="center"/>
            </w:pPr>
            <w:r>
              <w:rPr>
                <w:b/>
                <w:bCs/>
                <w:u w:val="single"/>
              </w:rPr>
              <w:t>Система показателей оценки финансово-хозяйственной деятельности</w:t>
            </w:r>
          </w:p>
        </w:tc>
      </w:tr>
      <w:tr w:rsidR="006E02F1">
        <w:trPr>
          <w:tblCellSpacing w:w="0" w:type="dxa"/>
        </w:trPr>
        <w:tc>
          <w:tcPr>
            <w:tcW w:w="0" w:type="auto"/>
            <w:vAlign w:val="center"/>
            <w:hideMark/>
          </w:tcPr>
          <w:p w:rsidR="006E02F1" w:rsidRDefault="006E02F1"/>
        </w:tc>
        <w:tc>
          <w:tcPr>
            <w:tcW w:w="0" w:type="auto"/>
            <w:vAlign w:val="center"/>
            <w:hideMark/>
          </w:tcPr>
          <w:p w:rsidR="006E02F1" w:rsidRDefault="006E02F1"/>
        </w:tc>
        <w:tc>
          <w:tcPr>
            <w:tcW w:w="0" w:type="auto"/>
            <w:vAlign w:val="center"/>
            <w:hideMark/>
          </w:tcPr>
          <w:p w:rsidR="006E02F1" w:rsidRDefault="006E02F1">
            <w:pPr>
              <w:jc w:val="center"/>
            </w:pPr>
          </w:p>
        </w:tc>
        <w:tc>
          <w:tcPr>
            <w:tcW w:w="0" w:type="auto"/>
            <w:vAlign w:val="center"/>
            <w:hideMark/>
          </w:tcPr>
          <w:p w:rsidR="006E02F1" w:rsidRDefault="006E02F1">
            <w:pPr>
              <w:jc w:val="center"/>
            </w:pPr>
          </w:p>
        </w:tc>
      </w:tr>
      <w:tr w:rsidR="006E02F1">
        <w:trPr>
          <w:tblCellSpacing w:w="0" w:type="dxa"/>
        </w:trPr>
        <w:tc>
          <w:tcPr>
            <w:tcW w:w="0" w:type="auto"/>
            <w:tcBorders>
              <w:top w:val="single" w:sz="18" w:space="0" w:color="000000"/>
              <w:left w:val="single" w:sz="18" w:space="0" w:color="000000"/>
              <w:bottom w:val="single" w:sz="18" w:space="0" w:color="000000"/>
            </w:tcBorders>
            <w:vAlign w:val="center"/>
            <w:hideMark/>
          </w:tcPr>
          <w:p w:rsidR="006E02F1" w:rsidRDefault="006E02F1"/>
        </w:tc>
        <w:tc>
          <w:tcPr>
            <w:tcW w:w="0" w:type="auto"/>
            <w:tcBorders>
              <w:top w:val="single" w:sz="18" w:space="0" w:color="000000"/>
              <w:left w:val="single" w:sz="18" w:space="0" w:color="000000"/>
              <w:right w:val="single" w:sz="18" w:space="0" w:color="000000"/>
            </w:tcBorders>
            <w:vAlign w:val="center"/>
            <w:hideMark/>
          </w:tcPr>
          <w:p w:rsidR="006E02F1" w:rsidRDefault="00706174">
            <w:pPr>
              <w:jc w:val="center"/>
            </w:pPr>
            <w:r>
              <w:t>Название показателя</w:t>
            </w:r>
          </w:p>
        </w:tc>
        <w:tc>
          <w:tcPr>
            <w:tcW w:w="0" w:type="auto"/>
            <w:tcBorders>
              <w:top w:val="single" w:sz="18" w:space="0" w:color="000000"/>
            </w:tcBorders>
            <w:vAlign w:val="center"/>
            <w:hideMark/>
          </w:tcPr>
          <w:p w:rsidR="006E02F1" w:rsidRDefault="00706174">
            <w:pPr>
              <w:jc w:val="center"/>
            </w:pPr>
            <w:r>
              <w:t>Знач. на нач.г</w:t>
            </w:r>
          </w:p>
        </w:tc>
        <w:tc>
          <w:tcPr>
            <w:tcW w:w="0" w:type="auto"/>
            <w:tcBorders>
              <w:top w:val="single" w:sz="18" w:space="0" w:color="000000"/>
              <w:left w:val="single" w:sz="18" w:space="0" w:color="000000"/>
              <w:right w:val="single" w:sz="18" w:space="0" w:color="000000"/>
            </w:tcBorders>
            <w:vAlign w:val="center"/>
            <w:hideMark/>
          </w:tcPr>
          <w:p w:rsidR="006E02F1" w:rsidRDefault="00706174">
            <w:pPr>
              <w:jc w:val="center"/>
            </w:pPr>
            <w:r>
              <w:t>Знач. на кон.г</w:t>
            </w:r>
          </w:p>
        </w:tc>
      </w:tr>
      <w:tr w:rsidR="006E02F1">
        <w:trPr>
          <w:tblCellSpacing w:w="0" w:type="dxa"/>
        </w:trPr>
        <w:tc>
          <w:tcPr>
            <w:tcW w:w="0" w:type="auto"/>
            <w:tcBorders>
              <w:left w:val="single" w:sz="18" w:space="0" w:color="000000"/>
            </w:tcBorders>
            <w:vAlign w:val="center"/>
            <w:hideMark/>
          </w:tcPr>
          <w:p w:rsidR="006E02F1" w:rsidRDefault="00706174">
            <w:r>
              <w:rPr>
                <w:b/>
                <w:bCs/>
              </w:rPr>
              <w:t>Оценка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1.1 Сумма, хоз.ср-в,находящихся в распоряж.организации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831178165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719594485</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имущественного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1.2 Доля основных средств в активах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0.34</w:t>
            </w:r>
          </w:p>
        </w:tc>
      </w:tr>
      <w:tr w:rsidR="006E02F1">
        <w:trPr>
          <w:tblCellSpacing w:w="0" w:type="dxa"/>
        </w:trPr>
        <w:tc>
          <w:tcPr>
            <w:tcW w:w="0" w:type="auto"/>
            <w:tcBorders>
              <w:left w:val="single" w:sz="18" w:space="0" w:color="000000"/>
            </w:tcBorders>
            <w:vAlign w:val="center"/>
            <w:hideMark/>
          </w:tcPr>
          <w:p w:rsidR="006E02F1" w:rsidRDefault="00706174">
            <w:r>
              <w:rPr>
                <w:b/>
                <w:bCs/>
              </w:rPr>
              <w:t>положения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1.3 Доля активной части основных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1.4 Коэффициент износа основных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1.5 Кэффициент обновления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1.7 Коэффициент выбытия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6E02F1">
            <w:pPr>
              <w:jc w:val="center"/>
            </w:pP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Оценка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2.1 Величина СОС (функционирующий капитал)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44085552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80052654</w:t>
            </w:r>
          </w:p>
        </w:tc>
      </w:tr>
      <w:tr w:rsidR="006E02F1">
        <w:trPr>
          <w:tblCellSpacing w:w="0" w:type="dxa"/>
        </w:trPr>
        <w:tc>
          <w:tcPr>
            <w:tcW w:w="0" w:type="auto"/>
            <w:tcBorders>
              <w:left w:val="single" w:sz="18" w:space="0" w:color="000000"/>
            </w:tcBorders>
            <w:hideMark/>
          </w:tcPr>
          <w:p w:rsidR="006E02F1" w:rsidRDefault="00706174">
            <w:r>
              <w:rPr>
                <w:b/>
                <w:bCs/>
              </w:rPr>
              <w:t>ликвидности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2.2 Маневренность собственных оборотных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0.16</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2.3 Коэффициент текущей ликвидности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1.21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2.4 Коэффициент быстрой ликвидности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0.51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2.5 Коэфф. абсолютной ликвидности (платежеспособности)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0.03</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2.6 Доля оборотных средств в активах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0.64</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2.7 Доля собственных средств в общей их сумме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0.17</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2.8 Доля запасов в оборотных активах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0.58</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2.9 Доля СОС в покрытии запасов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0.3</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2.10 Коэффицикнт покрытия запасов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0.72</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Оценка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3.1Коэффициент концентрации собственного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0.47</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финансовой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3.2 Коэффициент финансовой зависимости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2.11</w:t>
            </w:r>
          </w:p>
        </w:tc>
      </w:tr>
      <w:tr w:rsidR="006E02F1">
        <w:trPr>
          <w:tblCellSpacing w:w="0" w:type="dxa"/>
        </w:trPr>
        <w:tc>
          <w:tcPr>
            <w:tcW w:w="0" w:type="auto"/>
            <w:tcBorders>
              <w:left w:val="single" w:sz="18" w:space="0" w:color="000000"/>
            </w:tcBorders>
            <w:hideMark/>
          </w:tcPr>
          <w:p w:rsidR="006E02F1" w:rsidRDefault="00706174">
            <w:r>
              <w:rPr>
                <w:b/>
                <w:bCs/>
              </w:rPr>
              <w:t>устойчивости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3.3 Коэффициент маневренности собственного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0.23</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3.4 Коэффициент концентрации заемного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0.53</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3.5 Коэффициент структуры долгосрочных вложений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0.000010111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3.6 Коэфф. долгосрочного привлечения заемных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0.000007739</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 xml:space="preserve">3.7 Коэффициент структуры заемного капитала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0.000006980</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3.8 Коэфф. соотношения заемных и собственных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1.11</w:t>
            </w:r>
          </w:p>
        </w:tc>
      </w:tr>
      <w:tr w:rsidR="006E02F1">
        <w:trPr>
          <w:tblCellSpacing w:w="0" w:type="dxa"/>
        </w:trPr>
        <w:tc>
          <w:tcPr>
            <w:tcW w:w="0" w:type="auto"/>
            <w:tcBorders>
              <w:left w:val="single" w:sz="18" w:space="0" w:color="000000"/>
            </w:tcBorders>
            <w:vAlign w:val="center"/>
            <w:hideMark/>
          </w:tcPr>
          <w:p w:rsidR="006E02F1" w:rsidRDefault="00706174">
            <w:r>
              <w:rPr>
                <w:b/>
                <w:bCs/>
              </w:rPr>
              <w:t>Оценка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4.1 Выручка от реализации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904042928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712452287</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деловой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4.2 Чистая прибыль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66139213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6740235</w:t>
            </w:r>
          </w:p>
        </w:tc>
      </w:tr>
      <w:tr w:rsidR="006E02F1">
        <w:trPr>
          <w:tblCellSpacing w:w="0" w:type="dxa"/>
        </w:trPr>
        <w:tc>
          <w:tcPr>
            <w:tcW w:w="0" w:type="auto"/>
            <w:tcBorders>
              <w:left w:val="single" w:sz="18" w:space="0" w:color="000000"/>
            </w:tcBorders>
            <w:vAlign w:val="center"/>
            <w:hideMark/>
          </w:tcPr>
          <w:p w:rsidR="006E02F1" w:rsidRDefault="00706174">
            <w:r>
              <w:rPr>
                <w:b/>
                <w:bCs/>
              </w:rPr>
              <w:t>активности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4.3 Производительность труда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128597.86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101344.56</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4.4 Фондоотдача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2.93</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4.5 Оборачиваемость средств в расчетах (оборотах)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6.3</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4.6 Оборачиваемость средств в расчетах (днях)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57.13</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4.7 Оборачиваемость запасов (в оборотах)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2.51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4.8 Оборачиваемость запасов (в днях)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121.13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143.33</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4.9 Оборачиваемость кредиторской задолженности (в днях)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0.27</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4.10 Продолжительность операционного цикла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156.36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200.46</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4.11 Продолжительность финансового цикла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200.19</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4.12 Коэфф. погашаемости дебиторской задолженности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0.16</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4.13 Оборачиваемость собственного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2.09</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4.14 Оборачиваемость совокупного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0.99</w:t>
            </w:r>
          </w:p>
        </w:tc>
      </w:tr>
      <w:tr w:rsidR="006E02F1">
        <w:trPr>
          <w:tblCellSpacing w:w="0" w:type="dxa"/>
        </w:trPr>
        <w:tc>
          <w:tcPr>
            <w:tcW w:w="0" w:type="auto"/>
            <w:tcBorders>
              <w:left w:val="single" w:sz="18" w:space="0" w:color="000000"/>
            </w:tcBorders>
            <w:vAlign w:val="center"/>
            <w:hideMark/>
          </w:tcPr>
          <w:p w:rsidR="006E02F1" w:rsidRDefault="00706174">
            <w:r>
              <w:rPr>
                <w:b/>
                <w:bCs/>
              </w:rPr>
              <w:t xml:space="preserve">Оценка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5.1 Чистая прибыль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66139213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6740235</w:t>
            </w:r>
          </w:p>
        </w:tc>
      </w:tr>
      <w:tr w:rsidR="006E02F1">
        <w:trPr>
          <w:tblCellSpacing w:w="0" w:type="dxa"/>
        </w:trPr>
        <w:tc>
          <w:tcPr>
            <w:tcW w:w="0" w:type="auto"/>
            <w:tcBorders>
              <w:left w:val="single" w:sz="18" w:space="0" w:color="000000"/>
            </w:tcBorders>
            <w:vAlign w:val="center"/>
            <w:hideMark/>
          </w:tcPr>
          <w:p w:rsidR="006E02F1" w:rsidRDefault="00706174">
            <w:r>
              <w:rPr>
                <w:b/>
                <w:bCs/>
              </w:rPr>
              <w:t>рентабельности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5.2 Рентабельность продукции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0.05</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5.3 Рентабельность основной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0.05</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5.4 Рентабельность совокупного капитала (авансированного)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0.01</w:t>
            </w:r>
          </w:p>
        </w:tc>
      </w:tr>
      <w:tr w:rsidR="006E02F1">
        <w:trPr>
          <w:tblCellSpacing w:w="0" w:type="dxa"/>
        </w:trPr>
        <w:tc>
          <w:tcPr>
            <w:tcW w:w="0" w:type="auto"/>
            <w:tcBorders>
              <w:left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5.5 Рентабельность собственного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0.02</w:t>
            </w:r>
          </w:p>
        </w:tc>
      </w:tr>
      <w:tr w:rsidR="006E02F1">
        <w:trPr>
          <w:tblCellSpacing w:w="0" w:type="dxa"/>
        </w:trPr>
        <w:tc>
          <w:tcPr>
            <w:tcW w:w="0" w:type="auto"/>
            <w:tcBorders>
              <w:left w:val="single" w:sz="18" w:space="0" w:color="000000"/>
              <w:bottom w:val="single" w:sz="18" w:space="0" w:color="000000"/>
            </w:tcBorders>
            <w:vAlign w:val="center"/>
            <w:hideMark/>
          </w:tcPr>
          <w:p w:rsidR="006E02F1" w:rsidRDefault="006E02F1"/>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r>
              <w:t>5.6 Период окупаемости собственного капитала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02F1" w:rsidRDefault="00706174">
            <w:pPr>
              <w:jc w:val="center"/>
            </w:pPr>
            <w:r>
              <w:t>50.63</w:t>
            </w:r>
          </w:p>
        </w:tc>
      </w:tr>
    </w:tbl>
    <w:p w:rsidR="006E02F1" w:rsidRDefault="006E02F1"/>
    <w:p w:rsidR="006E02F1" w:rsidRPr="00706174" w:rsidRDefault="00706174">
      <w:pPr>
        <w:pStyle w:val="a3"/>
      </w:pPr>
      <w:r>
        <w:rPr>
          <w:b/>
          <w:bCs/>
          <w:u w:val="single"/>
        </w:rPr>
        <w:t>Теоретический вопрос.</w:t>
      </w:r>
    </w:p>
    <w:p w:rsidR="006E02F1" w:rsidRDefault="00706174">
      <w:pPr>
        <w:pStyle w:val="a3"/>
      </w:pPr>
      <w:r>
        <w:rPr>
          <w:b/>
          <w:bCs/>
        </w:rPr>
        <w:t>Оценка деловой активности хозяйствующего субъекта.</w:t>
      </w:r>
    </w:p>
    <w:p w:rsidR="006E02F1" w:rsidRDefault="006E02F1"/>
    <w:p w:rsidR="006E02F1" w:rsidRPr="00706174" w:rsidRDefault="00706174">
      <w:pPr>
        <w:pStyle w:val="a3"/>
      </w:pPr>
      <w:r>
        <w:rPr>
          <w:b/>
          <w:bCs/>
        </w:rPr>
        <w:t>1. Основные критерии</w:t>
      </w:r>
    </w:p>
    <w:p w:rsidR="006E02F1" w:rsidRDefault="006E02F1"/>
    <w:p w:rsidR="006E02F1" w:rsidRPr="00706174" w:rsidRDefault="00706174">
      <w:pPr>
        <w:pStyle w:val="a3"/>
      </w:pPr>
      <w:r>
        <w:t>Стабильность финансового положения предприятия в услови</w:t>
      </w:r>
      <w:r>
        <w:softHyphen/>
        <w:t>ях рыночной экономики обуславливается в немалой степени его деловой активностью.</w:t>
      </w:r>
    </w:p>
    <w:p w:rsidR="006E02F1" w:rsidRDefault="00706174">
      <w:pPr>
        <w:pStyle w:val="a3"/>
      </w:pPr>
      <w:r>
        <w:t>Главными качественными и количественными критериями деловой активности предприятия являются: широта рынков сбы</w:t>
      </w:r>
      <w:r>
        <w:softHyphen/>
        <w:t>та продукции, включая наличие поставок на экспорт, репутация предприятия, степень плана основным показателям хозяйствен</w:t>
      </w:r>
      <w:r>
        <w:softHyphen/>
        <w:t>ной деятельности, обеспечение заданных темпов их роста, уро</w:t>
      </w:r>
      <w:r>
        <w:softHyphen/>
        <w:t>вень эффективности использования ресурсов (капитала), устой</w:t>
      </w:r>
      <w:r>
        <w:softHyphen/>
        <w:t>чивость экономического роста.</w:t>
      </w:r>
    </w:p>
    <w:p w:rsidR="006E02F1" w:rsidRDefault="00706174">
      <w:pPr>
        <w:pStyle w:val="a3"/>
      </w:pPr>
      <w:r>
        <w:t>Хозяйственная деятельность предприятия может быть охарак</w:t>
      </w:r>
      <w:r>
        <w:softHyphen/>
        <w:t>теризована различными показателями, основными из которых являются объем реализации продукции (работ, услуг), прибыль, величина активов предприятия (авансированного капитала).</w:t>
      </w:r>
    </w:p>
    <w:p w:rsidR="006E02F1" w:rsidRDefault="00706174">
      <w:pPr>
        <w:pStyle w:val="a3"/>
      </w:pPr>
      <w:r>
        <w:t>Оценивая динамику основных показателей, необходимо сопо</w:t>
      </w:r>
      <w:r>
        <w:softHyphen/>
        <w:t>ставить темпы</w:t>
      </w:r>
      <w:r>
        <w:rPr>
          <w:b/>
          <w:bCs/>
        </w:rPr>
        <w:t xml:space="preserve"> </w:t>
      </w:r>
      <w:r>
        <w:t>их изменения. Оптимальным является следующее соотношение, базирующееся на их взаимосвязи:</w:t>
      </w:r>
    </w:p>
    <w:p w:rsidR="006E02F1" w:rsidRDefault="00706174">
      <w:pPr>
        <w:pStyle w:val="a3"/>
      </w:pPr>
      <w:r>
        <w:rPr>
          <w:b/>
          <w:bCs/>
        </w:rPr>
        <w:t>Т</w:t>
      </w:r>
      <w:r>
        <w:rPr>
          <w:b/>
          <w:bCs/>
          <w:vertAlign w:val="superscript"/>
        </w:rPr>
        <w:t>РБ</w:t>
      </w:r>
      <w:r>
        <w:rPr>
          <w:b/>
          <w:bCs/>
        </w:rPr>
        <w:t xml:space="preserve"> &gt; Т</w:t>
      </w:r>
      <w:r>
        <w:rPr>
          <w:b/>
          <w:bCs/>
          <w:vertAlign w:val="superscript"/>
        </w:rPr>
        <w:t>QР</w:t>
      </w:r>
      <w:r>
        <w:rPr>
          <w:b/>
          <w:bCs/>
        </w:rPr>
        <w:t xml:space="preserve"> &gt; T</w:t>
      </w:r>
      <w:r>
        <w:rPr>
          <w:b/>
          <w:bCs/>
          <w:vertAlign w:val="superscript"/>
        </w:rPr>
        <w:t>B</w:t>
      </w:r>
      <w:r>
        <w:rPr>
          <w:b/>
          <w:bCs/>
        </w:rPr>
        <w:t xml:space="preserve"> &gt; 100%,</w:t>
      </w:r>
    </w:p>
    <w:p w:rsidR="006E02F1" w:rsidRDefault="00706174">
      <w:pPr>
        <w:pStyle w:val="a3"/>
      </w:pPr>
      <w:r>
        <w:t xml:space="preserve">где </w:t>
      </w:r>
      <w:r>
        <w:rPr>
          <w:b/>
          <w:bCs/>
        </w:rPr>
        <w:t>Т</w:t>
      </w:r>
      <w:r>
        <w:rPr>
          <w:b/>
          <w:bCs/>
          <w:vertAlign w:val="superscript"/>
        </w:rPr>
        <w:t>РБ</w:t>
      </w:r>
      <w:r>
        <w:rPr>
          <w:b/>
          <w:bCs/>
        </w:rPr>
        <w:t xml:space="preserve"> &gt; Т</w:t>
      </w:r>
      <w:r>
        <w:rPr>
          <w:b/>
          <w:bCs/>
          <w:vertAlign w:val="superscript"/>
        </w:rPr>
        <w:t>QР</w:t>
      </w:r>
      <w:r>
        <w:rPr>
          <w:b/>
          <w:bCs/>
        </w:rPr>
        <w:t xml:space="preserve"> &gt; T</w:t>
      </w:r>
      <w:r>
        <w:rPr>
          <w:b/>
          <w:bCs/>
          <w:vertAlign w:val="superscript"/>
        </w:rPr>
        <w:t>B</w:t>
      </w:r>
      <w:r>
        <w:t xml:space="preserve"> - соответственно темпы изменения балансо</w:t>
      </w:r>
      <w:r>
        <w:softHyphen/>
        <w:t>вой прибыли, объема реализации, суммы акти</w:t>
      </w:r>
      <w:r>
        <w:softHyphen/>
        <w:t>вов (капитала).</w:t>
      </w:r>
    </w:p>
    <w:p w:rsidR="006E02F1" w:rsidRDefault="00706174">
      <w:pPr>
        <w:pStyle w:val="a3"/>
      </w:pPr>
      <w:r>
        <w:t xml:space="preserve">Данное соотношение означает: </w:t>
      </w:r>
      <w:r>
        <w:rPr>
          <w:i/>
          <w:iCs/>
        </w:rPr>
        <w:t>во-первых,</w:t>
      </w:r>
      <w:r>
        <w:t xml:space="preserve"> прибыль увеличивается более высокими темпами, чем объем продаж продукции, что свидетельствует об относи</w:t>
      </w:r>
      <w:r>
        <w:softHyphen/>
        <w:t xml:space="preserve">тельном снижении издержек производства и обращения; </w:t>
      </w:r>
      <w:r>
        <w:rPr>
          <w:i/>
          <w:iCs/>
        </w:rPr>
        <w:t>во-вторых,</w:t>
      </w:r>
      <w:r>
        <w:t xml:space="preserve"> объем продаж возрастает более высокими темпа</w:t>
      </w:r>
      <w:r>
        <w:softHyphen/>
        <w:t>ми, чем активы (капитал) предприятия, то есть ресурсы предпри</w:t>
      </w:r>
      <w:r>
        <w:softHyphen/>
        <w:t xml:space="preserve">ятия используются более эффективно; и наконец, </w:t>
      </w:r>
      <w:r>
        <w:rPr>
          <w:i/>
          <w:iCs/>
        </w:rPr>
        <w:t>в-третьих,</w:t>
      </w:r>
      <w:r>
        <w:t xml:space="preserve"> экономический потенциал предприятия возрастает по сравнению с предыдущим периодом.</w:t>
      </w:r>
    </w:p>
    <w:p w:rsidR="006E02F1" w:rsidRDefault="00706174">
      <w:pPr>
        <w:pStyle w:val="a3"/>
      </w:pPr>
      <w:r>
        <w:t>Рассмотренное соотношение в мировой практике получило на</w:t>
      </w:r>
      <w:r>
        <w:softHyphen/>
        <w:t>звание "золотое правило экономики предприятия". Однако если деятельность предприятия требует значительного вложения средств (капитала), которые могут окупиться, и принести выгоду лишь в более или менее длительной перспективе, то вероятны отклонения от этого "золотого правила". Тогда эти отклонения не следует рас</w:t>
      </w:r>
      <w:r>
        <w:softHyphen/>
        <w:t>сматривать как негативные. К причинам возникновения таких от</w:t>
      </w:r>
      <w:r>
        <w:softHyphen/>
        <w:t>клонений относятся: приложение капитала в сферу освоения новых технологий производства, переработки, хранения продукции, мо</w:t>
      </w:r>
      <w:r>
        <w:softHyphen/>
        <w:t>дернизации и реконструкции действующих предприятий. При этом следует учитывать наличие искажающего влияния инфляции.</w:t>
      </w:r>
    </w:p>
    <w:p w:rsidR="006E02F1" w:rsidRDefault="006E02F1"/>
    <w:p w:rsidR="006E02F1" w:rsidRPr="00706174" w:rsidRDefault="00706174">
      <w:pPr>
        <w:pStyle w:val="a3"/>
      </w:pPr>
      <w:r>
        <w:rPr>
          <w:b/>
          <w:bCs/>
        </w:rPr>
        <w:t>2. Анализ эффективности использования ресурсов</w:t>
      </w:r>
    </w:p>
    <w:p w:rsidR="006E02F1" w:rsidRDefault="006E02F1"/>
    <w:p w:rsidR="006E02F1" w:rsidRPr="00706174" w:rsidRDefault="00706174">
      <w:pPr>
        <w:pStyle w:val="a3"/>
      </w:pPr>
      <w:r>
        <w:t>Для оценки эффективности использования ресурсов предпри</w:t>
      </w:r>
      <w:r>
        <w:softHyphen/>
        <w:t>ятия применяются различные показатели, характеризующие ин</w:t>
      </w:r>
      <w:r>
        <w:softHyphen/>
        <w:t>тенсивность использования всех ресурсов (ресурсоотдачу) и их видов: основных, нематериальных и оборотных активов.</w:t>
      </w:r>
    </w:p>
    <w:p w:rsidR="006E02F1" w:rsidRDefault="00706174">
      <w:pPr>
        <w:pStyle w:val="a3"/>
      </w:pPr>
      <w:r>
        <w:t>Ресурсоотдача показывает объем выручки от реализации про</w:t>
      </w:r>
      <w:r>
        <w:softHyphen/>
        <w:t>дукции (работ, услуг), приходящийся на рубль средств, вложен</w:t>
      </w:r>
      <w:r>
        <w:softHyphen/>
        <w:t>ных в деятельность предприятия. В мировой практике этот пока</w:t>
      </w:r>
      <w:r>
        <w:softHyphen/>
        <w:t>затель получил название коэффициента оборачиваемости вложен</w:t>
      </w:r>
      <w:r>
        <w:softHyphen/>
        <w:t>ного капитала. Его формула такова:</w:t>
      </w:r>
    </w:p>
    <w:p w:rsidR="006E02F1" w:rsidRDefault="006E02F1"/>
    <w:p w:rsidR="006E02F1" w:rsidRPr="00706174" w:rsidRDefault="00706174">
      <w:pPr>
        <w:pStyle w:val="a3"/>
      </w:pPr>
      <w:r>
        <w:rPr>
          <w:b/>
          <w:bCs/>
        </w:rPr>
        <w:t>f = Q</w:t>
      </w:r>
      <w:r>
        <w:rPr>
          <w:b/>
          <w:bCs/>
          <w:vertAlign w:val="superscript"/>
        </w:rPr>
        <w:t>P</w:t>
      </w:r>
      <w:r>
        <w:rPr>
          <w:b/>
          <w:bCs/>
        </w:rPr>
        <w:t xml:space="preserve">/B </w:t>
      </w:r>
      <w:r>
        <w:t>(берется среднегодовая сумма всех вложенных средств).</w:t>
      </w:r>
    </w:p>
    <w:p w:rsidR="006E02F1" w:rsidRDefault="006E02F1"/>
    <w:p w:rsidR="006E02F1" w:rsidRPr="00706174" w:rsidRDefault="00706174">
      <w:pPr>
        <w:pStyle w:val="a3"/>
      </w:pPr>
      <w:r>
        <w:t>При анализе динамики этого показателя выявляется тенденция его изменения. Тенденция в сторону роста ресурсоотдачи свиде</w:t>
      </w:r>
      <w:r>
        <w:softHyphen/>
        <w:t>тельствует о повышении эффективности использования экономи</w:t>
      </w:r>
      <w:r>
        <w:softHyphen/>
        <w:t xml:space="preserve">ческого потенциала. </w:t>
      </w:r>
    </w:p>
    <w:p w:rsidR="006E02F1" w:rsidRDefault="006E02F1"/>
    <w:p w:rsidR="006E02F1" w:rsidRPr="00706174" w:rsidRDefault="00706174">
      <w:pPr>
        <w:pStyle w:val="a3"/>
      </w:pPr>
      <w:r>
        <w:t>Эффективность использования основных фондов измеряется показателями фондоотдачи и фондоемкости. Фондоотдача основ</w:t>
      </w:r>
      <w:r>
        <w:softHyphen/>
        <w:t>ных фондов устанавливается отношением объема выручки от ре</w:t>
      </w:r>
      <w:r>
        <w:softHyphen/>
        <w:t>ализации продукции (работ, услуг) к среднегодовой стоимости основных фондов. Фондоемкость продукции есть величина, об</w:t>
      </w:r>
      <w:r>
        <w:softHyphen/>
        <w:t>ратная фондоотдаче. Она характеризует стоимость основных средств (в копейках), приходящаяся на один рубль выручки от реализации продукции (работ, услуг);</w:t>
      </w:r>
    </w:p>
    <w:p w:rsidR="006E02F1" w:rsidRDefault="00706174">
      <w:pPr>
        <w:pStyle w:val="a3"/>
      </w:pPr>
      <w:r>
        <w:t>Показатель фондоотдачи тесно связан с производительностью и фондовооруженностью труда. Взаимосвязь между этими пока</w:t>
      </w:r>
      <w:r>
        <w:softHyphen/>
        <w:t>зателями можно выразить следующими формулами:</w:t>
      </w:r>
    </w:p>
    <w:p w:rsidR="006E02F1" w:rsidRDefault="006E02F1"/>
    <w:p w:rsidR="006E02F1" w:rsidRPr="00706174" w:rsidRDefault="00706174">
      <w:pPr>
        <w:pStyle w:val="a3"/>
      </w:pPr>
      <w:r>
        <w:rPr>
          <w:b/>
          <w:bCs/>
        </w:rPr>
        <w:t>W</w:t>
      </w:r>
      <w:r>
        <w:rPr>
          <w:b/>
          <w:bCs/>
          <w:vertAlign w:val="subscript"/>
        </w:rPr>
        <w:t>R</w:t>
      </w:r>
      <w:r>
        <w:rPr>
          <w:b/>
          <w:bCs/>
        </w:rPr>
        <w:t xml:space="preserve"> = Q</w:t>
      </w:r>
      <w:r>
        <w:rPr>
          <w:b/>
          <w:bCs/>
          <w:vertAlign w:val="superscript"/>
        </w:rPr>
        <w:t>P</w:t>
      </w:r>
      <w:r>
        <w:rPr>
          <w:b/>
          <w:bCs/>
        </w:rPr>
        <w:t>/R,</w:t>
      </w:r>
    </w:p>
    <w:p w:rsidR="006E02F1" w:rsidRDefault="00706174">
      <w:pPr>
        <w:pStyle w:val="a3"/>
      </w:pPr>
      <w:r>
        <w:rPr>
          <w:b/>
          <w:bCs/>
        </w:rPr>
        <w:t>Ф = F/R,</w:t>
      </w:r>
    </w:p>
    <w:p w:rsidR="006E02F1" w:rsidRDefault="00706174">
      <w:pPr>
        <w:pStyle w:val="a3"/>
      </w:pPr>
      <w:r>
        <w:rPr>
          <w:b/>
          <w:bCs/>
        </w:rPr>
        <w:t>f = Q</w:t>
      </w:r>
      <w:r>
        <w:rPr>
          <w:b/>
          <w:bCs/>
          <w:vertAlign w:val="superscript"/>
        </w:rPr>
        <w:t>P</w:t>
      </w:r>
      <w:r>
        <w:rPr>
          <w:b/>
          <w:bCs/>
        </w:rPr>
        <w:t>/F = (Q</w:t>
      </w:r>
      <w:r>
        <w:rPr>
          <w:b/>
          <w:bCs/>
          <w:vertAlign w:val="superscript"/>
        </w:rPr>
        <w:t>P</w:t>
      </w:r>
      <w:r>
        <w:rPr>
          <w:b/>
          <w:bCs/>
        </w:rPr>
        <w:t>/R) : (F/R) = W</w:t>
      </w:r>
      <w:r>
        <w:rPr>
          <w:b/>
          <w:bCs/>
          <w:vertAlign w:val="subscript"/>
        </w:rPr>
        <w:t>R</w:t>
      </w:r>
      <w:r>
        <w:rPr>
          <w:b/>
          <w:bCs/>
        </w:rPr>
        <w:t>/Ф</w:t>
      </w:r>
    </w:p>
    <w:p w:rsidR="006E02F1" w:rsidRDefault="006E02F1"/>
    <w:p w:rsidR="006E02F1" w:rsidRPr="00706174" w:rsidRDefault="00706174">
      <w:pPr>
        <w:pStyle w:val="a3"/>
      </w:pPr>
      <w:r>
        <w:t xml:space="preserve">где </w:t>
      </w:r>
      <w:r>
        <w:rPr>
          <w:b/>
          <w:bCs/>
        </w:rPr>
        <w:t>W</w:t>
      </w:r>
      <w:r>
        <w:rPr>
          <w:b/>
          <w:bCs/>
          <w:vertAlign w:val="subscript"/>
        </w:rPr>
        <w:t>R</w:t>
      </w:r>
      <w:r>
        <w:rPr>
          <w:vertAlign w:val="subscript"/>
        </w:rPr>
        <w:t xml:space="preserve"> </w:t>
      </w:r>
      <w:r>
        <w:t>– средняя выработка продукции на 1 работника, руб.;</w:t>
      </w:r>
    </w:p>
    <w:p w:rsidR="006E02F1" w:rsidRDefault="00706174">
      <w:pPr>
        <w:pStyle w:val="a3"/>
      </w:pPr>
      <w:r>
        <w:rPr>
          <w:b/>
          <w:bCs/>
        </w:rPr>
        <w:t>Q</w:t>
      </w:r>
      <w:r>
        <w:rPr>
          <w:b/>
          <w:bCs/>
          <w:vertAlign w:val="superscript"/>
        </w:rPr>
        <w:t>P</w:t>
      </w:r>
      <w:r>
        <w:t xml:space="preserve"> – объем реализации продукции, тыс.руб.;</w:t>
      </w:r>
    </w:p>
    <w:p w:rsidR="006E02F1" w:rsidRDefault="00706174">
      <w:pPr>
        <w:pStyle w:val="a3"/>
      </w:pPr>
      <w:r>
        <w:rPr>
          <w:b/>
          <w:bCs/>
        </w:rPr>
        <w:t>R</w:t>
      </w:r>
      <w:r>
        <w:t xml:space="preserve"> – среднесписочная численность работников, чел.;</w:t>
      </w:r>
    </w:p>
    <w:p w:rsidR="006E02F1" w:rsidRDefault="00706174">
      <w:pPr>
        <w:pStyle w:val="a3"/>
      </w:pPr>
      <w:r>
        <w:rPr>
          <w:b/>
          <w:bCs/>
        </w:rPr>
        <w:t xml:space="preserve">F </w:t>
      </w:r>
      <w:r>
        <w:t>– среднегодовая стоимость основных фондов, тыс.руб.;</w:t>
      </w:r>
    </w:p>
    <w:p w:rsidR="006E02F1" w:rsidRDefault="00706174">
      <w:pPr>
        <w:pStyle w:val="a3"/>
      </w:pPr>
      <w:r>
        <w:rPr>
          <w:b/>
          <w:bCs/>
        </w:rPr>
        <w:t xml:space="preserve">f </w:t>
      </w:r>
      <w:r>
        <w:t>– фондоотдача основных фондов, руб.</w:t>
      </w:r>
    </w:p>
    <w:p w:rsidR="006E02F1" w:rsidRDefault="006E02F1"/>
    <w:p w:rsidR="006E02F1" w:rsidRPr="00706174" w:rsidRDefault="00706174">
      <w:pPr>
        <w:pStyle w:val="a3"/>
      </w:pPr>
      <w:r>
        <w:t>Таким образом, основным условием роста фондоотдачи явля</w:t>
      </w:r>
      <w:r>
        <w:softHyphen/>
        <w:t>ется превышение роста производительности труда над темпами роста его фондовооруженности. Следовательно, необ</w:t>
      </w:r>
      <w:r>
        <w:softHyphen/>
        <w:t>ходим детальный анализ причин и размеров упущенных возмож</w:t>
      </w:r>
      <w:r>
        <w:softHyphen/>
        <w:t>ностей повышения производительности труда.</w:t>
      </w:r>
    </w:p>
    <w:p w:rsidR="006E02F1" w:rsidRDefault="00706174">
      <w:pPr>
        <w:pStyle w:val="a3"/>
      </w:pPr>
      <w:r>
        <w:t>Приобретение нематериальных активов имеет своей целью получение экономического эффекта от их использования при производстве продукции, выполнении работ, оказании услуг. Конечный эффект от использования лицензий, "ноу-хау" и дру</w:t>
      </w:r>
      <w:r>
        <w:softHyphen/>
        <w:t>гих нематериальных активов выражается в общих результатах ос</w:t>
      </w:r>
      <w:r>
        <w:softHyphen/>
        <w:t>новной и коммерческой деятельности предприятия: росте объема продаж продукции на основе повышения ее качества и соответствующей надбавки в цене товара, конкурентоспособности продук</w:t>
      </w:r>
      <w:r>
        <w:softHyphen/>
        <w:t>ции и расширения рынка сбыта; экономии текущих затрат путем сокращения длительности производственного (жизненного) цикла, снижения норм расхода материальных и трудовых на производство и сбыт продукции; в конечном итоге, увеличении прибыли. Исходя из этого, при оценке эффективности использования материальных активов также следует исходить из "золотого правила экономики предприятия": темпы роста выручки от реализации продукции или прибыли должны опережать темпы роста нематериальных активов.</w:t>
      </w:r>
    </w:p>
    <w:p w:rsidR="006E02F1" w:rsidRDefault="00706174">
      <w:pPr>
        <w:pStyle w:val="a3"/>
      </w:pPr>
      <w:r>
        <w:t>Более подробно рассмотрим методику анализа эффективнос</w:t>
      </w:r>
      <w:r>
        <w:softHyphen/>
        <w:t>ти использования оборотных средств.</w:t>
      </w:r>
    </w:p>
    <w:p w:rsidR="006E02F1" w:rsidRDefault="00706174">
      <w:pPr>
        <w:pStyle w:val="a3"/>
      </w:pPr>
      <w:r>
        <w:t>В хозяйственной практике при анализе состояния предпри</w:t>
      </w:r>
      <w:r>
        <w:softHyphen/>
        <w:t>ятия большое внимание уделяется анализу интенсивности исполь</w:t>
      </w:r>
      <w:r>
        <w:softHyphen/>
        <w:t>зования оборотных средств (текущих активов), так как именно от скорости превращения их в денежную наличность зависит лик</w:t>
      </w:r>
      <w:r>
        <w:softHyphen/>
        <w:t>видность предприятия и его шансы на успех. В этой связи возни</w:t>
      </w:r>
      <w:r>
        <w:softHyphen/>
        <w:t>кает необходимость в установлении и обосновании критерия эф</w:t>
      </w:r>
      <w:r>
        <w:softHyphen/>
        <w:t>фективности оборотных средств и методики их определения.</w:t>
      </w:r>
    </w:p>
    <w:p w:rsidR="006E02F1" w:rsidRDefault="00706174">
      <w:pPr>
        <w:pStyle w:val="a3"/>
      </w:pPr>
      <w:r>
        <w:t>Критерием эффективности использования оборотных средств (деловой активности) может быть относительная минимизация авансируемых оборотных средств, обеспечивающая получение максимально высоких производственных (объем производства, ассортимент, качество продукции) и финансовых (прибыль, до</w:t>
      </w:r>
      <w:r>
        <w:softHyphen/>
        <w:t>ход) результатов деятельности предприятия.</w:t>
      </w:r>
    </w:p>
    <w:p w:rsidR="006E02F1" w:rsidRDefault="00706174">
      <w:pPr>
        <w:pStyle w:val="a3"/>
      </w:pPr>
      <w:r>
        <w:t>Исходя из указанного критерия, эффективность использования оборотных средств может характеризоваться системой показателей: коэффициентом опережения темпов роста объема продукции (ра</w:t>
      </w:r>
      <w:r>
        <w:softHyphen/>
        <w:t>бот, услуг) над темпами роста остатков оборотных средств; увеличением реализацией продукции (работ, услуг) на один рубль оборот</w:t>
      </w:r>
      <w:r>
        <w:softHyphen/>
        <w:t>ных средств; относительной экономией (дополнительным увеличе</w:t>
      </w:r>
      <w:r>
        <w:softHyphen/>
        <w:t>нием) оборотных средств; ускорением оборачиваемости оборотных средств. Расчеты этих показателей производятся на основании дан</w:t>
      </w:r>
      <w:r>
        <w:softHyphen/>
        <w:t xml:space="preserve">ных финансового плана предприятия, формы № 1 и формы № 2. </w:t>
      </w:r>
    </w:p>
    <w:p w:rsidR="006E02F1" w:rsidRDefault="00706174">
      <w:pPr>
        <w:pStyle w:val="a3"/>
      </w:pPr>
      <w:r>
        <w:t>Ускорение оборачиваемости оборотных средств означает эко</w:t>
      </w:r>
      <w:r>
        <w:softHyphen/>
        <w:t>номию общественно необходимого времени и высвобождение средств из оборота. Это позволяет предприятию обходиться мень</w:t>
      </w:r>
      <w:r>
        <w:softHyphen/>
        <w:t>шей суммой оборотных средств для обеспечения выпуска и реа</w:t>
      </w:r>
      <w:r>
        <w:softHyphen/>
        <w:t>лизации продукции или при том же объеме оборотных средств увеличить объем и улучшить качество производимой продукции.</w:t>
      </w:r>
    </w:p>
    <w:p w:rsidR="006E02F1" w:rsidRDefault="00706174">
      <w:pPr>
        <w:pStyle w:val="a3"/>
      </w:pPr>
      <w:r>
        <w:t>Факторами ускорения оборачиваемости оборотных средств являются оптимизация производственных запасов, эффективное использование материальных, трудовых и денежных ресурсов, сокращение длительности производственного цикла, сокращение сроков пребывания оборотных средств в остатках готовой про</w:t>
      </w:r>
      <w:r>
        <w:softHyphen/>
        <w:t>дукции и в расчетах.</w:t>
      </w:r>
    </w:p>
    <w:p w:rsidR="006E02F1" w:rsidRDefault="00706174">
      <w:pPr>
        <w:pStyle w:val="a3"/>
      </w:pPr>
      <w:r>
        <w:t>Для измерения оборачиваемости оборотных средств использу</w:t>
      </w:r>
      <w:r>
        <w:softHyphen/>
        <w:t>ются следующие показатели:</w:t>
      </w:r>
    </w:p>
    <w:p w:rsidR="006E02F1" w:rsidRDefault="00706174">
      <w:pPr>
        <w:pStyle w:val="a3"/>
      </w:pPr>
      <w:r>
        <w:t>1) Продолжительность одного оборота в днях. Она вычисляет</w:t>
      </w:r>
      <w:r>
        <w:softHyphen/>
        <w:t>ся по формуле</w:t>
      </w:r>
    </w:p>
    <w:p w:rsidR="006E02F1" w:rsidRDefault="006E02F1"/>
    <w:p w:rsidR="006E02F1" w:rsidRPr="00706174" w:rsidRDefault="00706174">
      <w:pPr>
        <w:pStyle w:val="a3"/>
      </w:pPr>
      <w:r>
        <w:rPr>
          <w:b/>
          <w:bCs/>
        </w:rPr>
        <w:t>О</w:t>
      </w:r>
      <w:r>
        <w:rPr>
          <w:b/>
          <w:bCs/>
          <w:vertAlign w:val="subscript"/>
        </w:rPr>
        <w:t>Б</w:t>
      </w:r>
      <w:r>
        <w:rPr>
          <w:b/>
          <w:bCs/>
        </w:rPr>
        <w:t xml:space="preserve"> = ( СО * Д ) / Q</w:t>
      </w:r>
      <w:r>
        <w:rPr>
          <w:b/>
          <w:bCs/>
          <w:vertAlign w:val="superscript"/>
        </w:rPr>
        <w:t>P</w:t>
      </w:r>
      <w:r>
        <w:rPr>
          <w:b/>
          <w:bCs/>
        </w:rPr>
        <w:t>,</w:t>
      </w:r>
    </w:p>
    <w:p w:rsidR="006E02F1" w:rsidRDefault="00706174">
      <w:pPr>
        <w:pStyle w:val="a3"/>
      </w:pPr>
      <w:r>
        <w:t xml:space="preserve">где </w:t>
      </w:r>
      <w:r>
        <w:rPr>
          <w:b/>
          <w:bCs/>
        </w:rPr>
        <w:t>О</w:t>
      </w:r>
      <w:r>
        <w:rPr>
          <w:b/>
          <w:bCs/>
          <w:vertAlign w:val="subscript"/>
        </w:rPr>
        <w:t xml:space="preserve">Б </w:t>
      </w:r>
      <w:r>
        <w:t>– продолжительность одного оборота в днях;</w:t>
      </w:r>
    </w:p>
    <w:p w:rsidR="006E02F1" w:rsidRDefault="00706174">
      <w:pPr>
        <w:pStyle w:val="a3"/>
      </w:pPr>
      <w:r>
        <w:rPr>
          <w:b/>
          <w:bCs/>
        </w:rPr>
        <w:t>СО</w:t>
      </w:r>
      <w:r>
        <w:t xml:space="preserve"> – средний остаток оборотных средств;</w:t>
      </w:r>
    </w:p>
    <w:p w:rsidR="006E02F1" w:rsidRDefault="00706174">
      <w:pPr>
        <w:pStyle w:val="a3"/>
      </w:pPr>
      <w:r>
        <w:rPr>
          <w:b/>
          <w:bCs/>
        </w:rPr>
        <w:t>Q</w:t>
      </w:r>
      <w:r>
        <w:rPr>
          <w:b/>
          <w:bCs/>
          <w:vertAlign w:val="superscript"/>
        </w:rPr>
        <w:t>P</w:t>
      </w:r>
      <w:r>
        <w:t xml:space="preserve"> – оборот по реализации продукции (работ, услуг);</w:t>
      </w:r>
    </w:p>
    <w:p w:rsidR="006E02F1" w:rsidRDefault="00706174">
      <w:pPr>
        <w:pStyle w:val="a3"/>
      </w:pPr>
      <w:r>
        <w:rPr>
          <w:b/>
          <w:bCs/>
        </w:rPr>
        <w:t>Д</w:t>
      </w:r>
      <w:r>
        <w:t xml:space="preserve"> – количество дней в периоде.</w:t>
      </w:r>
    </w:p>
    <w:p w:rsidR="006E02F1" w:rsidRDefault="006E02F1"/>
    <w:p w:rsidR="006E02F1" w:rsidRPr="00706174" w:rsidRDefault="00706174">
      <w:pPr>
        <w:pStyle w:val="a3"/>
      </w:pPr>
      <w:r>
        <w:t>2) Коэффициент оборачиваемости. Он характеризует число оборотов, совершенных оборотными средствами за изучаемый период. Этот показатель вычисляется по формуле:</w:t>
      </w:r>
    </w:p>
    <w:p w:rsidR="006E02F1" w:rsidRDefault="006E02F1"/>
    <w:p w:rsidR="006E02F1" w:rsidRPr="00706174" w:rsidRDefault="00706174">
      <w:pPr>
        <w:pStyle w:val="a3"/>
      </w:pPr>
      <w:r>
        <w:rPr>
          <w:b/>
          <w:bCs/>
        </w:rPr>
        <w:t>К</w:t>
      </w:r>
      <w:r>
        <w:rPr>
          <w:b/>
          <w:bCs/>
          <w:vertAlign w:val="subscript"/>
        </w:rPr>
        <w:t>ОБ</w:t>
      </w:r>
      <w:r>
        <w:rPr>
          <w:b/>
          <w:bCs/>
        </w:rPr>
        <w:t xml:space="preserve"> = Q</w:t>
      </w:r>
      <w:r>
        <w:rPr>
          <w:b/>
          <w:bCs/>
          <w:vertAlign w:val="superscript"/>
        </w:rPr>
        <w:t>P</w:t>
      </w:r>
      <w:r>
        <w:rPr>
          <w:b/>
          <w:bCs/>
        </w:rPr>
        <w:t xml:space="preserve"> / СО;</w:t>
      </w:r>
    </w:p>
    <w:p w:rsidR="006E02F1" w:rsidRDefault="006E02F1"/>
    <w:p w:rsidR="006E02F1" w:rsidRPr="00706174" w:rsidRDefault="00706174">
      <w:pPr>
        <w:pStyle w:val="a3"/>
      </w:pPr>
      <w:r>
        <w:t>3) Сумма оборотных средств, приходящаяся на один рубль реализованной продукции. Этот показатель принято называть коэффициентом закрепления (загрузки) оборотных средств. Он определяется по формуле:</w:t>
      </w:r>
    </w:p>
    <w:p w:rsidR="006E02F1" w:rsidRDefault="006E02F1"/>
    <w:p w:rsidR="006E02F1" w:rsidRPr="00706174" w:rsidRDefault="00706174">
      <w:pPr>
        <w:pStyle w:val="a3"/>
      </w:pPr>
      <w:r>
        <w:rPr>
          <w:b/>
          <w:bCs/>
        </w:rPr>
        <w:t>К</w:t>
      </w:r>
      <w:r>
        <w:rPr>
          <w:b/>
          <w:bCs/>
          <w:vertAlign w:val="subscript"/>
        </w:rPr>
        <w:t>ОБ</w:t>
      </w:r>
      <w:r>
        <w:rPr>
          <w:b/>
          <w:bCs/>
        </w:rPr>
        <w:t xml:space="preserve"> = СО / Q</w:t>
      </w:r>
      <w:r>
        <w:rPr>
          <w:b/>
          <w:bCs/>
          <w:vertAlign w:val="superscript"/>
        </w:rPr>
        <w:t>P</w:t>
      </w:r>
      <w:r>
        <w:rPr>
          <w:b/>
          <w:bCs/>
        </w:rPr>
        <w:t xml:space="preserve"> ;</w:t>
      </w:r>
    </w:p>
    <w:p w:rsidR="006E02F1" w:rsidRDefault="006E02F1"/>
    <w:p w:rsidR="006E02F1" w:rsidRPr="00706174" w:rsidRDefault="00706174">
      <w:pPr>
        <w:pStyle w:val="a3"/>
      </w:pPr>
      <w:r>
        <w:t>Показатели оборачиваемости могут исчисляться по всем обо</w:t>
      </w:r>
      <w:r>
        <w:softHyphen/>
        <w:t>ротным средствам в целом и отдельно по материальным оборот</w:t>
      </w:r>
      <w:r>
        <w:softHyphen/>
        <w:t>ным средствам и дебиторской задолженности.</w:t>
      </w:r>
    </w:p>
    <w:p w:rsidR="006E02F1" w:rsidRDefault="00706174">
      <w:pPr>
        <w:pStyle w:val="a3"/>
      </w:pPr>
      <w:r>
        <w:t>Фактический оборот по реализации рассчитывается на осно</w:t>
      </w:r>
      <w:r>
        <w:softHyphen/>
        <w:t>вании данных формы №2, исходя из стоимости реализованных товаров, продукции, работ, услуг в оптовых ценах предприятия (без налога на добавленную стоимость и акцизов). Средние остатки оборотных средств определяются исходя из остатков на начало года (квартала), на квартальные даты и на конец года (квартала) как средняя хронологическая величина.</w:t>
      </w:r>
    </w:p>
    <w:p w:rsidR="006E02F1" w:rsidRDefault="00706174">
      <w:pPr>
        <w:pStyle w:val="a3"/>
      </w:pPr>
      <w:r>
        <w:t>Плановые показатели оборачиваемости средств предприятия могут определяться лишь по материальным оборотным средствам. Плановый оборот по реализации исчисляется, исходя из тех же показателей, которые были учтены при определении факти</w:t>
      </w:r>
      <w:r>
        <w:softHyphen/>
        <w:t>ческого оборота. При этом оборот по реализации промышленной продукции (работ, услуг) учитывается в сумме выручки, приня</w:t>
      </w:r>
      <w:r>
        <w:softHyphen/>
        <w:t>той при расчете плановой прибыли. Число дней (Д) в анализируемом периоде принято считать в квартале —.90, в полугодии — 180. в году — 360.</w:t>
      </w:r>
    </w:p>
    <w:p w:rsidR="006E02F1" w:rsidRDefault="00706174">
      <w:pPr>
        <w:pStyle w:val="a3"/>
      </w:pPr>
      <w:r>
        <w:t>Показатели оборачиваемости оборотных средств сравниваются с аналогичными показателям. Оборачиваемость материальных обо</w:t>
      </w:r>
      <w:r>
        <w:softHyphen/>
        <w:t>ротные средств сравнивается так же с плановой оборачиваемостью.</w:t>
      </w:r>
    </w:p>
    <w:p w:rsidR="006E02F1" w:rsidRDefault="00706174">
      <w:pPr>
        <w:pStyle w:val="a3"/>
      </w:pPr>
      <w:r>
        <w:t>Если оборачиваемость оборотных средств в днях в отчетном году меньше прошлогодней, это свидетельствует об ускорении обо</w:t>
      </w:r>
      <w:r>
        <w:softHyphen/>
        <w:t>рачиваемости оборотных средств, а следовательно, о более эффек</w:t>
      </w:r>
      <w:r>
        <w:softHyphen/>
        <w:t>тивном их использовании. Замедление оборачиваемости оборот</w:t>
      </w:r>
      <w:r>
        <w:softHyphen/>
        <w:t>ных средств говорит об их неэффективном использовании. При анализе важно установить не только направление и вели</w:t>
      </w:r>
      <w:r>
        <w:softHyphen/>
        <w:t>чину отклонений оборачиваемости оборотных средств в отчет</w:t>
      </w:r>
      <w:r>
        <w:softHyphen/>
        <w:t>ном году по сравнению с прошлым годом, но и как эти отклоне</w:t>
      </w:r>
      <w:r>
        <w:softHyphen/>
        <w:t>ния повлияли на размер оборотных средств.</w:t>
      </w:r>
    </w:p>
    <w:p w:rsidR="006E02F1" w:rsidRDefault="00706174">
      <w:pPr>
        <w:pStyle w:val="a3"/>
      </w:pPr>
      <w:r>
        <w:t>Размер высвобождения (или дополнительной загрузки) обо</w:t>
      </w:r>
      <w:r>
        <w:softHyphen/>
        <w:t>ротных средств в результате ускорения (или замедления) обора</w:t>
      </w:r>
      <w:r>
        <w:softHyphen/>
        <w:t>чиваемости оборотных средств по сравнению с прошлым годом на однодневную сумму оборота по реализации в отчетном году и на количество оборотов.</w:t>
      </w:r>
    </w:p>
    <w:p w:rsidR="006E02F1" w:rsidRDefault="00706174">
      <w:pPr>
        <w:pStyle w:val="a3"/>
      </w:pPr>
      <w:r>
        <w:t>В качестве основных источников информации для определе</w:t>
      </w:r>
      <w:r>
        <w:softHyphen/>
        <w:t>ния и оценки оборачиваемости оборотных средств используются данные формы № 1, формы № 2.</w:t>
      </w:r>
    </w:p>
    <w:p w:rsidR="006E02F1" w:rsidRDefault="00706174">
      <w:pPr>
        <w:pStyle w:val="a3"/>
      </w:pPr>
      <w:r>
        <w:t>В условиях рыночной экономики усиливается возможность и значение исчисления и анализа частных показателей оборачива</w:t>
      </w:r>
      <w:r>
        <w:softHyphen/>
        <w:t>емости. то есть оборачиваемости по отдельным элементам обо</w:t>
      </w:r>
      <w:r>
        <w:softHyphen/>
        <w:t>ротных средств. Это связано с тем. что скорость оборота всех оборотных средств зависит от того, с какой скоростью каждый их элемент переходит из одной функциональной формы в другую. Наиболее важными частными показателями представляются та</w:t>
      </w:r>
      <w:r>
        <w:softHyphen/>
        <w:t>кие. как оборачиваемость средств, вложенных в производствен</w:t>
      </w:r>
      <w:r>
        <w:softHyphen/>
        <w:t>ные запасы, незавершенное производство, готовую продукцию, товары. Чем выше скорость реализации запасов, тем более ликвидной становится структура баланса. Положительно влияет на деловую активность предприятия сокращение среднего срока погашения дебиторской задолженности за товары, работы, услу</w:t>
      </w:r>
      <w:r>
        <w:softHyphen/>
        <w:t>ги, по торговым (векселя полученные).</w:t>
      </w:r>
    </w:p>
    <w:p w:rsidR="006E02F1" w:rsidRDefault="00706174">
      <w:pPr>
        <w:pStyle w:val="a3"/>
      </w:pPr>
      <w:r>
        <w:t>В результате такого анализа выявляется, какое количество обо</w:t>
      </w:r>
      <w:r>
        <w:softHyphen/>
        <w:t>ротов совершил в течение аналогичного периода капитал, вло</w:t>
      </w:r>
      <w:r>
        <w:softHyphen/>
        <w:t>женный в ту или иную материально-вещественную форму, то есть сколько раз он возмещался предприятию при реализации това</w:t>
      </w:r>
      <w:r>
        <w:softHyphen/>
        <w:t>ров, продукции, работ и услуг.</w:t>
      </w:r>
    </w:p>
    <w:p w:rsidR="006E02F1" w:rsidRDefault="006E02F1"/>
    <w:p w:rsidR="006E02F1" w:rsidRPr="00706174" w:rsidRDefault="00706174">
      <w:pPr>
        <w:pStyle w:val="a3"/>
      </w:pPr>
      <w:r>
        <w:rPr>
          <w:b/>
          <w:bCs/>
        </w:rPr>
        <w:t>3. Анализ устойчивости экономического роста предприятия</w:t>
      </w:r>
    </w:p>
    <w:p w:rsidR="006E02F1" w:rsidRDefault="006E02F1"/>
    <w:p w:rsidR="006E02F1" w:rsidRPr="00706174" w:rsidRDefault="00706174">
      <w:pPr>
        <w:pStyle w:val="a3"/>
      </w:pPr>
      <w:r>
        <w:t>Деловая активность акционерных предприятий характеризу</w:t>
      </w:r>
      <w:r>
        <w:softHyphen/>
        <w:t>ется в мировой практике степенью устойчивости экономическо</w:t>
      </w:r>
      <w:r>
        <w:softHyphen/>
        <w:t>го развития или роста.</w:t>
      </w:r>
    </w:p>
    <w:p w:rsidR="006E02F1" w:rsidRDefault="00706174">
      <w:pPr>
        <w:pStyle w:val="a3"/>
      </w:pPr>
      <w:r>
        <w:t>Устойчивость экономического роста позволяет предположить, что предприятию не грозит банкротство. Вполне очевидно, что неустойчивое развитие предполагает вероятность банкротства. Поэтому перед руководством предприятия и менеджерами стоит очень серьезная задача — обеспечить устойчивые темпы его эко</w:t>
      </w:r>
      <w:r>
        <w:softHyphen/>
        <w:t>номического развития.</w:t>
      </w:r>
    </w:p>
    <w:p w:rsidR="006E02F1" w:rsidRDefault="00706174">
      <w:pPr>
        <w:pStyle w:val="a3"/>
      </w:pPr>
      <w:r>
        <w:t>Каковы же методы поддержания устойчивых темпов роста?</w:t>
      </w:r>
    </w:p>
    <w:p w:rsidR="006E02F1" w:rsidRDefault="00706174">
      <w:pPr>
        <w:pStyle w:val="a3"/>
      </w:pPr>
      <w:r>
        <w:t>Как известно, увеличение объемов деятельности предприятия (выпуска и продаж продукции) зависит от роста его имущества, т.е. активов. Для этого требуются дополнительные финансовые ре</w:t>
      </w:r>
      <w:r>
        <w:softHyphen/>
        <w:t>сурсы. Приток этих ресурсов может быть обеспечен за счет внут</w:t>
      </w:r>
      <w:r>
        <w:softHyphen/>
        <w:t>ренних и внешних источников финансирования. К внут</w:t>
      </w:r>
      <w:r>
        <w:softHyphen/>
        <w:t>ренним источникам относится прежде всего прибыль, направляе</w:t>
      </w:r>
      <w:r>
        <w:softHyphen/>
        <w:t>мая на развитие производства (реинвестированная прибыль) и на</w:t>
      </w:r>
      <w:r>
        <w:softHyphen/>
        <w:t>численная амортизация. Они пополняют собственный капитал предприятия. Но он может быть увеличен и извне, путем эмиссии акций. Однако их выпуск и реализация угрожают самостоятель</w:t>
      </w:r>
      <w:r>
        <w:softHyphen/>
        <w:t>ности руководства предприятия в принятии управленческих реше</w:t>
      </w:r>
      <w:r>
        <w:softHyphen/>
        <w:t>ний (дивидендной политики, финансовой стратегии и др.). Кроме того, дополнительный приток финансовых ресурсов можно обес</w:t>
      </w:r>
      <w:r>
        <w:softHyphen/>
        <w:t>печить благодаря привлечению таких источников, как банковские кредиты, займы, средства кредиторов. В то же время рост заемных средств должен быть ограничен разумным (оптимальным) преде</w:t>
      </w:r>
      <w:r>
        <w:softHyphen/>
        <w:t>лом, так как с увеличением доли заемного капитала ужесточаются условия кредитования, предприятие несет дополнительные расхо</w:t>
      </w:r>
      <w:r>
        <w:softHyphen/>
        <w:t>ды. следовательно, увеличивается вероятность банкротства.</w:t>
      </w:r>
    </w:p>
    <w:p w:rsidR="006E02F1" w:rsidRDefault="00706174">
      <w:pPr>
        <w:pStyle w:val="a3"/>
      </w:pPr>
      <w:r>
        <w:t>В связи с этим темпы экономического развития предприятия в первую очередь определяются темпами увеличения реинвести</w:t>
      </w:r>
      <w:r>
        <w:softHyphen/>
        <w:t>рованных собственных средств. Они зависят от многих факторов, отражающих эффективность текущей (рентабельность реализо</w:t>
      </w:r>
      <w:r>
        <w:softHyphen/>
        <w:t>ванной продукции, оборачиваемость собственных средств) и фи</w:t>
      </w:r>
      <w:r>
        <w:softHyphen/>
        <w:t>нансовой (дивидендная политика, финансовая стратегия, выбор структуры капитала) деятельности.</w:t>
      </w:r>
    </w:p>
    <w:p w:rsidR="006E02F1" w:rsidRDefault="00706174">
      <w:pPr>
        <w:pStyle w:val="a3"/>
      </w:pPr>
      <w:r>
        <w:t>В учетно-аналитической практике возможности предприятия по расширению основной деятельности за счет реинвестирова</w:t>
      </w:r>
      <w:r>
        <w:softHyphen/>
        <w:t>ния собственных средств определяется с помощью коэффициен</w:t>
      </w:r>
      <w:r>
        <w:softHyphen/>
        <w:t>та устойчивости роста (Кур), который выражается в процентах и исчисляется по формуле:</w:t>
      </w:r>
    </w:p>
    <w:p w:rsidR="006E02F1" w:rsidRDefault="006E02F1"/>
    <w:p w:rsidR="006E02F1" w:rsidRPr="00706174" w:rsidRDefault="00706174">
      <w:pPr>
        <w:pStyle w:val="a3"/>
      </w:pPr>
      <w:r>
        <w:rPr>
          <w:b/>
          <w:bCs/>
        </w:rPr>
        <w:t>К</w:t>
      </w:r>
      <w:r>
        <w:rPr>
          <w:b/>
          <w:bCs/>
          <w:vertAlign w:val="subscript"/>
        </w:rPr>
        <w:t>УР</w:t>
      </w:r>
      <w:r>
        <w:rPr>
          <w:b/>
          <w:bCs/>
        </w:rPr>
        <w:t xml:space="preserve"> = ( P</w:t>
      </w:r>
      <w:r>
        <w:rPr>
          <w:b/>
          <w:bCs/>
          <w:vertAlign w:val="superscript"/>
        </w:rPr>
        <w:t>R</w:t>
      </w:r>
      <w:r>
        <w:rPr>
          <w:b/>
          <w:bCs/>
        </w:rPr>
        <w:t xml:space="preserve"> – Д ) / И</w:t>
      </w:r>
      <w:r>
        <w:rPr>
          <w:b/>
          <w:bCs/>
          <w:vertAlign w:val="superscript"/>
        </w:rPr>
        <w:t>С</w:t>
      </w:r>
      <w:r>
        <w:rPr>
          <w:b/>
          <w:bCs/>
        </w:rPr>
        <w:t xml:space="preserve"> * 100% = Р</w:t>
      </w:r>
      <w:r>
        <w:rPr>
          <w:b/>
          <w:bCs/>
          <w:vertAlign w:val="superscript"/>
        </w:rPr>
        <w:t>ПР</w:t>
      </w:r>
      <w:r>
        <w:rPr>
          <w:b/>
          <w:bCs/>
        </w:rPr>
        <w:t xml:space="preserve"> / И</w:t>
      </w:r>
      <w:r>
        <w:rPr>
          <w:b/>
          <w:bCs/>
          <w:vertAlign w:val="superscript"/>
        </w:rPr>
        <w:t>С</w:t>
      </w:r>
      <w:r>
        <w:rPr>
          <w:b/>
          <w:bCs/>
        </w:rPr>
        <w:t xml:space="preserve"> * 100%,</w:t>
      </w:r>
    </w:p>
    <w:p w:rsidR="006E02F1" w:rsidRDefault="00706174">
      <w:pPr>
        <w:pStyle w:val="a3"/>
      </w:pPr>
      <w:r>
        <w:t xml:space="preserve">где </w:t>
      </w:r>
      <w:r>
        <w:rPr>
          <w:b/>
          <w:bCs/>
        </w:rPr>
        <w:t>P</w:t>
      </w:r>
      <w:r>
        <w:rPr>
          <w:b/>
          <w:bCs/>
          <w:vertAlign w:val="superscript"/>
        </w:rPr>
        <w:t>R</w:t>
      </w:r>
      <w:r>
        <w:rPr>
          <w:vertAlign w:val="superscript"/>
        </w:rPr>
        <w:t xml:space="preserve"> </w:t>
      </w:r>
      <w:r>
        <w:t>– чистая прибыль, оставшаяся в распоряжении предприятия;</w:t>
      </w:r>
    </w:p>
    <w:p w:rsidR="006E02F1" w:rsidRDefault="00706174">
      <w:pPr>
        <w:pStyle w:val="a3"/>
      </w:pPr>
      <w:r>
        <w:rPr>
          <w:b/>
          <w:bCs/>
        </w:rPr>
        <w:t>Д</w:t>
      </w:r>
      <w:r>
        <w:t xml:space="preserve"> – дивиденды, выплачиваемые акционерам;</w:t>
      </w:r>
    </w:p>
    <w:p w:rsidR="006E02F1" w:rsidRDefault="00706174">
      <w:pPr>
        <w:pStyle w:val="a3"/>
      </w:pPr>
      <w:r>
        <w:rPr>
          <w:b/>
          <w:bCs/>
        </w:rPr>
        <w:t>Р</w:t>
      </w:r>
      <w:r>
        <w:rPr>
          <w:b/>
          <w:bCs/>
          <w:vertAlign w:val="superscript"/>
        </w:rPr>
        <w:t>ПР</w:t>
      </w:r>
      <w:r>
        <w:t xml:space="preserve"> – прибыль, направленная на развитие производства (реинвестированная </w:t>
      </w:r>
    </w:p>
    <w:p w:rsidR="006E02F1" w:rsidRDefault="00706174">
      <w:pPr>
        <w:pStyle w:val="a3"/>
      </w:pPr>
      <w:r>
        <w:t xml:space="preserve">прибыль); </w:t>
      </w:r>
    </w:p>
    <w:p w:rsidR="006E02F1" w:rsidRDefault="00706174">
      <w:pPr>
        <w:pStyle w:val="a3"/>
      </w:pPr>
      <w:r>
        <w:rPr>
          <w:b/>
          <w:bCs/>
        </w:rPr>
        <w:t>И</w:t>
      </w:r>
      <w:r>
        <w:rPr>
          <w:b/>
          <w:bCs/>
          <w:vertAlign w:val="superscript"/>
        </w:rPr>
        <w:t>С</w:t>
      </w:r>
      <w:r>
        <w:t xml:space="preserve"> – собственный капитал (капитал и резерв).</w:t>
      </w:r>
    </w:p>
    <w:p w:rsidR="006E02F1" w:rsidRDefault="006E02F1"/>
    <w:p w:rsidR="006E02F1" w:rsidRPr="00706174" w:rsidRDefault="00706174">
      <w:pPr>
        <w:pStyle w:val="a3"/>
      </w:pPr>
      <w:r>
        <w:t>Коэффициент устойчивости экономического роста показыва</w:t>
      </w:r>
      <w:r>
        <w:softHyphen/>
        <w:t>ет, какими темпами в среднем увеличивается экономический потенциал предприятия.</w:t>
      </w:r>
    </w:p>
    <w:p w:rsidR="006E02F1" w:rsidRDefault="00706174">
      <w:pPr>
        <w:pStyle w:val="a3"/>
      </w:pPr>
      <w:r>
        <w:t>Для оценки влияния факторов, отражающих эффективность финансово-хозяйственной деятельности, на степень устойчивого развития предприятия обычно используют следующую модель:</w:t>
      </w:r>
    </w:p>
    <w:p w:rsidR="006E02F1" w:rsidRDefault="006E02F1"/>
    <w:p w:rsidR="006E02F1" w:rsidRPr="00706174" w:rsidRDefault="00706174">
      <w:pPr>
        <w:pStyle w:val="a3"/>
      </w:pPr>
      <w:r>
        <w:rPr>
          <w:b/>
          <w:bCs/>
        </w:rPr>
        <w:t>Р</w:t>
      </w:r>
      <w:r>
        <w:rPr>
          <w:b/>
          <w:bCs/>
          <w:vertAlign w:val="superscript"/>
        </w:rPr>
        <w:t xml:space="preserve">РП </w:t>
      </w:r>
      <w:r>
        <w:rPr>
          <w:b/>
          <w:bCs/>
        </w:rPr>
        <w:t>P</w:t>
      </w:r>
      <w:r>
        <w:rPr>
          <w:b/>
          <w:bCs/>
          <w:vertAlign w:val="superscript"/>
        </w:rPr>
        <w:t>R</w:t>
      </w:r>
      <w:r>
        <w:rPr>
          <w:b/>
          <w:bCs/>
        </w:rPr>
        <w:t xml:space="preserve"> Q</w:t>
      </w:r>
      <w:r>
        <w:rPr>
          <w:b/>
          <w:bCs/>
          <w:vertAlign w:val="superscript"/>
        </w:rPr>
        <w:t>P</w:t>
      </w:r>
      <w:r>
        <w:rPr>
          <w:b/>
          <w:bCs/>
        </w:rPr>
        <w:t xml:space="preserve"> В</w:t>
      </w:r>
    </w:p>
    <w:p w:rsidR="006E02F1" w:rsidRDefault="00706174">
      <w:pPr>
        <w:pStyle w:val="a3"/>
      </w:pPr>
      <w:r>
        <w:rPr>
          <w:b/>
          <w:bCs/>
        </w:rPr>
        <w:t>К</w:t>
      </w:r>
      <w:r>
        <w:rPr>
          <w:b/>
          <w:bCs/>
          <w:vertAlign w:val="subscript"/>
        </w:rPr>
        <w:t>УР</w:t>
      </w:r>
      <w:r>
        <w:rPr>
          <w:b/>
          <w:bCs/>
        </w:rPr>
        <w:t xml:space="preserve"> = ------ * ----- * ----- * ----- * 100%</w:t>
      </w:r>
    </w:p>
    <w:p w:rsidR="006E02F1" w:rsidRDefault="00706174">
      <w:pPr>
        <w:pStyle w:val="a3"/>
      </w:pPr>
      <w:r>
        <w:rPr>
          <w:b/>
          <w:bCs/>
        </w:rPr>
        <w:t>P</w:t>
      </w:r>
      <w:r>
        <w:rPr>
          <w:b/>
          <w:bCs/>
          <w:vertAlign w:val="superscript"/>
        </w:rPr>
        <w:t xml:space="preserve">R </w:t>
      </w:r>
      <w:r>
        <w:rPr>
          <w:b/>
          <w:bCs/>
        </w:rPr>
        <w:t>Q</w:t>
      </w:r>
      <w:r>
        <w:rPr>
          <w:b/>
          <w:bCs/>
          <w:vertAlign w:val="superscript"/>
        </w:rPr>
        <w:t>P</w:t>
      </w:r>
      <w:r>
        <w:rPr>
          <w:b/>
          <w:bCs/>
        </w:rPr>
        <w:t xml:space="preserve"> B И</w:t>
      </w:r>
      <w:r>
        <w:rPr>
          <w:b/>
          <w:bCs/>
          <w:vertAlign w:val="superscript"/>
        </w:rPr>
        <w:t>С</w:t>
      </w:r>
    </w:p>
    <w:p w:rsidR="006E02F1" w:rsidRDefault="006E02F1"/>
    <w:p w:rsidR="006E02F1" w:rsidRPr="00706174" w:rsidRDefault="00706174">
      <w:pPr>
        <w:pStyle w:val="a3"/>
      </w:pPr>
      <w:r>
        <w:t>или</w:t>
      </w:r>
    </w:p>
    <w:p w:rsidR="006E02F1" w:rsidRDefault="006E02F1"/>
    <w:p w:rsidR="006E02F1" w:rsidRPr="00706174" w:rsidRDefault="00706174">
      <w:pPr>
        <w:pStyle w:val="a3"/>
      </w:pPr>
      <w:r>
        <w:rPr>
          <w:b/>
          <w:bCs/>
        </w:rPr>
        <w:t>К</w:t>
      </w:r>
      <w:r>
        <w:rPr>
          <w:b/>
          <w:bCs/>
          <w:vertAlign w:val="subscript"/>
        </w:rPr>
        <w:t>УР</w:t>
      </w:r>
      <w:r>
        <w:rPr>
          <w:b/>
          <w:bCs/>
        </w:rPr>
        <w:t xml:space="preserve"> = К</w:t>
      </w:r>
      <w:r>
        <w:rPr>
          <w:b/>
          <w:bCs/>
          <w:vertAlign w:val="superscript"/>
        </w:rPr>
        <w:t>ПР</w:t>
      </w:r>
      <w:r>
        <w:rPr>
          <w:b/>
          <w:bCs/>
        </w:rPr>
        <w:t xml:space="preserve"> * К</w:t>
      </w:r>
      <w:r>
        <w:rPr>
          <w:b/>
          <w:bCs/>
          <w:vertAlign w:val="superscript"/>
        </w:rPr>
        <w:t>Q</w:t>
      </w:r>
      <w:r>
        <w:rPr>
          <w:b/>
          <w:bCs/>
        </w:rPr>
        <w:t xml:space="preserve"> * f * К</w:t>
      </w:r>
      <w:r>
        <w:rPr>
          <w:b/>
          <w:bCs/>
          <w:vertAlign w:val="superscript"/>
        </w:rPr>
        <w:t>ФЗ</w:t>
      </w:r>
    </w:p>
    <w:p w:rsidR="006E02F1" w:rsidRDefault="006E02F1"/>
    <w:p w:rsidR="006E02F1" w:rsidRPr="00706174" w:rsidRDefault="00706174">
      <w:pPr>
        <w:pStyle w:val="a3"/>
      </w:pPr>
      <w:r>
        <w:t xml:space="preserve">где </w:t>
      </w:r>
      <w:r>
        <w:rPr>
          <w:b/>
          <w:bCs/>
        </w:rPr>
        <w:t>К</w:t>
      </w:r>
      <w:r>
        <w:rPr>
          <w:b/>
          <w:bCs/>
          <w:vertAlign w:val="superscript"/>
        </w:rPr>
        <w:t>ПР</w:t>
      </w:r>
      <w:r>
        <w:t xml:space="preserve"> – характеризует дивидендную политику на предприятии, выражающуюся</w:t>
      </w:r>
    </w:p>
    <w:p w:rsidR="006E02F1" w:rsidRDefault="00706174">
      <w:pPr>
        <w:pStyle w:val="a3"/>
      </w:pPr>
      <w:r>
        <w:t>в выборе экономически целесообразного соотношения между</w:t>
      </w:r>
    </w:p>
    <w:p w:rsidR="006E02F1" w:rsidRDefault="00706174">
      <w:pPr>
        <w:pStyle w:val="a3"/>
      </w:pPr>
      <w:r>
        <w:t xml:space="preserve">выплачиваемыми дивидендами и прибылью, реинвестированной в </w:t>
      </w:r>
    </w:p>
    <w:p w:rsidR="006E02F1" w:rsidRDefault="00706174">
      <w:pPr>
        <w:pStyle w:val="a3"/>
      </w:pPr>
      <w:r>
        <w:t>развитие производства;</w:t>
      </w:r>
    </w:p>
    <w:p w:rsidR="006E02F1" w:rsidRDefault="00706174">
      <w:pPr>
        <w:pStyle w:val="a3"/>
      </w:pPr>
      <w:r>
        <w:rPr>
          <w:b/>
          <w:bCs/>
        </w:rPr>
        <w:t>К</w:t>
      </w:r>
      <w:r>
        <w:rPr>
          <w:b/>
          <w:bCs/>
          <w:vertAlign w:val="superscript"/>
        </w:rPr>
        <w:t>Q</w:t>
      </w:r>
      <w:r>
        <w:t xml:space="preserve"> – характеризует рентабельность реализованной продукции (работ, услуг);</w:t>
      </w:r>
    </w:p>
    <w:p w:rsidR="006E02F1" w:rsidRDefault="00706174">
      <w:pPr>
        <w:pStyle w:val="a3"/>
      </w:pPr>
      <w:r>
        <w:rPr>
          <w:b/>
          <w:bCs/>
        </w:rPr>
        <w:t>f</w:t>
      </w:r>
      <w:r>
        <w:t xml:space="preserve"> – характеризует ресурсоотдачу или фондоотдачу;</w:t>
      </w:r>
    </w:p>
    <w:p w:rsidR="006E02F1" w:rsidRDefault="00706174">
      <w:pPr>
        <w:pStyle w:val="a3"/>
      </w:pPr>
      <w:r>
        <w:rPr>
          <w:b/>
          <w:bCs/>
        </w:rPr>
        <w:t>К</w:t>
      </w:r>
      <w:r>
        <w:rPr>
          <w:b/>
          <w:bCs/>
          <w:vertAlign w:val="superscript"/>
        </w:rPr>
        <w:t>ФЗ</w:t>
      </w:r>
      <w:r>
        <w:t xml:space="preserve"> – коэффициент финансовой зависимости, характеризующий соотношение </w:t>
      </w:r>
    </w:p>
    <w:p w:rsidR="006E02F1" w:rsidRDefault="00706174">
      <w:pPr>
        <w:pStyle w:val="a3"/>
      </w:pPr>
      <w:r>
        <w:t>между заемными и собственными источниками средств.</w:t>
      </w:r>
    </w:p>
    <w:p w:rsidR="006E02F1" w:rsidRDefault="006E02F1"/>
    <w:p w:rsidR="006E02F1" w:rsidRPr="00706174" w:rsidRDefault="00706174">
      <w:pPr>
        <w:pStyle w:val="a3"/>
      </w:pPr>
      <w:r>
        <w:t>Модель отражает воздействие как производственной (второй и третий факторы), так и финансовой (первый и четвертый фак</w:t>
      </w:r>
      <w:r>
        <w:softHyphen/>
        <w:t>торы) деятельности предприятия на коэффициент устойчивости экономического роста. При этом, как следует из модели, предприятие имеет возможность использовать определенные эконо</w:t>
      </w:r>
      <w:r>
        <w:softHyphen/>
        <w:t>мические рычаги воздействия на рост этого коэффициента: сни</w:t>
      </w:r>
      <w:r>
        <w:softHyphen/>
        <w:t>жение доли выплачиваемых дивидендов, повышение ресурсоотдачи, повышение рентабельности продукции, изыскание возмож</w:t>
      </w:r>
      <w:r>
        <w:softHyphen/>
        <w:t>ности получения оправданных кредитов и займов.</w:t>
      </w:r>
    </w:p>
    <w:p w:rsidR="006E02F1" w:rsidRDefault="00706174">
      <w:pPr>
        <w:pStyle w:val="a3"/>
      </w:pPr>
      <w:r>
        <w:t>Приведенная факторная модель может быть расширена за счет вклю</w:t>
      </w:r>
      <w:r>
        <w:softHyphen/>
        <w:t>чения в нее таких важных показателей финансового состояния пред</w:t>
      </w:r>
      <w:r>
        <w:softHyphen/>
        <w:t>приятия, как: обеспеченность собственными оборотными средствами, ликвидность текущих активов, оборачиваемость оборотных средств, соотношение краткосрочных обязательств и собственного капитала пред</w:t>
      </w:r>
      <w:r>
        <w:softHyphen/>
        <w:t>приятия. Расширенная факторная модель для расчета коэффициента устойчивости экономического роста выглядит следующим образом:</w:t>
      </w:r>
    </w:p>
    <w:p w:rsidR="006E02F1" w:rsidRDefault="006E02F1"/>
    <w:p w:rsidR="006E02F1" w:rsidRPr="00706174" w:rsidRDefault="00706174">
      <w:pPr>
        <w:pStyle w:val="a3"/>
      </w:pPr>
      <w:r>
        <w:rPr>
          <w:b/>
          <w:bCs/>
        </w:rPr>
        <w:t>Р</w:t>
      </w:r>
      <w:r>
        <w:rPr>
          <w:b/>
          <w:bCs/>
          <w:vertAlign w:val="superscript"/>
        </w:rPr>
        <w:t xml:space="preserve">РП </w:t>
      </w:r>
      <w:r>
        <w:rPr>
          <w:b/>
          <w:bCs/>
        </w:rPr>
        <w:t>P</w:t>
      </w:r>
      <w:r>
        <w:rPr>
          <w:b/>
          <w:bCs/>
          <w:vertAlign w:val="superscript"/>
        </w:rPr>
        <w:t>R</w:t>
      </w:r>
      <w:r>
        <w:rPr>
          <w:b/>
          <w:bCs/>
        </w:rPr>
        <w:t xml:space="preserve"> Q</w:t>
      </w:r>
      <w:r>
        <w:rPr>
          <w:b/>
          <w:bCs/>
          <w:vertAlign w:val="superscript"/>
        </w:rPr>
        <w:t>P</w:t>
      </w:r>
      <w:r>
        <w:rPr>
          <w:b/>
          <w:bCs/>
        </w:rPr>
        <w:t xml:space="preserve"> Е</w:t>
      </w:r>
      <w:r>
        <w:rPr>
          <w:b/>
          <w:bCs/>
          <w:vertAlign w:val="superscript"/>
        </w:rPr>
        <w:t>С</w:t>
      </w:r>
      <w:r>
        <w:rPr>
          <w:b/>
          <w:bCs/>
        </w:rPr>
        <w:t xml:space="preserve"> R</w:t>
      </w:r>
      <w:r>
        <w:rPr>
          <w:b/>
          <w:bCs/>
          <w:vertAlign w:val="superscript"/>
        </w:rPr>
        <w:t>a</w:t>
      </w:r>
      <w:r>
        <w:rPr>
          <w:b/>
          <w:bCs/>
        </w:rPr>
        <w:t xml:space="preserve"> R</w:t>
      </w:r>
      <w:r>
        <w:rPr>
          <w:b/>
          <w:bCs/>
          <w:vertAlign w:val="superscript"/>
        </w:rPr>
        <w:t>P</w:t>
      </w:r>
      <w:r>
        <w:rPr>
          <w:b/>
          <w:bCs/>
        </w:rPr>
        <w:t xml:space="preserve"> В</w:t>
      </w:r>
    </w:p>
    <w:p w:rsidR="006E02F1" w:rsidRDefault="00706174">
      <w:pPr>
        <w:pStyle w:val="a3"/>
      </w:pPr>
      <w:r>
        <w:rPr>
          <w:b/>
          <w:bCs/>
        </w:rPr>
        <w:t>К</w:t>
      </w:r>
      <w:r>
        <w:rPr>
          <w:b/>
          <w:bCs/>
          <w:vertAlign w:val="subscript"/>
        </w:rPr>
        <w:t>УР</w:t>
      </w:r>
      <w:r>
        <w:rPr>
          <w:b/>
          <w:bCs/>
        </w:rPr>
        <w:t xml:space="preserve"> = ------ * ----- * ----- * ----- * ----- * ----- * ------</w:t>
      </w:r>
    </w:p>
    <w:p w:rsidR="006E02F1" w:rsidRDefault="00706174">
      <w:pPr>
        <w:pStyle w:val="a3"/>
      </w:pPr>
      <w:r>
        <w:rPr>
          <w:b/>
          <w:bCs/>
        </w:rPr>
        <w:t>P</w:t>
      </w:r>
      <w:r>
        <w:rPr>
          <w:b/>
          <w:bCs/>
          <w:vertAlign w:val="superscript"/>
        </w:rPr>
        <w:t xml:space="preserve">R </w:t>
      </w:r>
      <w:r>
        <w:rPr>
          <w:b/>
          <w:bCs/>
        </w:rPr>
        <w:t>Q</w:t>
      </w:r>
      <w:r>
        <w:rPr>
          <w:b/>
          <w:bCs/>
          <w:vertAlign w:val="superscript"/>
        </w:rPr>
        <w:t>P</w:t>
      </w:r>
      <w:r>
        <w:rPr>
          <w:b/>
          <w:bCs/>
        </w:rPr>
        <w:t xml:space="preserve"> B R</w:t>
      </w:r>
      <w:r>
        <w:rPr>
          <w:b/>
          <w:bCs/>
          <w:vertAlign w:val="superscript"/>
        </w:rPr>
        <w:t>a</w:t>
      </w:r>
      <w:r>
        <w:rPr>
          <w:b/>
          <w:bCs/>
        </w:rPr>
        <w:t xml:space="preserve"> R</w:t>
      </w:r>
      <w:r>
        <w:rPr>
          <w:b/>
          <w:bCs/>
          <w:vertAlign w:val="superscript"/>
        </w:rPr>
        <w:t>P</w:t>
      </w:r>
      <w:r>
        <w:rPr>
          <w:b/>
          <w:bCs/>
        </w:rPr>
        <w:t xml:space="preserve"> B И</w:t>
      </w:r>
      <w:r>
        <w:rPr>
          <w:b/>
          <w:bCs/>
          <w:vertAlign w:val="superscript"/>
        </w:rPr>
        <w:t>С</w:t>
      </w:r>
    </w:p>
    <w:p w:rsidR="006E02F1" w:rsidRDefault="006E02F1"/>
    <w:p w:rsidR="006E02F1" w:rsidRPr="00706174" w:rsidRDefault="00706174">
      <w:pPr>
        <w:pStyle w:val="a3"/>
      </w:pPr>
      <w:r>
        <w:t>или</w:t>
      </w:r>
    </w:p>
    <w:p w:rsidR="006E02F1" w:rsidRDefault="006E02F1"/>
    <w:p w:rsidR="006E02F1" w:rsidRPr="00706174" w:rsidRDefault="00706174">
      <w:pPr>
        <w:pStyle w:val="a3"/>
      </w:pPr>
      <w:r>
        <w:rPr>
          <w:b/>
          <w:bCs/>
        </w:rPr>
        <w:t>К</w:t>
      </w:r>
      <w:r>
        <w:rPr>
          <w:b/>
          <w:bCs/>
          <w:vertAlign w:val="subscript"/>
        </w:rPr>
        <w:t>УР</w:t>
      </w:r>
      <w:r>
        <w:rPr>
          <w:b/>
          <w:bCs/>
        </w:rPr>
        <w:t xml:space="preserve"> = К</w:t>
      </w:r>
      <w:r>
        <w:rPr>
          <w:b/>
          <w:bCs/>
          <w:vertAlign w:val="superscript"/>
        </w:rPr>
        <w:t>ПР</w:t>
      </w:r>
      <w:r>
        <w:rPr>
          <w:b/>
          <w:bCs/>
        </w:rPr>
        <w:t xml:space="preserve"> * К</w:t>
      </w:r>
      <w:r>
        <w:rPr>
          <w:b/>
          <w:bCs/>
          <w:vertAlign w:val="superscript"/>
        </w:rPr>
        <w:t>Q</w:t>
      </w:r>
      <w:r>
        <w:rPr>
          <w:b/>
          <w:bCs/>
        </w:rPr>
        <w:t xml:space="preserve"> * К</w:t>
      </w:r>
      <w:r>
        <w:rPr>
          <w:b/>
          <w:bCs/>
          <w:vertAlign w:val="subscript"/>
        </w:rPr>
        <w:t>ОБ</w:t>
      </w:r>
      <w:r>
        <w:rPr>
          <w:b/>
          <w:bCs/>
        </w:rPr>
        <w:t xml:space="preserve"> * К</w:t>
      </w:r>
      <w:r>
        <w:rPr>
          <w:b/>
          <w:bCs/>
          <w:vertAlign w:val="subscript"/>
        </w:rPr>
        <w:t>С</w:t>
      </w:r>
      <w:r>
        <w:rPr>
          <w:b/>
          <w:bCs/>
        </w:rPr>
        <w:t xml:space="preserve"> * К</w:t>
      </w:r>
      <w:r>
        <w:rPr>
          <w:b/>
          <w:bCs/>
          <w:vertAlign w:val="subscript"/>
        </w:rPr>
        <w:t>П</w:t>
      </w:r>
      <w:r>
        <w:rPr>
          <w:b/>
          <w:bCs/>
        </w:rPr>
        <w:t xml:space="preserve"> * К</w:t>
      </w:r>
      <w:r>
        <w:rPr>
          <w:b/>
          <w:bCs/>
          <w:vertAlign w:val="subscript"/>
        </w:rPr>
        <w:t>К</w:t>
      </w:r>
      <w:r>
        <w:rPr>
          <w:b/>
          <w:bCs/>
        </w:rPr>
        <w:t xml:space="preserve"> * К</w:t>
      </w:r>
      <w:r>
        <w:rPr>
          <w:b/>
          <w:bCs/>
          <w:vertAlign w:val="superscript"/>
        </w:rPr>
        <w:t>ФЗ</w:t>
      </w:r>
    </w:p>
    <w:p w:rsidR="006E02F1" w:rsidRDefault="006E02F1"/>
    <w:p w:rsidR="006E02F1" w:rsidRPr="00706174" w:rsidRDefault="00706174">
      <w:pPr>
        <w:pStyle w:val="a3"/>
        <w:numPr>
          <w:ilvl w:val="0"/>
          <w:numId w:val="1"/>
        </w:numPr>
        <w:ind w:firstLine="480"/>
      </w:pPr>
      <w:r>
        <w:rPr>
          <w:b/>
          <w:bCs/>
        </w:rPr>
        <w:t>К</w:t>
      </w:r>
      <w:r>
        <w:rPr>
          <w:b/>
          <w:bCs/>
          <w:vertAlign w:val="superscript"/>
        </w:rPr>
        <w:t>РП</w:t>
      </w:r>
      <w:r>
        <w:rPr>
          <w:b/>
          <w:bCs/>
        </w:rPr>
        <w:t xml:space="preserve"> = Р</w:t>
      </w:r>
      <w:r>
        <w:rPr>
          <w:b/>
          <w:bCs/>
          <w:vertAlign w:val="superscript"/>
        </w:rPr>
        <w:t>РП</w:t>
      </w:r>
      <w:r>
        <w:rPr>
          <w:b/>
          <w:bCs/>
        </w:rPr>
        <w:t xml:space="preserve"> / Р</w:t>
      </w:r>
      <w:r>
        <w:rPr>
          <w:b/>
          <w:bCs/>
          <w:vertAlign w:val="superscript"/>
        </w:rPr>
        <w:t>R</w:t>
      </w:r>
      <w:r>
        <w:t xml:space="preserve"> – доля прибыли реинвестированная в производство, определяемая отношением прибыли, направленной на развитие предприятия, к сумме чистой прибыли;</w:t>
      </w:r>
    </w:p>
    <w:p w:rsidR="006E02F1" w:rsidRDefault="00706174">
      <w:pPr>
        <w:pStyle w:val="a3"/>
        <w:numPr>
          <w:ilvl w:val="0"/>
          <w:numId w:val="1"/>
        </w:numPr>
        <w:ind w:firstLine="480"/>
      </w:pPr>
      <w:r>
        <w:rPr>
          <w:b/>
          <w:bCs/>
        </w:rPr>
        <w:t>К</w:t>
      </w:r>
      <w:r>
        <w:rPr>
          <w:b/>
          <w:bCs/>
          <w:vertAlign w:val="superscript"/>
        </w:rPr>
        <w:t>Q</w:t>
      </w:r>
      <w:r>
        <w:rPr>
          <w:b/>
          <w:bCs/>
        </w:rPr>
        <w:t xml:space="preserve"> = Р</w:t>
      </w:r>
      <w:r>
        <w:rPr>
          <w:b/>
          <w:bCs/>
          <w:vertAlign w:val="superscript"/>
        </w:rPr>
        <w:t>R</w:t>
      </w:r>
      <w:r>
        <w:rPr>
          <w:b/>
          <w:bCs/>
        </w:rPr>
        <w:t xml:space="preserve"> / Q</w:t>
      </w:r>
      <w:r>
        <w:rPr>
          <w:b/>
          <w:bCs/>
          <w:vertAlign w:val="superscript"/>
        </w:rPr>
        <w:t>P</w:t>
      </w:r>
      <w:r>
        <w:t xml:space="preserve"> – рентабельность реализованной продукции (работ, услуг), определяемая отношением чистой прибыли к выручке от реализации продукции (работ, услуг);</w:t>
      </w:r>
    </w:p>
    <w:p w:rsidR="006E02F1" w:rsidRDefault="00706174">
      <w:pPr>
        <w:pStyle w:val="a3"/>
        <w:numPr>
          <w:ilvl w:val="0"/>
          <w:numId w:val="1"/>
        </w:numPr>
        <w:ind w:firstLine="480"/>
      </w:pPr>
      <w:r>
        <w:rPr>
          <w:b/>
          <w:bCs/>
        </w:rPr>
        <w:t>К</w:t>
      </w:r>
      <w:r>
        <w:rPr>
          <w:b/>
          <w:bCs/>
          <w:vertAlign w:val="subscript"/>
        </w:rPr>
        <w:t>ОБ</w:t>
      </w:r>
      <w:r>
        <w:rPr>
          <w:b/>
          <w:bCs/>
        </w:rPr>
        <w:t xml:space="preserve"> = Q</w:t>
      </w:r>
      <w:r>
        <w:rPr>
          <w:b/>
          <w:bCs/>
          <w:vertAlign w:val="superscript"/>
        </w:rPr>
        <w:t>P</w:t>
      </w:r>
      <w:r>
        <w:rPr>
          <w:b/>
          <w:bCs/>
        </w:rPr>
        <w:t xml:space="preserve"> / Е</w:t>
      </w:r>
      <w:r>
        <w:rPr>
          <w:b/>
          <w:bCs/>
          <w:vertAlign w:val="superscript"/>
        </w:rPr>
        <w:t>С</w:t>
      </w:r>
      <w:r>
        <w:t xml:space="preserve"> – оборачиваемость собственных оборотных средств, определяемая отношением выручки от реализации продукции (работ, услуг) к сумме собственных оборотных средств;</w:t>
      </w:r>
    </w:p>
    <w:p w:rsidR="006E02F1" w:rsidRDefault="00706174">
      <w:pPr>
        <w:pStyle w:val="a3"/>
        <w:numPr>
          <w:ilvl w:val="0"/>
          <w:numId w:val="1"/>
        </w:numPr>
        <w:ind w:firstLine="480"/>
      </w:pPr>
      <w:r>
        <w:rPr>
          <w:b/>
          <w:bCs/>
        </w:rPr>
        <w:t>К</w:t>
      </w:r>
      <w:r>
        <w:rPr>
          <w:b/>
          <w:bCs/>
          <w:vertAlign w:val="subscript"/>
        </w:rPr>
        <w:t>С</w:t>
      </w:r>
      <w:r>
        <w:rPr>
          <w:b/>
          <w:bCs/>
        </w:rPr>
        <w:t xml:space="preserve"> = Е</w:t>
      </w:r>
      <w:r>
        <w:rPr>
          <w:b/>
          <w:bCs/>
          <w:vertAlign w:val="superscript"/>
        </w:rPr>
        <w:t>С</w:t>
      </w:r>
      <w:r>
        <w:rPr>
          <w:b/>
          <w:bCs/>
        </w:rPr>
        <w:t xml:space="preserve"> / R</w:t>
      </w:r>
      <w:r>
        <w:rPr>
          <w:b/>
          <w:bCs/>
          <w:vertAlign w:val="superscript"/>
        </w:rPr>
        <w:t>a</w:t>
      </w:r>
      <w:r>
        <w:t xml:space="preserve"> – обеспеченность собственными оборотными средствами, определяемая отношением собственных оборотных средств к сумме текущих активов (оборотных средств);</w:t>
      </w:r>
    </w:p>
    <w:p w:rsidR="006E02F1" w:rsidRDefault="00706174">
      <w:pPr>
        <w:pStyle w:val="a3"/>
        <w:numPr>
          <w:ilvl w:val="0"/>
          <w:numId w:val="1"/>
        </w:numPr>
        <w:ind w:firstLine="480"/>
      </w:pPr>
      <w:r>
        <w:rPr>
          <w:b/>
          <w:bCs/>
        </w:rPr>
        <w:t>К</w:t>
      </w:r>
      <w:r>
        <w:rPr>
          <w:b/>
          <w:bCs/>
          <w:vertAlign w:val="subscript"/>
        </w:rPr>
        <w:t>П</w:t>
      </w:r>
      <w:r>
        <w:rPr>
          <w:b/>
          <w:bCs/>
        </w:rPr>
        <w:t xml:space="preserve"> = R</w:t>
      </w:r>
      <w:r>
        <w:rPr>
          <w:b/>
          <w:bCs/>
          <w:vertAlign w:val="superscript"/>
        </w:rPr>
        <w:t>a</w:t>
      </w:r>
      <w:r>
        <w:rPr>
          <w:b/>
          <w:bCs/>
        </w:rPr>
        <w:t xml:space="preserve"> / R</w:t>
      </w:r>
      <w:r>
        <w:rPr>
          <w:b/>
          <w:bCs/>
          <w:vertAlign w:val="superscript"/>
        </w:rPr>
        <w:t>P</w:t>
      </w:r>
      <w:r>
        <w:t xml:space="preserve"> – коэффициент текущей ликвидности (покрытия), определяемый отношением текущих активов (оборотных средств) к сумме пассивов (краткосрочных обязательств);</w:t>
      </w:r>
    </w:p>
    <w:p w:rsidR="006E02F1" w:rsidRDefault="00706174">
      <w:pPr>
        <w:pStyle w:val="a3"/>
        <w:numPr>
          <w:ilvl w:val="0"/>
          <w:numId w:val="1"/>
        </w:numPr>
        <w:ind w:firstLine="480"/>
      </w:pPr>
      <w:r>
        <w:rPr>
          <w:b/>
          <w:bCs/>
        </w:rPr>
        <w:t>К</w:t>
      </w:r>
      <w:r>
        <w:rPr>
          <w:b/>
          <w:bCs/>
          <w:vertAlign w:val="subscript"/>
        </w:rPr>
        <w:t>К</w:t>
      </w:r>
      <w:r>
        <w:rPr>
          <w:b/>
          <w:bCs/>
        </w:rPr>
        <w:t xml:space="preserve"> = R</w:t>
      </w:r>
      <w:r>
        <w:rPr>
          <w:b/>
          <w:bCs/>
          <w:vertAlign w:val="superscript"/>
        </w:rPr>
        <w:t>P</w:t>
      </w:r>
      <w:r>
        <w:rPr>
          <w:b/>
          <w:bCs/>
        </w:rPr>
        <w:t xml:space="preserve"> / В</w:t>
      </w:r>
      <w:r>
        <w:t xml:space="preserve"> – доля краткосрочных обязательств в капитале предприятия, определяемая отношением текущих пассивов (краткосрочных обязательств) к валюте (итогу) баланса;</w:t>
      </w:r>
    </w:p>
    <w:p w:rsidR="006E02F1" w:rsidRDefault="00706174">
      <w:pPr>
        <w:pStyle w:val="a3"/>
        <w:numPr>
          <w:ilvl w:val="0"/>
          <w:numId w:val="1"/>
        </w:numPr>
        <w:ind w:firstLine="480"/>
      </w:pPr>
      <w:r>
        <w:rPr>
          <w:b/>
          <w:bCs/>
        </w:rPr>
        <w:t>К</w:t>
      </w:r>
      <w:r>
        <w:rPr>
          <w:b/>
          <w:bCs/>
          <w:vertAlign w:val="superscript"/>
        </w:rPr>
        <w:t>ФЗ</w:t>
      </w:r>
      <w:r>
        <w:rPr>
          <w:b/>
          <w:bCs/>
        </w:rPr>
        <w:t xml:space="preserve"> = В / И</w:t>
      </w:r>
      <w:r>
        <w:rPr>
          <w:b/>
          <w:bCs/>
          <w:vertAlign w:val="superscript"/>
        </w:rPr>
        <w:t>С</w:t>
      </w:r>
      <w:r>
        <w:t xml:space="preserve"> – коэффициент финансовой зависимости, определяемый отношением валюты (итога) баланса к собственным средствам предприятия.</w:t>
      </w:r>
    </w:p>
    <w:p w:rsidR="006E02F1" w:rsidRDefault="006E02F1"/>
    <w:p w:rsidR="006E02F1" w:rsidRPr="00706174" w:rsidRDefault="00706174">
      <w:pPr>
        <w:pStyle w:val="a3"/>
      </w:pPr>
      <w:r>
        <w:t>Факторный анализ динамики коэффициента устойчивости экономического роста производится на основании данных форм № 1 и № 2 бухгалтерской отчетности. Использование многофакторной модели коэффициента устой</w:t>
      </w:r>
      <w:r>
        <w:softHyphen/>
        <w:t>чивости экономического роста в учебно-аналитической практике состоит в прогнозировании темпов развития предприятия с уче</w:t>
      </w:r>
      <w:r>
        <w:softHyphen/>
        <w:t>том риска банкротства.</w:t>
      </w:r>
    </w:p>
    <w:p w:rsidR="006E02F1" w:rsidRDefault="00706174">
      <w:pPr>
        <w:pStyle w:val="a3"/>
      </w:pPr>
      <w:r>
        <w:rPr>
          <w:b/>
          <w:bCs/>
        </w:rPr>
        <w:t>Анализ состава и размещения активов.</w:t>
      </w:r>
    </w:p>
    <w:p w:rsidR="006E02F1" w:rsidRDefault="006E02F1"/>
    <w:p w:rsidR="006E02F1" w:rsidRPr="00706174" w:rsidRDefault="00706174">
      <w:pPr>
        <w:pStyle w:val="a3"/>
      </w:pPr>
      <w:r>
        <w:t>Наиболее общее представление о имеющих место качественных изменениях можно получить с помощью вертикального и горизонтального анализа отчетности. На начало года структура активов баланса следующая: 50,965% составляли внеоборотные активы, 49,035% составляли оборотные активы предприятия. Причем, наиболее ликвидные активы (денежные средства) составляли всего 0,035% от валюты баланса, а основные средства предприятия составляли большую часть внеобортных активов – 48,158% от валюты баланса. Материальные оборотные средства составляли 29,863% баланса. Положительным показателем, характеризующим баланс ОАО «Статус», является отсутствие убытков и дебиторской задолженности более 12 месяцев.</w:t>
      </w:r>
    </w:p>
    <w:p w:rsidR="006E02F1" w:rsidRDefault="00706174">
      <w:pPr>
        <w:pStyle w:val="a3"/>
      </w:pPr>
      <w:r>
        <w:t xml:space="preserve">На конец года структура активов баланса существенно изменилась. Внеоборотные активы на конец года составляют 36,281% валюты баланса, тогда как оборотные активы возросли до 63,719%. Это говорит о том, что предприятие стало лучше управлять своими активами. Снижение основных средств предприятия почти на 40% совсем не говорит о негативной тенденции, скорее наоборот, ОАО «Статус» удалось существенно удалось улучшить оставшееся производство, что нашло свое отражение в балансе предприятия. Так высоколиквидные активы (денежные средства) выросли более чем в 43 раза, и на конец периода они составили 1,782% валюты баланса. При незначительном увеличении материальных оборотных средств (запасов) предприятию удалось улучшить реализацию продукции. Об этом говорит снижение готовой продукции и товаров для перепродажи в балансе предприятия почти на 60% и увеличение отгруженных товаров более чем на 25%. </w:t>
      </w:r>
    </w:p>
    <w:p w:rsidR="006E02F1" w:rsidRDefault="00706174">
      <w:pPr>
        <w:pStyle w:val="a3"/>
      </w:pPr>
      <w:r>
        <w:t>Положительная тенденция прослеживается в уменьшении дебиторской задолженности по векселям к получению почти на 60% и значительном снижении дебиторской задолженности по выданным авансам.</w:t>
      </w:r>
    </w:p>
    <w:p w:rsidR="006E02F1" w:rsidRDefault="00706174">
      <w:pPr>
        <w:pStyle w:val="a3"/>
      </w:pPr>
      <w:r>
        <w:t>В целом можно сказать, что не смотря на снижение валюты баланса, структура активов баланса значительно улучшилась, возросла ликвидность баланса.</w:t>
      </w:r>
    </w:p>
    <w:p w:rsidR="006E02F1" w:rsidRDefault="00706174">
      <w:pPr>
        <w:pStyle w:val="a3"/>
      </w:pPr>
      <w:r>
        <w:rPr>
          <w:b/>
          <w:bCs/>
        </w:rPr>
        <w:t>Анализ динамики и структуры источников финансовых ресурсов.</w:t>
      </w:r>
    </w:p>
    <w:p w:rsidR="006E02F1" w:rsidRDefault="006E02F1"/>
    <w:p w:rsidR="006E02F1" w:rsidRPr="00706174" w:rsidRDefault="00706174">
      <w:pPr>
        <w:pStyle w:val="a3"/>
      </w:pPr>
      <w:r>
        <w:t>На начало года капитал и резервы составляли 56,237% от валюты баланса, а краткосрочные пассивы – 43,727%. Уставный капитал составлял 0,03% от баланса, в то время как добавочный капитал составлял 37,2%. Предприятием были сформированы фонды, в том числе фонд социальной сферы – 18,896% валюты баланса.Краткосрочные заемные средства составили 3,534%. Настораживает большая кредиторская задолженность – 40,188% валюты баланса. Основная задолженность – это задолженность перед поставщиками и подрядчиками – 10,897% баланса и задолженность по полученным авансам – 13,653% баланса. Задолженности по оплате труда нет, но существует задолженность перед бюджетом.</w:t>
      </w:r>
    </w:p>
    <w:p w:rsidR="006E02F1" w:rsidRDefault="00706174">
      <w:pPr>
        <w:pStyle w:val="a3"/>
      </w:pPr>
      <w:r>
        <w:t>На конец года структура пассивов ухудшилась. Практически полностью (на 96%) был использован фонд социальной сферы. За счет этого доля капитала и резервов уменьшилась до 47,422% валюты баланса. Удалось полностью рассчитаться с долгосрочными заемными средствами, но увеличились краткосрочные заемные средства. Краткосрочные пассивы составили 52,578% баланса. Валюта баланса уменьшилась за счет уменьшения капитала и резервов. Несмотря на то, что предприятию удалось сократить по полученным авансам и полученным кредитам, задолженность перед бюджетом и дочерними и зависимыми обществами значительно увеличилась.</w:t>
      </w:r>
    </w:p>
    <w:p w:rsidR="006E02F1" w:rsidRDefault="00706174">
      <w:pPr>
        <w:pStyle w:val="a3"/>
      </w:pPr>
      <w:r>
        <w:t>В целом по пассиву баланса наметилась негативная тенденция увеличения доли краткосрочных пассивов.</w:t>
      </w:r>
    </w:p>
    <w:p w:rsidR="006E02F1" w:rsidRDefault="00706174">
      <w:pPr>
        <w:pStyle w:val="a3"/>
      </w:pPr>
      <w:r>
        <w:rPr>
          <w:b/>
          <w:bCs/>
        </w:rPr>
        <w:t xml:space="preserve">Анализ формирования балансовой прибыли ОАО «Статус» </w:t>
      </w:r>
    </w:p>
    <w:p w:rsidR="006E02F1" w:rsidRDefault="006E02F1"/>
    <w:p w:rsidR="006E02F1" w:rsidRPr="00706174" w:rsidRDefault="00706174">
      <w:pPr>
        <w:pStyle w:val="a3"/>
      </w:pPr>
      <w:r>
        <w:t>Из данных таблицы видно, что балансовая прибыль существенно увеличилась по сравнению с прошлым годом – почти в 6 раз. Увеличению балансовой прибыли способствовало резкое увеличение прибыли от реализации продукции и снижение коммерческих расходов. Предприятию удалось снизить себестоимость продукции – об этом говорит снижение удельного веса себестоимости продукции с 93,792% в прошлом отчетном периоде до 84,914% в отчетном периоде от выручки. Основу прибыли составляет реализация продукции, а не участие в другой деятельности, это говорит о том, что ОАО «Статус» работает в реальном секторе производства, выпуская необходимую продукцию.</w:t>
      </w:r>
    </w:p>
    <w:p w:rsidR="006E02F1" w:rsidRDefault="00706174">
      <w:pPr>
        <w:pStyle w:val="a3"/>
      </w:pPr>
      <w:r>
        <w:rPr>
          <w:b/>
          <w:bCs/>
        </w:rPr>
        <w:t>Сводная оценка финансового состояния ОАО «Статус».</w:t>
      </w:r>
    </w:p>
    <w:p w:rsidR="006E02F1" w:rsidRDefault="00706174">
      <w:pPr>
        <w:pStyle w:val="a3"/>
      </w:pPr>
      <w:r>
        <w:t>Снижение долгосрочных активов в структуре валюты баланса предприятия на 14,683% говорит о том, что предприятие стало лучше использовать свои активы. За счет того, что краткосрочные активы увеличились, можно сказать, что финансовое положение предприятия стало более устойчивым. Текущие активы составляют 100% к валюте баланса – это значит, что предприятие работает без убытков. Снижение активов производственного назначения, говорит о сокращении производства, но с другой стороны, предприятие улучшило свои финансовые показатели.</w:t>
      </w:r>
    </w:p>
    <w:p w:rsidR="006E02F1" w:rsidRDefault="00706174">
      <w:pPr>
        <w:pStyle w:val="a3"/>
      </w:pPr>
      <w:r>
        <w:t xml:space="preserve">Коэффициент независимости показывает долю собственных средств в общей сумме средств предприятия при норме </w:t>
      </w:r>
      <w:r>
        <w:rPr>
          <w:rStyle w:val="symbol"/>
        </w:rPr>
        <w:sym w:font="Symbol" w:char="F0B3"/>
      </w:r>
      <w:r>
        <w:t xml:space="preserve"> 0,5. Не смотря на то, что на ОАО «Статус» коэффициент независимости претерпел небольшие изменения – снизился на 0,088, но стал меньше нормы. Это говорит о том, что предприятие становится более зависимым от привлеченных средств и доля собственных средств предприятия снижается.</w:t>
      </w:r>
    </w:p>
    <w:p w:rsidR="006E02F1" w:rsidRDefault="00706174">
      <w:pPr>
        <w:pStyle w:val="a3"/>
      </w:pPr>
      <w:r>
        <w:t xml:space="preserve">Коэффициент соотношения заемных и собственных средств показывает сколько заемных средств привлекло предприятие на 1 рубль вложенных в активы собственных средств при норме </w:t>
      </w:r>
      <w:r>
        <w:rPr>
          <w:rStyle w:val="symbol"/>
        </w:rPr>
        <w:sym w:font="Symbol" w:char="F0A3"/>
      </w:r>
      <w:r>
        <w:t xml:space="preserve"> 1. Этот коэффициент характеризует финансовую устойчивость предприятия и является одним из основных. На нашем предприятии на начало года он составлял 0,778, а к концу года увеличился до 1,109, что выше нормы. Это негативный показатель и говорит о том, что предприятие все больше и больше использует заемные средства.</w:t>
      </w:r>
    </w:p>
    <w:p w:rsidR="006E02F1" w:rsidRDefault="00706174">
      <w:pPr>
        <w:pStyle w:val="a3"/>
      </w:pPr>
      <w:r>
        <w:t>Коэффициент абсолютной ликвидности показывает какую часть краткосрочной задолженности предприятие может реально погасить в ближайшее время за счет денежных средств, при норме 0,2 – 0,7. На нашем предприятии, хоть и произошло значительное увеличение этого показателя, он остался достаточно низким, всего 0,073 на конец года. Однако, значительный прогресс очевиден.</w:t>
      </w:r>
    </w:p>
    <w:p w:rsidR="006E02F1" w:rsidRDefault="00706174">
      <w:pPr>
        <w:pStyle w:val="a3"/>
      </w:pPr>
      <w:r>
        <w:t xml:space="preserve">Промежуточный коэффициент покрытия (коэффициент срочной ликвидности) отражает прогнозируемые платежные возможности предприятия при условии своевременного проведения расчетов с дебиторами, при норме </w:t>
      </w:r>
      <w:r>
        <w:rPr>
          <w:rStyle w:val="symbol"/>
        </w:rPr>
        <w:sym w:font="Symbol" w:char="F0B3"/>
      </w:r>
      <w:r>
        <w:t xml:space="preserve"> 0,7. Несмотря на то, что коэффициент срочной ликвидности еще далек от нормы, ОАО «Статус» удалось увеличит коэффициент до 0,509 на конец года. Следовательно, при условии погашения дебиторской задолженности, предприятие может покрыть 50,9% своих обязательств.</w:t>
      </w:r>
    </w:p>
    <w:p w:rsidR="006E02F1" w:rsidRDefault="00706174">
      <w:pPr>
        <w:pStyle w:val="a3"/>
      </w:pPr>
      <w:r>
        <w:t xml:space="preserve">Общий коэффициент покрытия (коэффициент текущей ликвидности) покузывает платежные возможности предприятия не только при условии своевременных расчетов с дебиторами, но и продажей, в случае необходимости, прочих элементов материальных оборотных средств, при норме </w:t>
      </w:r>
      <w:r>
        <w:rPr>
          <w:rStyle w:val="symbol"/>
        </w:rPr>
        <w:sym w:font="Symbol" w:char="F0B3"/>
      </w:r>
      <w:r>
        <w:t xml:space="preserve"> 2. Или показывает, какую часть краткосрочных обязательств можно погасить мобилизовав все оборотные средства. Показатель нашего предприятия незначительно увеличился к концу года до 1,212, но до нормы еще далек. Можно сказать, что на каждый рубль краткосрочных обязательств приходится </w:t>
      </w:r>
      <w:r>
        <w:rPr>
          <w:rStyle w:val="symbol"/>
        </w:rPr>
        <w:sym w:font="Symbol" w:char="F0BB"/>
      </w:r>
      <w:r>
        <w:t xml:space="preserve"> 1,2 рубля текущих активов.</w:t>
      </w:r>
    </w:p>
    <w:p w:rsidR="006E02F1" w:rsidRDefault="00706174">
      <w:pPr>
        <w:pStyle w:val="a3"/>
      </w:pPr>
      <w:r>
        <w:t xml:space="preserve">Коэффициент обеспеченности собственными оборотными средствами характеризует наличие собственных оборотных средств у предприятия, необходимых для его финансовой устойчивости, при норме </w:t>
      </w:r>
      <w:r>
        <w:rPr>
          <w:rStyle w:val="symbol"/>
        </w:rPr>
        <w:sym w:font="Symbol" w:char="F0B3"/>
      </w:r>
      <w:r>
        <w:t xml:space="preserve"> 0,1. На нашем предприятии этот коэффициент составляет 0,175 на конец года, что говорит о степени их достаточности для покрытия текущих активов.</w:t>
      </w:r>
    </w:p>
    <w:p w:rsidR="006E02F1" w:rsidRDefault="00706174">
      <w:pPr>
        <w:pStyle w:val="a3"/>
      </w:pPr>
      <w:r>
        <w:t>Коэффициент восстановления платежеспособности необходимо рассчитывать по причине не соответствия норме коэффициента текущей ликвидности.</w:t>
      </w:r>
    </w:p>
    <w:p w:rsidR="006E02F1" w:rsidRDefault="00706174">
      <w:pPr>
        <w:pStyle w:val="a3"/>
      </w:pPr>
      <w:r>
        <w:rPr>
          <w:b/>
          <w:bCs/>
        </w:rPr>
        <w:t>К</w:t>
      </w:r>
      <w:r>
        <w:rPr>
          <w:b/>
          <w:bCs/>
          <w:vertAlign w:val="superscript"/>
        </w:rPr>
        <w:t>тек.лик.</w:t>
      </w:r>
      <w:r>
        <w:rPr>
          <w:b/>
          <w:bCs/>
        </w:rPr>
        <w:t>к.г. + 6/12 * (К</w:t>
      </w:r>
      <w:r>
        <w:rPr>
          <w:b/>
          <w:bCs/>
          <w:vertAlign w:val="superscript"/>
        </w:rPr>
        <w:t>тек.лик.</w:t>
      </w:r>
      <w:r>
        <w:rPr>
          <w:b/>
          <w:bCs/>
        </w:rPr>
        <w:t>к.г. - К</w:t>
      </w:r>
      <w:r>
        <w:rPr>
          <w:b/>
          <w:bCs/>
          <w:vertAlign w:val="superscript"/>
        </w:rPr>
        <w:t>тек.лик.</w:t>
      </w:r>
      <w:r>
        <w:rPr>
          <w:b/>
          <w:bCs/>
        </w:rPr>
        <w:t>н.г. )</w:t>
      </w:r>
    </w:p>
    <w:p w:rsidR="006E02F1" w:rsidRDefault="00706174">
      <w:pPr>
        <w:pStyle w:val="2"/>
      </w:pPr>
      <w:r>
        <w:t>Кв.п. = ------------------------------------------------------------- = ( 1,212 + Ѕ * 0,091 ) / 2 = 0,629</w:t>
      </w:r>
    </w:p>
    <w:p w:rsidR="006E02F1" w:rsidRPr="00706174" w:rsidRDefault="00706174">
      <w:pPr>
        <w:pStyle w:val="a3"/>
      </w:pPr>
      <w:r>
        <w:rPr>
          <w:b/>
          <w:bCs/>
        </w:rPr>
        <w:t>норматив К</w:t>
      </w:r>
      <w:r>
        <w:rPr>
          <w:b/>
          <w:bCs/>
          <w:vertAlign w:val="superscript"/>
        </w:rPr>
        <w:t>тек.лик.</w:t>
      </w:r>
    </w:p>
    <w:p w:rsidR="006E02F1" w:rsidRDefault="00706174">
      <w:pPr>
        <w:pStyle w:val="a3"/>
      </w:pPr>
      <w:r>
        <w:t>Коэффициент меньше 1 и это означает, что ОАО «Статус» при сохранении данной динамики не сможет восстановить свою платежеспособность в течение 6 месяцев.</w:t>
      </w:r>
    </w:p>
    <w:p w:rsidR="006E02F1" w:rsidRDefault="00706174">
      <w:pPr>
        <w:pStyle w:val="a3"/>
      </w:pPr>
      <w:r>
        <w:t xml:space="preserve">Далее следуют относительные показатели, которые рассчитываются только на конец года. Абсолютные значения этих показателей сами по себе несут не много информации, лишь зная динамику их изменения можно более достоверно судить о работе предприятия. </w:t>
      </w:r>
    </w:p>
    <w:p w:rsidR="006E02F1" w:rsidRDefault="00706174">
      <w:pPr>
        <w:pStyle w:val="a3"/>
      </w:pPr>
      <w:r>
        <w:t>Коэффициент деловой активности (оборачиваемости всех активов) равен 1,166 – это означает, что в течение года активы предприятия делают чуть больше одного оборота.</w:t>
      </w:r>
    </w:p>
    <w:p w:rsidR="006E02F1" w:rsidRDefault="00706174">
      <w:pPr>
        <w:pStyle w:val="a3"/>
      </w:pPr>
      <w:r>
        <w:t>Коэффициент оборачиваемости оборотных средств равен 2,088 – это говорит о том, что реально работающие активы делают чуть более 2 оборотов за год.</w:t>
      </w:r>
    </w:p>
    <w:p w:rsidR="006E02F1" w:rsidRDefault="00706174">
      <w:pPr>
        <w:pStyle w:val="a3"/>
      </w:pPr>
      <w:r>
        <w:t>Рентабельность реализованной продукции составляет 14,166% – это означает, что на 1 рубль выручки, наше предприятие к концу года стало получать более 14 копеек прибыли, тогда как на начало года предприятие получало лишь 4,6 копейки прибыли. Следовательно управление производством улучшилось. Рентабельность собственного капитала показывает, что на 1 рубль собственного капитала предприятию удалось получить 28 копеек прибыли. Рентабельность совокупных активов составила 14,679%, значит, на каждый рубль активов предприятие получило 14,7 копеек прибыли.</w:t>
      </w:r>
    </w:p>
    <w:p w:rsidR="006E02F1" w:rsidRDefault="00706174">
      <w:pPr>
        <w:pStyle w:val="a3"/>
      </w:pPr>
      <w:r>
        <w:t>Вместе все коэффициенты показывают, что ОАО «Статус» не до конца выправило свое финансовое положение и во многом зависит от заемных средств. Но не смотря на это, предприятие идет по пути улучшения своего финансового состояния. Об этом говорит изменение в лучшую сторону структуры активов предприятия, увеличение показателей ликвидности, рентабельности и увеличение прибыли предприятия. Но предприятию еще предстоит большая работа по восстановлению своей платежеспособности и уменьшению заемных средств в структуре пассивов.</w:t>
      </w:r>
    </w:p>
    <w:p w:rsidR="006E02F1" w:rsidRDefault="006E02F1"/>
    <w:p w:rsidR="006E02F1" w:rsidRPr="00706174" w:rsidRDefault="00706174">
      <w:pPr>
        <w:pStyle w:val="a3"/>
      </w:pPr>
      <w:r>
        <w:rPr>
          <w:b/>
          <w:bCs/>
        </w:rPr>
        <w:t>Список использованной литературы.</w:t>
      </w:r>
    </w:p>
    <w:p w:rsidR="006E02F1" w:rsidRDefault="006E02F1"/>
    <w:p w:rsidR="006E02F1" w:rsidRPr="00706174" w:rsidRDefault="00706174">
      <w:pPr>
        <w:pStyle w:val="a3"/>
        <w:numPr>
          <w:ilvl w:val="0"/>
          <w:numId w:val="2"/>
        </w:numPr>
        <w:ind w:firstLine="480"/>
      </w:pPr>
      <w:r>
        <w:t>Крейнина М.Н. Анализ финансового состояния и инвестиционной привлекательности акционерных обществ в промышленности, строительстве и торговле. – М.: Финансы и статистика, 1994. – 157 с.</w:t>
      </w:r>
    </w:p>
    <w:p w:rsidR="006E02F1" w:rsidRDefault="00706174">
      <w:pPr>
        <w:pStyle w:val="a3"/>
        <w:numPr>
          <w:ilvl w:val="0"/>
          <w:numId w:val="2"/>
        </w:numPr>
        <w:ind w:firstLine="480"/>
      </w:pPr>
      <w:r>
        <w:t>Новодворский В.Д., Пономарева Л.В., Ефимов О.Б. Бухгалтерская отчетность: составление и анализ. Часть 3. – М.: Бухгалтерский учет, 1994. – 80 с.</w:t>
      </w:r>
    </w:p>
    <w:p w:rsidR="006E02F1" w:rsidRDefault="00706174">
      <w:pPr>
        <w:pStyle w:val="a3"/>
        <w:numPr>
          <w:ilvl w:val="0"/>
          <w:numId w:val="2"/>
        </w:numPr>
        <w:ind w:firstLine="480"/>
      </w:pPr>
      <w:r>
        <w:t>Шеремет А.Д., Сайдулин Р.С. Методика финансового анализа. – М.: ИНФРА-М, 1995. – 176 с.</w:t>
      </w:r>
    </w:p>
    <w:p w:rsidR="006E02F1" w:rsidRDefault="006E02F1"/>
    <w:p w:rsidR="006E02F1" w:rsidRDefault="00706174">
      <w:pPr>
        <w:pStyle w:val="2"/>
      </w:pPr>
      <w:r>
        <w:t>ПРАКТИЧЕСКОЕ ЗАДАНИЕ</w:t>
      </w:r>
    </w:p>
    <w:p w:rsidR="006E02F1" w:rsidRPr="00706174" w:rsidRDefault="00706174">
      <w:pPr>
        <w:pStyle w:val="a3"/>
      </w:pPr>
      <w:r>
        <w:rPr>
          <w:b/>
          <w:bCs/>
        </w:rPr>
        <w:t>на примере ОАО «Статус»</w:t>
      </w:r>
      <w:bookmarkStart w:id="0" w:name="_GoBack"/>
      <w:bookmarkEnd w:id="0"/>
    </w:p>
    <w:sectPr w:rsidR="006E02F1" w:rsidRPr="007061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E42CC"/>
    <w:multiLevelType w:val="multilevel"/>
    <w:tmpl w:val="7F26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F23A5D"/>
    <w:multiLevelType w:val="multilevel"/>
    <w:tmpl w:val="66A4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174"/>
    <w:rsid w:val="006E02F1"/>
    <w:rsid w:val="00706174"/>
    <w:rsid w:val="00D6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79BBF155-5729-4642-9BE8-68C2332B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styleId="a6">
    <w:name w:val="Emphasis"/>
    <w:uiPriority w:val="20"/>
    <w:qFormat/>
    <w:rPr>
      <w:i/>
      <w:iCs/>
    </w:rPr>
  </w:style>
  <w:style w:type="character" w:customStyle="1" w:styleId="symbol">
    <w:name w:val="symbo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8776</Words>
  <Characters>50025</Characters>
  <Application>Microsoft Office Word</Application>
  <DocSecurity>0</DocSecurity>
  <Lines>416</Lines>
  <Paragraphs>117</Paragraphs>
  <ScaleCrop>false</ScaleCrop>
  <Company>diakov.net</Company>
  <LinksUpToDate>false</LinksUpToDate>
  <CharactersWithSpaces>58684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деловой активности предприятия</dc:title>
  <dc:subject/>
  <dc:creator>Irina</dc:creator>
  <cp:keywords/>
  <dc:description/>
  <cp:lastModifiedBy>Irina</cp:lastModifiedBy>
  <cp:revision>2</cp:revision>
  <dcterms:created xsi:type="dcterms:W3CDTF">2014-09-05T13:59:00Z</dcterms:created>
  <dcterms:modified xsi:type="dcterms:W3CDTF">2014-09-05T13:59:00Z</dcterms:modified>
</cp:coreProperties>
</file>