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F0" w:rsidRDefault="003D39F0" w:rsidP="00F1049A">
      <w:pPr>
        <w:pStyle w:val="1"/>
        <w:ind w:left="-284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D1089F" w:rsidRDefault="00D1089F" w:rsidP="00F1049A">
      <w:pPr>
        <w:pStyle w:val="1"/>
        <w:ind w:left="-284"/>
        <w:jc w:val="both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 </w:t>
      </w:r>
      <w:r w:rsidRPr="00F1049A">
        <w:rPr>
          <w:rFonts w:ascii="Times New Roman" w:hAnsi="Times New Roman" w:cs="Times New Roman"/>
          <w:b w:val="0"/>
          <w:color w:val="auto"/>
          <w:sz w:val="36"/>
          <w:szCs w:val="36"/>
        </w:rPr>
        <w:t>Иркутский Государственный Медицинский Университет</w:t>
      </w: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hAnsi="Times New Roman" w:cs="Times New Roman"/>
          <w:b w:val="0"/>
          <w:color w:val="auto"/>
          <w:sz w:val="36"/>
          <w:szCs w:val="36"/>
        </w:rPr>
        <w:t>Кафедра педиатрии №1</w:t>
      </w: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52"/>
          <w:szCs w:val="52"/>
        </w:rPr>
      </w:pPr>
      <w:r>
        <w:rPr>
          <w:rFonts w:ascii="Times New Roman" w:hAnsi="Times New Roman" w:cs="Times New Roman"/>
          <w:b w:val="0"/>
          <w:color w:val="auto"/>
          <w:sz w:val="52"/>
          <w:szCs w:val="52"/>
        </w:rPr>
        <w:t>РЕФЕРАТ</w:t>
      </w: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52"/>
          <w:szCs w:val="52"/>
        </w:rPr>
      </w:pP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52"/>
          <w:szCs w:val="52"/>
        </w:rPr>
      </w:pPr>
    </w:p>
    <w:p w:rsidR="00D1089F" w:rsidRDefault="00D1089F" w:rsidP="00F1049A">
      <w:pPr>
        <w:pStyle w:val="1"/>
        <w:ind w:left="-284"/>
        <w:jc w:val="center"/>
        <w:rPr>
          <w:rFonts w:ascii="Times New Roman" w:hAnsi="Times New Roman" w:cs="Times New Roman"/>
          <w:b w:val="0"/>
          <w:color w:val="auto"/>
          <w:sz w:val="52"/>
          <w:szCs w:val="52"/>
        </w:rPr>
      </w:pPr>
    </w:p>
    <w:p w:rsidR="00D1089F" w:rsidRDefault="00D1089F" w:rsidP="00F1049A">
      <w:pPr>
        <w:pStyle w:val="1"/>
        <w:ind w:left="-284"/>
        <w:jc w:val="right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>Выполнила: студентка 6 курса</w:t>
      </w:r>
    </w:p>
    <w:p w:rsidR="00D1089F" w:rsidRDefault="00D1089F" w:rsidP="00F1049A">
      <w:pPr>
        <w:pStyle w:val="1"/>
        <w:ind w:left="-284"/>
        <w:jc w:val="right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>педиатрического факультета</w:t>
      </w:r>
    </w:p>
    <w:p w:rsidR="00D1089F" w:rsidRPr="00F1049A" w:rsidRDefault="00D1089F" w:rsidP="00F1049A">
      <w:pPr>
        <w:pStyle w:val="1"/>
        <w:ind w:left="-284"/>
        <w:jc w:val="right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>Гармаева Н. Р</w:t>
      </w:r>
    </w:p>
    <w:p w:rsidR="00D1089F" w:rsidRDefault="00D1089F" w:rsidP="00E24078">
      <w:pPr>
        <w:pStyle w:val="1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089F" w:rsidRDefault="00D1089F" w:rsidP="00E24078">
      <w:pPr>
        <w:pStyle w:val="1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089F" w:rsidRDefault="00D1089F" w:rsidP="00E24078">
      <w:pPr>
        <w:pStyle w:val="1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089F" w:rsidRDefault="00D1089F" w:rsidP="00E24078">
      <w:pPr>
        <w:pStyle w:val="1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089F" w:rsidRDefault="00D1089F" w:rsidP="00E24078">
      <w:pPr>
        <w:pStyle w:val="1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089F" w:rsidRDefault="00D1089F" w:rsidP="00E24078">
      <w:pPr>
        <w:pStyle w:val="1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089F" w:rsidRDefault="00D1089F" w:rsidP="00E24078">
      <w:pPr>
        <w:pStyle w:val="1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089F" w:rsidRDefault="00D1089F" w:rsidP="00E24078">
      <w:pPr>
        <w:pStyle w:val="1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089F" w:rsidRDefault="00D1089F" w:rsidP="00E24078">
      <w:pPr>
        <w:pStyle w:val="1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1089F" w:rsidRPr="00F1049A" w:rsidRDefault="00D1089F" w:rsidP="00B06ADC">
      <w:pPr>
        <w:pStyle w:val="1"/>
        <w:ind w:left="-284" w:firstLine="85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Иркутск 2010 год</w:t>
      </w:r>
    </w:p>
    <w:p w:rsidR="00D1089F" w:rsidRPr="00365F0C" w:rsidRDefault="00D1089F" w:rsidP="00E24078">
      <w:pPr>
        <w:pStyle w:val="1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Введение</w:t>
      </w:r>
    </w:p>
    <w:p w:rsidR="00D1089F" w:rsidRPr="00365F0C" w:rsidRDefault="00D1089F" w:rsidP="00E24078">
      <w:pPr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365F0C">
        <w:rPr>
          <w:rFonts w:ascii="Times New Roman" w:hAnsi="Times New Roman"/>
          <w:sz w:val="28"/>
          <w:szCs w:val="28"/>
        </w:rPr>
        <w:t xml:space="preserve">Диcметаболические нефропатии — группа заболеваний, которые характеризуются поражением почек вследствие нарушения обмена веществ. В зависимости от причины развития выделяют первичные и вторичные дизметаболические нефропатии. Первичные дизметаболические нефропатии являются наследственно обусловленными заболеваниями, характеризуются прогрессирующим течением, ранним развитием мочекаменной болезни и хронической почечной недостаточности. Вторичные дизметаболические нефропатии могут быть связаны с повышенным поступлением определенных веществ в организм, нарушением их обмена в связи с поражением других органов и систем (например, желудочно-кишечного тракта), лекарственной терапией и др. Подавляющее большинство дизметаболических нефропатий связаны с кальцием (от 70 до 90%), около 85–90% из них — с солями щавелевой кислоты - оксалатами (в виде оксалата кальция), остальные с фосфатами (фосфаты кальция — 3–10%) или являются смешанными — оксалатно(фосфатно)-уратными. Первичные дизметаболические нефропатии встречаются редко. </w:t>
      </w:r>
    </w:p>
    <w:p w:rsidR="00D1089F" w:rsidRPr="00365F0C" w:rsidRDefault="00D1089F" w:rsidP="00E24078">
      <w:pPr>
        <w:ind w:left="-284" w:firstLine="851"/>
        <w:jc w:val="both"/>
        <w:rPr>
          <w:rFonts w:ascii="Times New Roman" w:hAnsi="Times New Roman"/>
          <w:b/>
          <w:sz w:val="28"/>
          <w:szCs w:val="28"/>
        </w:rPr>
      </w:pPr>
      <w:r w:rsidRPr="00365F0C">
        <w:rPr>
          <w:rFonts w:ascii="Times New Roman" w:hAnsi="Times New Roman"/>
          <w:b/>
          <w:sz w:val="28"/>
          <w:szCs w:val="28"/>
        </w:rPr>
        <w:t>Оксалатная нефропатия</w:t>
      </w:r>
    </w:p>
    <w:p w:rsidR="00D1089F" w:rsidRPr="00E24078" w:rsidRDefault="00D1089F" w:rsidP="00E24078">
      <w:pPr>
        <w:spacing w:before="210" w:after="21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4078">
        <w:rPr>
          <w:rFonts w:ascii="Times New Roman" w:hAnsi="Times New Roman"/>
          <w:sz w:val="28"/>
          <w:szCs w:val="28"/>
          <w:lang w:eastAsia="ru-RU"/>
        </w:rPr>
        <w:t>Нефропатия оксалатная (дизметаболическая нефропатия с оксалатно-кальциевой кристаллурией) - полигенно наследуемая нефропатия, связанная с патологией обмена щавелевой кислоты и проявляющаяся в условиях семейной нестабильности цитомембран. Клинически может проявляться в виде мембранопатии (вторичной тубулопатии) с минимальными морфологическими изменениями канальцев и интерстиция почек; в виде интерстициального нефрита, связанного с дизметаболическими расстройствами, и мочекаменной болезни. Генез оксалатной нефропатии зависит от локального образования оксалатов в почках в связи с разрушением фосфолипидов клеточных мембран, вследствие чего образуются предшественники оксалатов (серии), а также фосфаты, с которыми кальций образует нерастворимые соли. Патология выделяется из гетерогенной группы вторичных гипероксалурий, зависящих от ренальных и экстраренальных факторов, влияющих на биосинтез оксалатов. Большинство оксалатов, выводимых с мочой, образуется в процессе обмена веществ из аминокислот (серина, глицина, оксипролина), частично из аскорбиновой кислоты; незначительное количество поступает из кишечника при приеме оксалогенных продуктов.</w:t>
      </w:r>
    </w:p>
    <w:p w:rsidR="00D1089F" w:rsidRPr="00E24078" w:rsidRDefault="00D1089F" w:rsidP="00E24078">
      <w:pPr>
        <w:spacing w:before="210" w:after="21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4078">
        <w:rPr>
          <w:rFonts w:ascii="Times New Roman" w:hAnsi="Times New Roman"/>
          <w:sz w:val="28"/>
          <w:szCs w:val="28"/>
          <w:lang w:eastAsia="ru-RU"/>
        </w:rPr>
        <w:t>При морфологическом исследовании характерна деструкция щеточной каемки проксимальных и дистальных канальцев нефрона. На ранних стадиях заболевания выявляется минимальная, а в дальнейшем нарастающая лимфогистиоцитарная инфильтрация интерстиция, определяющая в конечном итоге развитие интерстициального нефрита.</w:t>
      </w:r>
    </w:p>
    <w:p w:rsidR="00D1089F" w:rsidRPr="00365F0C" w:rsidRDefault="00D1089F" w:rsidP="00365F0C">
      <w:pPr>
        <w:spacing w:before="210" w:after="21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24078">
        <w:rPr>
          <w:rFonts w:ascii="Times New Roman" w:hAnsi="Times New Roman"/>
          <w:sz w:val="28"/>
          <w:szCs w:val="28"/>
          <w:lang w:eastAsia="ru-RU"/>
        </w:rPr>
        <w:t>Клинически предположить дизметаболическую нефропатию с оксалатно-кальциевой кристаллурией можно при анализе родословной, где имеются указания на случаи мочекаменной болезни и других заболеваний почек, обменных нарушений, патологии сердца, желудочно-кишечного тракта. У ребенка уже в первые годы жизни отмечается рецидивирующий абдоминальный синдром, нередки признаки кожной аллергии. Моча имеет насыщенный цвет в связи с выпадением солей, нередко объем ее уменьшен. Относительная плотность мочи повышена (нередко превосходит 1035). В моче определяются крупные агрегированные кристаллы оксалатов и фосфатов. Возможны протеинурия, гематурия, абактериальная лейкоцитурия. Характерны фосфолипидурия, повышение фосфолипазной активности крови и мочи; содержание фосфолипидов в мембранах эритроцитов снижено. В биологических жидкостях (в основном в крови и моче) определяют в больших количествах свободные и фосфорилированные компоненты фосфолипидов клеточных мембран (этаноламин, фосфоэтаноламин, 2-аминоэтилфосфонат). Резко выраженные дизметаболические явления, особенно при наличии местных предрасполагающих изменений в органах мочевой системы в виде анатомических аномалий, могут привести к развитию мочекаменной болезни уже в детском возрасте. Возможно наслоение инфекции и развитие пиелонефрита. Заболевание впервые может проявиться в любом возрасте.</w:t>
      </w:r>
      <w:r w:rsidRPr="00365F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5F0C">
        <w:rPr>
          <w:rFonts w:ascii="Times New Roman" w:hAnsi="Times New Roman"/>
          <w:sz w:val="28"/>
          <w:szCs w:val="28"/>
        </w:rPr>
        <w:t xml:space="preserve">Оксалатно-кальциевая нефропатия наиболее часто встречается в детском возрасте. Ее возникновение может быть связано с нарушением как обмена кальция, так и обмена оксалатов. Оксалаты попадают в организм с пищей или синтезируются самим организмом. </w:t>
      </w:r>
    </w:p>
    <w:p w:rsidR="00D1089F" w:rsidRPr="00365F0C" w:rsidRDefault="00D1089F" w:rsidP="00E24078">
      <w:pPr>
        <w:pStyle w:val="3"/>
        <w:ind w:left="-284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65F0C">
        <w:rPr>
          <w:rFonts w:ascii="Times New Roman" w:hAnsi="Times New Roman"/>
          <w:color w:val="auto"/>
          <w:sz w:val="28"/>
          <w:szCs w:val="28"/>
        </w:rPr>
        <w:t>Причины образования оксалатов:</w:t>
      </w:r>
    </w:p>
    <w:p w:rsidR="00D1089F" w:rsidRPr="00365F0C" w:rsidRDefault="00D1089F" w:rsidP="00E24078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365F0C">
        <w:rPr>
          <w:rFonts w:ascii="Times New Roman" w:hAnsi="Times New Roman"/>
          <w:sz w:val="28"/>
          <w:szCs w:val="28"/>
        </w:rPr>
        <w:t xml:space="preserve">Повышенное поступление оксалатов с пищей </w:t>
      </w:r>
    </w:p>
    <w:p w:rsidR="00D1089F" w:rsidRPr="00365F0C" w:rsidRDefault="00D1089F" w:rsidP="00E24078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365F0C">
        <w:rPr>
          <w:rFonts w:ascii="Times New Roman" w:hAnsi="Times New Roman"/>
          <w:sz w:val="28"/>
          <w:szCs w:val="28"/>
        </w:rPr>
        <w:t xml:space="preserve">Заболевания кишечника - болезнь Крона, язвенный колит, кишечные анастомозы </w:t>
      </w:r>
    </w:p>
    <w:p w:rsidR="00D1089F" w:rsidRPr="00365F0C" w:rsidRDefault="00D1089F" w:rsidP="00365F0C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365F0C">
        <w:rPr>
          <w:rFonts w:ascii="Times New Roman" w:hAnsi="Times New Roman"/>
          <w:sz w:val="28"/>
          <w:szCs w:val="28"/>
        </w:rPr>
        <w:t xml:space="preserve">Повышенная выработка оксалатов организмомОксалатная нефропатия многофакторное заболевание. По данным различных авторов, доля наследственности в развитии оксалатной нефропатии составляет до 70–75%. Помимо генетических, большую роль играют внешние факторы: питание, стресс, экологическая нагрузка и др. Первые проявления болезни могут развиться в любом возрасте, даже в периоде новорожденности. Чаще всего они выявляются в 5–7 лет в виде обнаружения кристаллов оксалатов, небольшим содержанием белка, лейкоцитов и эритроцитов в общем анализе мочи. Характерно повышение удельной плотности мочи. Общее развитие детей с оксалатной нефропатией, как правило, не страдает; для них характерны аллергии, ожирение, вегетативно-сосудистая дистония со склонностью к понижению артериального давления, головными болями. Заболевание обостряется в период полового созревания в возрасте 10–14 лет, что, по-видимому, связано с гормональной перестройкой. Прогрессирование оксалатной нефропатии может привести к формированию мочекаменной болезни, развитию воспаления почек при наслоении бактериальной инфекции. </w:t>
      </w:r>
    </w:p>
    <w:p w:rsidR="00D1089F" w:rsidRPr="00365F0C" w:rsidRDefault="00D1089F" w:rsidP="00E24078">
      <w:pPr>
        <w:pStyle w:val="2"/>
        <w:ind w:left="-284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65F0C">
        <w:rPr>
          <w:rFonts w:ascii="Times New Roman" w:hAnsi="Times New Roman"/>
          <w:color w:val="auto"/>
          <w:sz w:val="28"/>
          <w:szCs w:val="28"/>
        </w:rPr>
        <w:t>Диагностика дизметаболической нефропатии</w:t>
      </w:r>
    </w:p>
    <w:p w:rsidR="00D1089F" w:rsidRPr="00365F0C" w:rsidRDefault="00D1089F" w:rsidP="00E24078">
      <w:pPr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365F0C">
        <w:rPr>
          <w:rFonts w:ascii="Times New Roman" w:hAnsi="Times New Roman"/>
          <w:sz w:val="28"/>
          <w:szCs w:val="28"/>
        </w:rPr>
        <w:t xml:space="preserve">Лабораторно-инструментальная диагностика дизметаболической нефропатии основывается на выявлении кристаллов солей в общем анализе мочи, повышении концентрации тех или иных солей в биохимическом исследовании мочи, исследовании антикристаллообразующей способности мочи (АКОСМ), проведении тестов на кальцифилаксию и перекиси в моче, УЗИ почек. Выявление кристаллов солей только в общих анализах мочи не является основанием для постановки диагноза дизметаболической нефропатии. Следует иметь в виду, что выделение кристаллов с мочой у детей часто бывает преходящим и оказывается не связана с нарушением обмена веществ. Для подтверждения диагноза дизметаболическая нефропатия при выявлении кристаллов солей в общем анализе мочи проводится биохимическое исследование мочи. Тест на кальцифилаксию позволяет выявить нарушения клеточного обмена кальция. Тест на перекиси в моче отражает активность процессов перекисного окисления клеточных мембран. Изменения, выявляемые при УЗИ почек, как правило, малоспецифичны. Возможно выявление в почке микрокамешков или включений. </w:t>
      </w:r>
    </w:p>
    <w:p w:rsidR="00D1089F" w:rsidRPr="00365F0C" w:rsidRDefault="00D1089F" w:rsidP="00E24078">
      <w:pPr>
        <w:pStyle w:val="3"/>
        <w:ind w:left="-284"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365F0C">
        <w:rPr>
          <w:rFonts w:ascii="Times New Roman" w:hAnsi="Times New Roman"/>
          <w:color w:val="auto"/>
          <w:sz w:val="28"/>
          <w:szCs w:val="28"/>
        </w:rPr>
        <w:t>Лечение оксалатной нефропатии</w:t>
      </w:r>
    </w:p>
    <w:p w:rsidR="00D1089F" w:rsidRPr="00E24078" w:rsidRDefault="00D1089F" w:rsidP="00365F0C">
      <w:pPr>
        <w:spacing w:before="210" w:after="210" w:line="240" w:lineRule="auto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F0C">
        <w:rPr>
          <w:rFonts w:ascii="Times New Roman" w:hAnsi="Times New Roman"/>
          <w:sz w:val="28"/>
          <w:szCs w:val="28"/>
        </w:rPr>
        <w:t>При лечении больных с оксалатной нефропатией назначается картофельно-капустная диета, при которой снижается поступление оксалатов с пищей и нагрузка на почки. Необходимо исключить холодец, крепкие мясные бульоны, щавель, шпинат, клюкву, свеклу, морковь, какао, шоколад. Реомендуется ввести в рацион курагу, чернослив, груши. Из минеральных вод используются такие, как славяновская и смирновская, по 3–5 мл/кг/сут в 3 приема курсом 1 месяц 2–3 раза в год. Лекарственная терапия включает мембранотропные препараты и антиоксиданты. Лечение должно быть и длительным. Пиридоксин (витамин В6) назначается в дозе 1–3 мг/кг/сут в течение 1 месяца ежеквартально. Витамин В6 оказывает мембраностабилизирующее действие за счет участия в обмене жиров в качестве антиоксиданта и обмене аминокислот. Целесообразно также назначение препарата магнеВ6 из расчета 5–10 мг/кг/сут курсом в течение 2 месяцев 3 раза в год. Мембраностабилизирующее действие оказывает витамин А, который нормализует взаимодействие белков и липидов мембраны клетки. Суточная доза витамина А 1000 МЕ на год жизни ребенка, курсом — 1 месяц ежеквартально. Токоферола ацетат (витамин Е) является мощным антиоксидантом, который поступает в организм извне и вырабатывается самим организмом. Необходимо помнить, что избыточное введение витамина Е с пищей может тормозить его внутреннюю продукцию по механизму отрицательной обратной связи. Витамин Е укрепляет белково-липидные связи клеточных мембран. Назначается с витамином А в дозе 1–1,5 мг/кг массы в сутки. В качестве мембраностабилизаторов использутся димефосфон и ксидифон. Димефосфон применяется в дозе 1 мл 15% раствора на каждые 5 кг веса, 3 приема в сутки. Курс — 1 месяц, 3 раза в год. Ксидифон предупреждает отложение нерастворимых солей кальция. Назначается в дозе 10 мг/кг/сут 2% раствора в 3 приема. Курс — 1 месяц, 2 раза в год. Показана высокая эффективность цистона, особенно при кристаллурии. Цистон назначается в дозе 1–2 таблетки 2–3 раза в день курсом от 3 до 6 месяцев. Помимо этого, назначается окись магния, особенно при о</w:t>
      </w:r>
      <w:r>
        <w:rPr>
          <w:rFonts w:ascii="Times New Roman" w:hAnsi="Times New Roman"/>
          <w:sz w:val="28"/>
          <w:szCs w:val="28"/>
        </w:rPr>
        <w:t>ксалатах, в дозе 0,15–0,2 г/сут</w:t>
      </w:r>
      <w:r w:rsidRPr="00E24078">
        <w:rPr>
          <w:rFonts w:ascii="Times New Roman" w:hAnsi="Times New Roman"/>
          <w:sz w:val="28"/>
          <w:szCs w:val="28"/>
          <w:lang w:eastAsia="ru-RU"/>
        </w:rPr>
        <w:t>. Пиридоксин в дозе 60-120 мг/сут применяют в течение многих месяцев курсами по 2-4 нед с аналогичными интервалами. При длительном его использовании дозу можно уменьшить до 20-40 мг/сут под контролем выраженности оксалатно-кальциевой кристаллурии. Рекомендуют белый хлеб, свиное сало, растительное и сливочное масло, сметану. Животный белок в виде мяса дается в отварном виде в первую половину дня. Рекомендуется повышенный питьевой режим-до 2 л жидкости в день, включая и поздние вечерние часы, чтобы не создавалось условий для кристаллизации различных солей Антиоксалурическую диету следует соблюдать каждые 2-3 нед с интервалом 2-3 нед, в течение которых показана диета № 5. Этот режим рекомендуется соблюдать всей семье для предотвращения дизметаболической нефропатии у других ее членов.</w:t>
      </w:r>
    </w:p>
    <w:p w:rsidR="00D1089F" w:rsidRPr="006E2AA2" w:rsidRDefault="00D1089F" w:rsidP="006E2AA2">
      <w:pPr>
        <w:ind w:lef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 w:rsidR="00D1089F" w:rsidRDefault="00FE7DD3" w:rsidP="00BF3D62">
      <w:pPr>
        <w:pStyle w:val="1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D1089F" w:rsidRPr="00986ED0">
          <w:rPr>
            <w:rStyle w:val="a8"/>
            <w:rFonts w:ascii="Times New Roman" w:hAnsi="Times New Roman"/>
            <w:sz w:val="28"/>
            <w:szCs w:val="28"/>
          </w:rPr>
          <w:t>http://www.medeffect.ru/urology/urology0091.shtml</w:t>
        </w:r>
      </w:hyperlink>
    </w:p>
    <w:p w:rsidR="00D1089F" w:rsidRDefault="00FE7DD3" w:rsidP="00BF3D62">
      <w:pPr>
        <w:pStyle w:val="1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D1089F" w:rsidRPr="00986ED0">
          <w:rPr>
            <w:rStyle w:val="a8"/>
            <w:rFonts w:ascii="Times New Roman" w:hAnsi="Times New Roman"/>
            <w:sz w:val="28"/>
            <w:szCs w:val="28"/>
          </w:rPr>
          <w:t>http://www.diagnos.ru/diseases/polov/dismetab_nefr</w:t>
        </w:r>
      </w:hyperlink>
    </w:p>
    <w:p w:rsidR="00D1089F" w:rsidRDefault="00D1089F" w:rsidP="00BF3D62">
      <w:pPr>
        <w:pStyle w:val="1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Нефрология. Руководство для врачей. Тареева И. Е.</w:t>
      </w:r>
    </w:p>
    <w:p w:rsidR="00D1089F" w:rsidRDefault="00D1089F" w:rsidP="00BF3D62">
      <w:pPr>
        <w:pStyle w:val="11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Нонатология. Шабалов Н. П. 2 том.</w:t>
      </w:r>
    </w:p>
    <w:p w:rsidR="00D1089F" w:rsidRPr="00BF3D62" w:rsidRDefault="00D1089F" w:rsidP="00915E5E">
      <w:pPr>
        <w:pStyle w:val="11"/>
        <w:ind w:left="92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1089F" w:rsidRPr="00BF3D62" w:rsidSect="00BE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89F" w:rsidRDefault="00D1089F" w:rsidP="00F1049A">
      <w:pPr>
        <w:spacing w:after="0" w:line="240" w:lineRule="auto"/>
      </w:pPr>
      <w:r>
        <w:separator/>
      </w:r>
    </w:p>
  </w:endnote>
  <w:endnote w:type="continuationSeparator" w:id="0">
    <w:p w:rsidR="00D1089F" w:rsidRDefault="00D1089F" w:rsidP="00F1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89F" w:rsidRDefault="00D1089F" w:rsidP="00F1049A">
      <w:pPr>
        <w:spacing w:after="0" w:line="240" w:lineRule="auto"/>
      </w:pPr>
      <w:r>
        <w:separator/>
      </w:r>
    </w:p>
  </w:footnote>
  <w:footnote w:type="continuationSeparator" w:id="0">
    <w:p w:rsidR="00D1089F" w:rsidRDefault="00D1089F" w:rsidP="00F1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418EF"/>
    <w:multiLevelType w:val="hybridMultilevel"/>
    <w:tmpl w:val="F1087B48"/>
    <w:lvl w:ilvl="0" w:tplc="D0C6F9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E7623EE"/>
    <w:multiLevelType w:val="multilevel"/>
    <w:tmpl w:val="6C90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F58C2"/>
    <w:multiLevelType w:val="multilevel"/>
    <w:tmpl w:val="C302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078"/>
    <w:rsid w:val="00095AA4"/>
    <w:rsid w:val="00365F0C"/>
    <w:rsid w:val="003D39F0"/>
    <w:rsid w:val="004F3DDB"/>
    <w:rsid w:val="006E2AA2"/>
    <w:rsid w:val="007D2065"/>
    <w:rsid w:val="00915E5E"/>
    <w:rsid w:val="00986ED0"/>
    <w:rsid w:val="00B06ADC"/>
    <w:rsid w:val="00BE7860"/>
    <w:rsid w:val="00BF3D62"/>
    <w:rsid w:val="00C758F8"/>
    <w:rsid w:val="00D1089F"/>
    <w:rsid w:val="00E24078"/>
    <w:rsid w:val="00EE1726"/>
    <w:rsid w:val="00F1049A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DBA72-0A2D-400C-801D-19CAB325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6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E24078"/>
    <w:pPr>
      <w:spacing w:after="180" w:line="240" w:lineRule="atLeast"/>
      <w:outlineLvl w:val="0"/>
    </w:pPr>
    <w:rPr>
      <w:rFonts w:ascii="Arial" w:eastAsia="Calibri" w:hAnsi="Arial" w:cs="Arial"/>
      <w:b/>
      <w:bCs/>
      <w:color w:val="84271F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qFormat/>
    <w:rsid w:val="00E24078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24078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24078"/>
    <w:rPr>
      <w:rFonts w:ascii="Arial" w:hAnsi="Arial" w:cs="Arial"/>
      <w:b/>
      <w:bCs/>
      <w:color w:val="84271F"/>
      <w:kern w:val="36"/>
      <w:sz w:val="30"/>
      <w:szCs w:val="30"/>
      <w:lang w:val="x-none" w:eastAsia="ru-RU"/>
    </w:rPr>
  </w:style>
  <w:style w:type="paragraph" w:styleId="a3">
    <w:name w:val="Normal (Web)"/>
    <w:basedOn w:val="a"/>
    <w:semiHidden/>
    <w:rsid w:val="00E24078"/>
    <w:pPr>
      <w:spacing w:before="210" w:after="21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locked/>
    <w:rsid w:val="00E2407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locked/>
    <w:rsid w:val="00E24078"/>
    <w:rPr>
      <w:rFonts w:ascii="Cambria" w:hAnsi="Cambria" w:cs="Times New Roman"/>
      <w:b/>
      <w:bCs/>
      <w:color w:val="4F81BD"/>
    </w:rPr>
  </w:style>
  <w:style w:type="paragraph" w:styleId="a4">
    <w:name w:val="header"/>
    <w:basedOn w:val="a"/>
    <w:link w:val="a5"/>
    <w:semiHidden/>
    <w:rsid w:val="00F1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F1049A"/>
    <w:rPr>
      <w:rFonts w:cs="Times New Roman"/>
    </w:rPr>
  </w:style>
  <w:style w:type="paragraph" w:styleId="a6">
    <w:name w:val="footer"/>
    <w:basedOn w:val="a"/>
    <w:link w:val="a7"/>
    <w:semiHidden/>
    <w:rsid w:val="00F10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F1049A"/>
    <w:rPr>
      <w:rFonts w:cs="Times New Roman"/>
    </w:rPr>
  </w:style>
  <w:style w:type="paragraph" w:customStyle="1" w:styleId="11">
    <w:name w:val="Абзац списка1"/>
    <w:basedOn w:val="a"/>
    <w:rsid w:val="00BF3D62"/>
    <w:pPr>
      <w:ind w:left="720"/>
      <w:contextualSpacing/>
    </w:pPr>
  </w:style>
  <w:style w:type="character" w:styleId="a8">
    <w:name w:val="Hyperlink"/>
    <w:basedOn w:val="a0"/>
    <w:rsid w:val="00915E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gnos.ru/diseases/polov/dismetab_ne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effect.ru/urology/urology0091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Иркутский Государственный Медицинский Университет</vt:lpstr>
    </vt:vector>
  </TitlesOfParts>
  <Company>home</Company>
  <LinksUpToDate>false</LinksUpToDate>
  <CharactersWithSpaces>9906</CharactersWithSpaces>
  <SharedDoc>false</SharedDoc>
  <HLinks>
    <vt:vector size="12" baseType="variant">
      <vt:variant>
        <vt:i4>5439587</vt:i4>
      </vt:variant>
      <vt:variant>
        <vt:i4>3</vt:i4>
      </vt:variant>
      <vt:variant>
        <vt:i4>0</vt:i4>
      </vt:variant>
      <vt:variant>
        <vt:i4>5</vt:i4>
      </vt:variant>
      <vt:variant>
        <vt:lpwstr>http://www.diagnos.ru/diseases/polov/dismetab_nefr</vt:lpwstr>
      </vt:variant>
      <vt:variant>
        <vt:lpwstr/>
      </vt:variant>
      <vt:variant>
        <vt:i4>327688</vt:i4>
      </vt:variant>
      <vt:variant>
        <vt:i4>0</vt:i4>
      </vt:variant>
      <vt:variant>
        <vt:i4>0</vt:i4>
      </vt:variant>
      <vt:variant>
        <vt:i4>5</vt:i4>
      </vt:variant>
      <vt:variant>
        <vt:lpwstr>http://www.medeffect.ru/urology/urology0091.shtml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Иркутский Государственный Медицинский Университет</dc:title>
  <dc:subject/>
  <dc:creator>nata</dc:creator>
  <cp:keywords/>
  <dc:description/>
  <cp:lastModifiedBy>admin</cp:lastModifiedBy>
  <cp:revision>2</cp:revision>
  <dcterms:created xsi:type="dcterms:W3CDTF">2014-05-16T16:16:00Z</dcterms:created>
  <dcterms:modified xsi:type="dcterms:W3CDTF">2014-05-16T16:16:00Z</dcterms:modified>
</cp:coreProperties>
</file>