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Меры борьбы с алкоголизмом и наркоманией.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Реферат выполнил: студент 31 гр. в/ф Ренжин С.В.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развития правовых норм по осуществлению контроля над  наркотическими и психотропными  веществами.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испокон веков искал и ищет способы доставить себе удовольствие, облегчить свои страдания, либо иным образом спрятаться от пугающей его действительности путем применения различных одурманивающих веществ. Все многообразие видов наркомании существует издавна, и наш век высоких технологий не внес ничего принципиально нового в этой области.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в странах Индокитая действовали традиции потребления листьев каннабиса; в Южной Америке индейцы употребляли (жевали) листья кока; в Юго-Восточной Азии было распространено потребление различных опиатов (опиум-сырец, гашиш и некоторые другие).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Такого рода немедицинское потребление наркотических веществ было небольшим и объяснялось в основном национальными и религиозными традициями.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рубеже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вв. такое потребление стало постепенно увеличиваться и приобрело черты целой социальной проблемы в ряде стран. Такой всплеск потребления наркотиков, на мой взгляд, можно объяснить тем, что именно в эти века стала бурно развиваться наука, рушились старые взгляды на мироустройство, начали быстро расти города, и люди начали искать убежища от тяжелой действительности в собственных эйфоритичных мечтах, грезах. Этот всплеск был также обусловлен тем, что именно с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в. Наркотики из районов традиционного потребления (Индокитай, Юго-Восточная Азия) стали появляться в Западной Европе, а оттуда - в США. Здесь необходимо отметить, что на “родине наркотиков” их потребление, хотя и было традиционным, но ограничивалось сильнейшим механизмом - религиозными и социальными общепринятыми и зачастую негласными законами, чего не было в европейских странах и в Америке.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очень скоро стало ясно, что срочно необходимо разработать действенные и эффективные законы, регулирующие данные общественные отношения. И вот  в 1845 году во Франции был принят закон о наркотических веществах, а затем аналогичные постановления против наркомании были приняты в некоторых штатах США.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контрабандой наркотиков в Европу и Северную Америку встал вопрос о принятии международных мер борьбы с наркоманией. 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Первой акцией в этом направлении явился созыв Шанхайской опиумной комиссии 1909 года с участием представителей 13 государств. Это было начало международного контроля за распространением наркотических веществ.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 Была предпринята попытка ограничить распространение препаратов опия. В 1911 - 1912 гг. в Гааге проводилась Международная конференция по опиуму, в которой принимали участие представители 12, в том числе и Россия. На конференции была выработана первая в мире Конвенция о наркотиках. Конвенция предусматривала меры, направленные на свертывание производства, торговли и употребления опиума. Конвенция также предполагала контроль и за медицинским применением наркотиков.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 Мировой войны наркомания стала серьезной социальной проблемой, а в некоторых районах потребление наркотиков приобрело размах бедствия.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принято решение возложить на международную организацию Лигу Наций контроль за международным сотрудничеством в области борьбы с распространением наркотиков, а также было принято два международных правовых акта: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Женевское соглашение о запрещении производства, внутренней торговли и использования очищенного опиума - от 11.02.25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конвенция по опиуму, подписанная в Женеве 19.02.25. СССР присоединился к данной конвенции 29.11.36 г.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не менее вопросы уголовно-правового преследования лиц, виновных в незаконном производстве и распространении наркотических веществ регулировались национальным, внутренним правом каждой отдельно взятой страны. 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Торговцы наркотиками стали объединяться в международные преступные организации, в связи с чем и возникла необходимость введения международных уголовно-правовых мер ответственности за преступления, связанные с наркотиками. Женевская конвенция о запрещении незаконной торговли наркотическими средствами от 26.06.36 г. предусматривала возможность выдачи преступника иностранному государству для привлечения к ответственности.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Третий этап международного сотрудничества в области борьбы с наркоманией начался с момента создания ООН.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1946 году ООН приняла резолюцию, которой утвердила комиссию по наркотическим средствам. В 1961 г. этой комиссией был выработан международный многосторонний договор о наркотических средствах.  СССР его подписал 13.12.64 г.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завершающую стадию создания системы международного контроля за производством и распространением наркотических веществ, можно отметить подписание 21.02.71 года в Нью-Йорке Конвенции о психотропных веществах.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интересными и нужными, на мой взгляд, представляются вопросы, касающиеся истории Отечества. Рассмотрим вопросы исторического развития правовых норм по контролю над наркотиками в этом аспекте.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первых лет существования СССР нашим государством создавалась система правовых мер, устанавливающих контроль за наркотическими веществами. Постановлением ЦИК и СНК от 23.05.28 г. было запрещено свободное обращение кокаина, героина, гашиша. Приказом Наркомздрава СССР от 11.11.38 г. были установлены Правила приема, хранения, отпуска сильнодействующих лекарственных препаратов в лечебных учреждениях страны.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стояли на месте и уголовно-правовые меры борьбы с наркоманией. Уголовный кодекс РСФСР 1926 г. предусматривал несколько норм, устанавливающих ответственность за незаконные операции с наркотическими веществами. Так, например, ст.104 предусматривала ответственность за изготовление, хранение и сбыт одурманивающих веществ, а также ответственность за содержание притонов, в том числе, в которых производится сбыт или потребление перечисленных веществ. Уголовному преследованию подвергались также незаконные операции с наркотиками и с сырьем для их производства.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уголовную ответственность по “наркотическим вопросам” предусматривали все УК всех союзных республик, принятые в 60-е годы.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Указом Президиума ВС СССР “Об усилении борьбы с наркоманией” от 25.04.74 г. в УК РСФСР были внесены дополнения, конкретизирующие более общие положения и предусматривающие более строгую ответственность “... за незаконное изготовление, хранение, приобретение, перевозку наркотиков...”.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Новое уголовное законодательство обобщает все наработки в этой сфере, делая новый конструктивный шаг в борьбе с наркотическими веществами их производителями и распространителями.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борьбы с пьянством и алкоголизмом  в СССР и России.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статистиков, про которых существует расхожее мнение, что они знают все, потребление алкогольных напитков в дореволюционной России было большим и составило к 1913 г. в перерасчете на чистый спирт 4, 5 литра на душу населения в месяц. В то время употреблялись в основном крепкие спиртные напитки, чаще - водка, которые, как известно, вызывает быстрое опьянение. Это приводило к смерти от “опоя”: в России, по данным тех же статистиков, на 1 миллион населения приходилось примерно 55 случаев смерти от острого алкогольного опьянения. В то же время во Франции, где потребление алкоголя было в семь раз выше, чем в России, но употреблялись в основном вина и пиво, приходилось в пять раз меньше случаев смерти от острого алкогольного опьянения.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в России официальное общество трезвости было учреждено в 1872 году в селе Дейкаловка Полтавской губернии. К 1900 году в России действовали церковно-приходские и фабричные общества трезвости.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1909-1910 гг. состоялся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Всероссийский съезд по борьбе с пьянством, созванный в Петербурге, а затем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съезд, проходивший в Москве.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1911 году, во избежание массовых беспорядков, вызванных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Мировой войной, правительство запретило продажу крепких спиртных напитков, что было неправильно - население стало употреблять различного рода суррогаты алкоголя, стало процветать самогоноварение.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Советское правительство уделяло большое внимание искоренению алкоголизма. Постановление Совета Народных комиссаров от 19.12.19 г. “О воспрещении на территории РСФСР изготовления и продажи спирта, крепких алкогольных напитков” предусматривало меры наказания за самогоноварение, покупку, продажу самогона. Однако, не смотря на принятые меры, самогон оставался самым распространенным алкогольным напитком в стране, разрушенной Гражданской войной. Вследствие этого государство было вынуждено ввести монополию на производство спиртных напитков (Постановление ЦИК и СНК  СССР от 03.12.24 г.), а также была расширена продажа водки на 40%.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 с этим советское правительство ввело систему мероприятий по борьбе с алкоголизмом. Принятое постановление (“О мерах ограничения продажи спиртных напитков” от 04.03.27 г.) предусматривало запрещение продажи спиртных напитков малолетним лицам, и лицам, находящимся в состоянии опьянения.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борьбе с пьянством активизируется деятельность общественных организаций: май 1927 г. Постановление ВЦИК и СНК  СССР “Об организации местных специальных комиссий по вопросам алкоголизма”.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послевоенный период проблема алкоголизма встала особенно остро, что усугублялось тяжелым положением в стране, и работу по борьбе с алкоголизмом начинают вести органы внутренних дел и соответствующие подразделения здравоохранения. Организуются Медвытрезвители, наркологические кабинеты и диспансеры.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Законодательство не стояло на месте и законом стала устанавливаться ответственность за пьянство и появление в нетрезвом виде в общественных местах и учреждениях, а также уголовная ответственность за вовлечение несовершеннолетних в пьянство. В 1972 году была увеличена уголовная ответственность за изготовление, сбыт, хранение крепких спиртных напитков (ст. 158 УК). Было также введено принудительное лечение и трудовое перевоспитание алкоголиков. Устанавливались меры, направленные на повышение эффективности дисциплинарной, административной и уголовной ответственности за нарушения, связанные с пьянством и алкоголизмом.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 политики союзных республик в этом вопросе - их законодательство, и меры  в общих чертах повторяли союзное и российское законодательство, что естественно в условиях тоталитаризма.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Медицинское и юридическое понятие алкоголизма и наркомании.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понимания алкоголизма и наркомании как явления необходимо дать толкование этих понятий с медицинской и юридической точки зрения.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62 УК РСФСР говорит о применении мер медицинского характера к хроническим алкоголикам и наркоманам.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медицинской литературе нет устоявшейся, точной терминологии. В справочнике по психиатрии термины “наркомания” и “токсикомания” равнозначны и описаны как состояние временной или хронической интоксикации, вызываемой употреблением натуральных или синтетических веществ (лекарственные препараты, пищевые и промышленные яды). 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 Токсикомания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определению Всемирной организации здравоохранения под токсикоманией (наркоманией) подразумевается состояние периодической или хронической интоксикации, вызванной натуральным или синтетическим веществом, опасное для индивида и общества. Такое состояние характеризуется влечением к данному веществу, тенденцией повышать дозу этого вещества, а также психической (а иногда и физической) зависимостью от эффекта этого вещества. (Пятницкая И.Н. “Клиническая наркология”).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3.2. Наркомания.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состояние периодической или хронической интоксикации натуральным или синтетическим наркотическим веществом, характеризующиеся влечением к данному веществу, а также психической и физической зависимостью от эффекта этого вещества.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Различие наркомании и токсикомании заключаются в предмете потребления. Наркоманию вызывают вещества, официально, в установленном законом порядке, признанные наркотическими и взятые под контроль в качестве таковых. Злоупотребление же другими веществами, не отнесенными к наркотическим и не взятыми в качестве таковых под контроль, но вызывающим привыкание и болезненное пристрастие, следует считать токсикоманией.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 наркотических веществ и взятых под контроль в качестве таковых приведен в Единой Конвенции о наркотических веществах 1961 г.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 Алкоголизм.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Алкоголизм - это непреодолимое влечение к алкоголю, связанное с психической и физической зависимостью от него, приводящее к психическим расстройствам и к  личностным изменениям.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Пищевые алкогольные напитки представляют собой смеси воды и алкоголя в различных пропорциях. Их токсичность зависит от количества этанола.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Алкоголь может поступать в организм человека различными путями: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через желудочно-кишечный тракт;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через подкожное, внутривенное, ректальное вдыхание его паров.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 токсикомании и алкоголизма во многом схожи, т.к. алкогольное опьянение есть разновидность наркотической эйфории.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юридической и медицинской литературе наряду с термином “алкоголизм”  употребляется термин “пьянство”. Пьянство - это неумеренное употребление спиртных напитков людьми, у которых не сформировался синдром зависимости от алкоголя; в то время, как алкоголизм есть зависимость от алкоголя.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Юридическое понятие наркомании и алкоголизма существенно отличается от медицинского: здесь общественную опасность представляют не сами заболевания, а связанные с ними негативные социальные явления.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здесь необходимо учитывать, что потребление наркотических веществ по назначению врача не является наркоманией в правовом смысле, даже если такое назначение было неправильным. Уголовная и административная ответственность наступает только в случаях, когда будет доказано немедицинское потребление веществ, способных вызвать болезненную зависимость от них.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медицинских аспектов наркомании, токсикомании, алкоголизма позволяет говорить об их единой юридической природе, и, как следствие о единстве мер борьбы с этими явлениями и профилактикой их.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Общие вопросы ответственности за наркоманию и алкоголизм.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Действующее законодательство предусматривает меры борьбы с алкоголизмом и наркоманией.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Гражданский Кодекс РФ гласит, что гражданин, который вследствие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 порядке, установленном ГПК, и над ними устанавливается попечительство (ст.30 ГК, ст.ст.258, 259 ГПК).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Алкоголизм и наркомания как социальная проблема.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Негативные явления, порождаемые потреблением спиртных напитков, таят в себе большую опасность для общества. Потребление алкоголя прежде всего дурно влияет на здоровье людей. Злоупотребление алкоголем способствует развитию соматических и психических заболеваний, и это есть одна из причин смертности населения.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Частота несчастных случаев и травм у мужчин, употребляющих алкоголь, выше, чем у всего мужского населения страны. У алкоголиков идет снижение трудоспособности, ухудшение трудовой дисциплины. Пьянство также обуславливает высокий уровень преступности. Пьяные водители и пешеходы являются виновниками большинства ДТП.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Наркомания не в меньшей, а скорее наоборот, степени чем пьянство сопутствует преступности, т.к., во-первых, с целью завладения наркотиками или средствами для их приобретения наркоманы совершают тяжкие и особо тяжкие корыстные и корыстно-насильственные преступления. Во-вторых, наркоманы часто совершают преступления под непосредственным воздействием наркотиков на психику.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Взаимосвязь наркомании и преступности проявляется также в совершении противоправных действий, связанных с незаконными операциями с наркотиками (изготовление, хранение, сбыт, приобретение).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Наркомания - страшный недуг современного мира. Среди наркоманов высока смертность от потребления наркотиков, кроме того, наркомания трудно излечима.</w:t>
      </w:r>
    </w:p>
    <w:p w:rsidR="00DB036D" w:rsidRDefault="00DB03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Николаева З.А. Алкоголизм. Наркомания. Токсикомания. (Понятие. Вопросы квалификации. Рекомендации).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Ткачевский Ю.М. Уголовно-правовые меры борьбы с пьянством.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Пятницкая И.Н. Клиническая наркомания.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Гражданский Кодекс РФ. Часть 1.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Гражданско-Процессуальный Кодекс РФ.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Уголовный Кодекс РФ.</w:t>
      </w:r>
    </w:p>
    <w:p w:rsidR="00DB036D" w:rsidRDefault="00DB03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B03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B19"/>
    <w:multiLevelType w:val="singleLevel"/>
    <w:tmpl w:val="47C23B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</w:rPr>
    </w:lvl>
  </w:abstractNum>
  <w:abstractNum w:abstractNumId="1">
    <w:nsid w:val="18A536C3"/>
    <w:multiLevelType w:val="singleLevel"/>
    <w:tmpl w:val="3410B89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295F4DA5"/>
    <w:multiLevelType w:val="singleLevel"/>
    <w:tmpl w:val="EFA2BF7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E757665"/>
    <w:multiLevelType w:val="singleLevel"/>
    <w:tmpl w:val="B5F620B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2F7F5ACD"/>
    <w:multiLevelType w:val="singleLevel"/>
    <w:tmpl w:val="80666FB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36C44D11"/>
    <w:multiLevelType w:val="singleLevel"/>
    <w:tmpl w:val="80666F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3FE02777"/>
    <w:multiLevelType w:val="singleLevel"/>
    <w:tmpl w:val="61A2E96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4A3F14B3"/>
    <w:multiLevelType w:val="singleLevel"/>
    <w:tmpl w:val="8A1CDD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</w:rPr>
    </w:lvl>
  </w:abstractNum>
  <w:abstractNum w:abstractNumId="8">
    <w:nsid w:val="723A7AAF"/>
    <w:multiLevelType w:val="singleLevel"/>
    <w:tmpl w:val="80666FB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77A139BA"/>
    <w:multiLevelType w:val="singleLevel"/>
    <w:tmpl w:val="AC0E05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</w:rPr>
    </w:lvl>
  </w:abstractNum>
  <w:abstractNum w:abstractNumId="10">
    <w:nsid w:val="77AC597E"/>
    <w:multiLevelType w:val="singleLevel"/>
    <w:tmpl w:val="EC78767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4D5"/>
    <w:rsid w:val="00236A45"/>
    <w:rsid w:val="00CE3DD2"/>
    <w:rsid w:val="00D264D5"/>
    <w:rsid w:val="00D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D48628-D824-4669-96A1-2655602F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10091</Words>
  <Characters>5752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</vt:lpstr>
    </vt:vector>
  </TitlesOfParts>
  <Company>SerSoft - Ltd.</Company>
  <LinksUpToDate>false</LinksUpToDate>
  <CharactersWithSpaces>15812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</dc:title>
  <dc:subject/>
  <dc:creator>Ренжин Сергей Васильевич</dc:creator>
  <cp:keywords/>
  <dc:description/>
  <cp:lastModifiedBy>admin</cp:lastModifiedBy>
  <cp:revision>2</cp:revision>
  <dcterms:created xsi:type="dcterms:W3CDTF">2014-01-26T23:13:00Z</dcterms:created>
  <dcterms:modified xsi:type="dcterms:W3CDTF">2014-01-26T23:13:00Z</dcterms:modified>
</cp:coreProperties>
</file>