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FD3" w:rsidRPr="006554FF" w:rsidRDefault="004C2A60" w:rsidP="006554FF">
      <w:pPr>
        <w:pStyle w:val="af8"/>
        <w:rPr>
          <w:lang w:val="uk-UA"/>
        </w:rPr>
      </w:pPr>
      <w:r w:rsidRPr="006554FF">
        <w:rPr>
          <w:lang w:val="uk-UA"/>
        </w:rPr>
        <w:t>Зміст</w:t>
      </w:r>
    </w:p>
    <w:p w:rsidR="00AF0FD3" w:rsidRPr="006554FF" w:rsidRDefault="00AF0FD3" w:rsidP="006554FF">
      <w:pPr>
        <w:pStyle w:val="af8"/>
        <w:rPr>
          <w:lang w:val="uk-UA"/>
        </w:rPr>
      </w:pPr>
    </w:p>
    <w:p w:rsidR="001F4120" w:rsidRPr="006554FF" w:rsidRDefault="004C2A60" w:rsidP="004C2A60">
      <w:pPr>
        <w:pStyle w:val="af8"/>
        <w:ind w:firstLine="0"/>
        <w:jc w:val="left"/>
        <w:rPr>
          <w:lang w:val="uk-UA"/>
        </w:rPr>
      </w:pPr>
      <w:r w:rsidRPr="006554FF">
        <w:rPr>
          <w:lang w:val="uk-UA"/>
        </w:rPr>
        <w:t>Вступ</w:t>
      </w:r>
    </w:p>
    <w:p w:rsidR="006554FF" w:rsidRPr="006554FF" w:rsidRDefault="004C2A60" w:rsidP="004C2A60">
      <w:pPr>
        <w:pStyle w:val="af8"/>
        <w:ind w:firstLine="0"/>
        <w:jc w:val="left"/>
        <w:rPr>
          <w:lang w:val="uk-UA"/>
        </w:rPr>
      </w:pPr>
      <w:r w:rsidRPr="006554FF">
        <w:rPr>
          <w:lang w:val="uk-UA"/>
        </w:rPr>
        <w:t>Розділ 1.</w:t>
      </w:r>
      <w:r w:rsidR="00D11AD1" w:rsidRPr="006554FF">
        <w:rPr>
          <w:lang w:val="uk-UA"/>
        </w:rPr>
        <w:t xml:space="preserve"> </w:t>
      </w:r>
      <w:r w:rsidRPr="006554FF">
        <w:rPr>
          <w:lang w:val="uk-UA"/>
        </w:rPr>
        <w:t>Теоретико-методологічні</w:t>
      </w:r>
      <w:r w:rsidR="001F4120" w:rsidRPr="006554FF">
        <w:rPr>
          <w:lang w:val="uk-UA"/>
        </w:rPr>
        <w:t xml:space="preserve"> </w:t>
      </w:r>
      <w:r w:rsidRPr="006554FF">
        <w:rPr>
          <w:lang w:val="uk-UA"/>
        </w:rPr>
        <w:t>основи функціонування</w:t>
      </w:r>
      <w:r>
        <w:rPr>
          <w:lang w:val="uk-UA"/>
        </w:rPr>
        <w:t xml:space="preserve"> </w:t>
      </w:r>
      <w:r w:rsidRPr="006554FF">
        <w:rPr>
          <w:lang w:val="uk-UA"/>
        </w:rPr>
        <w:t>бюджетної системи та механізму бюджетного</w:t>
      </w:r>
      <w:r>
        <w:rPr>
          <w:lang w:val="uk-UA"/>
        </w:rPr>
        <w:t xml:space="preserve"> </w:t>
      </w:r>
      <w:r w:rsidRPr="006554FF">
        <w:rPr>
          <w:lang w:val="uk-UA"/>
        </w:rPr>
        <w:t>регулювання в Україні</w:t>
      </w:r>
    </w:p>
    <w:p w:rsidR="006554FF" w:rsidRPr="006554FF" w:rsidRDefault="003612E9" w:rsidP="004C2A60">
      <w:pPr>
        <w:pStyle w:val="af8"/>
        <w:ind w:firstLine="0"/>
        <w:jc w:val="left"/>
        <w:rPr>
          <w:lang w:val="uk-UA"/>
        </w:rPr>
      </w:pPr>
      <w:r w:rsidRPr="006554FF">
        <w:rPr>
          <w:lang w:val="uk-UA"/>
        </w:rPr>
        <w:t>1.1</w:t>
      </w:r>
      <w:r w:rsidR="00D11AD1" w:rsidRPr="006554FF">
        <w:rPr>
          <w:lang w:val="uk-UA"/>
        </w:rPr>
        <w:t xml:space="preserve"> </w:t>
      </w:r>
      <w:r w:rsidR="00845B7D" w:rsidRPr="006554FF">
        <w:rPr>
          <w:lang w:val="uk-UA"/>
        </w:rPr>
        <w:t xml:space="preserve">Суть, призначення, </w:t>
      </w:r>
      <w:r w:rsidR="001F4120" w:rsidRPr="006554FF">
        <w:rPr>
          <w:lang w:val="uk-UA"/>
        </w:rPr>
        <w:t>роль бюджету та бюджетної системи в</w:t>
      </w:r>
      <w:r w:rsidR="004C2A60">
        <w:rPr>
          <w:lang w:val="uk-UA"/>
        </w:rPr>
        <w:t xml:space="preserve"> </w:t>
      </w:r>
      <w:r w:rsidR="00D11AD1" w:rsidRPr="006554FF">
        <w:rPr>
          <w:lang w:val="uk-UA"/>
        </w:rPr>
        <w:t>регулюванні економічного розвитку</w:t>
      </w:r>
    </w:p>
    <w:p w:rsidR="001F4120" w:rsidRPr="006554FF" w:rsidRDefault="001F4120" w:rsidP="004C2A60">
      <w:pPr>
        <w:pStyle w:val="af8"/>
        <w:ind w:firstLine="0"/>
        <w:jc w:val="left"/>
        <w:rPr>
          <w:lang w:val="uk-UA"/>
        </w:rPr>
      </w:pPr>
      <w:r w:rsidRPr="006554FF">
        <w:rPr>
          <w:lang w:val="uk-UA"/>
        </w:rPr>
        <w:t>1.2 Необхідність та особливості становлення бюджетної системи та</w:t>
      </w:r>
      <w:r w:rsidR="004C2A60">
        <w:rPr>
          <w:lang w:val="uk-UA"/>
        </w:rPr>
        <w:t xml:space="preserve"> </w:t>
      </w:r>
      <w:r w:rsidRPr="006554FF">
        <w:rPr>
          <w:lang w:val="uk-UA"/>
        </w:rPr>
        <w:t>механізму бюджетного регулювання в Україні</w:t>
      </w:r>
    </w:p>
    <w:p w:rsidR="006554FF" w:rsidRPr="006554FF" w:rsidRDefault="004C2A60" w:rsidP="004C2A60">
      <w:pPr>
        <w:pStyle w:val="af8"/>
        <w:ind w:firstLine="0"/>
        <w:jc w:val="left"/>
        <w:rPr>
          <w:lang w:val="uk-UA"/>
        </w:rPr>
      </w:pPr>
      <w:r w:rsidRPr="006554FF">
        <w:rPr>
          <w:lang w:val="uk-UA"/>
        </w:rPr>
        <w:t>Розділ 2. Аналіз зведеного бюджету Хотинського району за</w:t>
      </w:r>
      <w:r>
        <w:rPr>
          <w:lang w:val="uk-UA"/>
        </w:rPr>
        <w:t xml:space="preserve"> </w:t>
      </w:r>
      <w:r w:rsidRPr="006554FF">
        <w:rPr>
          <w:lang w:val="uk-UA"/>
        </w:rPr>
        <w:t>2007-2009 роки</w:t>
      </w:r>
    </w:p>
    <w:p w:rsidR="006554FF" w:rsidRPr="006554FF" w:rsidRDefault="001F4120" w:rsidP="004C2A60">
      <w:pPr>
        <w:pStyle w:val="af8"/>
        <w:ind w:firstLine="0"/>
        <w:jc w:val="left"/>
        <w:rPr>
          <w:lang w:val="uk-UA"/>
        </w:rPr>
      </w:pPr>
      <w:r w:rsidRPr="006554FF">
        <w:rPr>
          <w:lang w:val="uk-UA"/>
        </w:rPr>
        <w:t>2.1 Аналіз дохі</w:t>
      </w:r>
      <w:r w:rsidR="003612E9" w:rsidRPr="006554FF">
        <w:rPr>
          <w:lang w:val="uk-UA"/>
        </w:rPr>
        <w:t>дної частини бюджету району</w:t>
      </w:r>
    </w:p>
    <w:p w:rsidR="006554FF" w:rsidRPr="006554FF" w:rsidRDefault="001F4120" w:rsidP="004C2A60">
      <w:pPr>
        <w:pStyle w:val="af8"/>
        <w:ind w:firstLine="0"/>
        <w:jc w:val="left"/>
        <w:rPr>
          <w:lang w:val="uk-UA"/>
        </w:rPr>
      </w:pPr>
      <w:r w:rsidRPr="006554FF">
        <w:rPr>
          <w:lang w:val="uk-UA"/>
        </w:rPr>
        <w:t xml:space="preserve">2.2 Аналіз видатків </w:t>
      </w:r>
      <w:r w:rsidR="00F531D0" w:rsidRPr="006554FF">
        <w:rPr>
          <w:lang w:val="uk-UA"/>
        </w:rPr>
        <w:t>бюджету</w:t>
      </w:r>
    </w:p>
    <w:p w:rsidR="001F4120" w:rsidRPr="006554FF" w:rsidRDefault="001F4120" w:rsidP="004C2A60">
      <w:pPr>
        <w:pStyle w:val="af8"/>
        <w:ind w:firstLine="0"/>
        <w:jc w:val="left"/>
        <w:rPr>
          <w:lang w:val="uk-UA"/>
        </w:rPr>
      </w:pPr>
      <w:r w:rsidRPr="006554FF">
        <w:rPr>
          <w:lang w:val="uk-UA"/>
        </w:rPr>
        <w:t>2.3 Аналіз міжбюджетних трансфертів</w:t>
      </w:r>
    </w:p>
    <w:p w:rsidR="006554FF" w:rsidRPr="006554FF" w:rsidRDefault="004C2A60" w:rsidP="004C2A60">
      <w:pPr>
        <w:pStyle w:val="af8"/>
        <w:ind w:firstLine="0"/>
        <w:jc w:val="left"/>
        <w:rPr>
          <w:lang w:val="uk-UA"/>
        </w:rPr>
      </w:pPr>
      <w:r w:rsidRPr="006554FF">
        <w:rPr>
          <w:lang w:val="uk-UA"/>
        </w:rPr>
        <w:t>Розділ 3. Проблеми та перспективи використання механізму бюджетного регулювання в Україні</w:t>
      </w:r>
    </w:p>
    <w:p w:rsidR="006554FF" w:rsidRPr="006554FF" w:rsidRDefault="00D11AD1" w:rsidP="004C2A60">
      <w:pPr>
        <w:pStyle w:val="af8"/>
        <w:ind w:firstLine="0"/>
        <w:jc w:val="left"/>
        <w:rPr>
          <w:lang w:val="uk-UA"/>
        </w:rPr>
      </w:pPr>
      <w:r w:rsidRPr="006554FF">
        <w:rPr>
          <w:lang w:val="uk-UA"/>
        </w:rPr>
        <w:t xml:space="preserve">3.1 </w:t>
      </w:r>
      <w:r w:rsidR="001F4120" w:rsidRPr="006554FF">
        <w:rPr>
          <w:lang w:val="uk-UA"/>
        </w:rPr>
        <w:t>Зарубіжний досвід використання механізму бюджетного</w:t>
      </w:r>
      <w:r w:rsidR="004C2A60">
        <w:rPr>
          <w:lang w:val="uk-UA"/>
        </w:rPr>
        <w:t xml:space="preserve"> </w:t>
      </w:r>
      <w:r w:rsidRPr="006554FF">
        <w:rPr>
          <w:lang w:val="uk-UA"/>
        </w:rPr>
        <w:t>регулювання</w:t>
      </w:r>
    </w:p>
    <w:p w:rsidR="006554FF" w:rsidRPr="006554FF" w:rsidRDefault="001F4120" w:rsidP="004C2A60">
      <w:pPr>
        <w:pStyle w:val="af8"/>
        <w:ind w:firstLine="0"/>
        <w:jc w:val="left"/>
        <w:rPr>
          <w:lang w:val="uk-UA"/>
        </w:rPr>
      </w:pPr>
      <w:r w:rsidRPr="006554FF">
        <w:rPr>
          <w:lang w:val="uk-UA"/>
        </w:rPr>
        <w:t>3.2 Напрямки вдосконалення механізму бюджетного регулювання в</w:t>
      </w:r>
      <w:r w:rsidR="004C2A60">
        <w:rPr>
          <w:lang w:val="uk-UA"/>
        </w:rPr>
        <w:t xml:space="preserve"> </w:t>
      </w:r>
      <w:r w:rsidRPr="006554FF">
        <w:rPr>
          <w:lang w:val="uk-UA"/>
        </w:rPr>
        <w:t>Укр</w:t>
      </w:r>
      <w:r w:rsidR="00CA2EB2" w:rsidRPr="006554FF">
        <w:rPr>
          <w:lang w:val="uk-UA"/>
        </w:rPr>
        <w:t>аїні</w:t>
      </w:r>
    </w:p>
    <w:p w:rsidR="001F4120" w:rsidRPr="006554FF" w:rsidRDefault="004C2A60" w:rsidP="004C2A60">
      <w:pPr>
        <w:pStyle w:val="af8"/>
        <w:ind w:firstLine="0"/>
        <w:jc w:val="left"/>
        <w:rPr>
          <w:lang w:val="uk-UA"/>
        </w:rPr>
      </w:pPr>
      <w:r w:rsidRPr="006554FF">
        <w:rPr>
          <w:lang w:val="uk-UA"/>
        </w:rPr>
        <w:t>Висновки і пропозиції</w:t>
      </w:r>
    </w:p>
    <w:p w:rsidR="001F4120" w:rsidRPr="006554FF" w:rsidRDefault="004C2A60" w:rsidP="004C2A60">
      <w:pPr>
        <w:pStyle w:val="af8"/>
        <w:ind w:firstLine="0"/>
        <w:jc w:val="left"/>
        <w:rPr>
          <w:lang w:val="uk-UA"/>
        </w:rPr>
      </w:pPr>
      <w:r w:rsidRPr="006554FF">
        <w:rPr>
          <w:lang w:val="uk-UA"/>
        </w:rPr>
        <w:t>Список використаних джерел</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br w:type="page"/>
      </w:r>
      <w:r w:rsidR="004C2A60" w:rsidRPr="006554FF">
        <w:rPr>
          <w:lang w:val="uk-UA"/>
        </w:rPr>
        <w:t>Вступ</w:t>
      </w:r>
    </w:p>
    <w:p w:rsidR="00AF0FD3" w:rsidRPr="006554FF" w:rsidRDefault="00AF0FD3" w:rsidP="006554FF">
      <w:pPr>
        <w:pStyle w:val="af8"/>
        <w:rPr>
          <w:lang w:val="uk-UA"/>
        </w:rPr>
      </w:pPr>
    </w:p>
    <w:p w:rsidR="006554FF" w:rsidRPr="006554FF" w:rsidRDefault="00AF0FD3" w:rsidP="006554FF">
      <w:pPr>
        <w:pStyle w:val="af8"/>
        <w:rPr>
          <w:rFonts w:eastAsia="Arial Unicode MS"/>
          <w:lang w:val="uk-UA"/>
        </w:rPr>
      </w:pPr>
      <w:r w:rsidRPr="006554FF">
        <w:rPr>
          <w:rFonts w:eastAsia="Arial Unicode MS"/>
          <w:lang w:val="uk-UA"/>
        </w:rPr>
        <w:t>Бюджетний механізм та реалізація ефективної політики у сфері державних фінансів займають достатньо важливе місце у процесі регулювання економічного розвитку держави. Одним з основних інструментів державного регулювання економіки є бюджетний механізм, який суттєво впливає на соціально-економічний розвиток адміністративно-територіальних одиниць та держави в цілому. Від якості та своєчасності прийняття рішень з питань формування дохідної частини бюджету, проведення податкової політики, державних видатків та міжбюджетних відносин залежить збалансованість державних фінансів, рівень ефективності державного регулювання економічних процесів.</w:t>
      </w:r>
    </w:p>
    <w:p w:rsidR="006554FF" w:rsidRPr="006554FF" w:rsidRDefault="00AF0FD3" w:rsidP="006554FF">
      <w:pPr>
        <w:pStyle w:val="af8"/>
        <w:rPr>
          <w:rFonts w:eastAsia="Arial Unicode MS"/>
          <w:lang w:val="uk-UA"/>
        </w:rPr>
      </w:pPr>
      <w:r w:rsidRPr="006554FF">
        <w:rPr>
          <w:rFonts w:eastAsia="Arial Unicode MS"/>
          <w:lang w:val="uk-UA"/>
        </w:rPr>
        <w:t>Забезпечення цілеспрямованого впливу на темпи та якість економічного зростання потребує формування відповідної системи бюджетного регулювання, спрямованої на управління результатами на основі використання сукупності механізмів бюджетної підтримки, удосконалення інституційного забезпечення фінансово-економічних перетворень.</w:t>
      </w:r>
    </w:p>
    <w:p w:rsidR="006554FF" w:rsidRPr="006554FF" w:rsidRDefault="00AF0FD3" w:rsidP="006554FF">
      <w:pPr>
        <w:pStyle w:val="af8"/>
        <w:rPr>
          <w:lang w:val="uk-UA"/>
        </w:rPr>
      </w:pPr>
      <w:r w:rsidRPr="006554FF">
        <w:rPr>
          <w:lang w:val="uk-UA"/>
        </w:rPr>
        <w:t>На етапі ринкової трансформації економіки необхідне, з одного боку, переосмислення системи фінансово-бюджетних знань, поглядів і парадигм, що склалися в країнах з розвинутою ринковою економікою стосовно можливості їх застосування</w:t>
      </w:r>
      <w:r w:rsidR="009F7706" w:rsidRPr="006554FF">
        <w:rPr>
          <w:lang w:val="uk-UA"/>
        </w:rPr>
        <w:t xml:space="preserve"> в країнах орієнтованих на ринкову</w:t>
      </w:r>
      <w:r w:rsidRPr="006554FF">
        <w:rPr>
          <w:lang w:val="uk-UA"/>
        </w:rPr>
        <w:t xml:space="preserve"> економі</w:t>
      </w:r>
      <w:r w:rsidR="009F7706" w:rsidRPr="006554FF">
        <w:rPr>
          <w:lang w:val="uk-UA"/>
        </w:rPr>
        <w:t>ку</w:t>
      </w:r>
      <w:r w:rsidRPr="006554FF">
        <w:rPr>
          <w:lang w:val="uk-UA"/>
        </w:rPr>
        <w:t>, з іншого – здійснення поглибленого аналізу тенденцій бюджетного процесу в Україні та його впливу на економічний розвиток держави.</w:t>
      </w:r>
    </w:p>
    <w:p w:rsidR="00AF0FD3" w:rsidRPr="006554FF" w:rsidRDefault="00AF0FD3" w:rsidP="006554FF">
      <w:pPr>
        <w:pStyle w:val="af8"/>
        <w:rPr>
          <w:lang w:val="uk-UA"/>
        </w:rPr>
      </w:pPr>
      <w:r w:rsidRPr="006554FF">
        <w:rPr>
          <w:lang w:val="uk-UA"/>
        </w:rPr>
        <w:t>Зазначене дасть змогу поглибити розуміння сутності бюджету як економічної категорії та бюджетної системи як важливого регулятора економічних процесів і надасть можливість приймати оптимальні рішення стосовно роз</w:t>
      </w:r>
      <w:r w:rsidRPr="006554FF">
        <w:rPr>
          <w:lang w:val="uk-UA"/>
        </w:rPr>
        <w:softHyphen/>
        <w:t>витку фінансово-бюджетних відносин в Україні.</w:t>
      </w:r>
    </w:p>
    <w:p w:rsidR="00056271" w:rsidRPr="006554FF" w:rsidRDefault="00056271" w:rsidP="006554FF">
      <w:pPr>
        <w:pStyle w:val="af8"/>
        <w:rPr>
          <w:lang w:val="uk-UA"/>
        </w:rPr>
      </w:pPr>
      <w:r w:rsidRPr="006554FF">
        <w:rPr>
          <w:lang w:val="uk-UA"/>
        </w:rPr>
        <w:t xml:space="preserve">На сьогодні в регіонах України загострилася проблема фінансового забезпечення, набуваючи загальнодержавної ваги. З посиленням процесів фінансової децентралізації надзвичайно гостро постало питання проведення такої бюджетної політики, яка б забезпечила послідовне й ефективне розв’язання питань економічного розвитку територій, </w:t>
      </w:r>
      <w:r w:rsidR="00BA6FD3" w:rsidRPr="006554FF">
        <w:rPr>
          <w:lang w:val="uk-UA"/>
        </w:rPr>
        <w:t>фінансового забезпечення їх дохі</w:t>
      </w:r>
      <w:r w:rsidRPr="006554FF">
        <w:rPr>
          <w:lang w:val="uk-UA"/>
        </w:rPr>
        <w:t>дної бази, від якої залежать реальні можливості місцевих органів самоврядування. Провідна роль у створенні умов для сталого розвитку регіонів належить бюджетному механізму.</w:t>
      </w:r>
    </w:p>
    <w:p w:rsidR="00056271" w:rsidRPr="006554FF" w:rsidRDefault="00056271" w:rsidP="006554FF">
      <w:pPr>
        <w:pStyle w:val="af8"/>
        <w:rPr>
          <w:lang w:val="uk-UA"/>
        </w:rPr>
      </w:pPr>
      <w:r w:rsidRPr="006554FF">
        <w:rPr>
          <w:lang w:val="uk-UA"/>
        </w:rPr>
        <w:t>Актуальність проблеми бюджетного механізму регулювання економічного розвитку зумовлена, насамперед, наявністю глибоких територіальних диспропорцій, неефективним перерозподілом бюджетних ресурсів, неузгодженістю інтересів держави та її територіальних одиниць. Зазначені питання набувають особливого значення за умов ринкової трансформації економіки, бюджетного реформування, що проводиться в країні, пошуку ефективних механізмів економічного розвитку регіонів.</w:t>
      </w:r>
    </w:p>
    <w:p w:rsidR="006554FF" w:rsidRPr="006554FF" w:rsidRDefault="00AF0FD3" w:rsidP="006554FF">
      <w:pPr>
        <w:pStyle w:val="af8"/>
        <w:rPr>
          <w:lang w:val="uk-UA"/>
        </w:rPr>
      </w:pPr>
      <w:r w:rsidRPr="006554FF">
        <w:rPr>
          <w:lang w:val="uk-UA"/>
        </w:rPr>
        <w:t>Метою дипломної роботи є дослідження механізму бюджетного регулювання економічного розвитку держави, аналіз виконання дохідної, видаткової частини та міжбюджетних трансфертів місцевого бюджету, розгляд проблем та перспектив використання механізму бюджетного регулювання в Україні.</w:t>
      </w:r>
    </w:p>
    <w:p w:rsidR="00AF0FD3" w:rsidRPr="006554FF" w:rsidRDefault="00AF0FD3" w:rsidP="006554FF">
      <w:pPr>
        <w:pStyle w:val="af8"/>
        <w:rPr>
          <w:lang w:val="uk-UA"/>
        </w:rPr>
      </w:pPr>
      <w:r w:rsidRPr="006554FF">
        <w:rPr>
          <w:lang w:val="uk-UA"/>
        </w:rPr>
        <w:t>Досягнення цієї мети передбачає вирішення наступних завдань:</w:t>
      </w:r>
    </w:p>
    <w:p w:rsidR="00200E59" w:rsidRPr="006554FF" w:rsidRDefault="00AF0FD3" w:rsidP="006554FF">
      <w:pPr>
        <w:pStyle w:val="af8"/>
        <w:rPr>
          <w:lang w:val="uk-UA"/>
        </w:rPr>
      </w:pPr>
      <w:r w:rsidRPr="006554FF">
        <w:rPr>
          <w:lang w:val="uk-UA"/>
        </w:rPr>
        <w:t xml:space="preserve">З’ясувати сутність </w:t>
      </w:r>
      <w:r w:rsidR="00200E59" w:rsidRPr="006554FF">
        <w:rPr>
          <w:lang w:val="uk-UA"/>
        </w:rPr>
        <w:t>і роль бюджету та бюджетної системи у процесі регулювання економічного розвитку.</w:t>
      </w:r>
    </w:p>
    <w:p w:rsidR="00AF0FD3" w:rsidRPr="006554FF" w:rsidRDefault="00AF0FD3" w:rsidP="006554FF">
      <w:pPr>
        <w:pStyle w:val="af8"/>
        <w:rPr>
          <w:lang w:val="uk-UA"/>
        </w:rPr>
      </w:pPr>
      <w:r w:rsidRPr="006554FF">
        <w:rPr>
          <w:lang w:val="uk-UA"/>
        </w:rPr>
        <w:t xml:space="preserve">Розкрити </w:t>
      </w:r>
      <w:r w:rsidR="00200E59" w:rsidRPr="006554FF">
        <w:rPr>
          <w:lang w:val="uk-UA"/>
        </w:rPr>
        <w:t>необхідність та особливості становлення бюджетної системи та механізму бюджетного регулювання в Україні</w:t>
      </w:r>
    </w:p>
    <w:p w:rsidR="00AF0FD3" w:rsidRPr="006554FF" w:rsidRDefault="00AF0FD3" w:rsidP="006554FF">
      <w:pPr>
        <w:pStyle w:val="af8"/>
        <w:rPr>
          <w:lang w:val="uk-UA"/>
        </w:rPr>
      </w:pPr>
      <w:r w:rsidRPr="006554FF">
        <w:rPr>
          <w:lang w:val="uk-UA"/>
        </w:rPr>
        <w:t>Провести аналіз дохідної частини бюджету району.</w:t>
      </w:r>
    </w:p>
    <w:p w:rsidR="00AF0FD3" w:rsidRPr="006554FF" w:rsidRDefault="00AF0FD3" w:rsidP="006554FF">
      <w:pPr>
        <w:pStyle w:val="af8"/>
        <w:rPr>
          <w:lang w:val="uk-UA"/>
        </w:rPr>
      </w:pPr>
      <w:r w:rsidRPr="006554FF">
        <w:rPr>
          <w:lang w:val="uk-UA"/>
        </w:rPr>
        <w:t>Здійснити аналіз видаткової частини бюджету району.</w:t>
      </w:r>
    </w:p>
    <w:p w:rsidR="00AF0FD3" w:rsidRPr="006554FF" w:rsidRDefault="00AF0FD3" w:rsidP="006554FF">
      <w:pPr>
        <w:pStyle w:val="af8"/>
        <w:rPr>
          <w:lang w:val="uk-UA"/>
        </w:rPr>
      </w:pPr>
      <w:r w:rsidRPr="006554FF">
        <w:rPr>
          <w:lang w:val="uk-UA"/>
        </w:rPr>
        <w:t>Проаналізувати міжбюджетні трансферти бюджету району.</w:t>
      </w:r>
    </w:p>
    <w:p w:rsidR="00AF0FD3" w:rsidRPr="006554FF" w:rsidRDefault="00AF0FD3" w:rsidP="006554FF">
      <w:pPr>
        <w:pStyle w:val="af8"/>
        <w:rPr>
          <w:lang w:val="uk-UA"/>
        </w:rPr>
      </w:pPr>
      <w:r w:rsidRPr="006554FF">
        <w:rPr>
          <w:lang w:val="uk-UA"/>
        </w:rPr>
        <w:t>Дослідити зарубіжний досвід використання механізму бюджетного регулювання.</w:t>
      </w:r>
    </w:p>
    <w:p w:rsidR="00AF0FD3" w:rsidRPr="006554FF" w:rsidRDefault="00AF0FD3" w:rsidP="006554FF">
      <w:pPr>
        <w:pStyle w:val="af8"/>
        <w:rPr>
          <w:lang w:val="uk-UA"/>
        </w:rPr>
      </w:pPr>
      <w:r w:rsidRPr="006554FF">
        <w:rPr>
          <w:lang w:val="uk-UA"/>
        </w:rPr>
        <w:t>Окреслити шляхи вдосконалення механізму бюджетного регулювання в Україні.</w:t>
      </w:r>
    </w:p>
    <w:p w:rsidR="00AF0FD3" w:rsidRPr="006554FF" w:rsidRDefault="00AF0FD3" w:rsidP="006554FF">
      <w:pPr>
        <w:pStyle w:val="af8"/>
        <w:rPr>
          <w:lang w:val="uk-UA"/>
        </w:rPr>
      </w:pPr>
      <w:r w:rsidRPr="006554FF">
        <w:rPr>
          <w:lang w:val="uk-UA"/>
        </w:rPr>
        <w:t xml:space="preserve">Предметом дослідження є </w:t>
      </w:r>
      <w:r w:rsidR="00BB3CA9" w:rsidRPr="006554FF">
        <w:rPr>
          <w:lang w:val="uk-UA"/>
        </w:rPr>
        <w:t>фінансові ресурси органів місцевого самоврядування спрямовані на регулювання економічного розвитку.</w:t>
      </w:r>
    </w:p>
    <w:p w:rsidR="00AF0FD3" w:rsidRPr="006554FF" w:rsidRDefault="00AF0FD3" w:rsidP="006554FF">
      <w:pPr>
        <w:pStyle w:val="af8"/>
        <w:rPr>
          <w:lang w:val="uk-UA"/>
        </w:rPr>
      </w:pPr>
      <w:r w:rsidRPr="006554FF">
        <w:rPr>
          <w:lang w:val="uk-UA"/>
        </w:rPr>
        <w:t>Об’єктом дослідження дипломної роботи виступа</w:t>
      </w:r>
      <w:r w:rsidR="00BB3CA9" w:rsidRPr="006554FF">
        <w:rPr>
          <w:lang w:val="uk-UA"/>
        </w:rPr>
        <w:t>ють місцеві бюджети Хотинського району.</w:t>
      </w:r>
    </w:p>
    <w:p w:rsidR="00AF0FD3" w:rsidRPr="006554FF" w:rsidRDefault="00AF0FD3" w:rsidP="006554FF">
      <w:pPr>
        <w:pStyle w:val="af8"/>
        <w:rPr>
          <w:lang w:val="uk-UA"/>
        </w:rPr>
      </w:pPr>
      <w:r w:rsidRPr="006554FF">
        <w:rPr>
          <w:lang w:val="uk-UA"/>
        </w:rPr>
        <w:t xml:space="preserve">Завдання роботи визначають її структуру: у першому розділі розкрито </w:t>
      </w:r>
      <w:r w:rsidR="00200E59" w:rsidRPr="006554FF">
        <w:rPr>
          <w:lang w:val="uk-UA"/>
        </w:rPr>
        <w:t>суть, призначення і роль бюджету та бюджетної системи в регулюванні економічного розвитку, а також необхідність та особливості становлення бюджетної системи та механізму бюджетного регулювання в Україні</w:t>
      </w:r>
      <w:r w:rsidRPr="006554FF">
        <w:rPr>
          <w:lang w:val="uk-UA"/>
        </w:rPr>
        <w:t>; у другому розділі проаналізовано особливості планування та виконання дохідної та видаткової частини, а також міжбюджетних трансфертів місцевих бюджетів; у третьому розділі розглянуто зарубіжний досвід використання механізму бюджетного регулювання та напрями його вдосконалення в Україні.</w:t>
      </w:r>
    </w:p>
    <w:p w:rsidR="00AF0FD3" w:rsidRPr="006554FF" w:rsidRDefault="00AF0FD3" w:rsidP="006554FF">
      <w:pPr>
        <w:pStyle w:val="af8"/>
        <w:rPr>
          <w:lang w:val="uk-UA"/>
        </w:rPr>
      </w:pPr>
      <w:r w:rsidRPr="006554FF">
        <w:rPr>
          <w:lang w:val="uk-UA"/>
        </w:rPr>
        <w:t>Теоретико-методологічну основу написання дипломної роботи складають чинні законодавчі та нормативні акти з питань реалізації політики у сфері державних</w:t>
      </w:r>
      <w:r w:rsidR="00232BFA" w:rsidRPr="006554FF">
        <w:rPr>
          <w:lang w:val="uk-UA"/>
        </w:rPr>
        <w:t xml:space="preserve"> та місцевих</w:t>
      </w:r>
      <w:r w:rsidRPr="006554FF">
        <w:rPr>
          <w:lang w:val="uk-UA"/>
        </w:rPr>
        <w:t xml:space="preserve"> фінансів в Україні, інформаційну – практичні матеріали фінансового управління Хотинської районної державної адміністрації.</w:t>
      </w:r>
    </w:p>
    <w:p w:rsidR="00AF0FD3" w:rsidRPr="006554FF" w:rsidRDefault="00AF0FD3" w:rsidP="006554FF">
      <w:pPr>
        <w:pStyle w:val="af8"/>
        <w:rPr>
          <w:lang w:val="uk-UA"/>
        </w:rPr>
      </w:pPr>
      <w:r w:rsidRPr="006554FF">
        <w:rPr>
          <w:lang w:val="uk-UA"/>
        </w:rPr>
        <w:t>Проблематика бюджетного механізму регулювання економічного розвитку займає важливе місце в дослідженнях зарубіжних вчених: О.</w:t>
      </w:r>
      <w:r w:rsidR="00232BFA" w:rsidRPr="006554FF">
        <w:rPr>
          <w:lang w:val="uk-UA"/>
        </w:rPr>
        <w:t xml:space="preserve"> </w:t>
      </w:r>
      <w:r w:rsidRPr="006554FF">
        <w:rPr>
          <w:lang w:val="uk-UA"/>
        </w:rPr>
        <w:t>Богачової, Дж.</w:t>
      </w:r>
      <w:r w:rsidR="00232BFA" w:rsidRPr="006554FF">
        <w:rPr>
          <w:lang w:val="uk-UA"/>
        </w:rPr>
        <w:t xml:space="preserve"> </w:t>
      </w:r>
      <w:r w:rsidRPr="006554FF">
        <w:rPr>
          <w:lang w:val="uk-UA"/>
        </w:rPr>
        <w:t>Б’юкенена, А.</w:t>
      </w:r>
      <w:r w:rsidR="00232BFA" w:rsidRPr="006554FF">
        <w:rPr>
          <w:lang w:val="uk-UA"/>
        </w:rPr>
        <w:t xml:space="preserve"> </w:t>
      </w:r>
      <w:r w:rsidRPr="006554FF">
        <w:rPr>
          <w:lang w:val="uk-UA"/>
        </w:rPr>
        <w:t>Вагнера, А.</w:t>
      </w:r>
      <w:r w:rsidR="00232BFA" w:rsidRPr="006554FF">
        <w:rPr>
          <w:lang w:val="uk-UA"/>
        </w:rPr>
        <w:t xml:space="preserve"> </w:t>
      </w:r>
      <w:r w:rsidRPr="006554FF">
        <w:rPr>
          <w:lang w:val="uk-UA"/>
        </w:rPr>
        <w:t>Ігудіна, П.</w:t>
      </w:r>
      <w:r w:rsidR="00232BFA" w:rsidRPr="006554FF">
        <w:rPr>
          <w:lang w:val="uk-UA"/>
        </w:rPr>
        <w:t xml:space="preserve"> </w:t>
      </w:r>
      <w:r w:rsidRPr="006554FF">
        <w:rPr>
          <w:lang w:val="uk-UA"/>
        </w:rPr>
        <w:t>Мальцева, І.</w:t>
      </w:r>
      <w:r w:rsidR="00232BFA" w:rsidRPr="006554FF">
        <w:rPr>
          <w:lang w:val="uk-UA"/>
        </w:rPr>
        <w:t xml:space="preserve"> </w:t>
      </w:r>
      <w:r w:rsidRPr="006554FF">
        <w:rPr>
          <w:lang w:val="uk-UA"/>
        </w:rPr>
        <w:t>Озерова, В.</w:t>
      </w:r>
      <w:r w:rsidR="00232BFA" w:rsidRPr="006554FF">
        <w:rPr>
          <w:lang w:val="uk-UA"/>
        </w:rPr>
        <w:t xml:space="preserve"> </w:t>
      </w:r>
      <w:r w:rsidRPr="006554FF">
        <w:rPr>
          <w:lang w:val="uk-UA"/>
        </w:rPr>
        <w:t>Панскова, М.</w:t>
      </w:r>
      <w:r w:rsidR="00232BFA" w:rsidRPr="006554FF">
        <w:rPr>
          <w:lang w:val="uk-UA"/>
        </w:rPr>
        <w:t xml:space="preserve"> </w:t>
      </w:r>
      <w:r w:rsidRPr="006554FF">
        <w:rPr>
          <w:lang w:val="uk-UA"/>
        </w:rPr>
        <w:t>Сперанського, Дж.</w:t>
      </w:r>
      <w:r w:rsidR="00232BFA" w:rsidRPr="006554FF">
        <w:rPr>
          <w:lang w:val="uk-UA"/>
        </w:rPr>
        <w:t xml:space="preserve"> </w:t>
      </w:r>
      <w:r w:rsidRPr="006554FF">
        <w:rPr>
          <w:lang w:val="uk-UA"/>
        </w:rPr>
        <w:t>Стігліца, В.</w:t>
      </w:r>
      <w:r w:rsidR="00232BFA" w:rsidRPr="006554FF">
        <w:rPr>
          <w:lang w:val="uk-UA"/>
        </w:rPr>
        <w:t xml:space="preserve"> </w:t>
      </w:r>
      <w:r w:rsidRPr="006554FF">
        <w:rPr>
          <w:lang w:val="uk-UA"/>
        </w:rPr>
        <w:t>Танзі, А.</w:t>
      </w:r>
      <w:r w:rsidR="00232BFA" w:rsidRPr="006554FF">
        <w:rPr>
          <w:lang w:val="uk-UA"/>
        </w:rPr>
        <w:t xml:space="preserve"> </w:t>
      </w:r>
      <w:r w:rsidRPr="006554FF">
        <w:rPr>
          <w:lang w:val="uk-UA"/>
        </w:rPr>
        <w:t>Улюкаєва, М.</w:t>
      </w:r>
      <w:r w:rsidR="00232BFA" w:rsidRPr="006554FF">
        <w:rPr>
          <w:lang w:val="uk-UA"/>
        </w:rPr>
        <w:t xml:space="preserve"> </w:t>
      </w:r>
      <w:r w:rsidRPr="006554FF">
        <w:rPr>
          <w:lang w:val="uk-UA"/>
        </w:rPr>
        <w:t>Ходоровича</w:t>
      </w:r>
      <w:r w:rsidR="009E0D17" w:rsidRPr="006554FF">
        <w:rPr>
          <w:lang w:val="uk-UA"/>
        </w:rPr>
        <w:t xml:space="preserve"> та інших. На сучасному етапі дана</w:t>
      </w:r>
      <w:r w:rsidRPr="006554FF">
        <w:rPr>
          <w:lang w:val="uk-UA"/>
        </w:rPr>
        <w:t xml:space="preserve"> проблематика знаходяться в центрі уваги багатьох фахівців, зокрема, вони порушуються у працях вітчизняних вчених С. Буковинського, О. Василика, В. Гейця, А. Даниленка, І.</w:t>
      </w:r>
      <w:r w:rsidR="00232BFA" w:rsidRPr="006554FF">
        <w:rPr>
          <w:lang w:val="uk-UA"/>
        </w:rPr>
        <w:t xml:space="preserve"> </w:t>
      </w:r>
      <w:r w:rsidRPr="006554FF">
        <w:rPr>
          <w:lang w:val="uk-UA"/>
        </w:rPr>
        <w:t>Луніної, І. Лютого, Ц.</w:t>
      </w:r>
      <w:r w:rsidR="00232BFA" w:rsidRPr="006554FF">
        <w:rPr>
          <w:lang w:val="uk-UA"/>
        </w:rPr>
        <w:t xml:space="preserve"> </w:t>
      </w:r>
      <w:r w:rsidRPr="006554FF">
        <w:rPr>
          <w:lang w:val="uk-UA"/>
        </w:rPr>
        <w:t>Огня, Д. Полозенка, В. Федосова, І. Чугунова, С.</w:t>
      </w:r>
      <w:r w:rsidR="00232BFA" w:rsidRPr="006554FF">
        <w:rPr>
          <w:lang w:val="uk-UA"/>
        </w:rPr>
        <w:t xml:space="preserve"> </w:t>
      </w:r>
      <w:r w:rsidRPr="006554FF">
        <w:rPr>
          <w:lang w:val="uk-UA"/>
        </w:rPr>
        <w:t>Юрія.</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br w:type="page"/>
      </w:r>
      <w:r w:rsidR="004C2A60" w:rsidRPr="006554FF">
        <w:rPr>
          <w:lang w:val="uk-UA"/>
        </w:rPr>
        <w:t>Розділ 1</w:t>
      </w:r>
      <w:r w:rsidR="004C2A60">
        <w:rPr>
          <w:lang w:val="uk-UA"/>
        </w:rPr>
        <w:t xml:space="preserve">. </w:t>
      </w:r>
      <w:r w:rsidR="004C2A60" w:rsidRPr="006554FF">
        <w:rPr>
          <w:lang w:val="uk-UA"/>
        </w:rPr>
        <w:t>Теоретико-методологічні основи функціонування бюджетної системи та механізму бюджетного регулювання в Україні</w:t>
      </w:r>
    </w:p>
    <w:p w:rsidR="00AF0FD3" w:rsidRPr="006554FF" w:rsidRDefault="00AF0FD3" w:rsidP="006554FF">
      <w:pPr>
        <w:pStyle w:val="af8"/>
        <w:rPr>
          <w:lang w:val="uk-UA"/>
        </w:rPr>
      </w:pPr>
    </w:p>
    <w:p w:rsidR="00AF0FD3" w:rsidRPr="006554FF" w:rsidRDefault="0076376A" w:rsidP="006554FF">
      <w:pPr>
        <w:pStyle w:val="af8"/>
        <w:rPr>
          <w:lang w:val="uk-UA"/>
        </w:rPr>
      </w:pPr>
      <w:r w:rsidRPr="006554FF">
        <w:rPr>
          <w:lang w:val="uk-UA"/>
        </w:rPr>
        <w:t>1.1 Суть, призначення і роль бюджету та бюджетної системи в регулюванні економічного розвитку</w:t>
      </w:r>
    </w:p>
    <w:p w:rsidR="0076376A" w:rsidRPr="006554FF" w:rsidRDefault="0076376A" w:rsidP="006554FF">
      <w:pPr>
        <w:pStyle w:val="af8"/>
        <w:rPr>
          <w:lang w:val="uk-UA"/>
        </w:rPr>
      </w:pPr>
    </w:p>
    <w:p w:rsidR="00AF0FD3" w:rsidRPr="006554FF" w:rsidRDefault="00AF0FD3" w:rsidP="006554FF">
      <w:pPr>
        <w:pStyle w:val="af8"/>
        <w:rPr>
          <w:lang w:val="uk-UA"/>
        </w:rPr>
      </w:pPr>
      <w:r w:rsidRPr="006554FF">
        <w:rPr>
          <w:lang w:val="uk-UA"/>
        </w:rPr>
        <w:t xml:space="preserve">Бюджет як явище в </w:t>
      </w:r>
      <w:r w:rsidR="00C66E1C" w:rsidRPr="006554FF">
        <w:rPr>
          <w:lang w:val="uk-UA"/>
        </w:rPr>
        <w:t>історії людського суспільства з’</w:t>
      </w:r>
      <w:r w:rsidRPr="006554FF">
        <w:rPr>
          <w:lang w:val="uk-UA"/>
        </w:rPr>
        <w:t>явився порівняно недавно - в епоху капіталізму. Його поява пов’</w:t>
      </w:r>
      <w:r w:rsidR="00C66E1C" w:rsidRPr="006554FF">
        <w:rPr>
          <w:lang w:val="uk-UA"/>
        </w:rPr>
        <w:t>язана з відокремле</w:t>
      </w:r>
      <w:r w:rsidRPr="006554FF">
        <w:rPr>
          <w:lang w:val="uk-UA"/>
        </w:rPr>
        <w:t>нням державних фінансів від фінансів монарха, обмеженням влади останнього, переходом до демократичних засад і суспільним життям. Бюджет в усіх країнах світу є основою державних фінансів і основним фондом грошових коштів держави.</w:t>
      </w:r>
    </w:p>
    <w:p w:rsidR="00AF0FD3" w:rsidRPr="006554FF" w:rsidRDefault="00AF0FD3" w:rsidP="006554FF">
      <w:pPr>
        <w:pStyle w:val="af8"/>
        <w:rPr>
          <w:lang w:val="uk-UA"/>
        </w:rPr>
      </w:pPr>
      <w:r w:rsidRPr="006554FF">
        <w:rPr>
          <w:lang w:val="uk-UA"/>
        </w:rPr>
        <w:t xml:space="preserve">Термін </w:t>
      </w:r>
      <w:r w:rsidR="00BB3CA9" w:rsidRPr="006554FF">
        <w:rPr>
          <w:lang w:val="uk-UA"/>
        </w:rPr>
        <w:t>“</w:t>
      </w:r>
      <w:r w:rsidRPr="006554FF">
        <w:rPr>
          <w:lang w:val="uk-UA"/>
        </w:rPr>
        <w:t>бюджет</w:t>
      </w:r>
      <w:r w:rsidR="00BB3CA9" w:rsidRPr="006554FF">
        <w:rPr>
          <w:lang w:val="uk-UA"/>
        </w:rPr>
        <w:t>”</w:t>
      </w:r>
      <w:r w:rsidRPr="006554FF">
        <w:rPr>
          <w:lang w:val="uk-UA"/>
        </w:rPr>
        <w:t xml:space="preserve"> має декілька основних значень [16, 21</w:t>
      </w:r>
      <w:r w:rsidR="00CC53E0" w:rsidRPr="006554FF">
        <w:rPr>
          <w:lang w:val="uk-UA"/>
        </w:rPr>
        <w:t>]:</w:t>
      </w:r>
    </w:p>
    <w:p w:rsidR="00AF0FD3" w:rsidRPr="006554FF" w:rsidRDefault="00AF0FD3" w:rsidP="006554FF">
      <w:pPr>
        <w:pStyle w:val="af8"/>
        <w:rPr>
          <w:lang w:val="uk-UA"/>
        </w:rPr>
      </w:pPr>
      <w:r w:rsidRPr="006554FF">
        <w:rPr>
          <w:lang w:val="uk-UA"/>
        </w:rPr>
        <w:t>Як економічна категорія, бюджет є системою економічних за своїм змістом відносин з приводу утворення, розподілу і використання централізов</w:t>
      </w:r>
      <w:r w:rsidR="00CC53E0" w:rsidRPr="006554FF">
        <w:rPr>
          <w:lang w:val="uk-UA"/>
        </w:rPr>
        <w:t>аного фонду грошових коштів дер</w:t>
      </w:r>
      <w:r w:rsidRPr="006554FF">
        <w:rPr>
          <w:lang w:val="uk-UA"/>
        </w:rPr>
        <w:t>жави. Ці економічні відносини виникають в результаті роз</w:t>
      </w:r>
      <w:r w:rsidRPr="006554FF">
        <w:rPr>
          <w:lang w:val="uk-UA"/>
        </w:rPr>
        <w:softHyphen/>
        <w:t>поділу валового внутрішнього продукту країни.</w:t>
      </w:r>
    </w:p>
    <w:p w:rsidR="006554FF" w:rsidRPr="006554FF" w:rsidRDefault="00AF0FD3" w:rsidP="006554FF">
      <w:pPr>
        <w:pStyle w:val="af8"/>
        <w:rPr>
          <w:lang w:val="uk-UA"/>
        </w:rPr>
      </w:pPr>
      <w:r w:rsidRPr="006554FF">
        <w:rPr>
          <w:lang w:val="uk-UA"/>
        </w:rPr>
        <w:t>За матеріальним змістом бюджет - це сам централізова</w:t>
      </w:r>
      <w:r w:rsidRPr="006554FF">
        <w:rPr>
          <w:lang w:val="uk-UA"/>
        </w:rPr>
        <w:softHyphen/>
        <w:t>ний фонд грошових коштів держави.</w:t>
      </w:r>
    </w:p>
    <w:p w:rsidR="00AF0FD3" w:rsidRPr="006554FF" w:rsidRDefault="00AF0FD3" w:rsidP="006554FF">
      <w:pPr>
        <w:pStyle w:val="af8"/>
        <w:rPr>
          <w:lang w:val="uk-UA"/>
        </w:rPr>
      </w:pPr>
      <w:r w:rsidRPr="006554FF">
        <w:rPr>
          <w:lang w:val="uk-UA"/>
        </w:rPr>
        <w:t>В юридичному аспекті державний бюджет виступає у формі закону, який приймається найвищим органом законодавчої влади країни. Бюджетне законодавство України визначає бюджет як план.</w:t>
      </w:r>
    </w:p>
    <w:p w:rsidR="00AF0FD3" w:rsidRPr="006554FF" w:rsidRDefault="00AF0FD3" w:rsidP="006554FF">
      <w:pPr>
        <w:pStyle w:val="af8"/>
        <w:rPr>
          <w:lang w:val="uk-UA"/>
        </w:rPr>
      </w:pPr>
      <w:r w:rsidRPr="006554FF">
        <w:rPr>
          <w:lang w:val="uk-UA"/>
        </w:rPr>
        <w:t>Необхідність в існуванні державного бюджету обумовлюється природою держави, як</w:t>
      </w:r>
      <w:r w:rsidR="0047397D" w:rsidRPr="006554FF">
        <w:rPr>
          <w:lang w:val="uk-UA"/>
        </w:rPr>
        <w:t>а за своїм призначенням поклика</w:t>
      </w:r>
      <w:r w:rsidRPr="006554FF">
        <w:rPr>
          <w:lang w:val="uk-UA"/>
        </w:rPr>
        <w:t>на виконувати загальносуспільні завдання і функції, а також об’єктивно існуючим зак</w:t>
      </w:r>
      <w:r w:rsidR="0047397D" w:rsidRPr="006554FF">
        <w:rPr>
          <w:lang w:val="uk-UA"/>
        </w:rPr>
        <w:t>оном вартості, існуванням товар</w:t>
      </w:r>
      <w:r w:rsidRPr="006554FF">
        <w:rPr>
          <w:lang w:val="uk-UA"/>
        </w:rPr>
        <w:t>но-грошових відносин та іншими факторами [17, 34].</w:t>
      </w:r>
    </w:p>
    <w:p w:rsidR="006554FF" w:rsidRPr="006554FF" w:rsidRDefault="00AF0FD3" w:rsidP="006554FF">
      <w:pPr>
        <w:pStyle w:val="af8"/>
        <w:rPr>
          <w:lang w:val="uk-UA"/>
        </w:rPr>
      </w:pPr>
      <w:r w:rsidRPr="006554FF">
        <w:rPr>
          <w:lang w:val="uk-UA"/>
        </w:rPr>
        <w:t>В Україні поняття, зміст і функції державного бюджету мають свої особливості, викликані суспільними і економічними перетвореннями в країні за останні роки. Бюджету в системі державних фінансів належить центральне місце. Він, як система економічних розподільних відносин, охоплює фактично все суспільство, на відміну від інших ланок фінансової системи, які мають більш обмежене функціонування. Це пов’язано з тим, що бюджет повинен забезпечити виконання державою її основних функцій</w:t>
      </w:r>
      <w:r w:rsidR="005D6BA7" w:rsidRPr="006554FF">
        <w:rPr>
          <w:lang w:val="uk-UA"/>
        </w:rPr>
        <w:t>:</w:t>
      </w:r>
      <w:r w:rsidRPr="006554FF">
        <w:rPr>
          <w:lang w:val="uk-UA"/>
        </w:rPr>
        <w:t xml:space="preserve"> управління, оборони, регулювання економіки, соціальної</w:t>
      </w:r>
      <w:r w:rsidR="00C66E1C" w:rsidRPr="006554FF">
        <w:rPr>
          <w:lang w:val="uk-UA"/>
        </w:rPr>
        <w:t xml:space="preserve"> </w:t>
      </w:r>
      <w:r w:rsidR="00B62C00" w:rsidRPr="006554FF">
        <w:rPr>
          <w:lang w:val="uk-UA"/>
        </w:rPr>
        <w:t>функції</w:t>
      </w:r>
      <w:r w:rsidRPr="006554FF">
        <w:rPr>
          <w:lang w:val="uk-UA"/>
        </w:rPr>
        <w:t>. Держава використовує бюджет для здійснення територіального, внутрішнього і міжгалузевого розподілу і перерозподілу ВВП з метою вдосконалення структури суспільного виробництва і забезпечення соціальних гарантій населенню. В умовах формування</w:t>
      </w:r>
      <w:r w:rsidR="006554FF" w:rsidRPr="006554FF">
        <w:rPr>
          <w:lang w:val="uk-UA"/>
        </w:rPr>
        <w:t xml:space="preserve"> </w:t>
      </w:r>
      <w:r w:rsidRPr="006554FF">
        <w:rPr>
          <w:lang w:val="uk-UA"/>
        </w:rPr>
        <w:t>ринкових відносин бюджетна система має надавати фінансову підтримку щодо роздержавлення і демонополізації галузей господарства, забезпечення соціального захисту населення.</w:t>
      </w:r>
    </w:p>
    <w:p w:rsidR="00AF0FD3" w:rsidRPr="006554FF" w:rsidRDefault="00AF0FD3" w:rsidP="006554FF">
      <w:pPr>
        <w:pStyle w:val="af8"/>
        <w:rPr>
          <w:lang w:val="uk-UA"/>
        </w:rPr>
      </w:pPr>
      <w:r w:rsidRPr="006554FF">
        <w:rPr>
          <w:lang w:val="uk-UA"/>
        </w:rPr>
        <w:t>Основні напрямки бюджетної політики визначаються Верховною Радою України в спеціальній постанові, яка має назву бюджетної резолюції.</w:t>
      </w:r>
      <w:r w:rsidR="006554FF" w:rsidRPr="006554FF">
        <w:rPr>
          <w:lang w:val="uk-UA"/>
        </w:rPr>
        <w:t xml:space="preserve"> </w:t>
      </w:r>
      <w:r w:rsidRPr="006554FF">
        <w:rPr>
          <w:lang w:val="uk-UA"/>
        </w:rPr>
        <w:t>Правові засади бюджетної системи становлять Конституція України, Бюджетний Кодекс України і такі підзаконні акти, як Правила складання і виконання бюджету, бюджетними регламентами, які затверджують органи місцевого самоврядування. Згідно з цими документами планування показників бюджетів покладено на Міністерство фінансів України і місцеві фінансові органи, які виконують заключні розрахунки та їх обґрунтування [8, 151].</w:t>
      </w:r>
    </w:p>
    <w:p w:rsidR="006554FF" w:rsidRPr="006554FF" w:rsidRDefault="00AF0FD3" w:rsidP="006554FF">
      <w:pPr>
        <w:pStyle w:val="af8"/>
        <w:rPr>
          <w:lang w:val="uk-UA"/>
        </w:rPr>
      </w:pPr>
      <w:r w:rsidRPr="006554FF">
        <w:rPr>
          <w:lang w:val="uk-UA"/>
        </w:rPr>
        <w:t xml:space="preserve">Таким чином, в основу законодавства України занесене поняття бюджету як плану. В той же час це фонд, з якого держава черпає свої фінансові ресурси для забезпечення свого функціонування. Вище вже йшла мова про те, що термін </w:t>
      </w:r>
      <w:r w:rsidR="00BB3CA9" w:rsidRPr="006554FF">
        <w:rPr>
          <w:lang w:val="uk-UA"/>
        </w:rPr>
        <w:t>“</w:t>
      </w:r>
      <w:r w:rsidRPr="006554FF">
        <w:rPr>
          <w:lang w:val="uk-UA"/>
        </w:rPr>
        <w:t>бюджет</w:t>
      </w:r>
      <w:r w:rsidR="00BB3CA9" w:rsidRPr="006554FF">
        <w:rPr>
          <w:lang w:val="uk-UA"/>
        </w:rPr>
        <w:t>”</w:t>
      </w:r>
      <w:r w:rsidRPr="006554FF">
        <w:rPr>
          <w:lang w:val="uk-UA"/>
        </w:rPr>
        <w:t xml:space="preserve"> має кілька понятійних аспектів. Державний бюджет України є планом, що містить в собі перелік доходів і прибутків, які повинні отримати в наступному році, і майбутніх видатків, тому це розпис доходів і видатків держави на наступний бюджетний рік. Водночас бюджет є фондом грошових коштів, але в фінансово-правовій літературі відмічалось, що бюджет ніколи в цілісному вигляді не існує, оскільки відразу після надходження коштів на бюджетний рахунок вони використовуються на фінансування державних потреб.</w:t>
      </w:r>
    </w:p>
    <w:p w:rsidR="00AF0FD3" w:rsidRPr="006554FF" w:rsidRDefault="00AF0FD3" w:rsidP="006554FF">
      <w:pPr>
        <w:pStyle w:val="af8"/>
        <w:rPr>
          <w:lang w:val="uk-UA"/>
        </w:rPr>
      </w:pPr>
      <w:r w:rsidRPr="006554FF">
        <w:rPr>
          <w:lang w:val="uk-UA"/>
        </w:rPr>
        <w:t>Тому суть бюджету полягає не в тому, що це певна сума грошових коштів, які знаходяться на певному рахунку, а в тому, що він передбачає напрями спрямування доходів на певні видатки, а сама по собі сума може бути лише зафіксованою в певний період величиною коштів, які надійшли і які вже використані [16, 42].</w:t>
      </w:r>
    </w:p>
    <w:p w:rsidR="00AF0FD3" w:rsidRPr="006554FF" w:rsidRDefault="00AF0FD3" w:rsidP="006554FF">
      <w:pPr>
        <w:pStyle w:val="af8"/>
        <w:rPr>
          <w:lang w:val="uk-UA"/>
        </w:rPr>
      </w:pPr>
      <w:r w:rsidRPr="006554FF">
        <w:rPr>
          <w:lang w:val="uk-UA"/>
        </w:rPr>
        <w:t>Державний бюджет України є основним фінансовим планом. В Україні існує багато фінансових планів утворення і використання певних фондів коштів. Але бюджет є основним з них за величиною, за суспільно-політичним значенням, за ступенем впливу на інші фонди коштів. Крім того, Державний бюджет України об’єднаний організаційно</w:t>
      </w:r>
      <w:r w:rsidR="00B62C00" w:rsidRPr="006554FF">
        <w:rPr>
          <w:lang w:val="uk-UA"/>
        </w:rPr>
        <w:t xml:space="preserve"> з місцевими бюджетами через відносини, які пов’язані із </w:t>
      </w:r>
      <w:r w:rsidRPr="006554FF">
        <w:rPr>
          <w:lang w:val="uk-UA"/>
        </w:rPr>
        <w:t>надходженням або витрачанням певних грошових коштів.</w:t>
      </w:r>
    </w:p>
    <w:p w:rsidR="00AF0FD3" w:rsidRPr="006554FF" w:rsidRDefault="00AF0FD3" w:rsidP="006554FF">
      <w:pPr>
        <w:pStyle w:val="af8"/>
        <w:rPr>
          <w:lang w:val="uk-UA"/>
        </w:rPr>
      </w:pPr>
      <w:r w:rsidRPr="006554FF">
        <w:rPr>
          <w:lang w:val="uk-UA"/>
        </w:rPr>
        <w:t>Державний бюджет України має велике суспільне, економічне, політичне та інші значення.</w:t>
      </w:r>
    </w:p>
    <w:p w:rsidR="006E677E" w:rsidRPr="006554FF" w:rsidRDefault="006E677E" w:rsidP="006554FF">
      <w:pPr>
        <w:pStyle w:val="af8"/>
        <w:rPr>
          <w:lang w:val="uk-UA"/>
        </w:rPr>
      </w:pPr>
      <w:r w:rsidRPr="006554FF">
        <w:rPr>
          <w:lang w:val="uk-UA"/>
        </w:rPr>
        <w:t>Суспільне значення бюджету полягає в тому, що за допо</w:t>
      </w:r>
      <w:r w:rsidRPr="006554FF">
        <w:rPr>
          <w:lang w:val="uk-UA"/>
        </w:rPr>
        <w:softHyphen/>
        <w:t>могою бюджету досягається вирішення багатьох питань соціального характеру, хоча стан цієї сфери життя суспільства на сьогоднішній день складний. Кризові явища в економіці зумовлюють напружений стан бюджету, недостатність фінансування соціальної сфери, але і в цих умовах державний бюджет залишається головним джерелом підтримання життєвого рівня населення.</w:t>
      </w:r>
    </w:p>
    <w:p w:rsidR="006554FF" w:rsidRPr="006554FF" w:rsidRDefault="00D81751" w:rsidP="006554FF">
      <w:pPr>
        <w:pStyle w:val="af8"/>
        <w:rPr>
          <w:lang w:val="uk-UA"/>
        </w:rPr>
      </w:pPr>
      <w:r w:rsidRPr="006554FF">
        <w:rPr>
          <w:lang w:val="uk-UA"/>
        </w:rPr>
        <w:t>Як економічна категорія бюджет відображає відносини щодо формування на загальнодержавному і регіональних рівнях централізованих фондів, призначених для реалізації функцій держави. Специфічними ознаками даних відносин є: перерозподільний характер (бюджет виконує функції розподілу ВВП між галузями, регіонами, соціальними верствами населення, перерозподіл у часі при використанні державних позик), всеохоплюючий характер (охоплення всіх юридичних та фізичних осіб), законодавче регулювання.</w:t>
      </w:r>
    </w:p>
    <w:p w:rsidR="00AF0FD3" w:rsidRPr="006554FF" w:rsidRDefault="00AF0FD3" w:rsidP="006554FF">
      <w:pPr>
        <w:pStyle w:val="af8"/>
        <w:rPr>
          <w:lang w:val="uk-UA"/>
        </w:rPr>
      </w:pPr>
      <w:r w:rsidRPr="006554FF">
        <w:rPr>
          <w:lang w:val="uk-UA"/>
        </w:rPr>
        <w:t>Політичне значення бюджету багатогранне і, зокрема, воно полягає в тому, що законодавчий орган затверджує обсяги доходів і видатків бюджету на плановий рік, а тим самим народні представники реалізують волю народу.</w:t>
      </w:r>
    </w:p>
    <w:p w:rsidR="00AF0FD3" w:rsidRPr="006554FF" w:rsidRDefault="00AF0FD3" w:rsidP="006554FF">
      <w:pPr>
        <w:pStyle w:val="af8"/>
        <w:rPr>
          <w:lang w:val="uk-UA"/>
        </w:rPr>
      </w:pPr>
      <w:r w:rsidRPr="006554FF">
        <w:rPr>
          <w:lang w:val="uk-UA"/>
        </w:rPr>
        <w:t>Державний бюджет України набуває свого статусу тільки після затвердження його Верховною Радою України в формі закону. Ви</w:t>
      </w:r>
      <w:r w:rsidR="00CA2F6B" w:rsidRPr="006554FF">
        <w:rPr>
          <w:lang w:val="uk-UA"/>
        </w:rPr>
        <w:t>ключно законами України встанов</w:t>
      </w:r>
      <w:r w:rsidRPr="006554FF">
        <w:rPr>
          <w:lang w:val="uk-UA"/>
        </w:rPr>
        <w:t>люються Державний бюджет України і бюджетна система України [8, 169]. Якщо утворення державного бюджету і використання його коштів здійснюють органи виконавчої влади, то розподіл бюджетних ресурсів - прерогатива Верховної Ради України. Парламент України також розглядає і приймає рішення щодо звіту про Державний бюджет України [8, 459].</w:t>
      </w:r>
    </w:p>
    <w:p w:rsidR="00AF0FD3" w:rsidRPr="006554FF" w:rsidRDefault="00AF0FD3" w:rsidP="006554FF">
      <w:pPr>
        <w:pStyle w:val="af8"/>
        <w:rPr>
          <w:lang w:val="uk-UA"/>
        </w:rPr>
      </w:pPr>
      <w:r w:rsidRPr="006554FF">
        <w:rPr>
          <w:lang w:val="uk-UA"/>
        </w:rPr>
        <w:t>Головною ланкою фінансової системи є бюджетна система, яка організаційно залежить від форми державного устрою і, як правило, складається з державного та місцевих бюджетів. Відношення між державним та місцевими бюджетами будуються на основі єдності бюджетної системи та фінансової політики держави взагалі. Зміни в економіці, керівництві господарством держави і зміни у структурі і функціях державної влади та управління стосуються і бюджетної системи, змінюють співвідношення між різними ланками бюджетів, змінюють їх обсяг і внутрішню структуру.</w:t>
      </w:r>
    </w:p>
    <w:p w:rsidR="00AF0FD3" w:rsidRPr="006554FF" w:rsidRDefault="00AF0FD3" w:rsidP="006554FF">
      <w:pPr>
        <w:pStyle w:val="af8"/>
        <w:rPr>
          <w:lang w:val="uk-UA"/>
        </w:rPr>
      </w:pPr>
      <w:r w:rsidRPr="006554FF">
        <w:rPr>
          <w:lang w:val="uk-UA"/>
        </w:rPr>
        <w:t>Бюджетна система України – це сукупність державного бюджету й місцевих бюджетів, побудована з урахуванням економічних відносин, державного та адміністративно-територіальних устроїв і врегульована нормами права [2].</w:t>
      </w:r>
    </w:p>
    <w:p w:rsidR="006554FF" w:rsidRPr="006554FF" w:rsidRDefault="00AF0FD3" w:rsidP="006554FF">
      <w:pPr>
        <w:pStyle w:val="af8"/>
        <w:rPr>
          <w:lang w:val="uk-UA"/>
        </w:rPr>
      </w:pPr>
      <w:r w:rsidRPr="006554FF">
        <w:rPr>
          <w:lang w:val="uk-UA"/>
        </w:rPr>
        <w:t xml:space="preserve">Склад бюджетної системи України визначаються в бюджетному законодавстві </w:t>
      </w:r>
      <w:r w:rsidR="0047397D" w:rsidRPr="006554FF">
        <w:rPr>
          <w:lang w:val="uk-UA"/>
        </w:rPr>
        <w:t>–</w:t>
      </w:r>
      <w:r w:rsidRPr="006554FF">
        <w:rPr>
          <w:lang w:val="uk-UA"/>
        </w:rPr>
        <w:t xml:space="preserve"> спочатку в Законі України </w:t>
      </w:r>
      <w:r w:rsidR="00BB3CA9" w:rsidRPr="006554FF">
        <w:rPr>
          <w:lang w:val="uk-UA"/>
        </w:rPr>
        <w:t>“</w:t>
      </w:r>
      <w:r w:rsidRPr="006554FF">
        <w:rPr>
          <w:lang w:val="uk-UA"/>
        </w:rPr>
        <w:t>Про бюджетну систему України</w:t>
      </w:r>
      <w:r w:rsidR="00BB3CA9" w:rsidRPr="006554FF">
        <w:rPr>
          <w:lang w:val="uk-UA"/>
        </w:rPr>
        <w:t>”</w:t>
      </w:r>
      <w:r w:rsidRPr="006554FF">
        <w:rPr>
          <w:lang w:val="uk-UA"/>
        </w:rPr>
        <w:t>, а нині в Бюджетному кодексі України.</w:t>
      </w:r>
    </w:p>
    <w:p w:rsidR="006554FF" w:rsidRPr="006554FF" w:rsidRDefault="00AF0FD3" w:rsidP="006554FF">
      <w:pPr>
        <w:pStyle w:val="af8"/>
        <w:rPr>
          <w:lang w:val="uk-UA"/>
        </w:rPr>
      </w:pPr>
      <w:r w:rsidRPr="006554FF">
        <w:rPr>
          <w:lang w:val="uk-UA"/>
        </w:rPr>
        <w:t xml:space="preserve">Бюджетним кодексом визначено структуру бюджетної системи України, до складу якої віднесено державний бюджет та місцеві бюджети. Місцевими бюджетами визнаються бюджет Автономної Республіки Крим, обласні, районні, бюджети районів у містах та бюджети місцевого самоврядування, до яких віднесено бюджети територіальних громад сіл, селищ, міст та їх об'єднань. У цьому переліку </w:t>
      </w:r>
      <w:r w:rsidR="00BB3CA9" w:rsidRPr="006554FF">
        <w:rPr>
          <w:lang w:val="uk-UA"/>
        </w:rPr>
        <w:t>“</w:t>
      </w:r>
      <w:r w:rsidRPr="006554FF">
        <w:rPr>
          <w:lang w:val="uk-UA"/>
        </w:rPr>
        <w:t>втрачено</w:t>
      </w:r>
      <w:r w:rsidR="00BB3CA9" w:rsidRPr="006554FF">
        <w:rPr>
          <w:lang w:val="uk-UA"/>
        </w:rPr>
        <w:t>”</w:t>
      </w:r>
      <w:r w:rsidRPr="006554FF">
        <w:rPr>
          <w:lang w:val="uk-UA"/>
        </w:rPr>
        <w:t xml:space="preserve"> два види бюджетів, що формуються в Україні, - республіканський бюджет Автономної Республіки Крим (центральний бюджет даної автономії) та міські бюджети (централізовані бюджети міст з районним поділом).</w:t>
      </w:r>
    </w:p>
    <w:p w:rsidR="00AF0FD3" w:rsidRPr="006554FF" w:rsidRDefault="00AF0FD3" w:rsidP="006554FF">
      <w:pPr>
        <w:pStyle w:val="af8"/>
        <w:rPr>
          <w:lang w:val="uk-UA"/>
        </w:rPr>
      </w:pPr>
      <w:r w:rsidRPr="006554FF">
        <w:rPr>
          <w:lang w:val="uk-UA"/>
        </w:rPr>
        <w:t xml:space="preserve">На загальнодержавному рівні формується центральний бюджет нашої країни </w:t>
      </w:r>
      <w:r w:rsidR="00F531D0" w:rsidRPr="006554FF">
        <w:rPr>
          <w:lang w:val="uk-UA"/>
        </w:rPr>
        <w:t>–</w:t>
      </w:r>
      <w:r w:rsidRPr="006554FF">
        <w:rPr>
          <w:lang w:val="uk-UA"/>
        </w:rPr>
        <w:t xml:space="preserve"> Державний бюджет України. На обласному рівні формуються Республіканський бюджет Автономної Республіки Крим та обласні і міські (міст державного значення) бюджети. На районному рівні формуються районні бюджети та міські (міст обласного значення з районним поділом) і бюджети міст обласного значення без районного поділу. Сюди ж можуть бути віднесені бюджети районів у містах. На низовому рівні формуються бюджети міст районного значення, селищ, сіл та бюджети сільських Рад (якщо одна сільська Рада об’</w:t>
      </w:r>
      <w:r w:rsidR="00C66E1C" w:rsidRPr="006554FF">
        <w:rPr>
          <w:lang w:val="uk-UA"/>
        </w:rPr>
        <w:t>єднує два чи більше села</w:t>
      </w:r>
      <w:r w:rsidRPr="006554FF">
        <w:rPr>
          <w:lang w:val="uk-UA"/>
        </w:rPr>
        <w:t>, то у них формується один бюджет). Усі бюджети, які утворюються в населених пунктах, належать до бюджетів місцевого самоврядування [8, 80].</w:t>
      </w:r>
    </w:p>
    <w:p w:rsidR="00AF0FD3" w:rsidRPr="006554FF" w:rsidRDefault="00C66E1C" w:rsidP="006554FF">
      <w:pPr>
        <w:pStyle w:val="af8"/>
        <w:rPr>
          <w:lang w:val="uk-UA"/>
        </w:rPr>
      </w:pPr>
      <w:r w:rsidRPr="006554FF">
        <w:rPr>
          <w:lang w:val="uk-UA"/>
        </w:rPr>
        <w:t>Бюджет складаєтьс</w:t>
      </w:r>
      <w:r w:rsidR="00AF0FD3" w:rsidRPr="006554FF">
        <w:rPr>
          <w:lang w:val="uk-UA"/>
        </w:rPr>
        <w:t>я із загального та спеціального фондів. Розподіл бюджету на загальний та спеціальний фонди визначається законом про Державний бюджет України. Джерела формування спеціального фонду визначаються виключно законами України. Підставою для рішення відповідної ради про створення спеціального фонду у складі місцевого бюджету може бути виключно закон про Державний бюджет України. Передача коштів між загальним і спеціальним фондами бюджету дозволяється тільки в межах бюджетних призначень шляхом внесення змін до закону про Державний бюджет України чи рішення відповідної ради.</w:t>
      </w:r>
    </w:p>
    <w:p w:rsidR="00CA2F6B" w:rsidRPr="006554FF" w:rsidRDefault="00AF0FD3" w:rsidP="006554FF">
      <w:pPr>
        <w:pStyle w:val="af8"/>
        <w:rPr>
          <w:lang w:val="uk-UA"/>
        </w:rPr>
      </w:pPr>
      <w:r w:rsidRPr="006554FF">
        <w:rPr>
          <w:lang w:val="uk-UA"/>
        </w:rPr>
        <w:t>Структура бюджетної системи характеризується питомою вагою окремих видів бюджетів у зведеному бюджеті. В Україні склалася структура бюджетної системи, в якій переважає централізація бюджетних коштів.</w:t>
      </w:r>
    </w:p>
    <w:p w:rsidR="00CA2F6B" w:rsidRPr="006554FF" w:rsidRDefault="00CA2F6B" w:rsidP="006554FF">
      <w:pPr>
        <w:pStyle w:val="af8"/>
        <w:rPr>
          <w:lang w:val="uk-UA"/>
        </w:rPr>
      </w:pPr>
      <w:r w:rsidRPr="006554FF">
        <w:rPr>
          <w:lang w:val="uk-UA"/>
        </w:rPr>
        <w:t>Сконцентровані у бюджеті кошти призначаються для здійснення державної соціально-економічної політики, забезпечення оборони та безпеки держави. За допомогою бюджету виконуються державні та місцеві програми з розвитку і успішного функціонування галузей економіки, з проведення конверсії військово-промислового комплексу, охорони здоров’я, зміцнення науково-технічного потенціалу й культури, покращення матеріального становища населення та окремих його груп, підтримки соціально-економічного розвитку регіонів.</w:t>
      </w:r>
    </w:p>
    <w:p w:rsidR="00CA2F6B" w:rsidRPr="006554FF" w:rsidRDefault="00CA2F6B" w:rsidP="006554FF">
      <w:pPr>
        <w:pStyle w:val="af8"/>
        <w:rPr>
          <w:lang w:val="uk-UA"/>
        </w:rPr>
      </w:pPr>
      <w:r w:rsidRPr="006554FF">
        <w:rPr>
          <w:lang w:val="uk-UA"/>
        </w:rPr>
        <w:t>Акумуляція у бюджетній системі значних грошових фондів створює можливість для забезпечення рівномірного розвитку економіки і соціальної сфери на усій території країни. Бюджет є могутнім інструментом державного управління. Значення державного бюджету обумовлено не лише обсягом коштів, які зосереджено у ньому. В безпосередньому взаємозв’язку з бюджетом і під його впливом функціонують усі інші ланки фінансової системи. Наявність бюджету створює можливість для маневрування при розподілі коштів на потреби суспільства з урахуванням їхньої пріоритетності протягом певного проміжку часу.</w:t>
      </w:r>
    </w:p>
    <w:p w:rsidR="006554FF" w:rsidRPr="006554FF" w:rsidRDefault="00AF0FD3" w:rsidP="006554FF">
      <w:pPr>
        <w:pStyle w:val="af8"/>
        <w:rPr>
          <w:lang w:val="uk-UA"/>
        </w:rPr>
      </w:pPr>
      <w:r w:rsidRPr="006554FF">
        <w:rPr>
          <w:lang w:val="uk-UA"/>
        </w:rPr>
        <w:t>Науковці визнають бюджет найдієвішим інструментом впливу на економічний розвиток країни. У наукових дискусіях XX ст. саме бюджету віддавалася перевага у досягненні повної зайнятості, цінової стабільності, економічного зростання та інших макроекономічних цілей. При оцінці ролі бюджету у забезпеченні економічного зростання слід завжди пам’ятати, що ринкова економіка розвивається циклічно і до того ж, як свідчить досвід країн Центральної та Східної Європи, в сучасній економіці економічне зростання має нестабільний і нетривалий характер.</w:t>
      </w:r>
    </w:p>
    <w:p w:rsidR="00AF0FD3" w:rsidRPr="006554FF" w:rsidRDefault="00AF0FD3" w:rsidP="006554FF">
      <w:pPr>
        <w:pStyle w:val="af8"/>
        <w:rPr>
          <w:lang w:val="uk-UA"/>
        </w:rPr>
      </w:pPr>
      <w:r w:rsidRPr="006554FF">
        <w:rPr>
          <w:lang w:val="uk-UA"/>
        </w:rPr>
        <w:t>Аналіз показує, що при всій важливості наведення порядку у формуванні і використанні бюджету, головним джерелом його зростання є розвиток економіки, органічне поєднання результатів кількісного її зростання з поліпшенням якісних показників господарювання. Цього можна досягти на основі переходу економіки країни на інноваційний тип розвитку, тобто шляхом широкого впровадження досягнень науково-технічного прогресу, нової техніки і технологій у виробництво та удосконалення організації праці, поліпшення управління економікою, підвищення її конкурентоспроможності на внутрішньому і зовнішньому ринках [22, 238].</w:t>
      </w:r>
    </w:p>
    <w:p w:rsidR="00AF0FD3" w:rsidRPr="006554FF" w:rsidRDefault="00AF0FD3" w:rsidP="006554FF">
      <w:pPr>
        <w:pStyle w:val="af8"/>
        <w:rPr>
          <w:lang w:val="uk-UA"/>
        </w:rPr>
      </w:pPr>
      <w:r w:rsidRPr="006554FF">
        <w:rPr>
          <w:lang w:val="uk-UA"/>
        </w:rPr>
        <w:t>Економічне зростання за усією гостротою поставило проблему накопичення, тобто проблему інвестицій в економіку. Світовий досвід свідчить, що високі темпи економічного зростання на основі науково-технічного прогресу вимагають великих коштів, значного фонду накопичення.</w:t>
      </w:r>
    </w:p>
    <w:p w:rsidR="00AF0FD3" w:rsidRPr="006554FF" w:rsidRDefault="00AF0FD3" w:rsidP="006554FF">
      <w:pPr>
        <w:pStyle w:val="af8"/>
        <w:rPr>
          <w:lang w:val="uk-UA"/>
        </w:rPr>
      </w:pPr>
      <w:r w:rsidRPr="006554FF">
        <w:rPr>
          <w:lang w:val="uk-UA"/>
        </w:rPr>
        <w:t>Досвід країн з ринковою економікою свідчить, що бюджет як основний інструмент державного регулювання економічних процесів має великі можливості. Використовуючи фінансове програмування, розвинені держави через бюджет впливають на структурну перебудову економіки, науково-технічну політику, норму нагромадження, самозабезпечення енергетичними ресурсами, ефективність зовнішньоекономічних зв'язків, обсяг валового національного продукту.</w:t>
      </w:r>
    </w:p>
    <w:p w:rsidR="00AF0FD3" w:rsidRPr="006554FF" w:rsidRDefault="00AF0FD3" w:rsidP="006554FF">
      <w:pPr>
        <w:pStyle w:val="af8"/>
        <w:rPr>
          <w:lang w:val="uk-UA"/>
        </w:rPr>
      </w:pPr>
      <w:r w:rsidRPr="006554FF">
        <w:rPr>
          <w:lang w:val="uk-UA"/>
        </w:rPr>
        <w:t>Бюджет є основним засобом впливу на розвиток економіки. Розміри бюджету (а особливо його дефіциту), характер податкової політики і структура видатків допомагають визначити темпи економічного розвитку. Концептуальні підходи до регулювання економічних процесів у країнах з ринковою економікою побудовані відповідно до теорії циклічності економічного розвитку [17, 56].</w:t>
      </w:r>
    </w:p>
    <w:p w:rsidR="00AF0FD3" w:rsidRPr="006554FF" w:rsidRDefault="00AF0FD3" w:rsidP="006554FF">
      <w:pPr>
        <w:pStyle w:val="af8"/>
        <w:rPr>
          <w:lang w:val="uk-UA"/>
        </w:rPr>
      </w:pPr>
      <w:r w:rsidRPr="006554FF">
        <w:rPr>
          <w:lang w:val="uk-UA"/>
        </w:rPr>
        <w:t>Регулярність повторення економічних циклів, їх дестабілізуючий вплив на економіку загалом і визначають необхідність державного антициклічного регулювання. Використання бюджету як інструменту державного регулювання економіки базується на принципі акселерації. Західні економісти давно звернули увагу на це явище і почали використовувати його на практиці. Воно полягає в тому, що відносно невеликі інвестиції сприяють значному приросту національного доходу.</w:t>
      </w:r>
    </w:p>
    <w:p w:rsidR="006554FF" w:rsidRPr="006554FF" w:rsidRDefault="00AF0FD3" w:rsidP="006554FF">
      <w:pPr>
        <w:pStyle w:val="af8"/>
        <w:rPr>
          <w:lang w:val="uk-UA"/>
        </w:rPr>
      </w:pPr>
      <w:r w:rsidRPr="006554FF">
        <w:rPr>
          <w:lang w:val="uk-UA"/>
        </w:rPr>
        <w:t>Економіка кожної країни у своєму розвитку робить вибір між орієнтацією на зовнішній чи внутрішній попит. Зважати необхідно на спроможність економіки зберігати протягом тривалого періоду високі темпи зростання і забезпечувати бюджет країни необхідними ресурсами.</w:t>
      </w:r>
    </w:p>
    <w:p w:rsidR="006554FF" w:rsidRPr="006554FF" w:rsidRDefault="00AF0FD3" w:rsidP="006554FF">
      <w:pPr>
        <w:pStyle w:val="af8"/>
        <w:rPr>
          <w:lang w:val="uk-UA"/>
        </w:rPr>
      </w:pPr>
      <w:r w:rsidRPr="006554FF">
        <w:rPr>
          <w:lang w:val="uk-UA"/>
        </w:rPr>
        <w:t>Українська економіка після отримання незалежності також стояла перед вибором, певною мірою обмеженим через низьку платоспроможність внутрішнього попиту. Поряд із цим економіка країни не змогла отримати навіть на сьогодні достатніх фінансових надходжень через інше джерело - прямі іноземні інвестиції. Враховуючи це, ставку було зроблено на експортну модель економічного розвитку.</w:t>
      </w:r>
    </w:p>
    <w:p w:rsidR="006554FF" w:rsidRPr="006554FF" w:rsidRDefault="00AF0FD3" w:rsidP="006554FF">
      <w:pPr>
        <w:pStyle w:val="af8"/>
        <w:rPr>
          <w:lang w:val="uk-UA"/>
        </w:rPr>
      </w:pPr>
      <w:r w:rsidRPr="006554FF">
        <w:rPr>
          <w:lang w:val="uk-UA"/>
        </w:rPr>
        <w:t>За твердженнями зарубіжних науковців відкриття економіки приводить до впливу на економіку країни двох ефектів: ефекту впливу та ефекту акумуляції капіталу (дія відбувається як у коротк</w:t>
      </w:r>
      <w:r w:rsidR="00CA2F6B" w:rsidRPr="006554FF">
        <w:rPr>
          <w:lang w:val="uk-UA"/>
        </w:rPr>
        <w:t>о-, так і довготерміновому пері</w:t>
      </w:r>
      <w:r w:rsidRPr="006554FF">
        <w:rPr>
          <w:lang w:val="uk-UA"/>
        </w:rPr>
        <w:t>оді). Перший проявляється у кількісному збільшенні обсягів експортованої з країни продукції, що призводить до збільшення реального доходу та споживання без збільшення обсягів виробництва. Ефект акумуляції капіталу має місце за умови, якщо частину доходів, що були отримані від збільшення обсягів е</w:t>
      </w:r>
      <w:r w:rsidR="00E3411B" w:rsidRPr="006554FF">
        <w:rPr>
          <w:lang w:val="uk-UA"/>
        </w:rPr>
        <w:t>кспорту, буде інвестовано у роз</w:t>
      </w:r>
      <w:r w:rsidRPr="006554FF">
        <w:rPr>
          <w:lang w:val="uk-UA"/>
        </w:rPr>
        <w:t xml:space="preserve">ширення виробництва на інноваційній основі. Саме це забезпечить у майбутньому високі </w:t>
      </w:r>
      <w:r w:rsidR="00624470" w:rsidRPr="006554FF">
        <w:rPr>
          <w:lang w:val="uk-UA"/>
        </w:rPr>
        <w:t>темпи економічного зростання [23, 102</w:t>
      </w:r>
      <w:r w:rsidRPr="006554FF">
        <w:rPr>
          <w:lang w:val="uk-UA"/>
        </w:rPr>
        <w:t>].</w:t>
      </w:r>
    </w:p>
    <w:p w:rsidR="006554FF" w:rsidRPr="006554FF" w:rsidRDefault="00467AD6" w:rsidP="006554FF">
      <w:pPr>
        <w:pStyle w:val="af8"/>
        <w:rPr>
          <w:lang w:val="uk-UA"/>
        </w:rPr>
      </w:pPr>
      <w:r w:rsidRPr="006554FF">
        <w:rPr>
          <w:lang w:val="uk-UA"/>
        </w:rPr>
        <w:t xml:space="preserve">За останні роки бюджетна політика економічного зростання в Україні під впливом політичних та організаційних </w:t>
      </w:r>
      <w:r w:rsidR="00C4369A" w:rsidRPr="006554FF">
        <w:rPr>
          <w:lang w:val="uk-UA"/>
        </w:rPr>
        <w:t xml:space="preserve">чинників зазнала значних змін. </w:t>
      </w:r>
      <w:r w:rsidRPr="006554FF">
        <w:rPr>
          <w:lang w:val="uk-UA"/>
        </w:rPr>
        <w:t>При чому вона не відзначалася стабільністю та послідовністю. Зміни у складі урядових команд призводили не тільки до запровадження різних важелів її реалізації. Суттєві корективи вносилися також у визначення цілей та пріоритетів бюджетної політики економічного зростання. Такі зміни зумовлені не тільки суто політичними факторами, а й факторами державного управління.</w:t>
      </w:r>
    </w:p>
    <w:p w:rsidR="00467AD6" w:rsidRPr="006554FF" w:rsidRDefault="00467AD6" w:rsidP="006554FF">
      <w:pPr>
        <w:pStyle w:val="af8"/>
        <w:rPr>
          <w:lang w:val="uk-UA"/>
        </w:rPr>
      </w:pPr>
      <w:r w:rsidRPr="006554FF">
        <w:rPr>
          <w:lang w:val="uk-UA"/>
        </w:rPr>
        <w:t>В сучасній ситуацій в умовах світової фінансово-економічної кризи прослідковується тенденція щодо зниження результативності бюджетної політики, передусім у сфері розвитку економіки. Мало місце різке погіршення показників економічної динаміки. Намагання розв’язати гострі соціальні проблеми шляхом істотного штучного збільшення обсягів перерозподілу через державний бюджет без забезпечення реального підґрунтя для дослідження цієї мети не дало очікуваного результату. Натомість у здійсненні бюджетної політики стали активніше використовуватися адміністративні важелі; значно загострилися проблеми фінансового розвитку місцевого самоврядування; знизилася ефективність бюджетного регулювання. Наслідком стало погіршення економічного розвитку країни.</w:t>
      </w:r>
    </w:p>
    <w:p w:rsidR="00CA2F6B" w:rsidRPr="006554FF" w:rsidRDefault="00CA2F6B" w:rsidP="006554FF">
      <w:pPr>
        <w:pStyle w:val="af8"/>
        <w:rPr>
          <w:lang w:val="uk-UA"/>
        </w:rPr>
      </w:pPr>
      <w:r w:rsidRPr="006554FF">
        <w:rPr>
          <w:lang w:val="uk-UA"/>
        </w:rPr>
        <w:t xml:space="preserve">Економічне зростання об’єктивно потребує зміцнення бюджету як основного важеля ефективного розвитку господарства країни, що прагне до соціально орієнтованої економіки. Тобто, держава має здійснити ефективний розподіл доходів і видатків між своїми рівнями </w:t>
      </w:r>
      <w:r w:rsidR="00F531D0" w:rsidRPr="006554FF">
        <w:rPr>
          <w:lang w:val="uk-UA"/>
        </w:rPr>
        <w:t>–</w:t>
      </w:r>
      <w:r w:rsidRPr="006554FF">
        <w:rPr>
          <w:lang w:val="uk-UA"/>
        </w:rPr>
        <w:t xml:space="preserve"> центральним і місцевим.</w:t>
      </w:r>
    </w:p>
    <w:p w:rsidR="006554FF" w:rsidRPr="006554FF" w:rsidRDefault="00CA2F6B" w:rsidP="006554FF">
      <w:pPr>
        <w:pStyle w:val="af8"/>
        <w:rPr>
          <w:lang w:val="uk-UA"/>
        </w:rPr>
      </w:pPr>
      <w:r w:rsidRPr="006554FF">
        <w:rPr>
          <w:lang w:val="uk-UA"/>
        </w:rPr>
        <w:t>Оскільки в перехідний період функції держави набувають більшого змісту, то похідним є обов’язкове забезпечення фінансовими ресу</w:t>
      </w:r>
      <w:r w:rsidR="00E3411B" w:rsidRPr="006554FF">
        <w:rPr>
          <w:lang w:val="uk-UA"/>
        </w:rPr>
        <w:t>рсами тих потреб, які не можуть</w:t>
      </w:r>
      <w:r w:rsidRPr="006554FF">
        <w:rPr>
          <w:lang w:val="uk-UA"/>
        </w:rPr>
        <w:t xml:space="preserve"> задовольнятися завдяки ринковому механізмові, а також зумовлені кожною людиною. Отже, головною ланкою фінансової системи є зведений бюджет, який включає бюджети усіх рівнів і окремі види централізованих фондів фінансових ресурсів. Пошук оптимального співвідношення бюджетів різних рівнів має ґрунтуватися на визначенні оптимального співвідношення процесів централізації та децентралізації державного управління, на відповідному розподілі повноважень і функцій органів державного управління і місцевого самоврядування. Саме розмежування їхніх функцій повинно стати основою для визначення видатків, а також доходів різних рівнів влади.</w:t>
      </w:r>
    </w:p>
    <w:p w:rsidR="006554FF" w:rsidRPr="006554FF" w:rsidRDefault="00392960" w:rsidP="006554FF">
      <w:pPr>
        <w:pStyle w:val="af8"/>
        <w:rPr>
          <w:lang w:val="uk-UA"/>
        </w:rPr>
      </w:pPr>
      <w:r w:rsidRPr="006554FF">
        <w:rPr>
          <w:lang w:val="uk-UA"/>
        </w:rPr>
        <w:t>В сучасних умовах орієнтації економіки України до ринкових відносин державний бюджет зберігає свою важливу роль, однак при цьому змінюються методи його впливу на суспільне виробництво і сферу соціальних відносин. Тому він широко використовується для міжгалузевого і територіального перерозподілу фінансових ресурсів з урахуванням рівня розвитку економіки і культури на всій території України. В умовах переходу до ринкових відносин кошти державного бюджет</w:t>
      </w:r>
      <w:r w:rsidR="00E3411B" w:rsidRPr="006554FF">
        <w:rPr>
          <w:lang w:val="uk-UA"/>
        </w:rPr>
        <w:t xml:space="preserve">ів </w:t>
      </w:r>
      <w:r w:rsidRPr="006554FF">
        <w:rPr>
          <w:lang w:val="uk-UA"/>
        </w:rPr>
        <w:t>повинні перш за все скеровуватися на фінансування структурної перебудови економіки, комплексних цільових програм, нарощування науково-технічних програм, прискорення соціального розвитку і соціального захисту населення.</w:t>
      </w:r>
    </w:p>
    <w:p w:rsidR="00E96156" w:rsidRPr="006554FF" w:rsidRDefault="00E96156" w:rsidP="006554FF">
      <w:pPr>
        <w:pStyle w:val="af8"/>
        <w:rPr>
          <w:lang w:val="uk-UA"/>
        </w:rPr>
      </w:pPr>
    </w:p>
    <w:p w:rsidR="00AF0FD3" w:rsidRPr="006554FF" w:rsidRDefault="00AF0FD3" w:rsidP="006554FF">
      <w:pPr>
        <w:pStyle w:val="af8"/>
        <w:rPr>
          <w:lang w:val="uk-UA"/>
        </w:rPr>
      </w:pPr>
      <w:r w:rsidRPr="006554FF">
        <w:rPr>
          <w:lang w:val="uk-UA"/>
        </w:rPr>
        <w:t>1.</w:t>
      </w:r>
      <w:r w:rsidR="0076376A" w:rsidRPr="006554FF">
        <w:rPr>
          <w:lang w:val="uk-UA"/>
        </w:rPr>
        <w:t>2</w:t>
      </w:r>
      <w:r w:rsidRPr="006554FF">
        <w:rPr>
          <w:lang w:val="uk-UA"/>
        </w:rPr>
        <w:t xml:space="preserve"> </w:t>
      </w:r>
      <w:r w:rsidR="0076376A" w:rsidRPr="006554FF">
        <w:rPr>
          <w:lang w:val="uk-UA"/>
        </w:rPr>
        <w:t>Необхідність та особливості становлення бюджетної системи та механізму бюджетного регулювання в Україні</w:t>
      </w:r>
    </w:p>
    <w:p w:rsidR="00AF0FD3" w:rsidRPr="006554FF" w:rsidRDefault="00AF0FD3" w:rsidP="006554FF">
      <w:pPr>
        <w:pStyle w:val="af8"/>
        <w:rPr>
          <w:lang w:val="uk-UA"/>
        </w:rPr>
      </w:pPr>
    </w:p>
    <w:p w:rsidR="006554FF" w:rsidRPr="006554FF" w:rsidRDefault="00682AC1" w:rsidP="006554FF">
      <w:pPr>
        <w:pStyle w:val="af8"/>
        <w:rPr>
          <w:lang w:val="uk-UA"/>
        </w:rPr>
      </w:pPr>
      <w:r w:rsidRPr="006554FF">
        <w:rPr>
          <w:lang w:val="uk-UA"/>
        </w:rPr>
        <w:t>Досліджуючи бюджет та бюджетну систему за організаційною побудовою під бюджетним механізмом можна розуміти сукупність організаційних та методологічних положень і засобів, що забезпечують функціонування бюджетної системи держави. Розглядаючи державний бюджет як правовий документ, під бюджетним механізмом вважаємо сукупність законодавчих і нормативних положень, що регулюють бюджетні відносини у суспільстві.</w:t>
      </w:r>
    </w:p>
    <w:p w:rsidR="006554FF" w:rsidRPr="006554FF" w:rsidRDefault="00682AC1" w:rsidP="006554FF">
      <w:pPr>
        <w:pStyle w:val="af8"/>
        <w:rPr>
          <w:lang w:val="uk-UA"/>
        </w:rPr>
      </w:pPr>
      <w:r w:rsidRPr="006554FF">
        <w:rPr>
          <w:lang w:val="uk-UA"/>
        </w:rPr>
        <w:t>Виходячи із сутності державного бюджету як об’єктивної економічної категорії, під бюджетним механізмом вважаємо сукупність видів бюджетних відносин, гармонізацію їх послідовності і взаємозв’язку у процесі формування та використання централізованого фонду грошових коштів держави. Таким чином, бюджетний механізм як об’єктивне економічне явище – це теоретична модель державного бюджету [2</w:t>
      </w:r>
      <w:r w:rsidR="00936396" w:rsidRPr="006554FF">
        <w:rPr>
          <w:lang w:val="uk-UA"/>
        </w:rPr>
        <w:t>4</w:t>
      </w:r>
      <w:r w:rsidRPr="006554FF">
        <w:rPr>
          <w:lang w:val="uk-UA"/>
        </w:rPr>
        <w:t>, 33].</w:t>
      </w:r>
    </w:p>
    <w:p w:rsidR="00682AC1" w:rsidRPr="006554FF" w:rsidRDefault="00682AC1" w:rsidP="006554FF">
      <w:pPr>
        <w:pStyle w:val="af8"/>
        <w:rPr>
          <w:lang w:val="uk-UA"/>
        </w:rPr>
      </w:pPr>
      <w:r w:rsidRPr="006554FF">
        <w:rPr>
          <w:lang w:val="uk-UA"/>
        </w:rPr>
        <w:t xml:space="preserve">За економічною сутністю бюджетний механізм відображає комплексну взаємодію організаційних і методологічних заходів у формі бюджетних методів, бюджетних інструментів і бюджетних важелів, що діють на правовій основі і забезпечують функціонування бюджетної системи в економіці держави, їх практичне застосування для виконання цілей і завдань, окреслених бюджетною політикою. Бюджетний механізм </w:t>
      </w:r>
      <w:r w:rsidR="00F531D0" w:rsidRPr="006554FF">
        <w:rPr>
          <w:lang w:val="uk-UA"/>
        </w:rPr>
        <w:t>–</w:t>
      </w:r>
      <w:r w:rsidRPr="006554FF">
        <w:rPr>
          <w:lang w:val="uk-UA"/>
        </w:rPr>
        <w:t xml:space="preserve"> це складна економічна форма цілеспрямованої взаємодії його елементів для забезпечення мобілізації фінансових ресурсів держави та їх використання відповідно до бюджетної політики держави.</w:t>
      </w:r>
    </w:p>
    <w:p w:rsidR="00682AC1" w:rsidRPr="006554FF" w:rsidRDefault="00682AC1" w:rsidP="006554FF">
      <w:pPr>
        <w:pStyle w:val="af8"/>
        <w:rPr>
          <w:lang w:val="uk-UA"/>
        </w:rPr>
      </w:pPr>
      <w:r w:rsidRPr="006554FF">
        <w:rPr>
          <w:lang w:val="uk-UA"/>
        </w:rPr>
        <w:t>Функціонування бюджетного механізму визначається кількісними і якісними характеристиками. Кількісна характеристика бюджетного механізму визначається обсягом фінансових ресурсів, що мобілізуються і використовуються бюджетною системою для виконання цілей та завдань, окреслених бюджетною політикою. А якісна характеристика показує технологію формування і використання фінансових ресурсів із застосуванням бюджетних інструментів (ставки, норми, строків, санкції, стимулів тощо) з метою забезпечення виконання кількісних характеристик. Організаційна будова бюджетного механізму має трирівневу структуру. На першому (визначальному) рівні діють методи бюджетного механізму. Функціонування бюджетної системи на другому рівні забезпечують бюджетні інструменти, а на третьому рівні діють</w:t>
      </w:r>
      <w:r w:rsidR="00936396" w:rsidRPr="006554FF">
        <w:rPr>
          <w:lang w:val="uk-UA"/>
        </w:rPr>
        <w:t xml:space="preserve"> важелі бюджетного механізму [34</w:t>
      </w:r>
      <w:r w:rsidRPr="006554FF">
        <w:rPr>
          <w:lang w:val="uk-UA"/>
        </w:rPr>
        <w:t>, 131].</w:t>
      </w:r>
    </w:p>
    <w:p w:rsidR="00682AC1" w:rsidRPr="006554FF" w:rsidRDefault="00682AC1" w:rsidP="006554FF">
      <w:pPr>
        <w:pStyle w:val="af8"/>
        <w:rPr>
          <w:lang w:val="uk-UA"/>
        </w:rPr>
      </w:pPr>
      <w:r w:rsidRPr="006554FF">
        <w:rPr>
          <w:lang w:val="uk-UA"/>
        </w:rPr>
        <w:t>Методи бюджетного механізму виступають як засоби впливу на процес формування оптимального обсягу ресурсів бюджету та їх найбільш економного розміщення і використання. Вони включають такі елементи, як бюджетне прогнозування і планування, оподаткування, фінансування, бюджетне регулювання і бюджетний контроль.</w:t>
      </w:r>
    </w:p>
    <w:p w:rsidR="00682AC1" w:rsidRPr="006554FF" w:rsidRDefault="00682AC1" w:rsidP="006554FF">
      <w:pPr>
        <w:pStyle w:val="af8"/>
        <w:rPr>
          <w:lang w:val="uk-UA"/>
        </w:rPr>
      </w:pPr>
      <w:r w:rsidRPr="006554FF">
        <w:rPr>
          <w:lang w:val="uk-UA"/>
        </w:rPr>
        <w:t xml:space="preserve">Інструменти бюджетного механізму </w:t>
      </w:r>
      <w:r w:rsidR="00F531D0" w:rsidRPr="006554FF">
        <w:rPr>
          <w:lang w:val="uk-UA"/>
        </w:rPr>
        <w:t>–</w:t>
      </w:r>
      <w:r w:rsidRPr="006554FF">
        <w:rPr>
          <w:lang w:val="uk-UA"/>
        </w:rPr>
        <w:t xml:space="preserve"> це засоби, що застосовуються для виконання завдань, передбачених бюджетною політикою. Вони вказують на економічний зміст окремої сукупності бюджетних відносин таких, як бюджети різних рівнів, перспективне, поточне і оперативне бюджетне планування, різні види податків і зборів, бюджетні норми і нормативи, бюджетні стимули і міжбюджетні трансферти, форми і методи бюджетного контролю тощо. Інструменти бюджетного механізму тісно пов</w:t>
      </w:r>
      <w:r w:rsidR="00F531D0" w:rsidRPr="006554FF">
        <w:rPr>
          <w:lang w:val="uk-UA"/>
        </w:rPr>
        <w:t>’</w:t>
      </w:r>
      <w:r w:rsidRPr="006554FF">
        <w:rPr>
          <w:lang w:val="uk-UA"/>
        </w:rPr>
        <w:t>язані між собою. Кожен інструмент породжує певне ек</w:t>
      </w:r>
      <w:r w:rsidR="00F531D0" w:rsidRPr="006554FF">
        <w:rPr>
          <w:lang w:val="uk-UA"/>
        </w:rPr>
        <w:t>ономічне навантаження та має об’</w:t>
      </w:r>
      <w:r w:rsidRPr="006554FF">
        <w:rPr>
          <w:lang w:val="uk-UA"/>
        </w:rPr>
        <w:t>єктивні межі застосування. Тому розширення дії одних інструментів за рахунок обмеження дії інших може негативно вплинути на функціонування бюджетного механізму в цілому.</w:t>
      </w:r>
    </w:p>
    <w:p w:rsidR="00682AC1" w:rsidRPr="006554FF" w:rsidRDefault="00682AC1" w:rsidP="006554FF">
      <w:pPr>
        <w:pStyle w:val="af8"/>
        <w:rPr>
          <w:lang w:val="uk-UA"/>
        </w:rPr>
      </w:pPr>
      <w:r w:rsidRPr="006554FF">
        <w:rPr>
          <w:lang w:val="uk-UA"/>
        </w:rPr>
        <w:t>Важелі бюджетного механізму діють у межах бюджетного інструменту. З їх допомогою здійснюється стимулювання або обмеження впливу на процес формування і використання фінансових ресурсів. До них належать методи і методологія бюджетного планування і прогнозування, визначення податкової бази, об’єктів оподаткування та податкових ставок, ставки заробітної плати, стипендій та норми витрат, штрафи та пільги, ревізія, аудит, моніторинг тощо. Важелі бюджетного механізму випливають із бюджетного інструменту і конкретизують його функціонування у бюджетному механізмі.</w:t>
      </w:r>
    </w:p>
    <w:p w:rsidR="00682AC1" w:rsidRPr="006554FF" w:rsidRDefault="00682AC1" w:rsidP="006554FF">
      <w:pPr>
        <w:pStyle w:val="af8"/>
        <w:rPr>
          <w:lang w:val="uk-UA"/>
        </w:rPr>
      </w:pPr>
      <w:r w:rsidRPr="006554FF">
        <w:rPr>
          <w:lang w:val="uk-UA"/>
        </w:rPr>
        <w:t>Діапазон дії методів, інструментів і важелів бюджетного механізму обмежений бюджетним законодавством. Важелі бюджетного механізму діють у межах бюджетного інструменту. З їх допомогою здійснюється стимулювання або обмеження впливу на процес формування і використання фінансових ресурсів. До них належать методи і методологія бюджетного планування і прогнозування, визначення податкової бази, об’єктів оподаткування та податкових ставок, ставки заробітної плати, стипендій та норм витрат, штрафи та пільги, ревізія, аудит та моніторинг тощо. Важелі бюджетного механізму випливають із бюджетного інструменту і конкретизують його функціонування у бюджетному механізмі.</w:t>
      </w:r>
    </w:p>
    <w:p w:rsidR="00682AC1" w:rsidRPr="006554FF" w:rsidRDefault="00682AC1" w:rsidP="006554FF">
      <w:pPr>
        <w:pStyle w:val="af8"/>
        <w:rPr>
          <w:lang w:val="uk-UA"/>
        </w:rPr>
      </w:pPr>
      <w:r w:rsidRPr="006554FF">
        <w:rPr>
          <w:lang w:val="uk-UA"/>
        </w:rPr>
        <w:t>Цілеспрямований вплив бюджетного механізму на процес формування ресурсів бюджетів різних рівнів та їх найраціональніше розміщення й використання забезпечується вертикальною й горизонтальною координацією його елементів. Вертикальна координація здійснюється за допомогою елементів вищого рівня (методів бюджетного механізму), рознесених по елементах нижчого рівня (інструментах бюджетного механізму), які безпосередньо конкретизують їх дієвість за певними елементами механізму (важелі бюджетного механізму). Горизонтальна координація, що забезпечується саморегулюючою налаштованістю кожного елемента на виконання лише властивого йому навантаження, узгоджує дії безпосередньо непов’язаних між собою елементів бюджетного механізму за вертикальним рівнем та елементів, що належать до різних вертикальних рівнів.</w:t>
      </w:r>
    </w:p>
    <w:p w:rsidR="00682AC1" w:rsidRPr="006554FF" w:rsidRDefault="00682AC1" w:rsidP="006554FF">
      <w:pPr>
        <w:pStyle w:val="af8"/>
        <w:rPr>
          <w:lang w:val="uk-UA"/>
        </w:rPr>
      </w:pPr>
      <w:r w:rsidRPr="006554FF">
        <w:rPr>
          <w:lang w:val="uk-UA"/>
        </w:rPr>
        <w:t>Бюджетний механізм включає комплексну взаємодію бюджетних методів, бюджетних інструментів і бюджетних важелів, за допомогою яких визначаються оптимальні параметри формування фінансових ресурсів бюджетів різних рівнів та максимальна ефективність їх роз</w:t>
      </w:r>
      <w:r w:rsidRPr="006554FF">
        <w:rPr>
          <w:lang w:val="uk-UA"/>
        </w:rPr>
        <w:softHyphen/>
        <w:t>міщення й використання для забезпечення соціально-економічного розвитку суспільства. Функціонування лише одного бюджетного ме</w:t>
      </w:r>
      <w:r w:rsidRPr="006554FF">
        <w:rPr>
          <w:lang w:val="uk-UA"/>
        </w:rPr>
        <w:softHyphen/>
        <w:t>ханізму не може забезпечити оптимального обсягу формування ресурсів бюджетів різних рівнів та їх раціонального використання, ефективність функціонування бюджетного механізму може бути досягнута за узгодженої взаємодії усіх складових господарського механізму. Тому надзвичайно важливим є забезпечення узгодження заходів щодо удосконалення усіх складових господарського механізму, спрямованих на підвищення ефективності суспільного виробництва.</w:t>
      </w:r>
    </w:p>
    <w:p w:rsidR="00AF0FD3" w:rsidRPr="006554FF" w:rsidRDefault="00682AC1" w:rsidP="006554FF">
      <w:pPr>
        <w:pStyle w:val="af8"/>
        <w:rPr>
          <w:lang w:val="uk-UA"/>
        </w:rPr>
      </w:pPr>
      <w:r w:rsidRPr="006554FF">
        <w:rPr>
          <w:lang w:val="uk-UA"/>
        </w:rPr>
        <w:t>Бюджетний механізм є одним з основних інструментів державного регулювання економічних процесів</w:t>
      </w:r>
      <w:r w:rsidR="00E26D96" w:rsidRPr="006554FF">
        <w:rPr>
          <w:lang w:val="uk-UA"/>
        </w:rPr>
        <w:t>, в тому числі й економічного зростання</w:t>
      </w:r>
      <w:r w:rsidRPr="006554FF">
        <w:rPr>
          <w:lang w:val="uk-UA"/>
        </w:rPr>
        <w:t xml:space="preserve">. Для розробки ефективного бюджетного механізму у даний час та в майбутньому необхідно враховувати досвід бюджетних процесів, які відбувалися у минулі періоди. </w:t>
      </w:r>
      <w:r w:rsidR="00E26D96" w:rsidRPr="006554FF">
        <w:rPr>
          <w:lang w:val="uk-UA"/>
        </w:rPr>
        <w:t xml:space="preserve">Розглянемо ці періоди детальніше скориставшись </w:t>
      </w:r>
      <w:r w:rsidR="00AF0FD3" w:rsidRPr="006554FF">
        <w:rPr>
          <w:lang w:val="uk-UA"/>
        </w:rPr>
        <w:t>аналізом, котрий передбачає вивчення предмета за допомогою уявного розчленування його на складові елементи, де кожний елемент, у даному разі історичний період, досліджується окремо у межах єдиного цілого [</w:t>
      </w:r>
      <w:r w:rsidR="00936396" w:rsidRPr="006554FF">
        <w:rPr>
          <w:lang w:val="uk-UA"/>
        </w:rPr>
        <w:t>29</w:t>
      </w:r>
      <w:r w:rsidR="00AF0FD3" w:rsidRPr="006554FF">
        <w:rPr>
          <w:lang w:val="uk-UA"/>
        </w:rPr>
        <w:t>, 64].</w:t>
      </w:r>
    </w:p>
    <w:p w:rsidR="006554FF" w:rsidRPr="006554FF" w:rsidRDefault="00B71AA6" w:rsidP="006554FF">
      <w:pPr>
        <w:pStyle w:val="af8"/>
        <w:rPr>
          <w:lang w:val="uk-UA"/>
        </w:rPr>
      </w:pPr>
      <w:r w:rsidRPr="006554FF">
        <w:rPr>
          <w:lang w:val="uk-UA"/>
        </w:rPr>
        <w:t>Еволюції</w:t>
      </w:r>
      <w:r w:rsidR="00AF0FD3" w:rsidRPr="006554FF">
        <w:rPr>
          <w:lang w:val="uk-UA"/>
        </w:rPr>
        <w:t xml:space="preserve"> фінансової системи в період утворення Київської Русі</w:t>
      </w:r>
      <w:r w:rsidRPr="006554FF">
        <w:rPr>
          <w:lang w:val="uk-UA"/>
        </w:rPr>
        <w:t xml:space="preserve"> притаманно те, що д</w:t>
      </w:r>
      <w:r w:rsidR="00AF0FD3" w:rsidRPr="006554FF">
        <w:rPr>
          <w:lang w:val="uk-UA"/>
        </w:rPr>
        <w:t xml:space="preserve">о наших днів дійшло небагато письмових свідчень фінансової політики держави за часів Київської Русі – </w:t>
      </w:r>
      <w:r w:rsidR="00BB3CA9" w:rsidRPr="006554FF">
        <w:rPr>
          <w:lang w:val="uk-UA"/>
        </w:rPr>
        <w:t>“</w:t>
      </w:r>
      <w:r w:rsidR="00AF0FD3" w:rsidRPr="006554FF">
        <w:rPr>
          <w:lang w:val="uk-UA"/>
        </w:rPr>
        <w:t>Повість временних літ</w:t>
      </w:r>
      <w:r w:rsidR="00BB3CA9" w:rsidRPr="006554FF">
        <w:rPr>
          <w:lang w:val="uk-UA"/>
        </w:rPr>
        <w:t>”</w:t>
      </w:r>
      <w:r w:rsidR="00AF0FD3" w:rsidRPr="006554FF">
        <w:rPr>
          <w:lang w:val="uk-UA"/>
        </w:rPr>
        <w:t xml:space="preserve"> (початок XII ст.), Київський літопис (XII ст.), Галицько-волинський літопис (XIII ст.), три редакції </w:t>
      </w:r>
      <w:r w:rsidR="00BB3CA9" w:rsidRPr="006554FF">
        <w:rPr>
          <w:lang w:val="uk-UA"/>
        </w:rPr>
        <w:t>“</w:t>
      </w:r>
      <w:r w:rsidR="00AF0FD3" w:rsidRPr="006554FF">
        <w:rPr>
          <w:lang w:val="uk-UA"/>
        </w:rPr>
        <w:t>Руської правди</w:t>
      </w:r>
      <w:r w:rsidR="00BB3CA9" w:rsidRPr="006554FF">
        <w:rPr>
          <w:lang w:val="uk-UA"/>
        </w:rPr>
        <w:t>”</w:t>
      </w:r>
      <w:r w:rsidR="00AF0FD3" w:rsidRPr="006554FF">
        <w:rPr>
          <w:lang w:val="uk-UA"/>
        </w:rPr>
        <w:t>. Підвалини місцевого самоврядування і оподаткування майбутньої Київської Русі закладалися ще у 862-879 роках князем Рюриком. Саме тоді нарівні з верховною князівською владою утверджується помісна влада</w:t>
      </w:r>
      <w:r w:rsidR="007A0340" w:rsidRPr="006554FF">
        <w:rPr>
          <w:lang w:val="uk-UA"/>
        </w:rPr>
        <w:t xml:space="preserve">. </w:t>
      </w:r>
      <w:r w:rsidR="00AF0FD3" w:rsidRPr="006554FF">
        <w:rPr>
          <w:lang w:val="uk-UA"/>
        </w:rPr>
        <w:t>Основним загальнодержавним податком у Київській Русі була данина з підкорених земель, розмір якої варіювався і залежав переважно від політичних інтересів і сили князя, який володарював. Розмір данини визначався для кожного племені окремо.</w:t>
      </w:r>
    </w:p>
    <w:p w:rsidR="006554FF" w:rsidRPr="006554FF" w:rsidRDefault="00AF0FD3" w:rsidP="006554FF">
      <w:pPr>
        <w:pStyle w:val="af8"/>
        <w:rPr>
          <w:lang w:val="uk-UA"/>
        </w:rPr>
      </w:pPr>
      <w:r w:rsidRPr="006554FF">
        <w:rPr>
          <w:lang w:val="uk-UA"/>
        </w:rPr>
        <w:t>У період Польсько-литовської доби XIV-XVI ст. бюджетні відносини характеризуються багаторівневістю, мінливістю і певною хаотичністю, що пояснюється тими соціально-економічними процесами, які мали місце в цей період. Але певна впорядкованість все ж простежується. Цьому сприяло запровадження нових юридичних норм, поступовий відхід від звичаєвого права, зміцнення адміністративного впливу на економічні процеси. Рівнів зборів податків було кілька - загальнодержавний, окремого князівства (пізніше - воєводства), повіту, села, окремого пана і, насамкінець осадчого.</w:t>
      </w:r>
    </w:p>
    <w:p w:rsidR="00AF0FD3" w:rsidRPr="006554FF" w:rsidRDefault="00AF0FD3" w:rsidP="006554FF">
      <w:pPr>
        <w:pStyle w:val="af8"/>
        <w:rPr>
          <w:lang w:val="uk-UA"/>
        </w:rPr>
      </w:pPr>
      <w:r w:rsidRPr="006554FF">
        <w:rPr>
          <w:lang w:val="uk-UA"/>
        </w:rPr>
        <w:t>Так званий козацький період в процесі еволюції бюджетної системи розпочався на початку XVI ст., коли запорозьке козацтво набуло самостійної державності, мало дипломатичні відносини з рядом держав Європи. У Новій Січі основу загальновійськової казни становили доходи від ведення господарства, хоча в окремі періоди правителі Росії щедро винагороджували запорожців за допомогу у військових операціях. Податки стягувались через ціни на товари. Запорозька Січ мала завершену систему збирання і витрачання коштів скарбу. Характерною особливістю дохідної частини є трудові повинності, які виконувались безоплатно. Бюджет Січі був беззбитковим, і його збалансування досягалось трудовими повинностями, зменшенням платні, регулюванням експортно-імпортних операцій, покриванням частини державних потреб за рахунок старшини, хоча щодо останнього зворотний процес також мав місце.</w:t>
      </w:r>
      <w:r w:rsidR="007A0340" w:rsidRPr="006554FF">
        <w:rPr>
          <w:lang w:val="uk-UA"/>
        </w:rPr>
        <w:t xml:space="preserve"> </w:t>
      </w:r>
      <w:r w:rsidRPr="006554FF">
        <w:rPr>
          <w:lang w:val="uk-UA"/>
        </w:rPr>
        <w:t>Видатки передбачались на військове спорядження, будівництво укріплень, монастирів, утримання закладів для престарілих воїнів, дипломатичних місій тощо.</w:t>
      </w:r>
    </w:p>
    <w:p w:rsidR="006554FF" w:rsidRPr="006554FF" w:rsidRDefault="00F6212C" w:rsidP="006554FF">
      <w:pPr>
        <w:pStyle w:val="af8"/>
        <w:rPr>
          <w:lang w:val="uk-UA"/>
        </w:rPr>
      </w:pPr>
      <w:r w:rsidRPr="006554FF">
        <w:rPr>
          <w:lang w:val="uk-UA"/>
        </w:rPr>
        <w:t>Для б</w:t>
      </w:r>
      <w:r w:rsidR="00AF0FD3" w:rsidRPr="006554FF">
        <w:rPr>
          <w:lang w:val="uk-UA"/>
        </w:rPr>
        <w:t>юджет</w:t>
      </w:r>
      <w:r w:rsidRPr="006554FF">
        <w:rPr>
          <w:lang w:val="uk-UA"/>
        </w:rPr>
        <w:t>у</w:t>
      </w:r>
      <w:r w:rsidR="00AF0FD3" w:rsidRPr="006554FF">
        <w:rPr>
          <w:lang w:val="uk-UA"/>
        </w:rPr>
        <w:t xml:space="preserve"> України у складі бюджетної системи Росії в кінці XVIII – на початку XX ст.</w:t>
      </w:r>
      <w:r w:rsidRPr="006554FF">
        <w:rPr>
          <w:lang w:val="uk-UA"/>
        </w:rPr>
        <w:t xml:space="preserve"> притаманно було те, що доходи бюджету формувалися в основному за рахунок оброчного і подушного податку з селян, шинкових</w:t>
      </w:r>
      <w:r w:rsidR="00AF0FD3" w:rsidRPr="006554FF">
        <w:rPr>
          <w:lang w:val="uk-UA"/>
        </w:rPr>
        <w:t xml:space="preserve"> та митн</w:t>
      </w:r>
      <w:r w:rsidRPr="006554FF">
        <w:rPr>
          <w:lang w:val="uk-UA"/>
        </w:rPr>
        <w:t>их зборів, податків</w:t>
      </w:r>
      <w:r w:rsidR="00AF0FD3" w:rsidRPr="006554FF">
        <w:rPr>
          <w:lang w:val="uk-UA"/>
        </w:rPr>
        <w:t xml:space="preserve"> з капіталів і торговельних оборотів. Платили ці податки, переважно селяни і торговці, натомість дворяни сплачували незначні збори. Був період, коли робились спроби створити власну бюджетну систему.</w:t>
      </w:r>
      <w:r w:rsidR="00467AD6" w:rsidRPr="006554FF">
        <w:rPr>
          <w:lang w:val="uk-UA"/>
        </w:rPr>
        <w:t xml:space="preserve"> </w:t>
      </w:r>
      <w:r w:rsidR="00AF0FD3" w:rsidRPr="006554FF">
        <w:rPr>
          <w:lang w:val="uk-UA"/>
        </w:rPr>
        <w:t>Перший крок до самостійних бюджетних відносин зробила Центральна Рада, відокремившись від фінансової системи Росії і намагаючись забезпечити власний грошовий обіг. Проте на початок 1917 року Україна не мала своїх грошей, податків, банку. З приходом до влади гетьмана П. Скоропадського окремі економічні питання вдалося вирішити, завдяки чому почала відновлюватись розбалансована фінансова система, вдалося створити державний бюджет. Стабільність грошової одиниці карбованця забезпечувалась природними багатствами України, а також цукром.</w:t>
      </w:r>
      <w:r w:rsidR="00467AD6" w:rsidRPr="006554FF">
        <w:rPr>
          <w:lang w:val="uk-UA"/>
        </w:rPr>
        <w:t xml:space="preserve"> </w:t>
      </w:r>
      <w:r w:rsidR="00AF0FD3" w:rsidRPr="006554FF">
        <w:rPr>
          <w:lang w:val="uk-UA"/>
        </w:rPr>
        <w:t>Але ці спроби з різних причин не мали успіху.</w:t>
      </w:r>
    </w:p>
    <w:p w:rsidR="006554FF" w:rsidRPr="006554FF" w:rsidRDefault="00AF0FD3" w:rsidP="006554FF">
      <w:pPr>
        <w:pStyle w:val="af8"/>
        <w:rPr>
          <w:lang w:val="uk-UA"/>
        </w:rPr>
      </w:pPr>
      <w:r w:rsidRPr="006554FF">
        <w:rPr>
          <w:lang w:val="uk-UA"/>
        </w:rPr>
        <w:t>Утворення СРСР і прийняття Конституції Союзу РСР передбачало створення єдиного бюджету, до складу якого включались бюджети союзних республік. Основні положення Конституції були конкретизовані в законодавчих і підзаконних актах. Єдність бюджетної системи, централізація податкового законодавства у віданні союзних органів і регламентація видатків, включення союзних республік до складу єдиного державного бюджету, затвердження зведеного бюджету верховними органами Союзу. Бюджетна система Союзу РСР об’єднувала в державному бюджеті: союзний бюджет, бюджет соціального страхування та державні бюджети 15 союзних республік, в склад яких входили республіканські бюджети союзних республік, державні бюджети 20 автономних республік та більше 53 тис. місцевих бюджетів (країв, областей, округів, міст, районів, сільських та селищних Рад). Така бюджетна система існувала з 1924 року, коли державні бюджети союзних республік були вперше законодавчо закріплені Конституцією СРСР. В умовах Союзу Державний бюджет України виконував підпорядковану роль у розподільчих процесах. Він був інструментом перерозподілу ресурсів між галузями республіканського господарства і різними соціальними групами населення на територіях України, а також між територіями всередині республіки.</w:t>
      </w:r>
    </w:p>
    <w:p w:rsidR="00AF0FD3" w:rsidRPr="006554FF" w:rsidRDefault="00AF0FD3" w:rsidP="006554FF">
      <w:pPr>
        <w:pStyle w:val="af8"/>
        <w:rPr>
          <w:lang w:val="uk-UA"/>
        </w:rPr>
      </w:pPr>
      <w:r w:rsidRPr="006554FF">
        <w:rPr>
          <w:lang w:val="uk-UA"/>
        </w:rPr>
        <w:t>Суттєвою особливіст</w:t>
      </w:r>
      <w:r w:rsidR="00F6212C" w:rsidRPr="006554FF">
        <w:rPr>
          <w:lang w:val="uk-UA"/>
        </w:rPr>
        <w:t>ю формування бюджетів на 1991 рік</w:t>
      </w:r>
      <w:r w:rsidRPr="006554FF">
        <w:rPr>
          <w:lang w:val="uk-UA"/>
        </w:rPr>
        <w:t xml:space="preserve"> був розвиток принципово нових фінансових взаємостосунків між центром та суверенними державами, між суверенними і автономними республіками та місцевими Радами народних депутатів. Так бюджетна система стала включати окремо союзний бюджет, самостійні республіканські (суверенних і автономних республік) та місцеві бюджети [10, 144].</w:t>
      </w:r>
    </w:p>
    <w:p w:rsidR="00F81745" w:rsidRPr="006554FF" w:rsidRDefault="00AF0FD3" w:rsidP="006554FF">
      <w:pPr>
        <w:pStyle w:val="af8"/>
        <w:rPr>
          <w:lang w:val="uk-UA"/>
        </w:rPr>
      </w:pPr>
      <w:r w:rsidRPr="006554FF">
        <w:rPr>
          <w:lang w:val="uk-UA"/>
        </w:rPr>
        <w:t>В 1991 році були повністю передані в бюджет такі найважливіші податки, як податок з обороту та державні податки з населення. Замість цих податків республіками передавалась в союзний бюджет фіксована сума коштів на покриття видатків на народне господарство та на здійснення загальнонаціональних програм. Хоча затверджені бюджетні показники не були виконані із-за недотримання республіками своїх фінансових зобов’язань.</w:t>
      </w:r>
      <w:r w:rsidR="006554FF" w:rsidRPr="006554FF">
        <w:rPr>
          <w:lang w:val="uk-UA"/>
        </w:rPr>
        <w:t xml:space="preserve"> </w:t>
      </w:r>
      <w:r w:rsidRPr="006554FF">
        <w:rPr>
          <w:lang w:val="uk-UA"/>
        </w:rPr>
        <w:t>Таким чином, в 1991 році практично було ліквідовано єдину бюджетну систему країни, яка розпалась більш ніж на 55 тис. автономних бюджетів. В результаті загальнодержавний грошовий фонд був поділений за сферами ведення Союзу РСР та суверенних республік.</w:t>
      </w:r>
    </w:p>
    <w:p w:rsidR="00F81745" w:rsidRPr="006554FF" w:rsidRDefault="00F81745" w:rsidP="006554FF">
      <w:pPr>
        <w:pStyle w:val="af8"/>
        <w:rPr>
          <w:lang w:val="uk-UA"/>
        </w:rPr>
      </w:pPr>
      <w:r w:rsidRPr="006554FF">
        <w:rPr>
          <w:lang w:val="uk-UA"/>
        </w:rPr>
        <w:t>При визначенні особливостей бюджетної системи України як самостійної держави на початковому етапі слід відмітити про незадовільний рівень регулюючої функції бюджетної системи, наявністю значного розміру дефіциту бюджету, нарощуванням обсягів державного боргу, недосконалим регулюванням міжбюджетних відносин. З прийняттям у 2001 році Бюджетного кодексу України який став певним кроком уперед у розбудові дієздатної бюджетної системи у нашій країні було здійснено більш обгрунтований і чіткий розподіл доходів і видатків між бюджетами, на прозору основу переведено міжбюджетні відносини, упорядковано бюджетний процес. Але у завершеному вигляді засади побудови бюджетної системи так і не визначені. Це багато в чому пояснюється тим, що в ньому взагалі зникло поняття “бюджетного устрою”, а замість принципів побудови бюджетної системи встановлені принципи бюджетної системи. Відбувається формування засад організації бюджетного процесу з урахуванням здійснення економічних реформ, запровадження нових форм і методів державного регулювання суспільно-економічних процесів та формування більш прогресивних і прозорих міжбюджетних відносин, спрямованих на стимулювання, зміцнення окремих територій і економіки в цілому. У цей період побудова бюджетної системи відбувається відповідно до положень та правових норм Бюджетного кодексу України та з урахуванням вимог і стандартів бюджетного законодавства у країнах ЄС.</w:t>
      </w:r>
    </w:p>
    <w:p w:rsidR="006554FF" w:rsidRPr="006554FF" w:rsidRDefault="00E26D96" w:rsidP="006554FF">
      <w:pPr>
        <w:pStyle w:val="af8"/>
        <w:rPr>
          <w:lang w:val="uk-UA"/>
        </w:rPr>
      </w:pPr>
      <w:r w:rsidRPr="006554FF">
        <w:rPr>
          <w:lang w:val="uk-UA"/>
        </w:rPr>
        <w:t>Б</w:t>
      </w:r>
      <w:r w:rsidR="00467AD6" w:rsidRPr="006554FF">
        <w:rPr>
          <w:lang w:val="uk-UA"/>
        </w:rPr>
        <w:t>юджетна система України постійно розвивалася та вдосконалювалася і на сьогодні має в основному сформований механізм для здійснення бюджетного регулювання, спрямованого на підвищення рівня соціально-економічного розвитку України. Разом з тим зазначені позитивні результати ще не дають підстав для висновку про радикальні зрушення у фінансово-бюджетній сфері, в якій залишається ряд невирішених проблем. Бюджетна політика у сфері видатків не досить ефективно впливає на соціальний розвиток та економічне зростання як передумову підвищення життєвого рівня та добробуту населення. Має місце недостатній рівень поєднання фіскальної і стимулюючої функцій податкової політики, потребують подальшого вдосконалення міжбюджетні взаємовідносини, які ще не повністю враховують економічний потенціал регіонів. У цілому фінансово-бюджетна політика ще не відповідає у достатній мірі вимогам стратегічних завдань економічного й соціального розвитку держави. Основні зусилля в бюджетній політиці України повинні бути спрямовані на вдосконалення системи управління фінансовими ресурсами держави, у тому числі їх перерозподіл через бюджет, досягнення реальної збалансованості бюджетної системи.</w:t>
      </w:r>
    </w:p>
    <w:p w:rsidR="00AF0FD3" w:rsidRPr="006554FF" w:rsidRDefault="00875C12" w:rsidP="006554FF">
      <w:pPr>
        <w:pStyle w:val="af8"/>
        <w:rPr>
          <w:lang w:val="uk-UA"/>
        </w:rPr>
      </w:pPr>
      <w:r w:rsidRPr="006554FF">
        <w:rPr>
          <w:lang w:val="uk-UA"/>
        </w:rPr>
        <w:br w:type="page"/>
      </w:r>
      <w:r w:rsidR="004C2A60" w:rsidRPr="006554FF">
        <w:rPr>
          <w:lang w:val="uk-UA"/>
        </w:rPr>
        <w:t>Розділ 2</w:t>
      </w:r>
      <w:r w:rsidR="004C2A60">
        <w:rPr>
          <w:lang w:val="uk-UA"/>
        </w:rPr>
        <w:t xml:space="preserve">. </w:t>
      </w:r>
      <w:r w:rsidR="004C2A60" w:rsidRPr="006554FF">
        <w:rPr>
          <w:lang w:val="uk-UA"/>
        </w:rPr>
        <w:t>Аналіз зведеного бюджету Хотинського району</w:t>
      </w:r>
      <w:r w:rsidR="004C2A60">
        <w:rPr>
          <w:lang w:val="uk-UA"/>
        </w:rPr>
        <w:t xml:space="preserve"> </w:t>
      </w:r>
      <w:r w:rsidR="004C2A60" w:rsidRPr="006554FF">
        <w:rPr>
          <w:lang w:val="uk-UA"/>
        </w:rPr>
        <w:t>за 2007-2009 роки</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t>2.1 Аналіз дохідної частини бюджету району</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t>Бюджет – це не тільки фінансовий план, у якому особлива увага приділяється механізмам платежів, обліку й звітності, він одне з основних знарядь економічної стабілізації та економічного зростання. Це зумовлює необхідність проведення комплексу заходів щодо забезпечення повного і своєчасного надходження до бюджету доходів і здійснення витрат, постійного аналізу доходів і витрат бюджету в плані їх впливу на економічний стан регіону.</w:t>
      </w:r>
    </w:p>
    <w:p w:rsidR="00AF0FD3" w:rsidRPr="006554FF" w:rsidRDefault="00AF0FD3" w:rsidP="006554FF">
      <w:pPr>
        <w:pStyle w:val="af8"/>
        <w:rPr>
          <w:lang w:val="uk-UA"/>
        </w:rPr>
      </w:pPr>
      <w:r w:rsidRPr="006554FF">
        <w:rPr>
          <w:lang w:val="uk-UA"/>
        </w:rPr>
        <w:t>Головною ланкою місцевих фінансових ресурсів є доходи місцевих бюджетів, вони виражають певні відносини суспільства, які виникають в процесі формування, розподілу та використання фінансових ресурсів регіонального рівня і використовуються органами місцевої влади для забезпечення поточних і майбутніх завдань розвитку регіону.</w:t>
      </w:r>
    </w:p>
    <w:p w:rsidR="00AF0FD3" w:rsidRPr="006554FF" w:rsidRDefault="00AF0FD3" w:rsidP="006554FF">
      <w:pPr>
        <w:pStyle w:val="af8"/>
        <w:rPr>
          <w:lang w:val="uk-UA"/>
        </w:rPr>
      </w:pPr>
      <w:r w:rsidRPr="006554FF">
        <w:rPr>
          <w:lang w:val="uk-UA"/>
        </w:rPr>
        <w:t xml:space="preserve">Забезпечення повного і своєчасного надходження доходів по кожному джерелу і ефективного фінансування усіх галузей господарства району – це основні </w:t>
      </w:r>
      <w:r w:rsidR="00550148" w:rsidRPr="006554FF">
        <w:rPr>
          <w:lang w:val="uk-UA"/>
        </w:rPr>
        <w:t>завдання, які необхідно вирішувати</w:t>
      </w:r>
      <w:r w:rsidRPr="006554FF">
        <w:rPr>
          <w:lang w:val="uk-UA"/>
        </w:rPr>
        <w:t xml:space="preserve"> в процесі виконання бюджету Хотинського району. Від того чи своєчасно і в повному обсязі буде проходити</w:t>
      </w:r>
      <w:r w:rsidR="006554FF" w:rsidRPr="006554FF">
        <w:rPr>
          <w:lang w:val="uk-UA"/>
        </w:rPr>
        <w:t xml:space="preserve"> </w:t>
      </w:r>
      <w:r w:rsidRPr="006554FF">
        <w:rPr>
          <w:lang w:val="uk-UA"/>
        </w:rPr>
        <w:t>мобілізація доходів залежить безперебійне фінансування усіх галузей соціально-культурної, економічної сфер, а отже і соціально-економічних розвиток району. Результати виконання бюджету дуже часто тією чи іншою мірою різняться від тих цілей і завдань, якими керувалися при його складанні і затвердженні. В окремих випадках такі розбіжності, хоча вони й не були заплановані, можна визнати корисними. Однак, як правило, одержання результатів, відмінних від запланованих, означає, що бюджетна політика, покладена в основу затвердженого бюджету, не проводилась, не було й дієвого контролю за її здійсненням.</w:t>
      </w:r>
    </w:p>
    <w:p w:rsidR="00AF0FD3" w:rsidRPr="006554FF" w:rsidRDefault="00AF0FD3" w:rsidP="006554FF">
      <w:pPr>
        <w:pStyle w:val="af8"/>
        <w:rPr>
          <w:lang w:val="uk-UA"/>
        </w:rPr>
      </w:pPr>
      <w:r w:rsidRPr="006554FF">
        <w:rPr>
          <w:lang w:val="uk-UA"/>
        </w:rPr>
        <w:t>Якщо розбіжність результатів із запланованими виявиться суттєвою, це може не тільки завадити досягненню стабілізації в економіці району, а й внести в господарське життя численні викривлення, які треба буде виправляти протягом наступного фінансового року чи навіть кількох років.</w:t>
      </w:r>
    </w:p>
    <w:p w:rsidR="00AF0FD3" w:rsidRPr="006554FF" w:rsidRDefault="00AF0FD3" w:rsidP="006554FF">
      <w:pPr>
        <w:pStyle w:val="af8"/>
        <w:rPr>
          <w:lang w:val="uk-UA"/>
        </w:rPr>
      </w:pPr>
      <w:r w:rsidRPr="006554FF">
        <w:rPr>
          <w:lang w:val="uk-UA"/>
        </w:rPr>
        <w:t>Звідси випливає необхідність дотримання бюджетної політики і суворого її виконання, відхилення при цьому повинні розглядатись як індикатори збоїв як у функціонуванні економіки в цілому, так і в самому бюджетному процесі.</w:t>
      </w:r>
    </w:p>
    <w:p w:rsidR="00077666" w:rsidRPr="006554FF" w:rsidRDefault="00077666" w:rsidP="006554FF">
      <w:pPr>
        <w:pStyle w:val="af8"/>
        <w:rPr>
          <w:lang w:val="uk-UA"/>
        </w:rPr>
      </w:pPr>
      <w:r w:rsidRPr="006554FF">
        <w:rPr>
          <w:lang w:val="uk-UA"/>
        </w:rPr>
        <w:t>Зведений бюджет Хотинського району включає 33 бюджети, в тому числі 31 сільський, районний та міський бюджети.</w:t>
      </w:r>
    </w:p>
    <w:p w:rsidR="00AF0FD3" w:rsidRPr="006554FF" w:rsidRDefault="00D8104D" w:rsidP="006554FF">
      <w:pPr>
        <w:pStyle w:val="af8"/>
        <w:rPr>
          <w:lang w:val="uk-UA"/>
        </w:rPr>
      </w:pPr>
      <w:r w:rsidRPr="006554FF">
        <w:rPr>
          <w:lang w:val="uk-UA"/>
        </w:rPr>
        <w:t xml:space="preserve">Проаналізуємо доходи </w:t>
      </w:r>
      <w:r w:rsidR="00AF0FD3" w:rsidRPr="006554FF">
        <w:rPr>
          <w:lang w:val="uk-UA"/>
        </w:rPr>
        <w:t xml:space="preserve">зведеного бюджету Хотинського району </w:t>
      </w:r>
      <w:r w:rsidRPr="006554FF">
        <w:rPr>
          <w:lang w:val="uk-UA"/>
        </w:rPr>
        <w:t>використовуючи дані</w:t>
      </w:r>
      <w:r w:rsidR="00AF0FD3" w:rsidRPr="006554FF">
        <w:rPr>
          <w:lang w:val="uk-UA"/>
        </w:rPr>
        <w:t xml:space="preserve"> </w:t>
      </w:r>
      <w:r w:rsidRPr="006554FF">
        <w:rPr>
          <w:lang w:val="uk-UA"/>
        </w:rPr>
        <w:t>табл.</w:t>
      </w:r>
      <w:r w:rsidR="00AF0FD3" w:rsidRPr="006554FF">
        <w:rPr>
          <w:lang w:val="uk-UA"/>
        </w:rPr>
        <w:t xml:space="preserve"> 2.1.</w:t>
      </w:r>
    </w:p>
    <w:p w:rsidR="004C2A60" w:rsidRDefault="004C2A60" w:rsidP="006554FF">
      <w:pPr>
        <w:pStyle w:val="af8"/>
        <w:rPr>
          <w:lang w:val="uk-UA"/>
        </w:rPr>
      </w:pPr>
    </w:p>
    <w:p w:rsidR="00AF0FD3" w:rsidRPr="006554FF" w:rsidRDefault="00AF0FD3" w:rsidP="006554FF">
      <w:pPr>
        <w:pStyle w:val="af8"/>
        <w:rPr>
          <w:lang w:val="uk-UA"/>
        </w:rPr>
      </w:pPr>
      <w:r w:rsidRPr="006554FF">
        <w:rPr>
          <w:lang w:val="uk-UA"/>
        </w:rPr>
        <w:t>Таблиця 2.1</w:t>
      </w:r>
    </w:p>
    <w:p w:rsidR="00AF0FD3" w:rsidRPr="006554FF" w:rsidRDefault="00AF0FD3" w:rsidP="006554FF">
      <w:pPr>
        <w:pStyle w:val="af8"/>
        <w:rPr>
          <w:lang w:val="uk-UA"/>
        </w:rPr>
      </w:pPr>
      <w:r w:rsidRPr="006554FF">
        <w:rPr>
          <w:lang w:val="uk-UA"/>
        </w:rPr>
        <w:t xml:space="preserve">Аналіз складу та структури доходів </w:t>
      </w:r>
      <w:r w:rsidR="00B71A98" w:rsidRPr="006554FF">
        <w:rPr>
          <w:lang w:val="uk-UA"/>
        </w:rPr>
        <w:t xml:space="preserve">зведеного </w:t>
      </w:r>
      <w:r w:rsidRPr="006554FF">
        <w:rPr>
          <w:lang w:val="uk-UA"/>
        </w:rPr>
        <w:t>бюджету Хотинського району за 2007-2009 роки</w:t>
      </w:r>
      <w:r w:rsidR="004C2A60">
        <w:rPr>
          <w:lang w:val="uk-UA"/>
        </w:rPr>
        <w:t xml:space="preserve">, </w:t>
      </w:r>
      <w:r w:rsidRPr="006554FF">
        <w:rPr>
          <w:lang w:val="uk-UA"/>
        </w:rPr>
        <w:t>тис.</w:t>
      </w:r>
      <w:r w:rsidR="00F46CFC" w:rsidRPr="006554FF">
        <w:rPr>
          <w:lang w:val="uk-UA"/>
        </w:rPr>
        <w:t xml:space="preserve"> </w:t>
      </w:r>
      <w:r w:rsidRPr="006554FF">
        <w:rPr>
          <w:lang w:val="uk-UA"/>
        </w:rPr>
        <w:t>грн.</w:t>
      </w:r>
    </w:p>
    <w:tbl>
      <w:tblPr>
        <w:tblW w:w="90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9"/>
        <w:gridCol w:w="1755"/>
        <w:gridCol w:w="1080"/>
        <w:gridCol w:w="1037"/>
        <w:gridCol w:w="1016"/>
        <w:gridCol w:w="889"/>
        <w:gridCol w:w="966"/>
        <w:gridCol w:w="1207"/>
      </w:tblGrid>
      <w:tr w:rsidR="00D8104D" w:rsidRPr="003003BE" w:rsidTr="003003BE">
        <w:trPr>
          <w:trHeight w:val="255"/>
        </w:trPr>
        <w:tc>
          <w:tcPr>
            <w:tcW w:w="1089" w:type="dxa"/>
            <w:vMerge w:val="restart"/>
            <w:shd w:val="clear" w:color="auto" w:fill="auto"/>
          </w:tcPr>
          <w:p w:rsidR="00D8104D" w:rsidRPr="006554FF" w:rsidRDefault="00D8104D" w:rsidP="004C2A60">
            <w:pPr>
              <w:pStyle w:val="af9"/>
            </w:pPr>
            <w:r w:rsidRPr="006554FF">
              <w:t>Код</w:t>
            </w:r>
          </w:p>
        </w:tc>
        <w:tc>
          <w:tcPr>
            <w:tcW w:w="1755" w:type="dxa"/>
            <w:vMerge w:val="restart"/>
            <w:shd w:val="clear" w:color="auto" w:fill="auto"/>
          </w:tcPr>
          <w:p w:rsidR="00D8104D" w:rsidRPr="006554FF" w:rsidRDefault="00D8104D" w:rsidP="004C2A60">
            <w:pPr>
              <w:pStyle w:val="af9"/>
            </w:pPr>
            <w:r w:rsidRPr="006554FF">
              <w:t>Групи доходів</w:t>
            </w:r>
          </w:p>
        </w:tc>
        <w:tc>
          <w:tcPr>
            <w:tcW w:w="2117" w:type="dxa"/>
            <w:gridSpan w:val="2"/>
            <w:shd w:val="clear" w:color="auto" w:fill="auto"/>
          </w:tcPr>
          <w:p w:rsidR="00D8104D" w:rsidRPr="006554FF" w:rsidRDefault="00D8104D" w:rsidP="004C2A60">
            <w:pPr>
              <w:pStyle w:val="af9"/>
            </w:pPr>
            <w:r w:rsidRPr="006554FF">
              <w:t>2007 рік</w:t>
            </w:r>
          </w:p>
        </w:tc>
        <w:tc>
          <w:tcPr>
            <w:tcW w:w="1905" w:type="dxa"/>
            <w:gridSpan w:val="2"/>
            <w:shd w:val="clear" w:color="auto" w:fill="auto"/>
          </w:tcPr>
          <w:p w:rsidR="00D8104D" w:rsidRPr="006554FF" w:rsidRDefault="00D8104D" w:rsidP="004C2A60">
            <w:pPr>
              <w:pStyle w:val="af9"/>
            </w:pPr>
            <w:r w:rsidRPr="006554FF">
              <w:t>2008 рік</w:t>
            </w:r>
          </w:p>
        </w:tc>
        <w:tc>
          <w:tcPr>
            <w:tcW w:w="2173" w:type="dxa"/>
            <w:gridSpan w:val="2"/>
            <w:shd w:val="clear" w:color="auto" w:fill="auto"/>
          </w:tcPr>
          <w:p w:rsidR="00D8104D" w:rsidRPr="006554FF" w:rsidRDefault="00D8104D" w:rsidP="004C2A60">
            <w:pPr>
              <w:pStyle w:val="af9"/>
            </w:pPr>
            <w:r w:rsidRPr="006554FF">
              <w:t>2009 рік</w:t>
            </w:r>
          </w:p>
        </w:tc>
      </w:tr>
      <w:tr w:rsidR="00D8104D" w:rsidRPr="003003BE" w:rsidTr="003003BE">
        <w:trPr>
          <w:trHeight w:val="668"/>
        </w:trPr>
        <w:tc>
          <w:tcPr>
            <w:tcW w:w="1089" w:type="dxa"/>
            <w:vMerge/>
            <w:shd w:val="clear" w:color="auto" w:fill="auto"/>
          </w:tcPr>
          <w:p w:rsidR="00D8104D" w:rsidRPr="006554FF" w:rsidRDefault="00D8104D" w:rsidP="004C2A60">
            <w:pPr>
              <w:pStyle w:val="af9"/>
            </w:pPr>
          </w:p>
        </w:tc>
        <w:tc>
          <w:tcPr>
            <w:tcW w:w="1755" w:type="dxa"/>
            <w:vMerge/>
            <w:shd w:val="clear" w:color="auto" w:fill="auto"/>
          </w:tcPr>
          <w:p w:rsidR="00D8104D" w:rsidRPr="006554FF" w:rsidRDefault="00D8104D" w:rsidP="004C2A60">
            <w:pPr>
              <w:pStyle w:val="af9"/>
            </w:pPr>
          </w:p>
        </w:tc>
        <w:tc>
          <w:tcPr>
            <w:tcW w:w="1080" w:type="dxa"/>
            <w:shd w:val="clear" w:color="auto" w:fill="auto"/>
          </w:tcPr>
          <w:p w:rsidR="00D8104D" w:rsidRPr="006554FF" w:rsidRDefault="00D8104D" w:rsidP="004C2A60">
            <w:pPr>
              <w:pStyle w:val="af9"/>
            </w:pPr>
            <w:r w:rsidRPr="006554FF">
              <w:t>Сума</w:t>
            </w:r>
          </w:p>
        </w:tc>
        <w:tc>
          <w:tcPr>
            <w:tcW w:w="1037" w:type="dxa"/>
            <w:shd w:val="clear" w:color="auto" w:fill="auto"/>
          </w:tcPr>
          <w:p w:rsidR="00D8104D" w:rsidRPr="006554FF" w:rsidRDefault="00D8104D" w:rsidP="004C2A60">
            <w:pPr>
              <w:pStyle w:val="af9"/>
            </w:pPr>
            <w:r w:rsidRPr="006554FF">
              <w:t>Питома вага, %</w:t>
            </w:r>
          </w:p>
        </w:tc>
        <w:tc>
          <w:tcPr>
            <w:tcW w:w="1016" w:type="dxa"/>
            <w:shd w:val="clear" w:color="auto" w:fill="auto"/>
          </w:tcPr>
          <w:p w:rsidR="00D8104D" w:rsidRPr="006554FF" w:rsidRDefault="00D8104D" w:rsidP="004C2A60">
            <w:pPr>
              <w:pStyle w:val="af9"/>
            </w:pPr>
            <w:r w:rsidRPr="006554FF">
              <w:t>Сума</w:t>
            </w:r>
          </w:p>
        </w:tc>
        <w:tc>
          <w:tcPr>
            <w:tcW w:w="889" w:type="dxa"/>
            <w:shd w:val="clear" w:color="auto" w:fill="auto"/>
          </w:tcPr>
          <w:p w:rsidR="00D8104D" w:rsidRPr="006554FF" w:rsidRDefault="00D8104D" w:rsidP="004C2A60">
            <w:pPr>
              <w:pStyle w:val="af9"/>
            </w:pPr>
            <w:r w:rsidRPr="006554FF">
              <w:t>Питома вага,</w:t>
            </w:r>
            <w:r w:rsidR="006554FF" w:rsidRPr="006554FF">
              <w:t xml:space="preserve"> </w:t>
            </w:r>
            <w:r w:rsidRPr="006554FF">
              <w:t>%</w:t>
            </w:r>
          </w:p>
        </w:tc>
        <w:tc>
          <w:tcPr>
            <w:tcW w:w="966" w:type="dxa"/>
            <w:shd w:val="clear" w:color="auto" w:fill="auto"/>
          </w:tcPr>
          <w:p w:rsidR="00D8104D" w:rsidRPr="006554FF" w:rsidRDefault="00D8104D" w:rsidP="004C2A60">
            <w:pPr>
              <w:pStyle w:val="af9"/>
            </w:pPr>
            <w:r w:rsidRPr="006554FF">
              <w:t>Сума</w:t>
            </w:r>
          </w:p>
        </w:tc>
        <w:tc>
          <w:tcPr>
            <w:tcW w:w="1207" w:type="dxa"/>
            <w:shd w:val="clear" w:color="auto" w:fill="auto"/>
          </w:tcPr>
          <w:p w:rsidR="00D8104D" w:rsidRPr="006554FF" w:rsidRDefault="00D8104D" w:rsidP="004C2A60">
            <w:pPr>
              <w:pStyle w:val="af9"/>
            </w:pPr>
            <w:r w:rsidRPr="006554FF">
              <w:t>Питома вага, %</w:t>
            </w:r>
          </w:p>
        </w:tc>
      </w:tr>
      <w:tr w:rsidR="00116E64" w:rsidRPr="003003BE" w:rsidTr="003003BE">
        <w:trPr>
          <w:trHeight w:val="510"/>
        </w:trPr>
        <w:tc>
          <w:tcPr>
            <w:tcW w:w="1089" w:type="dxa"/>
            <w:shd w:val="clear" w:color="auto" w:fill="auto"/>
          </w:tcPr>
          <w:p w:rsidR="00116E64" w:rsidRPr="006554FF" w:rsidRDefault="00116E64" w:rsidP="004C2A60">
            <w:pPr>
              <w:pStyle w:val="af9"/>
            </w:pPr>
            <w:r w:rsidRPr="006554FF">
              <w:t>10000000</w:t>
            </w:r>
          </w:p>
        </w:tc>
        <w:tc>
          <w:tcPr>
            <w:tcW w:w="1755" w:type="dxa"/>
            <w:shd w:val="clear" w:color="auto" w:fill="auto"/>
          </w:tcPr>
          <w:p w:rsidR="00116E64" w:rsidRPr="006554FF" w:rsidRDefault="00116E64" w:rsidP="004C2A60">
            <w:pPr>
              <w:pStyle w:val="af9"/>
            </w:pPr>
            <w:r w:rsidRPr="006554FF">
              <w:t>Податкові надходження</w:t>
            </w:r>
          </w:p>
        </w:tc>
        <w:tc>
          <w:tcPr>
            <w:tcW w:w="1080" w:type="dxa"/>
            <w:shd w:val="clear" w:color="auto" w:fill="auto"/>
          </w:tcPr>
          <w:p w:rsidR="00116E64" w:rsidRPr="006554FF" w:rsidRDefault="00116E64" w:rsidP="004C2A60">
            <w:pPr>
              <w:pStyle w:val="af9"/>
            </w:pPr>
            <w:r w:rsidRPr="006554FF">
              <w:t>14455</w:t>
            </w:r>
            <w:r w:rsidR="00437410" w:rsidRPr="006554FF">
              <w:t>,0</w:t>
            </w:r>
          </w:p>
        </w:tc>
        <w:tc>
          <w:tcPr>
            <w:tcW w:w="1037" w:type="dxa"/>
            <w:shd w:val="clear" w:color="auto" w:fill="auto"/>
          </w:tcPr>
          <w:p w:rsidR="00116E64" w:rsidRPr="006554FF" w:rsidRDefault="00116E64" w:rsidP="004C2A60">
            <w:pPr>
              <w:pStyle w:val="af9"/>
            </w:pPr>
            <w:r w:rsidRPr="006554FF">
              <w:t>12,8</w:t>
            </w:r>
          </w:p>
        </w:tc>
        <w:tc>
          <w:tcPr>
            <w:tcW w:w="1016" w:type="dxa"/>
            <w:shd w:val="clear" w:color="auto" w:fill="auto"/>
          </w:tcPr>
          <w:p w:rsidR="00116E64" w:rsidRPr="006554FF" w:rsidRDefault="00116E64" w:rsidP="004C2A60">
            <w:pPr>
              <w:pStyle w:val="af9"/>
            </w:pPr>
            <w:r w:rsidRPr="006554FF">
              <w:t>18192,3</w:t>
            </w:r>
          </w:p>
        </w:tc>
        <w:tc>
          <w:tcPr>
            <w:tcW w:w="889" w:type="dxa"/>
            <w:shd w:val="clear" w:color="auto" w:fill="auto"/>
          </w:tcPr>
          <w:p w:rsidR="00116E64" w:rsidRPr="006554FF" w:rsidRDefault="00116E64" w:rsidP="004C2A60">
            <w:pPr>
              <w:pStyle w:val="af9"/>
            </w:pPr>
            <w:r w:rsidRPr="006554FF">
              <w:t>11,8</w:t>
            </w:r>
          </w:p>
        </w:tc>
        <w:tc>
          <w:tcPr>
            <w:tcW w:w="966" w:type="dxa"/>
            <w:shd w:val="clear" w:color="auto" w:fill="auto"/>
          </w:tcPr>
          <w:p w:rsidR="00116E64" w:rsidRPr="006554FF" w:rsidRDefault="00116E64" w:rsidP="004C2A60">
            <w:pPr>
              <w:pStyle w:val="af9"/>
            </w:pPr>
            <w:r w:rsidRPr="006554FF">
              <w:t>18624,4</w:t>
            </w:r>
          </w:p>
        </w:tc>
        <w:tc>
          <w:tcPr>
            <w:tcW w:w="1207" w:type="dxa"/>
            <w:shd w:val="clear" w:color="auto" w:fill="auto"/>
          </w:tcPr>
          <w:p w:rsidR="00116E64" w:rsidRPr="006554FF" w:rsidRDefault="00116E64" w:rsidP="004C2A60">
            <w:pPr>
              <w:pStyle w:val="af9"/>
            </w:pPr>
            <w:r w:rsidRPr="006554FF">
              <w:t>11,4</w:t>
            </w:r>
          </w:p>
        </w:tc>
      </w:tr>
      <w:tr w:rsidR="00116E64" w:rsidRPr="003003BE" w:rsidTr="003003BE">
        <w:trPr>
          <w:trHeight w:val="510"/>
        </w:trPr>
        <w:tc>
          <w:tcPr>
            <w:tcW w:w="1089" w:type="dxa"/>
            <w:shd w:val="clear" w:color="auto" w:fill="auto"/>
          </w:tcPr>
          <w:p w:rsidR="00116E64" w:rsidRPr="006554FF" w:rsidRDefault="00116E64" w:rsidP="004C2A60">
            <w:pPr>
              <w:pStyle w:val="af9"/>
            </w:pPr>
            <w:r w:rsidRPr="006554FF">
              <w:t>20000000</w:t>
            </w:r>
          </w:p>
        </w:tc>
        <w:tc>
          <w:tcPr>
            <w:tcW w:w="1755" w:type="dxa"/>
            <w:shd w:val="clear" w:color="auto" w:fill="auto"/>
          </w:tcPr>
          <w:p w:rsidR="00116E64" w:rsidRPr="006554FF" w:rsidRDefault="00116E64" w:rsidP="004C2A60">
            <w:pPr>
              <w:pStyle w:val="af9"/>
            </w:pPr>
            <w:r w:rsidRPr="006554FF">
              <w:t>Неподаткові надходження</w:t>
            </w:r>
          </w:p>
        </w:tc>
        <w:tc>
          <w:tcPr>
            <w:tcW w:w="1080" w:type="dxa"/>
            <w:shd w:val="clear" w:color="auto" w:fill="auto"/>
          </w:tcPr>
          <w:p w:rsidR="00116E64" w:rsidRPr="006554FF" w:rsidRDefault="00116E64" w:rsidP="004C2A60">
            <w:pPr>
              <w:pStyle w:val="af9"/>
            </w:pPr>
            <w:r w:rsidRPr="006554FF">
              <w:t>1851,2</w:t>
            </w:r>
          </w:p>
        </w:tc>
        <w:tc>
          <w:tcPr>
            <w:tcW w:w="1037" w:type="dxa"/>
            <w:shd w:val="clear" w:color="auto" w:fill="auto"/>
          </w:tcPr>
          <w:p w:rsidR="00116E64" w:rsidRPr="006554FF" w:rsidRDefault="00116E64" w:rsidP="004C2A60">
            <w:pPr>
              <w:pStyle w:val="af9"/>
            </w:pPr>
            <w:r w:rsidRPr="006554FF">
              <w:t>1,6</w:t>
            </w:r>
          </w:p>
        </w:tc>
        <w:tc>
          <w:tcPr>
            <w:tcW w:w="1016" w:type="dxa"/>
            <w:shd w:val="clear" w:color="auto" w:fill="auto"/>
          </w:tcPr>
          <w:p w:rsidR="00116E64" w:rsidRPr="006554FF" w:rsidRDefault="00116E64" w:rsidP="004C2A60">
            <w:pPr>
              <w:pStyle w:val="af9"/>
            </w:pPr>
            <w:r w:rsidRPr="006554FF">
              <w:t>7087,9</w:t>
            </w:r>
          </w:p>
        </w:tc>
        <w:tc>
          <w:tcPr>
            <w:tcW w:w="889" w:type="dxa"/>
            <w:shd w:val="clear" w:color="auto" w:fill="auto"/>
          </w:tcPr>
          <w:p w:rsidR="00116E64" w:rsidRPr="006554FF" w:rsidRDefault="00116E64" w:rsidP="004C2A60">
            <w:pPr>
              <w:pStyle w:val="af9"/>
            </w:pPr>
            <w:r w:rsidRPr="006554FF">
              <w:t>4,6</w:t>
            </w:r>
          </w:p>
        </w:tc>
        <w:tc>
          <w:tcPr>
            <w:tcW w:w="966" w:type="dxa"/>
            <w:shd w:val="clear" w:color="auto" w:fill="auto"/>
          </w:tcPr>
          <w:p w:rsidR="00116E64" w:rsidRPr="006554FF" w:rsidRDefault="00116E64" w:rsidP="004C2A60">
            <w:pPr>
              <w:pStyle w:val="af9"/>
            </w:pPr>
            <w:r w:rsidRPr="006554FF">
              <w:t>3580,1</w:t>
            </w:r>
          </w:p>
        </w:tc>
        <w:tc>
          <w:tcPr>
            <w:tcW w:w="1207" w:type="dxa"/>
            <w:shd w:val="clear" w:color="auto" w:fill="auto"/>
          </w:tcPr>
          <w:p w:rsidR="00116E64" w:rsidRPr="006554FF" w:rsidRDefault="00116E64" w:rsidP="004C2A60">
            <w:pPr>
              <w:pStyle w:val="af9"/>
            </w:pPr>
            <w:r w:rsidRPr="006554FF">
              <w:t>2,2</w:t>
            </w:r>
          </w:p>
        </w:tc>
      </w:tr>
      <w:tr w:rsidR="00116E64" w:rsidRPr="003003BE" w:rsidTr="003003BE">
        <w:trPr>
          <w:trHeight w:val="510"/>
        </w:trPr>
        <w:tc>
          <w:tcPr>
            <w:tcW w:w="1089" w:type="dxa"/>
            <w:shd w:val="clear" w:color="auto" w:fill="auto"/>
          </w:tcPr>
          <w:p w:rsidR="00116E64" w:rsidRPr="006554FF" w:rsidRDefault="00116E64" w:rsidP="004C2A60">
            <w:pPr>
              <w:pStyle w:val="af9"/>
            </w:pPr>
            <w:r w:rsidRPr="006554FF">
              <w:t>30000000</w:t>
            </w:r>
          </w:p>
        </w:tc>
        <w:tc>
          <w:tcPr>
            <w:tcW w:w="1755" w:type="dxa"/>
            <w:shd w:val="clear" w:color="auto" w:fill="auto"/>
          </w:tcPr>
          <w:p w:rsidR="00116E64" w:rsidRPr="006554FF" w:rsidRDefault="00116E64" w:rsidP="004C2A60">
            <w:pPr>
              <w:pStyle w:val="af9"/>
            </w:pPr>
            <w:r w:rsidRPr="006554FF">
              <w:t>Доходи від операцій з капіталом</w:t>
            </w:r>
          </w:p>
        </w:tc>
        <w:tc>
          <w:tcPr>
            <w:tcW w:w="1080" w:type="dxa"/>
            <w:shd w:val="clear" w:color="auto" w:fill="auto"/>
          </w:tcPr>
          <w:p w:rsidR="00116E64" w:rsidRPr="006554FF" w:rsidRDefault="00116E64" w:rsidP="004C2A60">
            <w:pPr>
              <w:pStyle w:val="af9"/>
            </w:pPr>
            <w:r w:rsidRPr="006554FF">
              <w:t>969,4</w:t>
            </w:r>
          </w:p>
        </w:tc>
        <w:tc>
          <w:tcPr>
            <w:tcW w:w="1037" w:type="dxa"/>
            <w:shd w:val="clear" w:color="auto" w:fill="auto"/>
          </w:tcPr>
          <w:p w:rsidR="00116E64" w:rsidRPr="006554FF" w:rsidRDefault="00116E64" w:rsidP="004C2A60">
            <w:pPr>
              <w:pStyle w:val="af9"/>
            </w:pPr>
            <w:r w:rsidRPr="006554FF">
              <w:t>0,9</w:t>
            </w:r>
          </w:p>
        </w:tc>
        <w:tc>
          <w:tcPr>
            <w:tcW w:w="1016" w:type="dxa"/>
            <w:shd w:val="clear" w:color="auto" w:fill="auto"/>
          </w:tcPr>
          <w:p w:rsidR="00116E64" w:rsidRPr="006554FF" w:rsidRDefault="00116E64" w:rsidP="004C2A60">
            <w:pPr>
              <w:pStyle w:val="af9"/>
            </w:pPr>
            <w:r w:rsidRPr="006554FF">
              <w:t>508,8</w:t>
            </w:r>
          </w:p>
        </w:tc>
        <w:tc>
          <w:tcPr>
            <w:tcW w:w="889" w:type="dxa"/>
            <w:shd w:val="clear" w:color="auto" w:fill="auto"/>
          </w:tcPr>
          <w:p w:rsidR="00116E64" w:rsidRPr="006554FF" w:rsidRDefault="00116E64" w:rsidP="004C2A60">
            <w:pPr>
              <w:pStyle w:val="af9"/>
            </w:pPr>
            <w:r w:rsidRPr="006554FF">
              <w:t>0,3</w:t>
            </w:r>
          </w:p>
        </w:tc>
        <w:tc>
          <w:tcPr>
            <w:tcW w:w="966" w:type="dxa"/>
            <w:shd w:val="clear" w:color="auto" w:fill="auto"/>
          </w:tcPr>
          <w:p w:rsidR="00116E64" w:rsidRPr="006554FF" w:rsidRDefault="00116E64" w:rsidP="004C2A60">
            <w:pPr>
              <w:pStyle w:val="af9"/>
            </w:pPr>
            <w:r w:rsidRPr="006554FF">
              <w:t>1917,7</w:t>
            </w:r>
          </w:p>
        </w:tc>
        <w:tc>
          <w:tcPr>
            <w:tcW w:w="1207" w:type="dxa"/>
            <w:shd w:val="clear" w:color="auto" w:fill="auto"/>
          </w:tcPr>
          <w:p w:rsidR="00116E64" w:rsidRPr="006554FF" w:rsidRDefault="00116E64" w:rsidP="004C2A60">
            <w:pPr>
              <w:pStyle w:val="af9"/>
            </w:pPr>
            <w:r w:rsidRPr="006554FF">
              <w:t>1,2</w:t>
            </w:r>
          </w:p>
        </w:tc>
      </w:tr>
      <w:tr w:rsidR="00116E64" w:rsidRPr="003003BE" w:rsidTr="003003BE">
        <w:trPr>
          <w:trHeight w:val="255"/>
        </w:trPr>
        <w:tc>
          <w:tcPr>
            <w:tcW w:w="1089" w:type="dxa"/>
            <w:shd w:val="clear" w:color="auto" w:fill="auto"/>
          </w:tcPr>
          <w:p w:rsidR="00116E64" w:rsidRPr="006554FF" w:rsidRDefault="00116E64" w:rsidP="004C2A60">
            <w:pPr>
              <w:pStyle w:val="af9"/>
            </w:pPr>
            <w:r w:rsidRPr="006554FF">
              <w:t>50000000</w:t>
            </w:r>
          </w:p>
        </w:tc>
        <w:tc>
          <w:tcPr>
            <w:tcW w:w="1755" w:type="dxa"/>
            <w:shd w:val="clear" w:color="auto" w:fill="auto"/>
          </w:tcPr>
          <w:p w:rsidR="00116E64" w:rsidRPr="006554FF" w:rsidRDefault="00116E64" w:rsidP="004C2A60">
            <w:pPr>
              <w:pStyle w:val="af9"/>
            </w:pPr>
            <w:r w:rsidRPr="006554FF">
              <w:t>Цільові фонди</w:t>
            </w:r>
          </w:p>
        </w:tc>
        <w:tc>
          <w:tcPr>
            <w:tcW w:w="1080" w:type="dxa"/>
            <w:shd w:val="clear" w:color="auto" w:fill="auto"/>
          </w:tcPr>
          <w:p w:rsidR="00116E64" w:rsidRPr="006554FF" w:rsidRDefault="00116E64" w:rsidP="004C2A60">
            <w:pPr>
              <w:pStyle w:val="af9"/>
            </w:pPr>
            <w:r w:rsidRPr="006554FF">
              <w:t>282,1</w:t>
            </w:r>
          </w:p>
        </w:tc>
        <w:tc>
          <w:tcPr>
            <w:tcW w:w="1037" w:type="dxa"/>
            <w:shd w:val="clear" w:color="auto" w:fill="auto"/>
          </w:tcPr>
          <w:p w:rsidR="00116E64" w:rsidRPr="006554FF" w:rsidRDefault="00116E64" w:rsidP="004C2A60">
            <w:pPr>
              <w:pStyle w:val="af9"/>
            </w:pPr>
            <w:r w:rsidRPr="006554FF">
              <w:t>0,2</w:t>
            </w:r>
          </w:p>
        </w:tc>
        <w:tc>
          <w:tcPr>
            <w:tcW w:w="1016" w:type="dxa"/>
            <w:shd w:val="clear" w:color="auto" w:fill="auto"/>
          </w:tcPr>
          <w:p w:rsidR="00116E64" w:rsidRPr="006554FF" w:rsidRDefault="00116E64" w:rsidP="004C2A60">
            <w:pPr>
              <w:pStyle w:val="af9"/>
            </w:pPr>
            <w:r w:rsidRPr="006554FF">
              <w:t>420,6</w:t>
            </w:r>
          </w:p>
        </w:tc>
        <w:tc>
          <w:tcPr>
            <w:tcW w:w="889" w:type="dxa"/>
            <w:shd w:val="clear" w:color="auto" w:fill="auto"/>
          </w:tcPr>
          <w:p w:rsidR="00116E64" w:rsidRPr="006554FF" w:rsidRDefault="00116E64" w:rsidP="004C2A60">
            <w:pPr>
              <w:pStyle w:val="af9"/>
            </w:pPr>
            <w:r w:rsidRPr="006554FF">
              <w:t>0,3</w:t>
            </w:r>
          </w:p>
        </w:tc>
        <w:tc>
          <w:tcPr>
            <w:tcW w:w="966" w:type="dxa"/>
            <w:shd w:val="clear" w:color="auto" w:fill="auto"/>
          </w:tcPr>
          <w:p w:rsidR="00116E64" w:rsidRPr="006554FF" w:rsidRDefault="00116E64" w:rsidP="004C2A60">
            <w:pPr>
              <w:pStyle w:val="af9"/>
            </w:pPr>
            <w:r w:rsidRPr="006554FF">
              <w:t>346,2</w:t>
            </w:r>
          </w:p>
        </w:tc>
        <w:tc>
          <w:tcPr>
            <w:tcW w:w="1207" w:type="dxa"/>
            <w:shd w:val="clear" w:color="auto" w:fill="auto"/>
          </w:tcPr>
          <w:p w:rsidR="00116E64" w:rsidRPr="006554FF" w:rsidRDefault="00116E64" w:rsidP="004C2A60">
            <w:pPr>
              <w:pStyle w:val="af9"/>
            </w:pPr>
            <w:r w:rsidRPr="006554FF">
              <w:t>0,2</w:t>
            </w:r>
          </w:p>
        </w:tc>
      </w:tr>
      <w:tr w:rsidR="00116E64" w:rsidRPr="003003BE" w:rsidTr="003003BE">
        <w:trPr>
          <w:trHeight w:val="255"/>
        </w:trPr>
        <w:tc>
          <w:tcPr>
            <w:tcW w:w="1089" w:type="dxa"/>
            <w:shd w:val="clear" w:color="auto" w:fill="auto"/>
          </w:tcPr>
          <w:p w:rsidR="00116E64" w:rsidRPr="006554FF" w:rsidRDefault="00116E64" w:rsidP="004C2A60">
            <w:pPr>
              <w:pStyle w:val="af9"/>
            </w:pPr>
            <w:r w:rsidRPr="006554FF">
              <w:t>90010100</w:t>
            </w:r>
          </w:p>
        </w:tc>
        <w:tc>
          <w:tcPr>
            <w:tcW w:w="1755" w:type="dxa"/>
            <w:shd w:val="clear" w:color="auto" w:fill="auto"/>
          </w:tcPr>
          <w:p w:rsidR="00116E64" w:rsidRPr="006554FF" w:rsidRDefault="00116E64" w:rsidP="004C2A60">
            <w:pPr>
              <w:pStyle w:val="af9"/>
            </w:pPr>
            <w:r w:rsidRPr="006554FF">
              <w:t xml:space="preserve">Разом доходів </w:t>
            </w:r>
          </w:p>
        </w:tc>
        <w:tc>
          <w:tcPr>
            <w:tcW w:w="1080" w:type="dxa"/>
            <w:shd w:val="clear" w:color="auto" w:fill="auto"/>
          </w:tcPr>
          <w:p w:rsidR="00116E64" w:rsidRPr="006554FF" w:rsidRDefault="00116E64" w:rsidP="004C2A60">
            <w:pPr>
              <w:pStyle w:val="af9"/>
            </w:pPr>
            <w:r w:rsidRPr="006554FF">
              <w:t>17557,7</w:t>
            </w:r>
          </w:p>
        </w:tc>
        <w:tc>
          <w:tcPr>
            <w:tcW w:w="1037" w:type="dxa"/>
            <w:shd w:val="clear" w:color="auto" w:fill="auto"/>
          </w:tcPr>
          <w:p w:rsidR="00116E64" w:rsidRPr="006554FF" w:rsidRDefault="00116E64" w:rsidP="004C2A60">
            <w:pPr>
              <w:pStyle w:val="af9"/>
            </w:pPr>
            <w:r w:rsidRPr="006554FF">
              <w:t>15,5</w:t>
            </w:r>
          </w:p>
        </w:tc>
        <w:tc>
          <w:tcPr>
            <w:tcW w:w="1016" w:type="dxa"/>
            <w:shd w:val="clear" w:color="auto" w:fill="auto"/>
          </w:tcPr>
          <w:p w:rsidR="00116E64" w:rsidRPr="006554FF" w:rsidRDefault="00116E64" w:rsidP="004C2A60">
            <w:pPr>
              <w:pStyle w:val="af9"/>
            </w:pPr>
            <w:r w:rsidRPr="006554FF">
              <w:t>26209,6</w:t>
            </w:r>
          </w:p>
        </w:tc>
        <w:tc>
          <w:tcPr>
            <w:tcW w:w="889" w:type="dxa"/>
            <w:shd w:val="clear" w:color="auto" w:fill="auto"/>
          </w:tcPr>
          <w:p w:rsidR="00116E64" w:rsidRPr="006554FF" w:rsidRDefault="00116E64" w:rsidP="004C2A60">
            <w:pPr>
              <w:pStyle w:val="af9"/>
            </w:pPr>
            <w:r w:rsidRPr="006554FF">
              <w:t>17,0</w:t>
            </w:r>
          </w:p>
        </w:tc>
        <w:tc>
          <w:tcPr>
            <w:tcW w:w="966" w:type="dxa"/>
            <w:shd w:val="clear" w:color="auto" w:fill="auto"/>
          </w:tcPr>
          <w:p w:rsidR="00116E64" w:rsidRPr="006554FF" w:rsidRDefault="00116E64" w:rsidP="004C2A60">
            <w:pPr>
              <w:pStyle w:val="af9"/>
            </w:pPr>
            <w:r w:rsidRPr="006554FF">
              <w:t>24468,4</w:t>
            </w:r>
          </w:p>
        </w:tc>
        <w:tc>
          <w:tcPr>
            <w:tcW w:w="1207" w:type="dxa"/>
            <w:shd w:val="clear" w:color="auto" w:fill="auto"/>
          </w:tcPr>
          <w:p w:rsidR="00116E64" w:rsidRPr="006554FF" w:rsidRDefault="00116E64" w:rsidP="004C2A60">
            <w:pPr>
              <w:pStyle w:val="af9"/>
            </w:pPr>
            <w:r w:rsidRPr="006554FF">
              <w:t>15,0</w:t>
            </w:r>
          </w:p>
        </w:tc>
      </w:tr>
      <w:tr w:rsidR="00116E64" w:rsidRPr="003003BE" w:rsidTr="003003BE">
        <w:trPr>
          <w:trHeight w:val="510"/>
        </w:trPr>
        <w:tc>
          <w:tcPr>
            <w:tcW w:w="1089" w:type="dxa"/>
            <w:shd w:val="clear" w:color="auto" w:fill="auto"/>
          </w:tcPr>
          <w:p w:rsidR="00116E64" w:rsidRPr="006554FF" w:rsidRDefault="00116E64" w:rsidP="004C2A60">
            <w:pPr>
              <w:pStyle w:val="af9"/>
            </w:pPr>
            <w:r w:rsidRPr="006554FF">
              <w:t>40000000</w:t>
            </w:r>
          </w:p>
        </w:tc>
        <w:tc>
          <w:tcPr>
            <w:tcW w:w="1755" w:type="dxa"/>
            <w:shd w:val="clear" w:color="auto" w:fill="auto"/>
          </w:tcPr>
          <w:p w:rsidR="00116E64" w:rsidRPr="006554FF" w:rsidRDefault="00116E64" w:rsidP="004C2A60">
            <w:pPr>
              <w:pStyle w:val="af9"/>
            </w:pPr>
            <w:r w:rsidRPr="006554FF">
              <w:t>Офіційні трансферти</w:t>
            </w:r>
          </w:p>
        </w:tc>
        <w:tc>
          <w:tcPr>
            <w:tcW w:w="1080" w:type="dxa"/>
            <w:shd w:val="clear" w:color="auto" w:fill="auto"/>
          </w:tcPr>
          <w:p w:rsidR="00116E64" w:rsidRPr="006554FF" w:rsidRDefault="00116E64" w:rsidP="004C2A60">
            <w:pPr>
              <w:pStyle w:val="af9"/>
            </w:pPr>
            <w:r w:rsidRPr="006554FF">
              <w:t>95748,8</w:t>
            </w:r>
          </w:p>
        </w:tc>
        <w:tc>
          <w:tcPr>
            <w:tcW w:w="1037" w:type="dxa"/>
            <w:shd w:val="clear" w:color="auto" w:fill="auto"/>
          </w:tcPr>
          <w:p w:rsidR="00116E64" w:rsidRPr="006554FF" w:rsidRDefault="00116E64" w:rsidP="004C2A60">
            <w:pPr>
              <w:pStyle w:val="af9"/>
            </w:pPr>
            <w:r w:rsidRPr="006554FF">
              <w:t>84,5</w:t>
            </w:r>
          </w:p>
        </w:tc>
        <w:tc>
          <w:tcPr>
            <w:tcW w:w="1016" w:type="dxa"/>
            <w:shd w:val="clear" w:color="auto" w:fill="auto"/>
          </w:tcPr>
          <w:p w:rsidR="00116E64" w:rsidRPr="006554FF" w:rsidRDefault="00116E64" w:rsidP="004C2A60">
            <w:pPr>
              <w:pStyle w:val="af9"/>
            </w:pPr>
            <w:r w:rsidRPr="006554FF">
              <w:t>127903,4</w:t>
            </w:r>
          </w:p>
        </w:tc>
        <w:tc>
          <w:tcPr>
            <w:tcW w:w="889" w:type="dxa"/>
            <w:shd w:val="clear" w:color="auto" w:fill="auto"/>
          </w:tcPr>
          <w:p w:rsidR="00116E64" w:rsidRPr="006554FF" w:rsidRDefault="00116E64" w:rsidP="004C2A60">
            <w:pPr>
              <w:pStyle w:val="af9"/>
            </w:pPr>
            <w:r w:rsidRPr="006554FF">
              <w:t>83,0</w:t>
            </w:r>
          </w:p>
        </w:tc>
        <w:tc>
          <w:tcPr>
            <w:tcW w:w="966" w:type="dxa"/>
            <w:shd w:val="clear" w:color="auto" w:fill="auto"/>
          </w:tcPr>
          <w:p w:rsidR="00116E64" w:rsidRPr="006554FF" w:rsidRDefault="00116E64" w:rsidP="004C2A60">
            <w:pPr>
              <w:pStyle w:val="af9"/>
            </w:pPr>
            <w:r w:rsidRPr="006554FF">
              <w:t>138906,6</w:t>
            </w:r>
          </w:p>
        </w:tc>
        <w:tc>
          <w:tcPr>
            <w:tcW w:w="1207" w:type="dxa"/>
            <w:shd w:val="clear" w:color="auto" w:fill="auto"/>
          </w:tcPr>
          <w:p w:rsidR="00116E64" w:rsidRPr="006554FF" w:rsidRDefault="00116E64" w:rsidP="004C2A60">
            <w:pPr>
              <w:pStyle w:val="af9"/>
            </w:pPr>
            <w:r w:rsidRPr="006554FF">
              <w:t>85,0</w:t>
            </w:r>
          </w:p>
        </w:tc>
      </w:tr>
      <w:tr w:rsidR="00116E64" w:rsidRPr="003003BE" w:rsidTr="003003BE">
        <w:trPr>
          <w:trHeight w:val="255"/>
        </w:trPr>
        <w:tc>
          <w:tcPr>
            <w:tcW w:w="1089" w:type="dxa"/>
            <w:shd w:val="clear" w:color="auto" w:fill="auto"/>
          </w:tcPr>
          <w:p w:rsidR="00116E64" w:rsidRPr="006554FF" w:rsidRDefault="00116E64" w:rsidP="004C2A60">
            <w:pPr>
              <w:pStyle w:val="af9"/>
            </w:pPr>
            <w:r w:rsidRPr="006554FF">
              <w:t>90010300</w:t>
            </w:r>
          </w:p>
        </w:tc>
        <w:tc>
          <w:tcPr>
            <w:tcW w:w="1755" w:type="dxa"/>
            <w:shd w:val="clear" w:color="auto" w:fill="auto"/>
          </w:tcPr>
          <w:p w:rsidR="00116E64" w:rsidRPr="006554FF" w:rsidRDefault="00116E64" w:rsidP="004C2A60">
            <w:pPr>
              <w:pStyle w:val="af9"/>
            </w:pPr>
            <w:r w:rsidRPr="006554FF">
              <w:t xml:space="preserve">Разом </w:t>
            </w:r>
          </w:p>
        </w:tc>
        <w:tc>
          <w:tcPr>
            <w:tcW w:w="1080" w:type="dxa"/>
            <w:shd w:val="clear" w:color="auto" w:fill="auto"/>
          </w:tcPr>
          <w:p w:rsidR="00116E64" w:rsidRPr="006554FF" w:rsidRDefault="00116E64" w:rsidP="004C2A60">
            <w:pPr>
              <w:pStyle w:val="af9"/>
            </w:pPr>
            <w:r w:rsidRPr="006554FF">
              <w:t>113306,5</w:t>
            </w:r>
          </w:p>
        </w:tc>
        <w:tc>
          <w:tcPr>
            <w:tcW w:w="1037" w:type="dxa"/>
            <w:shd w:val="clear" w:color="auto" w:fill="auto"/>
          </w:tcPr>
          <w:p w:rsidR="00116E64" w:rsidRPr="006554FF" w:rsidRDefault="00116E64" w:rsidP="004C2A60">
            <w:pPr>
              <w:pStyle w:val="af9"/>
            </w:pPr>
            <w:r w:rsidRPr="006554FF">
              <w:t>100,0</w:t>
            </w:r>
          </w:p>
        </w:tc>
        <w:tc>
          <w:tcPr>
            <w:tcW w:w="1016" w:type="dxa"/>
            <w:shd w:val="clear" w:color="auto" w:fill="auto"/>
          </w:tcPr>
          <w:p w:rsidR="00116E64" w:rsidRPr="006554FF" w:rsidRDefault="00116E64" w:rsidP="004C2A60">
            <w:pPr>
              <w:pStyle w:val="af9"/>
            </w:pPr>
            <w:r w:rsidRPr="006554FF">
              <w:t>154113</w:t>
            </w:r>
          </w:p>
        </w:tc>
        <w:tc>
          <w:tcPr>
            <w:tcW w:w="889" w:type="dxa"/>
            <w:shd w:val="clear" w:color="auto" w:fill="auto"/>
          </w:tcPr>
          <w:p w:rsidR="00116E64" w:rsidRPr="006554FF" w:rsidRDefault="00116E64" w:rsidP="004C2A60">
            <w:pPr>
              <w:pStyle w:val="af9"/>
            </w:pPr>
            <w:r w:rsidRPr="006554FF">
              <w:t>100,0</w:t>
            </w:r>
          </w:p>
        </w:tc>
        <w:tc>
          <w:tcPr>
            <w:tcW w:w="966" w:type="dxa"/>
            <w:shd w:val="clear" w:color="auto" w:fill="auto"/>
          </w:tcPr>
          <w:p w:rsidR="00116E64" w:rsidRPr="006554FF" w:rsidRDefault="00116E64" w:rsidP="004C2A60">
            <w:pPr>
              <w:pStyle w:val="af9"/>
            </w:pPr>
            <w:r w:rsidRPr="006554FF">
              <w:t>163375</w:t>
            </w:r>
          </w:p>
        </w:tc>
        <w:tc>
          <w:tcPr>
            <w:tcW w:w="1207" w:type="dxa"/>
            <w:shd w:val="clear" w:color="auto" w:fill="auto"/>
          </w:tcPr>
          <w:p w:rsidR="00116E64" w:rsidRPr="006554FF" w:rsidRDefault="00116E64" w:rsidP="004C2A60">
            <w:pPr>
              <w:pStyle w:val="af9"/>
            </w:pPr>
            <w:r w:rsidRPr="006554FF">
              <w:t>100,0</w:t>
            </w:r>
          </w:p>
        </w:tc>
      </w:tr>
    </w:tbl>
    <w:p w:rsidR="00116E64" w:rsidRPr="006554FF" w:rsidRDefault="00116E64" w:rsidP="006554FF">
      <w:pPr>
        <w:pStyle w:val="af8"/>
        <w:rPr>
          <w:lang w:val="uk-UA"/>
        </w:rPr>
      </w:pPr>
    </w:p>
    <w:p w:rsidR="006554FF" w:rsidRPr="006554FF" w:rsidRDefault="00AF0FD3" w:rsidP="006554FF">
      <w:pPr>
        <w:pStyle w:val="af8"/>
        <w:rPr>
          <w:lang w:val="uk-UA"/>
        </w:rPr>
      </w:pPr>
      <w:r w:rsidRPr="006554FF">
        <w:rPr>
          <w:lang w:val="uk-UA"/>
        </w:rPr>
        <w:t>Аналіз надходжень до бюджету Хотинського району за 2007-2009 роки свідчить, що у даному</w:t>
      </w:r>
      <w:r w:rsidR="006554FF" w:rsidRPr="006554FF">
        <w:rPr>
          <w:lang w:val="uk-UA"/>
        </w:rPr>
        <w:t xml:space="preserve"> </w:t>
      </w:r>
      <w:r w:rsidRPr="006554FF">
        <w:rPr>
          <w:lang w:val="uk-UA"/>
        </w:rPr>
        <w:t>періоді існує стійка позитивна тенденція щ</w:t>
      </w:r>
      <w:r w:rsidR="00E44E8F" w:rsidRPr="006554FF">
        <w:rPr>
          <w:lang w:val="uk-UA"/>
        </w:rPr>
        <w:t>одо збільшення розміру доходів вцілому</w:t>
      </w:r>
      <w:r w:rsidR="00D8104D" w:rsidRPr="006554FF">
        <w:rPr>
          <w:lang w:val="uk-UA"/>
        </w:rPr>
        <w:t xml:space="preserve"> та в розрізі загального і</w:t>
      </w:r>
      <w:r w:rsidRPr="006554FF">
        <w:rPr>
          <w:lang w:val="uk-UA"/>
        </w:rPr>
        <w:t xml:space="preserve"> спеціального фондів бюджету зокрема. Доходи загального фонду бюджету району за 2009 рік (без урахування обсягів міжбюджетних трансфертів) становлять 19500</w:t>
      </w:r>
      <w:r w:rsidR="00F6212C" w:rsidRPr="006554FF">
        <w:rPr>
          <w:lang w:val="uk-UA"/>
        </w:rPr>
        <w:t>,</w:t>
      </w:r>
      <w:r w:rsidRPr="006554FF">
        <w:rPr>
          <w:lang w:val="uk-UA"/>
        </w:rPr>
        <w:t>7</w:t>
      </w:r>
      <w:r w:rsidR="00F6212C" w:rsidRPr="006554FF">
        <w:rPr>
          <w:lang w:val="uk-UA"/>
        </w:rPr>
        <w:t xml:space="preserve"> тис.</w:t>
      </w:r>
      <w:r w:rsidRPr="006554FF">
        <w:rPr>
          <w:lang w:val="uk-UA"/>
        </w:rPr>
        <w:t xml:space="preserve"> грн., до спеціального фонду місцевих бюджетів за аналогічний період надійшло 4967</w:t>
      </w:r>
      <w:r w:rsidR="00F6212C" w:rsidRPr="006554FF">
        <w:rPr>
          <w:lang w:val="uk-UA"/>
        </w:rPr>
        <w:t>,</w:t>
      </w:r>
      <w:r w:rsidRPr="006554FF">
        <w:rPr>
          <w:lang w:val="uk-UA"/>
        </w:rPr>
        <w:t>1</w:t>
      </w:r>
      <w:r w:rsidR="00F6212C" w:rsidRPr="006554FF">
        <w:rPr>
          <w:lang w:val="uk-UA"/>
        </w:rPr>
        <w:t xml:space="preserve"> тис.</w:t>
      </w:r>
      <w:r w:rsidRPr="006554FF">
        <w:rPr>
          <w:lang w:val="uk-UA"/>
        </w:rPr>
        <w:t xml:space="preserve"> грн.</w:t>
      </w:r>
    </w:p>
    <w:p w:rsidR="006554FF" w:rsidRPr="006554FF" w:rsidRDefault="00AF0FD3" w:rsidP="006554FF">
      <w:pPr>
        <w:pStyle w:val="af8"/>
        <w:rPr>
          <w:lang w:val="uk-UA"/>
        </w:rPr>
      </w:pPr>
      <w:r w:rsidRPr="006554FF">
        <w:rPr>
          <w:lang w:val="uk-UA"/>
        </w:rPr>
        <w:t xml:space="preserve">Як видно із </w:t>
      </w:r>
      <w:r w:rsidR="00CA669C" w:rsidRPr="006554FF">
        <w:rPr>
          <w:lang w:val="uk-UA"/>
        </w:rPr>
        <w:t xml:space="preserve">даних </w:t>
      </w:r>
      <w:r w:rsidRPr="006554FF">
        <w:rPr>
          <w:lang w:val="uk-UA"/>
        </w:rPr>
        <w:t xml:space="preserve">табл. 2.1 </w:t>
      </w:r>
      <w:r w:rsidR="00E44E8F" w:rsidRPr="006554FF">
        <w:rPr>
          <w:lang w:val="uk-UA"/>
        </w:rPr>
        <w:t>дохідна частина</w:t>
      </w:r>
      <w:r w:rsidR="00CA669C" w:rsidRPr="006554FF">
        <w:rPr>
          <w:lang w:val="uk-UA"/>
        </w:rPr>
        <w:t xml:space="preserve"> зведеного </w:t>
      </w:r>
      <w:r w:rsidRPr="006554FF">
        <w:rPr>
          <w:lang w:val="uk-UA"/>
        </w:rPr>
        <w:t>бюджету району формується в основному за рахунок офіційних трансфертів, розмір яких</w:t>
      </w:r>
      <w:r w:rsidR="006554FF" w:rsidRPr="006554FF">
        <w:rPr>
          <w:lang w:val="uk-UA"/>
        </w:rPr>
        <w:t xml:space="preserve"> </w:t>
      </w:r>
      <w:r w:rsidRPr="006554FF">
        <w:rPr>
          <w:lang w:val="uk-UA"/>
        </w:rPr>
        <w:t>становив 95748,8 тис. грн. в 2007 році; 127903,4 тис. грн. в 2008</w:t>
      </w:r>
      <w:r w:rsidR="00412AC8" w:rsidRPr="006554FF">
        <w:rPr>
          <w:lang w:val="uk-UA"/>
        </w:rPr>
        <w:t xml:space="preserve"> </w:t>
      </w:r>
      <w:r w:rsidRPr="006554FF">
        <w:rPr>
          <w:lang w:val="uk-UA"/>
        </w:rPr>
        <w:t>р</w:t>
      </w:r>
      <w:r w:rsidR="00412AC8" w:rsidRPr="006554FF">
        <w:rPr>
          <w:lang w:val="uk-UA"/>
        </w:rPr>
        <w:t>оці</w:t>
      </w:r>
      <w:r w:rsidRPr="006554FF">
        <w:rPr>
          <w:lang w:val="uk-UA"/>
        </w:rPr>
        <w:t>, та 138906,6 тис. грн. в 2009 році, що складає відповідно 84,5%, 83,0% та 85,0% від загальної структури доходів. Із даної ситуації слідує, що</w:t>
      </w:r>
      <w:r w:rsidR="006554FF" w:rsidRPr="006554FF">
        <w:rPr>
          <w:lang w:val="uk-UA"/>
        </w:rPr>
        <w:t xml:space="preserve"> </w:t>
      </w:r>
      <w:r w:rsidRPr="006554FF">
        <w:rPr>
          <w:lang w:val="uk-UA"/>
        </w:rPr>
        <w:t xml:space="preserve">Хотинський район є дотаційним, тобто не існує належного забезпечення </w:t>
      </w:r>
      <w:r w:rsidR="00F6212C" w:rsidRPr="006554FF">
        <w:rPr>
          <w:lang w:val="uk-UA"/>
        </w:rPr>
        <w:t xml:space="preserve">бюджету </w:t>
      </w:r>
      <w:r w:rsidRPr="006554FF">
        <w:rPr>
          <w:lang w:val="uk-UA"/>
        </w:rPr>
        <w:t>власними</w:t>
      </w:r>
      <w:r w:rsidR="006554FF" w:rsidRPr="006554FF">
        <w:rPr>
          <w:lang w:val="uk-UA"/>
        </w:rPr>
        <w:t xml:space="preserve"> </w:t>
      </w:r>
      <w:r w:rsidR="00CA669C" w:rsidRPr="006554FF">
        <w:rPr>
          <w:lang w:val="uk-UA"/>
        </w:rPr>
        <w:t xml:space="preserve">фінансовими </w:t>
      </w:r>
      <w:r w:rsidRPr="006554FF">
        <w:rPr>
          <w:lang w:val="uk-UA"/>
        </w:rPr>
        <w:t>ресурсами.</w:t>
      </w:r>
    </w:p>
    <w:p w:rsidR="006554FF" w:rsidRPr="006554FF" w:rsidRDefault="00AF0FD3" w:rsidP="006554FF">
      <w:pPr>
        <w:pStyle w:val="af8"/>
        <w:rPr>
          <w:lang w:val="uk-UA"/>
        </w:rPr>
      </w:pPr>
      <w:r w:rsidRPr="006554FF">
        <w:rPr>
          <w:lang w:val="uk-UA"/>
        </w:rPr>
        <w:t xml:space="preserve">Другою наповнюючою складовою бюджету виступають податкові надходження, які </w:t>
      </w:r>
      <w:r w:rsidR="00E44E8F" w:rsidRPr="006554FF">
        <w:rPr>
          <w:lang w:val="uk-UA"/>
        </w:rPr>
        <w:t>складають</w:t>
      </w:r>
      <w:r w:rsidRPr="006554FF">
        <w:rPr>
          <w:lang w:val="uk-UA"/>
        </w:rPr>
        <w:t xml:space="preserve"> 12,8%</w:t>
      </w:r>
      <w:r w:rsidR="00E44E8F" w:rsidRPr="006554FF">
        <w:rPr>
          <w:lang w:val="uk-UA"/>
        </w:rPr>
        <w:t xml:space="preserve"> у 2007 році</w:t>
      </w:r>
      <w:r w:rsidRPr="006554FF">
        <w:rPr>
          <w:lang w:val="uk-UA"/>
        </w:rPr>
        <w:t>, 11,8%</w:t>
      </w:r>
      <w:r w:rsidR="00E44E8F" w:rsidRPr="006554FF">
        <w:rPr>
          <w:lang w:val="uk-UA"/>
        </w:rPr>
        <w:t xml:space="preserve"> у 2008 році</w:t>
      </w:r>
      <w:r w:rsidRPr="006554FF">
        <w:rPr>
          <w:lang w:val="uk-UA"/>
        </w:rPr>
        <w:t xml:space="preserve"> та 11,4% </w:t>
      </w:r>
      <w:r w:rsidR="00E44E8F" w:rsidRPr="006554FF">
        <w:rPr>
          <w:lang w:val="uk-UA"/>
        </w:rPr>
        <w:t>у 2009 році загальної суми доходів</w:t>
      </w:r>
      <w:r w:rsidRPr="006554FF">
        <w:rPr>
          <w:lang w:val="uk-UA"/>
        </w:rPr>
        <w:t>. Слід відмітити, що існує певна негативна тенденція на фоні абсолютного зростання обсягів податкових надходжень, яка спричинена зменшенням їх питомої ваги, що ще більшою мірою робить бюджет дотаційним.</w:t>
      </w:r>
      <w:r w:rsidR="00BA6FD3" w:rsidRPr="006554FF">
        <w:rPr>
          <w:lang w:val="uk-UA"/>
        </w:rPr>
        <w:t xml:space="preserve"> Дана обставина пояснюється ціновим та інфляційним факторами.</w:t>
      </w:r>
      <w:r w:rsidRPr="006554FF">
        <w:rPr>
          <w:lang w:val="uk-UA"/>
        </w:rPr>
        <w:t xml:space="preserve"> Неподаткові надходження представлені в переважній мірі доходами по спеціальному фонду бюджету, загалом їх розмір становив 1851,2 тис. грн. або ж 1,6% в 2007 році;</w:t>
      </w:r>
      <w:r w:rsidR="006554FF" w:rsidRPr="006554FF">
        <w:rPr>
          <w:lang w:val="uk-UA"/>
        </w:rPr>
        <w:t xml:space="preserve"> </w:t>
      </w:r>
      <w:r w:rsidRPr="006554FF">
        <w:rPr>
          <w:lang w:val="uk-UA"/>
        </w:rPr>
        <w:t>7087,9 тис. грн. (4,6%) – 2008 р</w:t>
      </w:r>
      <w:r w:rsidR="00412AC8" w:rsidRPr="006554FF">
        <w:rPr>
          <w:lang w:val="uk-UA"/>
        </w:rPr>
        <w:t>оці</w:t>
      </w:r>
      <w:r w:rsidRPr="006554FF">
        <w:rPr>
          <w:lang w:val="uk-UA"/>
        </w:rPr>
        <w:t>, та 3580,1 тис. грн., (2,2%) відповідно в</w:t>
      </w:r>
      <w:r w:rsidR="006554FF" w:rsidRPr="006554FF">
        <w:rPr>
          <w:lang w:val="uk-UA"/>
        </w:rPr>
        <w:t xml:space="preserve"> </w:t>
      </w:r>
      <w:r w:rsidRPr="006554FF">
        <w:rPr>
          <w:lang w:val="uk-UA"/>
        </w:rPr>
        <w:t>2009 році.</w:t>
      </w:r>
    </w:p>
    <w:p w:rsidR="006554FF" w:rsidRPr="006554FF" w:rsidRDefault="00AF0FD3" w:rsidP="006554FF">
      <w:pPr>
        <w:pStyle w:val="af8"/>
        <w:rPr>
          <w:lang w:val="uk-UA"/>
        </w:rPr>
      </w:pPr>
      <w:r w:rsidRPr="006554FF">
        <w:rPr>
          <w:lang w:val="uk-UA"/>
        </w:rPr>
        <w:t>Не значну частку як в абсолютному так і у відносному розмірі мають такі джерела доходів бюджету як доходи від операцій з капіталом та цільові фонди, які представлені надходженнями по спеціальному фонду бюджету. Основними складовими даних доходів є кошти отримані від продажу землі та матеріальних активів (зокрема дані надходження спостерігаються в 2009 році в розмірі 1917,7 тис. грн. або 1,2%), внески до фондів забруднення навколишнього природного середовища склали 0,2-0,3% за період, що аналізується. Джерелом наповнення цільових фондів являються кошти самооподаткування.</w:t>
      </w:r>
    </w:p>
    <w:p w:rsidR="00AF0FD3" w:rsidRPr="006554FF" w:rsidRDefault="004C0473" w:rsidP="006554FF">
      <w:pPr>
        <w:pStyle w:val="af8"/>
        <w:rPr>
          <w:lang w:val="uk-UA"/>
        </w:rPr>
      </w:pPr>
      <w:r w:rsidRPr="006554FF">
        <w:rPr>
          <w:lang w:val="uk-UA"/>
        </w:rPr>
        <w:t>А</w:t>
      </w:r>
      <w:r w:rsidR="00AF0FD3" w:rsidRPr="006554FF">
        <w:rPr>
          <w:lang w:val="uk-UA"/>
        </w:rPr>
        <w:t xml:space="preserve">наліз динаміки доходів бюджету Хотинського району за 2007-2009 роки </w:t>
      </w:r>
      <w:r w:rsidR="00BA6FD3" w:rsidRPr="006554FF">
        <w:rPr>
          <w:lang w:val="uk-UA"/>
        </w:rPr>
        <w:t>представле</w:t>
      </w:r>
      <w:r w:rsidR="00B71A98" w:rsidRPr="006554FF">
        <w:rPr>
          <w:lang w:val="uk-UA"/>
        </w:rPr>
        <w:t>но в табл.</w:t>
      </w:r>
      <w:r w:rsidRPr="006554FF">
        <w:rPr>
          <w:lang w:val="uk-UA"/>
        </w:rPr>
        <w:t xml:space="preserve"> 2.2.</w:t>
      </w:r>
    </w:p>
    <w:p w:rsidR="004C2A60" w:rsidRDefault="004C2A60" w:rsidP="006554FF">
      <w:pPr>
        <w:pStyle w:val="af8"/>
        <w:rPr>
          <w:lang w:val="uk-UA"/>
        </w:rPr>
      </w:pPr>
    </w:p>
    <w:p w:rsidR="00AF0FD3" w:rsidRPr="006554FF" w:rsidRDefault="00AF0FD3" w:rsidP="006554FF">
      <w:pPr>
        <w:pStyle w:val="af8"/>
        <w:rPr>
          <w:lang w:val="uk-UA"/>
        </w:rPr>
      </w:pPr>
      <w:r w:rsidRPr="006554FF">
        <w:rPr>
          <w:lang w:val="uk-UA"/>
        </w:rPr>
        <w:t>Таблиця 2.2</w:t>
      </w:r>
    </w:p>
    <w:p w:rsidR="004C2A60" w:rsidRPr="006554FF" w:rsidRDefault="00AF0FD3" w:rsidP="004C2A60">
      <w:pPr>
        <w:pStyle w:val="af8"/>
        <w:rPr>
          <w:lang w:val="uk-UA"/>
        </w:rPr>
      </w:pPr>
      <w:r w:rsidRPr="006554FF">
        <w:rPr>
          <w:lang w:val="uk-UA"/>
        </w:rPr>
        <w:t>Аналіз динаміки доходів бюджету Хотинського району за 2007-2009 роки</w:t>
      </w:r>
      <w:r w:rsidR="004C2A60">
        <w:rPr>
          <w:lang w:val="uk-UA"/>
        </w:rPr>
        <w:t>,</w:t>
      </w:r>
      <w:r w:rsidR="004C2A60" w:rsidRPr="006554FF">
        <w:rPr>
          <w:lang w:val="uk-UA"/>
        </w:rPr>
        <w:t xml:space="preserve"> тис. грн.</w:t>
      </w:r>
    </w:p>
    <w:tbl>
      <w:tblPr>
        <w:tblW w:w="90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708"/>
        <w:gridCol w:w="1260"/>
        <w:gridCol w:w="1089"/>
        <w:gridCol w:w="1260"/>
        <w:gridCol w:w="1352"/>
        <w:gridCol w:w="1164"/>
      </w:tblGrid>
      <w:tr w:rsidR="00E44E8F" w:rsidRPr="003003BE" w:rsidTr="003003BE">
        <w:trPr>
          <w:trHeight w:val="535"/>
        </w:trPr>
        <w:tc>
          <w:tcPr>
            <w:tcW w:w="1188" w:type="dxa"/>
            <w:vMerge w:val="restart"/>
            <w:shd w:val="clear" w:color="auto" w:fill="auto"/>
          </w:tcPr>
          <w:p w:rsidR="00E44E8F" w:rsidRPr="006554FF" w:rsidRDefault="00E44E8F" w:rsidP="004C2A60">
            <w:pPr>
              <w:pStyle w:val="af9"/>
            </w:pPr>
            <w:r w:rsidRPr="006554FF">
              <w:t>Код</w:t>
            </w:r>
          </w:p>
        </w:tc>
        <w:tc>
          <w:tcPr>
            <w:tcW w:w="1708" w:type="dxa"/>
            <w:vMerge w:val="restart"/>
            <w:shd w:val="clear" w:color="auto" w:fill="auto"/>
          </w:tcPr>
          <w:p w:rsidR="00E44E8F" w:rsidRPr="006554FF" w:rsidRDefault="00E44E8F" w:rsidP="004C2A60">
            <w:pPr>
              <w:pStyle w:val="af9"/>
            </w:pPr>
            <w:r w:rsidRPr="006554FF">
              <w:t>Групи доходів</w:t>
            </w:r>
          </w:p>
        </w:tc>
        <w:tc>
          <w:tcPr>
            <w:tcW w:w="1260" w:type="dxa"/>
            <w:vMerge w:val="restart"/>
            <w:shd w:val="clear" w:color="auto" w:fill="auto"/>
          </w:tcPr>
          <w:p w:rsidR="00E44E8F" w:rsidRPr="006554FF" w:rsidRDefault="00E44E8F" w:rsidP="004C2A60">
            <w:pPr>
              <w:pStyle w:val="af9"/>
            </w:pPr>
            <w:r w:rsidRPr="006554FF">
              <w:t>2007 рік</w:t>
            </w:r>
          </w:p>
        </w:tc>
        <w:tc>
          <w:tcPr>
            <w:tcW w:w="1089" w:type="dxa"/>
            <w:vMerge w:val="restart"/>
            <w:shd w:val="clear" w:color="auto" w:fill="auto"/>
          </w:tcPr>
          <w:p w:rsidR="00E44E8F" w:rsidRPr="006554FF" w:rsidRDefault="00E44E8F" w:rsidP="004C2A60">
            <w:pPr>
              <w:pStyle w:val="af9"/>
            </w:pPr>
            <w:r w:rsidRPr="006554FF">
              <w:t>2008 рік</w:t>
            </w:r>
          </w:p>
        </w:tc>
        <w:tc>
          <w:tcPr>
            <w:tcW w:w="1260" w:type="dxa"/>
            <w:vMerge w:val="restart"/>
            <w:shd w:val="clear" w:color="auto" w:fill="auto"/>
          </w:tcPr>
          <w:p w:rsidR="00E44E8F" w:rsidRPr="006554FF" w:rsidRDefault="00E44E8F" w:rsidP="004C2A60">
            <w:pPr>
              <w:pStyle w:val="af9"/>
            </w:pPr>
            <w:r w:rsidRPr="006554FF">
              <w:t>2009 рік</w:t>
            </w:r>
          </w:p>
        </w:tc>
        <w:tc>
          <w:tcPr>
            <w:tcW w:w="2516" w:type="dxa"/>
            <w:gridSpan w:val="2"/>
            <w:shd w:val="clear" w:color="auto" w:fill="auto"/>
          </w:tcPr>
          <w:p w:rsidR="00E44E8F" w:rsidRPr="006554FF" w:rsidRDefault="00E44E8F" w:rsidP="004C2A60">
            <w:pPr>
              <w:pStyle w:val="af9"/>
            </w:pPr>
            <w:r w:rsidRPr="006554FF">
              <w:t>Відхилення (+,-)</w:t>
            </w:r>
            <w:r w:rsidR="004C2A60">
              <w:t xml:space="preserve"> </w:t>
            </w:r>
            <w:r w:rsidRPr="006554FF">
              <w:t>звітного періоду до</w:t>
            </w:r>
          </w:p>
        </w:tc>
      </w:tr>
      <w:tr w:rsidR="00E44E8F" w:rsidRPr="003003BE" w:rsidTr="003003BE">
        <w:trPr>
          <w:trHeight w:val="707"/>
        </w:trPr>
        <w:tc>
          <w:tcPr>
            <w:tcW w:w="1188" w:type="dxa"/>
            <w:vMerge/>
            <w:shd w:val="clear" w:color="auto" w:fill="auto"/>
          </w:tcPr>
          <w:p w:rsidR="00E44E8F" w:rsidRPr="006554FF" w:rsidRDefault="00E44E8F" w:rsidP="004C2A60">
            <w:pPr>
              <w:pStyle w:val="af9"/>
            </w:pPr>
          </w:p>
        </w:tc>
        <w:tc>
          <w:tcPr>
            <w:tcW w:w="1708" w:type="dxa"/>
            <w:vMerge/>
            <w:shd w:val="clear" w:color="auto" w:fill="auto"/>
          </w:tcPr>
          <w:p w:rsidR="00E44E8F" w:rsidRPr="006554FF" w:rsidRDefault="00E44E8F" w:rsidP="004C2A60">
            <w:pPr>
              <w:pStyle w:val="af9"/>
            </w:pPr>
          </w:p>
        </w:tc>
        <w:tc>
          <w:tcPr>
            <w:tcW w:w="1260" w:type="dxa"/>
            <w:vMerge/>
            <w:shd w:val="clear" w:color="auto" w:fill="auto"/>
          </w:tcPr>
          <w:p w:rsidR="00E44E8F" w:rsidRPr="006554FF" w:rsidRDefault="00E44E8F" w:rsidP="004C2A60">
            <w:pPr>
              <w:pStyle w:val="af9"/>
            </w:pPr>
          </w:p>
        </w:tc>
        <w:tc>
          <w:tcPr>
            <w:tcW w:w="1089" w:type="dxa"/>
            <w:vMerge/>
            <w:shd w:val="clear" w:color="auto" w:fill="auto"/>
          </w:tcPr>
          <w:p w:rsidR="00E44E8F" w:rsidRPr="006554FF" w:rsidRDefault="00E44E8F" w:rsidP="004C2A60">
            <w:pPr>
              <w:pStyle w:val="af9"/>
            </w:pPr>
          </w:p>
        </w:tc>
        <w:tc>
          <w:tcPr>
            <w:tcW w:w="1260" w:type="dxa"/>
            <w:vMerge/>
            <w:shd w:val="clear" w:color="auto" w:fill="auto"/>
          </w:tcPr>
          <w:p w:rsidR="00E44E8F" w:rsidRPr="006554FF" w:rsidRDefault="00E44E8F" w:rsidP="004C2A60">
            <w:pPr>
              <w:pStyle w:val="af9"/>
            </w:pPr>
          </w:p>
        </w:tc>
        <w:tc>
          <w:tcPr>
            <w:tcW w:w="1352" w:type="dxa"/>
            <w:shd w:val="clear" w:color="auto" w:fill="auto"/>
          </w:tcPr>
          <w:p w:rsidR="00E44E8F" w:rsidRPr="006554FF" w:rsidRDefault="00E44E8F" w:rsidP="004C2A60">
            <w:pPr>
              <w:pStyle w:val="af9"/>
            </w:pPr>
            <w:r w:rsidRPr="006554FF">
              <w:t>2007 року</w:t>
            </w:r>
          </w:p>
        </w:tc>
        <w:tc>
          <w:tcPr>
            <w:tcW w:w="1164" w:type="dxa"/>
            <w:shd w:val="clear" w:color="auto" w:fill="auto"/>
          </w:tcPr>
          <w:p w:rsidR="00E44E8F" w:rsidRPr="006554FF" w:rsidRDefault="00E44E8F" w:rsidP="004C2A60">
            <w:pPr>
              <w:pStyle w:val="af9"/>
            </w:pPr>
            <w:r w:rsidRPr="006554FF">
              <w:t>2008 року</w:t>
            </w:r>
          </w:p>
        </w:tc>
      </w:tr>
      <w:tr w:rsidR="00AF0FD3" w:rsidRPr="003003BE" w:rsidTr="003003BE">
        <w:trPr>
          <w:trHeight w:val="175"/>
        </w:trPr>
        <w:tc>
          <w:tcPr>
            <w:tcW w:w="1188" w:type="dxa"/>
            <w:shd w:val="clear" w:color="auto" w:fill="auto"/>
          </w:tcPr>
          <w:p w:rsidR="00AF0FD3" w:rsidRPr="006554FF" w:rsidRDefault="00AF0FD3" w:rsidP="004C2A60">
            <w:pPr>
              <w:pStyle w:val="af9"/>
            </w:pPr>
            <w:r w:rsidRPr="006554FF">
              <w:t>10000000</w:t>
            </w:r>
          </w:p>
        </w:tc>
        <w:tc>
          <w:tcPr>
            <w:tcW w:w="1708" w:type="dxa"/>
            <w:shd w:val="clear" w:color="auto" w:fill="auto"/>
          </w:tcPr>
          <w:p w:rsidR="00AF0FD3" w:rsidRPr="006554FF" w:rsidRDefault="00AF0FD3" w:rsidP="004C2A60">
            <w:pPr>
              <w:pStyle w:val="af9"/>
            </w:pPr>
            <w:r w:rsidRPr="006554FF">
              <w:t>Податкові надходження</w:t>
            </w:r>
          </w:p>
        </w:tc>
        <w:tc>
          <w:tcPr>
            <w:tcW w:w="1260" w:type="dxa"/>
            <w:shd w:val="clear" w:color="auto" w:fill="auto"/>
          </w:tcPr>
          <w:p w:rsidR="00AF0FD3" w:rsidRPr="006554FF" w:rsidRDefault="00AF0FD3" w:rsidP="004C2A60">
            <w:pPr>
              <w:pStyle w:val="af9"/>
            </w:pPr>
            <w:r w:rsidRPr="006554FF">
              <w:t>14455,0</w:t>
            </w:r>
          </w:p>
        </w:tc>
        <w:tc>
          <w:tcPr>
            <w:tcW w:w="1089" w:type="dxa"/>
            <w:shd w:val="clear" w:color="auto" w:fill="auto"/>
          </w:tcPr>
          <w:p w:rsidR="00AF0FD3" w:rsidRPr="006554FF" w:rsidRDefault="00AF0FD3" w:rsidP="004C2A60">
            <w:pPr>
              <w:pStyle w:val="af9"/>
            </w:pPr>
            <w:r w:rsidRPr="006554FF">
              <w:t>18192,3</w:t>
            </w:r>
          </w:p>
        </w:tc>
        <w:tc>
          <w:tcPr>
            <w:tcW w:w="1260" w:type="dxa"/>
            <w:shd w:val="clear" w:color="auto" w:fill="auto"/>
          </w:tcPr>
          <w:p w:rsidR="00AF0FD3" w:rsidRPr="006554FF" w:rsidRDefault="00AF0FD3" w:rsidP="004C2A60">
            <w:pPr>
              <w:pStyle w:val="af9"/>
            </w:pPr>
            <w:r w:rsidRPr="006554FF">
              <w:t>18624,4</w:t>
            </w:r>
          </w:p>
        </w:tc>
        <w:tc>
          <w:tcPr>
            <w:tcW w:w="1352" w:type="dxa"/>
            <w:shd w:val="clear" w:color="auto" w:fill="auto"/>
          </w:tcPr>
          <w:p w:rsidR="00AF0FD3" w:rsidRPr="006554FF" w:rsidRDefault="00AF0FD3" w:rsidP="004C2A60">
            <w:pPr>
              <w:pStyle w:val="af9"/>
            </w:pPr>
            <w:r w:rsidRPr="006554FF">
              <w:t>4169,4</w:t>
            </w:r>
          </w:p>
        </w:tc>
        <w:tc>
          <w:tcPr>
            <w:tcW w:w="1164" w:type="dxa"/>
            <w:shd w:val="clear" w:color="auto" w:fill="auto"/>
          </w:tcPr>
          <w:p w:rsidR="00AF0FD3" w:rsidRPr="006554FF" w:rsidRDefault="00AF0FD3" w:rsidP="004C2A60">
            <w:pPr>
              <w:pStyle w:val="af9"/>
            </w:pPr>
            <w:r w:rsidRPr="006554FF">
              <w:t>432,1</w:t>
            </w:r>
          </w:p>
        </w:tc>
      </w:tr>
      <w:tr w:rsidR="00AF0FD3" w:rsidRPr="003003BE" w:rsidTr="003003BE">
        <w:trPr>
          <w:trHeight w:val="350"/>
        </w:trPr>
        <w:tc>
          <w:tcPr>
            <w:tcW w:w="1188" w:type="dxa"/>
            <w:shd w:val="clear" w:color="auto" w:fill="auto"/>
          </w:tcPr>
          <w:p w:rsidR="00AF0FD3" w:rsidRPr="006554FF" w:rsidRDefault="00AF0FD3" w:rsidP="004C2A60">
            <w:pPr>
              <w:pStyle w:val="af9"/>
            </w:pPr>
            <w:r w:rsidRPr="006554FF">
              <w:t>20000000</w:t>
            </w:r>
          </w:p>
        </w:tc>
        <w:tc>
          <w:tcPr>
            <w:tcW w:w="1708" w:type="dxa"/>
            <w:shd w:val="clear" w:color="auto" w:fill="auto"/>
          </w:tcPr>
          <w:p w:rsidR="00AF0FD3" w:rsidRPr="006554FF" w:rsidRDefault="00AF0FD3" w:rsidP="004C2A60">
            <w:pPr>
              <w:pStyle w:val="af9"/>
            </w:pPr>
            <w:r w:rsidRPr="006554FF">
              <w:t>Неподаткові надходження</w:t>
            </w:r>
          </w:p>
        </w:tc>
        <w:tc>
          <w:tcPr>
            <w:tcW w:w="1260" w:type="dxa"/>
            <w:shd w:val="clear" w:color="auto" w:fill="auto"/>
          </w:tcPr>
          <w:p w:rsidR="00AF0FD3" w:rsidRPr="006554FF" w:rsidRDefault="00AF0FD3" w:rsidP="004C2A60">
            <w:pPr>
              <w:pStyle w:val="af9"/>
            </w:pPr>
            <w:r w:rsidRPr="006554FF">
              <w:t>1851,2</w:t>
            </w:r>
          </w:p>
        </w:tc>
        <w:tc>
          <w:tcPr>
            <w:tcW w:w="1089" w:type="dxa"/>
            <w:shd w:val="clear" w:color="auto" w:fill="auto"/>
          </w:tcPr>
          <w:p w:rsidR="00AF0FD3" w:rsidRPr="006554FF" w:rsidRDefault="00AF0FD3" w:rsidP="004C2A60">
            <w:pPr>
              <w:pStyle w:val="af9"/>
            </w:pPr>
            <w:r w:rsidRPr="006554FF">
              <w:t>7087,9</w:t>
            </w:r>
          </w:p>
        </w:tc>
        <w:tc>
          <w:tcPr>
            <w:tcW w:w="1260" w:type="dxa"/>
            <w:shd w:val="clear" w:color="auto" w:fill="auto"/>
          </w:tcPr>
          <w:p w:rsidR="00AF0FD3" w:rsidRPr="006554FF" w:rsidRDefault="00AF0FD3" w:rsidP="004C2A60">
            <w:pPr>
              <w:pStyle w:val="af9"/>
            </w:pPr>
            <w:r w:rsidRPr="006554FF">
              <w:t>3580,1</w:t>
            </w:r>
          </w:p>
        </w:tc>
        <w:tc>
          <w:tcPr>
            <w:tcW w:w="1352" w:type="dxa"/>
            <w:shd w:val="clear" w:color="auto" w:fill="auto"/>
          </w:tcPr>
          <w:p w:rsidR="00AF0FD3" w:rsidRPr="006554FF" w:rsidRDefault="00AF0FD3" w:rsidP="004C2A60">
            <w:pPr>
              <w:pStyle w:val="af9"/>
            </w:pPr>
            <w:r w:rsidRPr="006554FF">
              <w:t>1728,9</w:t>
            </w:r>
          </w:p>
        </w:tc>
        <w:tc>
          <w:tcPr>
            <w:tcW w:w="1164" w:type="dxa"/>
            <w:shd w:val="clear" w:color="auto" w:fill="auto"/>
          </w:tcPr>
          <w:p w:rsidR="00AF0FD3" w:rsidRPr="006554FF" w:rsidRDefault="00AF0FD3" w:rsidP="004C2A60">
            <w:pPr>
              <w:pStyle w:val="af9"/>
            </w:pPr>
            <w:r w:rsidRPr="006554FF">
              <w:t>-3507,8</w:t>
            </w:r>
          </w:p>
        </w:tc>
      </w:tr>
      <w:tr w:rsidR="00AF0FD3" w:rsidRPr="003003BE" w:rsidTr="003003BE">
        <w:trPr>
          <w:trHeight w:val="400"/>
        </w:trPr>
        <w:tc>
          <w:tcPr>
            <w:tcW w:w="1188" w:type="dxa"/>
            <w:shd w:val="clear" w:color="auto" w:fill="auto"/>
          </w:tcPr>
          <w:p w:rsidR="00AF0FD3" w:rsidRPr="006554FF" w:rsidRDefault="00AF0FD3" w:rsidP="004C2A60">
            <w:pPr>
              <w:pStyle w:val="af9"/>
            </w:pPr>
            <w:r w:rsidRPr="006554FF">
              <w:t>30000000</w:t>
            </w:r>
          </w:p>
        </w:tc>
        <w:tc>
          <w:tcPr>
            <w:tcW w:w="1708" w:type="dxa"/>
            <w:shd w:val="clear" w:color="auto" w:fill="auto"/>
          </w:tcPr>
          <w:p w:rsidR="00AF0FD3" w:rsidRPr="006554FF" w:rsidRDefault="00AF0FD3" w:rsidP="004C2A60">
            <w:pPr>
              <w:pStyle w:val="af9"/>
            </w:pPr>
            <w:r w:rsidRPr="006554FF">
              <w:t>Доходи від операцій з капіталом</w:t>
            </w:r>
          </w:p>
        </w:tc>
        <w:tc>
          <w:tcPr>
            <w:tcW w:w="1260" w:type="dxa"/>
            <w:shd w:val="clear" w:color="auto" w:fill="auto"/>
          </w:tcPr>
          <w:p w:rsidR="00AF0FD3" w:rsidRPr="006554FF" w:rsidRDefault="00AF0FD3" w:rsidP="004C2A60">
            <w:pPr>
              <w:pStyle w:val="af9"/>
            </w:pPr>
            <w:r w:rsidRPr="006554FF">
              <w:t>969,4</w:t>
            </w:r>
          </w:p>
        </w:tc>
        <w:tc>
          <w:tcPr>
            <w:tcW w:w="1089" w:type="dxa"/>
            <w:shd w:val="clear" w:color="auto" w:fill="auto"/>
          </w:tcPr>
          <w:p w:rsidR="00AF0FD3" w:rsidRPr="006554FF" w:rsidRDefault="00AF0FD3" w:rsidP="004C2A60">
            <w:pPr>
              <w:pStyle w:val="af9"/>
            </w:pPr>
            <w:r w:rsidRPr="006554FF">
              <w:t>508,8</w:t>
            </w:r>
          </w:p>
        </w:tc>
        <w:tc>
          <w:tcPr>
            <w:tcW w:w="1260" w:type="dxa"/>
            <w:shd w:val="clear" w:color="auto" w:fill="auto"/>
          </w:tcPr>
          <w:p w:rsidR="00AF0FD3" w:rsidRPr="006554FF" w:rsidRDefault="00AF0FD3" w:rsidP="004C2A60">
            <w:pPr>
              <w:pStyle w:val="af9"/>
            </w:pPr>
            <w:r w:rsidRPr="006554FF">
              <w:t>1917,7</w:t>
            </w:r>
          </w:p>
        </w:tc>
        <w:tc>
          <w:tcPr>
            <w:tcW w:w="1352" w:type="dxa"/>
            <w:shd w:val="clear" w:color="auto" w:fill="auto"/>
          </w:tcPr>
          <w:p w:rsidR="00AF0FD3" w:rsidRPr="006554FF" w:rsidRDefault="00AF0FD3" w:rsidP="004C2A60">
            <w:pPr>
              <w:pStyle w:val="af9"/>
            </w:pPr>
            <w:r w:rsidRPr="006554FF">
              <w:t>948,3</w:t>
            </w:r>
          </w:p>
        </w:tc>
        <w:tc>
          <w:tcPr>
            <w:tcW w:w="1164" w:type="dxa"/>
            <w:shd w:val="clear" w:color="auto" w:fill="auto"/>
          </w:tcPr>
          <w:p w:rsidR="00AF0FD3" w:rsidRPr="006554FF" w:rsidRDefault="00AF0FD3" w:rsidP="004C2A60">
            <w:pPr>
              <w:pStyle w:val="af9"/>
            </w:pPr>
            <w:r w:rsidRPr="006554FF">
              <w:t>1408,9</w:t>
            </w:r>
          </w:p>
        </w:tc>
      </w:tr>
      <w:tr w:rsidR="00AF0FD3" w:rsidRPr="003003BE" w:rsidTr="003003BE">
        <w:trPr>
          <w:trHeight w:val="255"/>
        </w:trPr>
        <w:tc>
          <w:tcPr>
            <w:tcW w:w="1188" w:type="dxa"/>
            <w:shd w:val="clear" w:color="auto" w:fill="auto"/>
          </w:tcPr>
          <w:p w:rsidR="00AF0FD3" w:rsidRPr="006554FF" w:rsidRDefault="00AF0FD3" w:rsidP="004C2A60">
            <w:pPr>
              <w:pStyle w:val="af9"/>
            </w:pPr>
            <w:r w:rsidRPr="006554FF">
              <w:t>50000000</w:t>
            </w:r>
          </w:p>
        </w:tc>
        <w:tc>
          <w:tcPr>
            <w:tcW w:w="1708" w:type="dxa"/>
            <w:shd w:val="clear" w:color="auto" w:fill="auto"/>
          </w:tcPr>
          <w:p w:rsidR="00AF0FD3" w:rsidRPr="006554FF" w:rsidRDefault="00AF0FD3" w:rsidP="004C2A60">
            <w:pPr>
              <w:pStyle w:val="af9"/>
            </w:pPr>
            <w:r w:rsidRPr="006554FF">
              <w:t>Цільові фонди</w:t>
            </w:r>
          </w:p>
        </w:tc>
        <w:tc>
          <w:tcPr>
            <w:tcW w:w="1260" w:type="dxa"/>
            <w:shd w:val="clear" w:color="auto" w:fill="auto"/>
          </w:tcPr>
          <w:p w:rsidR="00AF0FD3" w:rsidRPr="006554FF" w:rsidRDefault="00AF0FD3" w:rsidP="004C2A60">
            <w:pPr>
              <w:pStyle w:val="af9"/>
            </w:pPr>
            <w:r w:rsidRPr="006554FF">
              <w:t>282,1</w:t>
            </w:r>
          </w:p>
        </w:tc>
        <w:tc>
          <w:tcPr>
            <w:tcW w:w="1089" w:type="dxa"/>
            <w:shd w:val="clear" w:color="auto" w:fill="auto"/>
          </w:tcPr>
          <w:p w:rsidR="00AF0FD3" w:rsidRPr="006554FF" w:rsidRDefault="00AF0FD3" w:rsidP="004C2A60">
            <w:pPr>
              <w:pStyle w:val="af9"/>
            </w:pPr>
            <w:r w:rsidRPr="006554FF">
              <w:t>420,6</w:t>
            </w:r>
          </w:p>
        </w:tc>
        <w:tc>
          <w:tcPr>
            <w:tcW w:w="1260" w:type="dxa"/>
            <w:shd w:val="clear" w:color="auto" w:fill="auto"/>
          </w:tcPr>
          <w:p w:rsidR="00AF0FD3" w:rsidRPr="006554FF" w:rsidRDefault="00AF0FD3" w:rsidP="004C2A60">
            <w:pPr>
              <w:pStyle w:val="af9"/>
            </w:pPr>
            <w:r w:rsidRPr="006554FF">
              <w:t>346,2</w:t>
            </w:r>
          </w:p>
        </w:tc>
        <w:tc>
          <w:tcPr>
            <w:tcW w:w="1352" w:type="dxa"/>
            <w:shd w:val="clear" w:color="auto" w:fill="auto"/>
          </w:tcPr>
          <w:p w:rsidR="00AF0FD3" w:rsidRPr="006554FF" w:rsidRDefault="00AF0FD3" w:rsidP="004C2A60">
            <w:pPr>
              <w:pStyle w:val="af9"/>
            </w:pPr>
            <w:r w:rsidRPr="006554FF">
              <w:t>64,1</w:t>
            </w:r>
          </w:p>
        </w:tc>
        <w:tc>
          <w:tcPr>
            <w:tcW w:w="1164" w:type="dxa"/>
            <w:shd w:val="clear" w:color="auto" w:fill="auto"/>
          </w:tcPr>
          <w:p w:rsidR="00AF0FD3" w:rsidRPr="006554FF" w:rsidRDefault="00AF0FD3" w:rsidP="004C2A60">
            <w:pPr>
              <w:pStyle w:val="af9"/>
            </w:pPr>
            <w:r w:rsidRPr="006554FF">
              <w:t>-74,4</w:t>
            </w:r>
          </w:p>
        </w:tc>
      </w:tr>
      <w:tr w:rsidR="00AF0FD3" w:rsidRPr="003003BE" w:rsidTr="003003BE">
        <w:trPr>
          <w:trHeight w:val="255"/>
        </w:trPr>
        <w:tc>
          <w:tcPr>
            <w:tcW w:w="1188" w:type="dxa"/>
            <w:shd w:val="clear" w:color="auto" w:fill="auto"/>
          </w:tcPr>
          <w:p w:rsidR="00AF0FD3" w:rsidRPr="006554FF" w:rsidRDefault="00AF0FD3" w:rsidP="004C2A60">
            <w:pPr>
              <w:pStyle w:val="af9"/>
            </w:pPr>
            <w:r w:rsidRPr="006554FF">
              <w:t>90010100</w:t>
            </w:r>
          </w:p>
        </w:tc>
        <w:tc>
          <w:tcPr>
            <w:tcW w:w="1708" w:type="dxa"/>
            <w:shd w:val="clear" w:color="auto" w:fill="auto"/>
          </w:tcPr>
          <w:p w:rsidR="00AF0FD3" w:rsidRPr="006554FF" w:rsidRDefault="00AF0FD3" w:rsidP="004C2A60">
            <w:pPr>
              <w:pStyle w:val="af9"/>
            </w:pPr>
            <w:r w:rsidRPr="006554FF">
              <w:t>Разом доходів</w:t>
            </w:r>
          </w:p>
        </w:tc>
        <w:tc>
          <w:tcPr>
            <w:tcW w:w="1260" w:type="dxa"/>
            <w:shd w:val="clear" w:color="auto" w:fill="auto"/>
          </w:tcPr>
          <w:p w:rsidR="00AF0FD3" w:rsidRPr="006554FF" w:rsidRDefault="00AF0FD3" w:rsidP="004C2A60">
            <w:pPr>
              <w:pStyle w:val="af9"/>
            </w:pPr>
            <w:r w:rsidRPr="006554FF">
              <w:t>17557,7</w:t>
            </w:r>
          </w:p>
        </w:tc>
        <w:tc>
          <w:tcPr>
            <w:tcW w:w="1089" w:type="dxa"/>
            <w:shd w:val="clear" w:color="auto" w:fill="auto"/>
          </w:tcPr>
          <w:p w:rsidR="00AF0FD3" w:rsidRPr="006554FF" w:rsidRDefault="00AF0FD3" w:rsidP="004C2A60">
            <w:pPr>
              <w:pStyle w:val="af9"/>
            </w:pPr>
            <w:r w:rsidRPr="006554FF">
              <w:t>26209,6</w:t>
            </w:r>
          </w:p>
        </w:tc>
        <w:tc>
          <w:tcPr>
            <w:tcW w:w="1260" w:type="dxa"/>
            <w:shd w:val="clear" w:color="auto" w:fill="auto"/>
          </w:tcPr>
          <w:p w:rsidR="00AF0FD3" w:rsidRPr="006554FF" w:rsidRDefault="00AF0FD3" w:rsidP="004C2A60">
            <w:pPr>
              <w:pStyle w:val="af9"/>
            </w:pPr>
            <w:r w:rsidRPr="006554FF">
              <w:t>24468,4</w:t>
            </w:r>
          </w:p>
        </w:tc>
        <w:tc>
          <w:tcPr>
            <w:tcW w:w="1352" w:type="dxa"/>
            <w:shd w:val="clear" w:color="auto" w:fill="auto"/>
          </w:tcPr>
          <w:p w:rsidR="00AF0FD3" w:rsidRPr="006554FF" w:rsidRDefault="00AF0FD3" w:rsidP="004C2A60">
            <w:pPr>
              <w:pStyle w:val="af9"/>
            </w:pPr>
            <w:r w:rsidRPr="006554FF">
              <w:t>6910,7</w:t>
            </w:r>
          </w:p>
        </w:tc>
        <w:tc>
          <w:tcPr>
            <w:tcW w:w="1164" w:type="dxa"/>
            <w:shd w:val="clear" w:color="auto" w:fill="auto"/>
          </w:tcPr>
          <w:p w:rsidR="00AF0FD3" w:rsidRPr="006554FF" w:rsidRDefault="00AF0FD3" w:rsidP="004C2A60">
            <w:pPr>
              <w:pStyle w:val="af9"/>
            </w:pPr>
            <w:r w:rsidRPr="006554FF">
              <w:t>-1741,2</w:t>
            </w:r>
          </w:p>
        </w:tc>
      </w:tr>
      <w:tr w:rsidR="00AF0FD3" w:rsidRPr="003003BE" w:rsidTr="003003BE">
        <w:trPr>
          <w:trHeight w:val="164"/>
        </w:trPr>
        <w:tc>
          <w:tcPr>
            <w:tcW w:w="1188" w:type="dxa"/>
            <w:shd w:val="clear" w:color="auto" w:fill="auto"/>
          </w:tcPr>
          <w:p w:rsidR="00AF0FD3" w:rsidRPr="006554FF" w:rsidRDefault="00AF0FD3" w:rsidP="004C2A60">
            <w:pPr>
              <w:pStyle w:val="af9"/>
            </w:pPr>
            <w:r w:rsidRPr="006554FF">
              <w:t>40000000</w:t>
            </w:r>
          </w:p>
        </w:tc>
        <w:tc>
          <w:tcPr>
            <w:tcW w:w="1708" w:type="dxa"/>
            <w:shd w:val="clear" w:color="auto" w:fill="auto"/>
          </w:tcPr>
          <w:p w:rsidR="00AF0FD3" w:rsidRPr="006554FF" w:rsidRDefault="00AF0FD3" w:rsidP="004C2A60">
            <w:pPr>
              <w:pStyle w:val="af9"/>
            </w:pPr>
            <w:r w:rsidRPr="006554FF">
              <w:t>Офіційні трансферти</w:t>
            </w:r>
          </w:p>
        </w:tc>
        <w:tc>
          <w:tcPr>
            <w:tcW w:w="1260" w:type="dxa"/>
            <w:shd w:val="clear" w:color="auto" w:fill="auto"/>
          </w:tcPr>
          <w:p w:rsidR="00AF0FD3" w:rsidRPr="006554FF" w:rsidRDefault="00AF0FD3" w:rsidP="004C2A60">
            <w:pPr>
              <w:pStyle w:val="af9"/>
            </w:pPr>
            <w:r w:rsidRPr="006554FF">
              <w:t>95748,8</w:t>
            </w:r>
          </w:p>
        </w:tc>
        <w:tc>
          <w:tcPr>
            <w:tcW w:w="1089" w:type="dxa"/>
            <w:shd w:val="clear" w:color="auto" w:fill="auto"/>
          </w:tcPr>
          <w:p w:rsidR="00AF0FD3" w:rsidRPr="006554FF" w:rsidRDefault="00AF0FD3" w:rsidP="004C2A60">
            <w:pPr>
              <w:pStyle w:val="af9"/>
            </w:pPr>
            <w:r w:rsidRPr="006554FF">
              <w:t>127903,4</w:t>
            </w:r>
          </w:p>
        </w:tc>
        <w:tc>
          <w:tcPr>
            <w:tcW w:w="1260" w:type="dxa"/>
            <w:shd w:val="clear" w:color="auto" w:fill="auto"/>
          </w:tcPr>
          <w:p w:rsidR="00AF0FD3" w:rsidRPr="006554FF" w:rsidRDefault="00AF0FD3" w:rsidP="004C2A60">
            <w:pPr>
              <w:pStyle w:val="af9"/>
            </w:pPr>
            <w:r w:rsidRPr="006554FF">
              <w:t>138906,6</w:t>
            </w:r>
          </w:p>
        </w:tc>
        <w:tc>
          <w:tcPr>
            <w:tcW w:w="1352" w:type="dxa"/>
            <w:shd w:val="clear" w:color="auto" w:fill="auto"/>
          </w:tcPr>
          <w:p w:rsidR="00AF0FD3" w:rsidRPr="006554FF" w:rsidRDefault="00AF0FD3" w:rsidP="004C2A60">
            <w:pPr>
              <w:pStyle w:val="af9"/>
            </w:pPr>
            <w:r w:rsidRPr="006554FF">
              <w:t>43157,8</w:t>
            </w:r>
          </w:p>
        </w:tc>
        <w:tc>
          <w:tcPr>
            <w:tcW w:w="1164" w:type="dxa"/>
            <w:shd w:val="clear" w:color="auto" w:fill="auto"/>
          </w:tcPr>
          <w:p w:rsidR="00AF0FD3" w:rsidRPr="006554FF" w:rsidRDefault="00AF0FD3" w:rsidP="004C2A60">
            <w:pPr>
              <w:pStyle w:val="af9"/>
            </w:pPr>
            <w:r w:rsidRPr="006554FF">
              <w:t>11003,2</w:t>
            </w:r>
          </w:p>
        </w:tc>
      </w:tr>
      <w:tr w:rsidR="00AF0FD3" w:rsidRPr="003003BE" w:rsidTr="003003BE">
        <w:trPr>
          <w:trHeight w:val="255"/>
        </w:trPr>
        <w:tc>
          <w:tcPr>
            <w:tcW w:w="1188" w:type="dxa"/>
            <w:shd w:val="clear" w:color="auto" w:fill="auto"/>
          </w:tcPr>
          <w:p w:rsidR="00AF0FD3" w:rsidRPr="006554FF" w:rsidRDefault="00AF0FD3" w:rsidP="004C2A60">
            <w:pPr>
              <w:pStyle w:val="af9"/>
            </w:pPr>
            <w:r w:rsidRPr="006554FF">
              <w:t>90010300</w:t>
            </w:r>
          </w:p>
        </w:tc>
        <w:tc>
          <w:tcPr>
            <w:tcW w:w="1708" w:type="dxa"/>
            <w:shd w:val="clear" w:color="auto" w:fill="auto"/>
          </w:tcPr>
          <w:p w:rsidR="00AF0FD3" w:rsidRPr="006554FF" w:rsidRDefault="00AF0FD3" w:rsidP="004C2A60">
            <w:pPr>
              <w:pStyle w:val="af9"/>
            </w:pPr>
            <w:r w:rsidRPr="006554FF">
              <w:t>Разом</w:t>
            </w:r>
          </w:p>
        </w:tc>
        <w:tc>
          <w:tcPr>
            <w:tcW w:w="1260" w:type="dxa"/>
            <w:shd w:val="clear" w:color="auto" w:fill="auto"/>
          </w:tcPr>
          <w:p w:rsidR="00AF0FD3" w:rsidRPr="006554FF" w:rsidRDefault="00AF0FD3" w:rsidP="004C2A60">
            <w:pPr>
              <w:pStyle w:val="af9"/>
            </w:pPr>
            <w:r w:rsidRPr="006554FF">
              <w:t>113306,5</w:t>
            </w:r>
          </w:p>
        </w:tc>
        <w:tc>
          <w:tcPr>
            <w:tcW w:w="1089" w:type="dxa"/>
            <w:shd w:val="clear" w:color="auto" w:fill="auto"/>
          </w:tcPr>
          <w:p w:rsidR="00AF0FD3" w:rsidRPr="006554FF" w:rsidRDefault="00AF0FD3" w:rsidP="004C2A60">
            <w:pPr>
              <w:pStyle w:val="af9"/>
            </w:pPr>
            <w:r w:rsidRPr="006554FF">
              <w:t>154113,0</w:t>
            </w:r>
          </w:p>
        </w:tc>
        <w:tc>
          <w:tcPr>
            <w:tcW w:w="1260" w:type="dxa"/>
            <w:shd w:val="clear" w:color="auto" w:fill="auto"/>
          </w:tcPr>
          <w:p w:rsidR="00AF0FD3" w:rsidRPr="006554FF" w:rsidRDefault="00AF0FD3" w:rsidP="004C2A60">
            <w:pPr>
              <w:pStyle w:val="af9"/>
            </w:pPr>
            <w:r w:rsidRPr="006554FF">
              <w:t>163375,0</w:t>
            </w:r>
          </w:p>
        </w:tc>
        <w:tc>
          <w:tcPr>
            <w:tcW w:w="1352" w:type="dxa"/>
            <w:shd w:val="clear" w:color="auto" w:fill="auto"/>
          </w:tcPr>
          <w:p w:rsidR="00AF0FD3" w:rsidRPr="006554FF" w:rsidRDefault="00AF0FD3" w:rsidP="004C2A60">
            <w:pPr>
              <w:pStyle w:val="af9"/>
            </w:pPr>
            <w:r w:rsidRPr="006554FF">
              <w:t>50068,5</w:t>
            </w:r>
          </w:p>
        </w:tc>
        <w:tc>
          <w:tcPr>
            <w:tcW w:w="1164" w:type="dxa"/>
            <w:shd w:val="clear" w:color="auto" w:fill="auto"/>
          </w:tcPr>
          <w:p w:rsidR="00AF0FD3" w:rsidRPr="006554FF" w:rsidRDefault="00AF0FD3" w:rsidP="004C2A60">
            <w:pPr>
              <w:pStyle w:val="af9"/>
            </w:pPr>
            <w:r w:rsidRPr="006554FF">
              <w:t>9262,0</w:t>
            </w:r>
          </w:p>
        </w:tc>
      </w:tr>
    </w:tbl>
    <w:p w:rsidR="00234A49" w:rsidRPr="006554FF" w:rsidRDefault="00234A49" w:rsidP="006554FF">
      <w:pPr>
        <w:pStyle w:val="af8"/>
        <w:rPr>
          <w:lang w:val="uk-UA"/>
        </w:rPr>
      </w:pPr>
    </w:p>
    <w:p w:rsidR="006554FF" w:rsidRPr="006554FF" w:rsidRDefault="00AF0FD3" w:rsidP="006554FF">
      <w:pPr>
        <w:pStyle w:val="af8"/>
        <w:rPr>
          <w:lang w:val="uk-UA"/>
        </w:rPr>
      </w:pPr>
      <w:r w:rsidRPr="006554FF">
        <w:rPr>
          <w:lang w:val="uk-UA"/>
        </w:rPr>
        <w:t>Аналіз надходжень до бюджету Хотинського району за 2007-2009 роки свідчить, що надходження до бюджету району у 2009 році значно зросли порівняно з 2008 роком на 9262,0 тис. грн., з 2007 роком – на 50068,5 тис. грн. Зростання відбулося за рахунок збільшення обсягу дотацій та субвенцій, а також податкових надходжень та доходів від операцій з капіталом. В 2009 році як бачимо, значно зменшилися неподаткові надходження на 3507,8 тис. грн. проти рівня 2008 року, ця зміна пояснюється зменшенням надходжень від власності та підприємницької діяльності та зменшення власних надходжень бюджетних установ.</w:t>
      </w:r>
    </w:p>
    <w:p w:rsidR="006554FF" w:rsidRPr="006554FF" w:rsidRDefault="00E44E8F" w:rsidP="006554FF">
      <w:pPr>
        <w:pStyle w:val="af8"/>
        <w:rPr>
          <w:lang w:val="uk-UA"/>
        </w:rPr>
      </w:pPr>
      <w:r w:rsidRPr="006554FF">
        <w:rPr>
          <w:lang w:val="uk-UA"/>
        </w:rPr>
        <w:t>Зростання податкових надходжень на 431,2 тис. грн. у порівняні з 2008 роком</w:t>
      </w:r>
      <w:r w:rsidR="006554FF" w:rsidRPr="006554FF">
        <w:rPr>
          <w:lang w:val="uk-UA"/>
        </w:rPr>
        <w:t xml:space="preserve"> </w:t>
      </w:r>
      <w:r w:rsidR="00C53654" w:rsidRPr="006554FF">
        <w:rPr>
          <w:lang w:val="uk-UA"/>
        </w:rPr>
        <w:t xml:space="preserve">спричинене </w:t>
      </w:r>
      <w:r w:rsidR="00AF0FD3" w:rsidRPr="006554FF">
        <w:rPr>
          <w:lang w:val="uk-UA"/>
        </w:rPr>
        <w:t>збільшення</w:t>
      </w:r>
      <w:r w:rsidR="00C53654" w:rsidRPr="006554FF">
        <w:rPr>
          <w:lang w:val="uk-UA"/>
        </w:rPr>
        <w:t>м</w:t>
      </w:r>
      <w:r w:rsidR="00AF0FD3" w:rsidRPr="006554FF">
        <w:rPr>
          <w:lang w:val="uk-UA"/>
        </w:rPr>
        <w:t xml:space="preserve"> бази оподаткування</w:t>
      </w:r>
      <w:r w:rsidR="00C53654" w:rsidRPr="006554FF">
        <w:rPr>
          <w:lang w:val="uk-UA"/>
        </w:rPr>
        <w:t xml:space="preserve">, доходів від операцій з капіталом на </w:t>
      </w:r>
      <w:r w:rsidR="00AF0FD3" w:rsidRPr="006554FF">
        <w:rPr>
          <w:lang w:val="uk-UA"/>
        </w:rPr>
        <w:t xml:space="preserve">1408,9 тис. грн. </w:t>
      </w:r>
      <w:r w:rsidR="00C53654" w:rsidRPr="006554FF">
        <w:rPr>
          <w:lang w:val="uk-UA"/>
        </w:rPr>
        <w:t xml:space="preserve">- </w:t>
      </w:r>
      <w:r w:rsidR="00AF0FD3" w:rsidRPr="006554FF">
        <w:rPr>
          <w:lang w:val="uk-UA"/>
        </w:rPr>
        <w:t>за рахун</w:t>
      </w:r>
      <w:r w:rsidR="00C53654" w:rsidRPr="006554FF">
        <w:rPr>
          <w:lang w:val="uk-UA"/>
        </w:rPr>
        <w:t>ок зростання надходжень від продажу землі</w:t>
      </w:r>
      <w:r w:rsidR="00AF0FD3" w:rsidRPr="006554FF">
        <w:rPr>
          <w:lang w:val="uk-UA"/>
        </w:rPr>
        <w:t>.</w:t>
      </w:r>
      <w:r w:rsidR="006554FF" w:rsidRPr="006554FF">
        <w:rPr>
          <w:lang w:val="uk-UA"/>
        </w:rPr>
        <w:t xml:space="preserve"> </w:t>
      </w:r>
      <w:r w:rsidR="00AF0FD3" w:rsidRPr="006554FF">
        <w:rPr>
          <w:lang w:val="uk-UA"/>
        </w:rPr>
        <w:t>Якщо порівнювати 2009 рік із 2007, то по надходженнях до бюджету району прослідковується позитивна тенденція щодо їх збільшення, оскільки позитивним ростом відзначилися всі складові доходів.</w:t>
      </w:r>
    </w:p>
    <w:p w:rsidR="00AF0FD3" w:rsidRPr="006554FF" w:rsidRDefault="004C0473" w:rsidP="006554FF">
      <w:pPr>
        <w:pStyle w:val="af8"/>
        <w:rPr>
          <w:lang w:val="uk-UA"/>
        </w:rPr>
      </w:pPr>
      <w:r w:rsidRPr="006554FF">
        <w:rPr>
          <w:lang w:val="uk-UA"/>
        </w:rPr>
        <w:t xml:space="preserve">Проте, як уже було </w:t>
      </w:r>
      <w:r w:rsidR="00AF0FD3" w:rsidRPr="006554FF">
        <w:rPr>
          <w:lang w:val="uk-UA"/>
        </w:rPr>
        <w:t>за</w:t>
      </w:r>
      <w:r w:rsidRPr="006554FF">
        <w:rPr>
          <w:lang w:val="uk-UA"/>
        </w:rPr>
        <w:t>значе</w:t>
      </w:r>
      <w:r w:rsidR="00AF0FD3" w:rsidRPr="006554FF">
        <w:rPr>
          <w:lang w:val="uk-UA"/>
        </w:rPr>
        <w:t>но власних доходів Хотинському району не вистачає, тому ми бачимо значну державну підтримку у вигляді дотацій вирівнювання та субвенцій зведеному бюджету Хотинського району, динаміка яких зростає, зокрема високим ростом відзначився ріст даного джерела доходів у 2008 році, що пов’язане із виділенням коштів із резервного фонду Кабінету Міністрів України на ліквідацію збитків, які були завдані повінню в липні-серпні 2008 року. Сума офіційних трансфертів в 2009 році склала 138906,6 тис. грн., що відповідно на 43157,8 тис. грн. та 11003,2 тис. грн. більше</w:t>
      </w:r>
      <w:r w:rsidRPr="006554FF">
        <w:rPr>
          <w:lang w:val="uk-UA"/>
        </w:rPr>
        <w:t xml:space="preserve"> порівняно із 2007 та 2008 роками</w:t>
      </w:r>
      <w:r w:rsidR="00AF0FD3" w:rsidRPr="006554FF">
        <w:rPr>
          <w:lang w:val="uk-UA"/>
        </w:rPr>
        <w:t>.</w:t>
      </w:r>
    </w:p>
    <w:p w:rsidR="00AF0FD3" w:rsidRDefault="00E44E8F" w:rsidP="006554FF">
      <w:pPr>
        <w:pStyle w:val="af8"/>
        <w:rPr>
          <w:lang w:val="uk-UA"/>
        </w:rPr>
      </w:pPr>
      <w:r w:rsidRPr="006554FF">
        <w:rPr>
          <w:lang w:val="uk-UA"/>
        </w:rPr>
        <w:t>Н</w:t>
      </w:r>
      <w:r w:rsidR="00AF0FD3" w:rsidRPr="006554FF">
        <w:rPr>
          <w:lang w:val="uk-UA"/>
        </w:rPr>
        <w:t>аочніше склад дохідної ча</w:t>
      </w:r>
      <w:r w:rsidRPr="006554FF">
        <w:rPr>
          <w:lang w:val="uk-UA"/>
        </w:rPr>
        <w:t>стини</w:t>
      </w:r>
      <w:r w:rsidR="00543143" w:rsidRPr="006554FF">
        <w:rPr>
          <w:lang w:val="uk-UA"/>
        </w:rPr>
        <w:t xml:space="preserve"> зведеного бюджету району зображено</w:t>
      </w:r>
      <w:r w:rsidRPr="006554FF">
        <w:rPr>
          <w:lang w:val="uk-UA"/>
        </w:rPr>
        <w:t xml:space="preserve"> на рис.</w:t>
      </w:r>
      <w:r w:rsidR="00AF0FD3" w:rsidRPr="006554FF">
        <w:rPr>
          <w:lang w:val="uk-UA"/>
        </w:rPr>
        <w:t xml:space="preserve"> 2.1.</w:t>
      </w:r>
    </w:p>
    <w:p w:rsidR="004C2A60" w:rsidRPr="006554FF" w:rsidRDefault="004C2A60" w:rsidP="006554FF">
      <w:pPr>
        <w:pStyle w:val="af8"/>
        <w:rPr>
          <w:lang w:val="uk-UA"/>
        </w:rPr>
      </w:pPr>
    </w:p>
    <w:p w:rsidR="00AF0FD3" w:rsidRPr="006554FF" w:rsidRDefault="00AC25F8" w:rsidP="004C2A60">
      <w:pPr>
        <w:pStyle w:val="af8"/>
        <w:ind w:firstLine="0"/>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191.25pt">
            <v:imagedata r:id="rId7" o:title="" croptop="6053f" cropbottom="3966f"/>
          </v:shape>
        </w:pict>
      </w:r>
    </w:p>
    <w:p w:rsidR="006554FF" w:rsidRPr="006554FF" w:rsidRDefault="004C0473" w:rsidP="006554FF">
      <w:pPr>
        <w:pStyle w:val="af8"/>
        <w:rPr>
          <w:lang w:val="uk-UA"/>
        </w:rPr>
      </w:pPr>
      <w:r w:rsidRPr="006554FF">
        <w:rPr>
          <w:lang w:val="uk-UA"/>
        </w:rPr>
        <w:t>Рис. 2.1. Структура</w:t>
      </w:r>
      <w:r w:rsidR="00AF0FD3" w:rsidRPr="006554FF">
        <w:rPr>
          <w:lang w:val="uk-UA"/>
        </w:rPr>
        <w:t xml:space="preserve"> доходів бюджету Хотинського району</w:t>
      </w:r>
    </w:p>
    <w:p w:rsidR="00543143" w:rsidRPr="006554FF" w:rsidRDefault="00543143" w:rsidP="006554FF">
      <w:pPr>
        <w:pStyle w:val="af8"/>
        <w:rPr>
          <w:lang w:val="uk-UA"/>
        </w:rPr>
      </w:pPr>
    </w:p>
    <w:p w:rsidR="00AF0FD3" w:rsidRPr="006554FF" w:rsidRDefault="00AF0FD3" w:rsidP="006554FF">
      <w:pPr>
        <w:pStyle w:val="af8"/>
        <w:rPr>
          <w:lang w:val="uk-UA"/>
        </w:rPr>
      </w:pPr>
      <w:r w:rsidRPr="006554FF">
        <w:rPr>
          <w:lang w:val="uk-UA"/>
        </w:rPr>
        <w:t>Як видно із рис.</w:t>
      </w:r>
      <w:r w:rsidR="00550148" w:rsidRPr="006554FF">
        <w:rPr>
          <w:lang w:val="uk-UA"/>
        </w:rPr>
        <w:t xml:space="preserve"> </w:t>
      </w:r>
      <w:r w:rsidRPr="006554FF">
        <w:rPr>
          <w:lang w:val="uk-UA"/>
        </w:rPr>
        <w:t>2.1., за звітні 2007-2009 роки, прослідковується позитивна тенденція щодо зростання всіх груп доходів, що формують бюджет Хотинського району. Вцілому по податковим надходженням динамі</w:t>
      </w:r>
      <w:r w:rsidR="004C0473" w:rsidRPr="006554FF">
        <w:rPr>
          <w:lang w:val="uk-UA"/>
        </w:rPr>
        <w:t>ка їх росту в порівнянні 2009 року</w:t>
      </w:r>
      <w:r w:rsidRPr="006554FF">
        <w:rPr>
          <w:lang w:val="uk-UA"/>
        </w:rPr>
        <w:t xml:space="preserve"> до 20</w:t>
      </w:r>
      <w:r w:rsidR="004C0473" w:rsidRPr="006554FF">
        <w:rPr>
          <w:lang w:val="uk-UA"/>
        </w:rPr>
        <w:t xml:space="preserve">07 складає </w:t>
      </w:r>
      <w:r w:rsidRPr="006554FF">
        <w:rPr>
          <w:lang w:val="uk-UA"/>
        </w:rPr>
        <w:t>28,8%, 2009</w:t>
      </w:r>
      <w:r w:rsidR="00504D2C" w:rsidRPr="006554FF">
        <w:rPr>
          <w:lang w:val="uk-UA"/>
        </w:rPr>
        <w:t xml:space="preserve"> </w:t>
      </w:r>
      <w:r w:rsidRPr="006554FF">
        <w:rPr>
          <w:lang w:val="uk-UA"/>
        </w:rPr>
        <w:t>р</w:t>
      </w:r>
      <w:r w:rsidR="00504D2C" w:rsidRPr="006554FF">
        <w:rPr>
          <w:lang w:val="uk-UA"/>
        </w:rPr>
        <w:t>оку</w:t>
      </w:r>
      <w:r w:rsidRPr="006554FF">
        <w:rPr>
          <w:lang w:val="uk-UA"/>
        </w:rPr>
        <w:t xml:space="preserve"> до 2008 –</w:t>
      </w:r>
      <w:r w:rsidR="004C0473" w:rsidRPr="006554FF">
        <w:rPr>
          <w:lang w:val="uk-UA"/>
        </w:rPr>
        <w:t xml:space="preserve"> </w:t>
      </w:r>
      <w:r w:rsidRPr="006554FF">
        <w:rPr>
          <w:lang w:val="uk-UA"/>
        </w:rPr>
        <w:t>2,4%. Водночас слід відзначити про спад неподаткових надходжень в 2009 році їх розмір становив 50,5% надходжень</w:t>
      </w:r>
      <w:r w:rsidR="00BA6FD3" w:rsidRPr="006554FF">
        <w:rPr>
          <w:lang w:val="uk-UA"/>
        </w:rPr>
        <w:t xml:space="preserve"> отриманих в </w:t>
      </w:r>
      <w:r w:rsidRPr="006554FF">
        <w:rPr>
          <w:lang w:val="uk-UA"/>
        </w:rPr>
        <w:t>2008 ро</w:t>
      </w:r>
      <w:r w:rsidR="00BA6FD3" w:rsidRPr="006554FF">
        <w:rPr>
          <w:lang w:val="uk-UA"/>
        </w:rPr>
        <w:t>ці</w:t>
      </w:r>
      <w:r w:rsidRPr="006554FF">
        <w:rPr>
          <w:lang w:val="uk-UA"/>
        </w:rPr>
        <w:t>. Темп росту неподаткових надходжень в порівнянні 2009</w:t>
      </w:r>
      <w:r w:rsidR="00504D2C" w:rsidRPr="006554FF">
        <w:rPr>
          <w:lang w:val="uk-UA"/>
        </w:rPr>
        <w:t xml:space="preserve"> </w:t>
      </w:r>
      <w:r w:rsidRPr="006554FF">
        <w:rPr>
          <w:lang w:val="uk-UA"/>
        </w:rPr>
        <w:t>р</w:t>
      </w:r>
      <w:r w:rsidR="00504D2C" w:rsidRPr="006554FF">
        <w:rPr>
          <w:lang w:val="uk-UA"/>
        </w:rPr>
        <w:t>оку</w:t>
      </w:r>
      <w:r w:rsidRPr="006554FF">
        <w:rPr>
          <w:lang w:val="uk-UA"/>
        </w:rPr>
        <w:t xml:space="preserve"> з 2007 становить 93,4%. Зростання даного показника пов’язане із зростанням власних надходжень бюджетних установ (в 2008 році вони складали 891,9 тис. грн.), а також із значним зростанням показника доходи від операцій з капіталом.</w:t>
      </w:r>
    </w:p>
    <w:p w:rsidR="00234A49" w:rsidRPr="006554FF" w:rsidRDefault="00AF0FD3" w:rsidP="006554FF">
      <w:pPr>
        <w:pStyle w:val="af8"/>
        <w:rPr>
          <w:lang w:val="uk-UA"/>
        </w:rPr>
      </w:pPr>
      <w:r w:rsidRPr="006554FF">
        <w:rPr>
          <w:lang w:val="uk-UA"/>
        </w:rPr>
        <w:t xml:space="preserve">Отже, на збільшення загальної суми доходів бюджету району протягом 2007-2009 років вплинуло збільшення офіційних трансфертів, які становлять найбільшу частку серед них. Негативною тенденцією є невелика частка такої </w:t>
      </w:r>
      <w:r w:rsidR="004C0473" w:rsidRPr="006554FF">
        <w:rPr>
          <w:lang w:val="uk-UA"/>
        </w:rPr>
        <w:t xml:space="preserve">складової </w:t>
      </w:r>
      <w:r w:rsidRPr="006554FF">
        <w:rPr>
          <w:lang w:val="uk-UA"/>
        </w:rPr>
        <w:t>доходів, як податкові надходження, на які слід звернути увагу при вдосконаленні механізму формування дохідної частини місцевих бюджетів.</w:t>
      </w:r>
    </w:p>
    <w:p w:rsidR="004C2A60" w:rsidRDefault="00AF0FD3" w:rsidP="006554FF">
      <w:pPr>
        <w:pStyle w:val="af8"/>
        <w:rPr>
          <w:lang w:val="uk-UA"/>
        </w:rPr>
      </w:pPr>
      <w:r w:rsidRPr="006554FF">
        <w:rPr>
          <w:lang w:val="uk-UA"/>
        </w:rPr>
        <w:t>Найбільшу частку серед податкових надходжень займають податки на доходи, податки на прибуток, податок на збільшення ринкової вартості, які протягом досліджуваних років дедалі збільшуються як в абсолютній величині так і в абсолютному розмірі.</w:t>
      </w:r>
    </w:p>
    <w:p w:rsidR="004C0473" w:rsidRPr="006554FF" w:rsidRDefault="004C0473" w:rsidP="006554FF">
      <w:pPr>
        <w:pStyle w:val="af8"/>
        <w:rPr>
          <w:lang w:val="uk-UA"/>
        </w:rPr>
      </w:pPr>
      <w:r w:rsidRPr="006554FF">
        <w:rPr>
          <w:lang w:val="uk-UA"/>
        </w:rPr>
        <w:t xml:space="preserve">Далі проаналізуємо </w:t>
      </w:r>
      <w:r w:rsidR="00E44E8F" w:rsidRPr="006554FF">
        <w:rPr>
          <w:lang w:val="uk-UA"/>
        </w:rPr>
        <w:t xml:space="preserve">рівень </w:t>
      </w:r>
      <w:r w:rsidRPr="006554FF">
        <w:rPr>
          <w:lang w:val="uk-UA"/>
        </w:rPr>
        <w:t>виконання плану доходів</w:t>
      </w:r>
      <w:r w:rsidR="00E44E8F" w:rsidRPr="006554FF">
        <w:rPr>
          <w:lang w:val="uk-UA"/>
        </w:rPr>
        <w:t xml:space="preserve"> бюджету Хотинського району за останні</w:t>
      </w:r>
      <w:r w:rsidRPr="006554FF">
        <w:rPr>
          <w:lang w:val="uk-UA"/>
        </w:rPr>
        <w:t xml:space="preserve"> роки (табл. 2.3).</w:t>
      </w:r>
    </w:p>
    <w:p w:rsidR="004C2A60" w:rsidRPr="006554FF" w:rsidRDefault="004C2A60" w:rsidP="004C2A60">
      <w:pPr>
        <w:pStyle w:val="af8"/>
        <w:rPr>
          <w:lang w:val="uk-UA"/>
        </w:rPr>
      </w:pPr>
      <w:r w:rsidRPr="006554FF">
        <w:rPr>
          <w:lang w:val="uk-UA"/>
        </w:rPr>
        <w:t>Як видно із даних таблиці, план по формуванню дохідної частини бюджету було виконано в повному обсязі, окрім 2007 року у зв’язку із недофінансуванням в частині офіційних трансфертів, тоді було профінансовано 95748,8 тис. грн. із запланованих 98530,1 тис. грн. тобто тільки 97,2%. Порівняно з 2008 роком в 2009 році перевиконання дохідної частини бюджету знизилось на 1,0% і становило 100,6%.</w:t>
      </w:r>
    </w:p>
    <w:p w:rsidR="004C2A60" w:rsidRDefault="004C2A60" w:rsidP="006554FF">
      <w:pPr>
        <w:pStyle w:val="af8"/>
        <w:rPr>
          <w:lang w:val="uk-UA"/>
        </w:rPr>
      </w:pPr>
    </w:p>
    <w:p w:rsidR="004C2A60" w:rsidRDefault="004C2A60" w:rsidP="006554FF">
      <w:pPr>
        <w:pStyle w:val="af8"/>
        <w:rPr>
          <w:lang w:val="uk-UA"/>
        </w:rPr>
        <w:sectPr w:rsidR="004C2A60" w:rsidSect="004C2A60">
          <w:headerReference w:type="even" r:id="rId8"/>
          <w:headerReference w:type="default" r:id="rId9"/>
          <w:pgSz w:w="11906" w:h="16838" w:code="9"/>
          <w:pgMar w:top="1134" w:right="850" w:bottom="1134" w:left="1701" w:header="709" w:footer="709" w:gutter="0"/>
          <w:pgNumType w:start="1"/>
          <w:cols w:space="708"/>
          <w:titlePg/>
          <w:docGrid w:linePitch="360"/>
        </w:sectPr>
      </w:pPr>
    </w:p>
    <w:p w:rsidR="00AF0FD3" w:rsidRPr="006554FF" w:rsidRDefault="00AF0FD3" w:rsidP="006554FF">
      <w:pPr>
        <w:pStyle w:val="af8"/>
        <w:rPr>
          <w:lang w:val="uk-UA"/>
        </w:rPr>
      </w:pPr>
      <w:r w:rsidRPr="006554FF">
        <w:rPr>
          <w:lang w:val="uk-UA"/>
        </w:rPr>
        <w:t>Таблиця 2.3</w:t>
      </w:r>
    </w:p>
    <w:p w:rsidR="00AF0FD3" w:rsidRPr="006554FF" w:rsidRDefault="00AF0FD3" w:rsidP="006554FF">
      <w:pPr>
        <w:pStyle w:val="af8"/>
        <w:rPr>
          <w:lang w:val="uk-UA"/>
        </w:rPr>
      </w:pPr>
      <w:r w:rsidRPr="006554FF">
        <w:rPr>
          <w:lang w:val="uk-UA"/>
        </w:rPr>
        <w:t>Аналіз виконання бюджету Хотинського району за доходами</w:t>
      </w:r>
      <w:r w:rsidR="004C2A60">
        <w:rPr>
          <w:lang w:val="uk-UA"/>
        </w:rPr>
        <w:t xml:space="preserve"> </w:t>
      </w:r>
      <w:r w:rsidRPr="006554FF">
        <w:rPr>
          <w:lang w:val="uk-UA"/>
        </w:rPr>
        <w:t>в 2007-2009 роках</w:t>
      </w:r>
      <w:r w:rsidR="004C2A60">
        <w:rPr>
          <w:lang w:val="uk-UA"/>
        </w:rPr>
        <w:t xml:space="preserve">, </w:t>
      </w:r>
      <w:r w:rsidRPr="006554FF">
        <w:rPr>
          <w:lang w:val="uk-UA"/>
        </w:rPr>
        <w:t>тис.</w:t>
      </w:r>
      <w:r w:rsidR="00077666" w:rsidRPr="006554FF">
        <w:rPr>
          <w:lang w:val="uk-UA"/>
        </w:rPr>
        <w:t xml:space="preserve"> </w:t>
      </w:r>
      <w:r w:rsidRPr="006554FF">
        <w:rPr>
          <w:lang w:val="uk-UA"/>
        </w:rPr>
        <w:t>грн.</w:t>
      </w:r>
    </w:p>
    <w:tbl>
      <w:tblPr>
        <w:tblW w:w="1393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037"/>
        <w:gridCol w:w="992"/>
        <w:gridCol w:w="1418"/>
        <w:gridCol w:w="1068"/>
        <w:gridCol w:w="992"/>
        <w:gridCol w:w="1625"/>
        <w:gridCol w:w="1095"/>
        <w:gridCol w:w="992"/>
        <w:gridCol w:w="1599"/>
      </w:tblGrid>
      <w:tr w:rsidR="00AF0FD3" w:rsidRPr="003003BE" w:rsidTr="003003BE">
        <w:trPr>
          <w:trHeight w:val="164"/>
        </w:trPr>
        <w:tc>
          <w:tcPr>
            <w:tcW w:w="3119" w:type="dxa"/>
            <w:vMerge w:val="restart"/>
            <w:shd w:val="clear" w:color="auto" w:fill="auto"/>
          </w:tcPr>
          <w:p w:rsidR="00E44E8F" w:rsidRPr="003003BE" w:rsidRDefault="00AF0FD3" w:rsidP="004C2A60">
            <w:pPr>
              <w:pStyle w:val="af9"/>
              <w:rPr>
                <w:lang w:val="uk-UA"/>
              </w:rPr>
            </w:pPr>
            <w:r w:rsidRPr="003003BE">
              <w:rPr>
                <w:lang w:val="uk-UA"/>
              </w:rPr>
              <w:br w:type="page"/>
            </w:r>
            <w:r w:rsidR="00E44E8F" w:rsidRPr="003003BE">
              <w:rPr>
                <w:lang w:val="uk-UA"/>
              </w:rPr>
              <w:t>Групи доходів</w:t>
            </w:r>
          </w:p>
        </w:tc>
        <w:tc>
          <w:tcPr>
            <w:tcW w:w="3447" w:type="dxa"/>
            <w:gridSpan w:val="3"/>
            <w:shd w:val="clear" w:color="auto" w:fill="auto"/>
          </w:tcPr>
          <w:p w:rsidR="00AF0FD3" w:rsidRPr="003003BE" w:rsidRDefault="00AF0FD3" w:rsidP="004C2A60">
            <w:pPr>
              <w:pStyle w:val="af9"/>
              <w:rPr>
                <w:lang w:val="uk-UA"/>
              </w:rPr>
            </w:pPr>
            <w:r w:rsidRPr="003003BE">
              <w:rPr>
                <w:lang w:val="uk-UA"/>
              </w:rPr>
              <w:t>2007 рік</w:t>
            </w:r>
          </w:p>
        </w:tc>
        <w:tc>
          <w:tcPr>
            <w:tcW w:w="3685" w:type="dxa"/>
            <w:gridSpan w:val="3"/>
            <w:shd w:val="clear" w:color="auto" w:fill="auto"/>
          </w:tcPr>
          <w:p w:rsidR="00AF0FD3" w:rsidRPr="003003BE" w:rsidRDefault="00AF0FD3" w:rsidP="004C2A60">
            <w:pPr>
              <w:pStyle w:val="af9"/>
              <w:rPr>
                <w:lang w:val="uk-UA"/>
              </w:rPr>
            </w:pPr>
            <w:r w:rsidRPr="003003BE">
              <w:rPr>
                <w:lang w:val="uk-UA"/>
              </w:rPr>
              <w:t>2008 рік</w:t>
            </w:r>
          </w:p>
        </w:tc>
        <w:tc>
          <w:tcPr>
            <w:tcW w:w="3686" w:type="dxa"/>
            <w:gridSpan w:val="3"/>
            <w:shd w:val="clear" w:color="auto" w:fill="auto"/>
          </w:tcPr>
          <w:p w:rsidR="00AF0FD3" w:rsidRPr="003003BE" w:rsidRDefault="00AF0FD3" w:rsidP="004C2A60">
            <w:pPr>
              <w:pStyle w:val="af9"/>
              <w:rPr>
                <w:lang w:val="uk-UA"/>
              </w:rPr>
            </w:pPr>
            <w:r w:rsidRPr="003003BE">
              <w:rPr>
                <w:lang w:val="uk-UA"/>
              </w:rPr>
              <w:t>2009 рік</w:t>
            </w:r>
          </w:p>
        </w:tc>
      </w:tr>
      <w:tr w:rsidR="004C2A60" w:rsidRPr="003003BE" w:rsidTr="003003BE">
        <w:trPr>
          <w:trHeight w:val="484"/>
        </w:trPr>
        <w:tc>
          <w:tcPr>
            <w:tcW w:w="3119" w:type="dxa"/>
            <w:vMerge/>
            <w:shd w:val="clear" w:color="auto" w:fill="auto"/>
          </w:tcPr>
          <w:p w:rsidR="00AF0FD3" w:rsidRPr="003003BE" w:rsidRDefault="00AF0FD3" w:rsidP="004C2A60">
            <w:pPr>
              <w:pStyle w:val="af9"/>
              <w:rPr>
                <w:lang w:val="uk-UA"/>
              </w:rPr>
            </w:pPr>
          </w:p>
        </w:tc>
        <w:tc>
          <w:tcPr>
            <w:tcW w:w="1037" w:type="dxa"/>
            <w:vMerge w:val="restart"/>
            <w:shd w:val="clear" w:color="auto" w:fill="auto"/>
          </w:tcPr>
          <w:p w:rsidR="00AF0FD3" w:rsidRPr="003003BE" w:rsidRDefault="00AF0FD3" w:rsidP="004C2A60">
            <w:pPr>
              <w:pStyle w:val="af9"/>
              <w:rPr>
                <w:lang w:val="uk-UA"/>
              </w:rPr>
            </w:pPr>
            <w:r w:rsidRPr="003003BE">
              <w:rPr>
                <w:lang w:val="uk-UA"/>
              </w:rPr>
              <w:t>План</w:t>
            </w:r>
          </w:p>
        </w:tc>
        <w:tc>
          <w:tcPr>
            <w:tcW w:w="992" w:type="dxa"/>
            <w:vMerge w:val="restart"/>
            <w:shd w:val="clear" w:color="auto" w:fill="auto"/>
          </w:tcPr>
          <w:p w:rsidR="00AF0FD3" w:rsidRPr="003003BE" w:rsidRDefault="00AF0FD3" w:rsidP="004C2A60">
            <w:pPr>
              <w:pStyle w:val="af9"/>
              <w:rPr>
                <w:lang w:val="uk-UA"/>
              </w:rPr>
            </w:pPr>
            <w:r w:rsidRPr="003003BE">
              <w:rPr>
                <w:lang w:val="uk-UA"/>
              </w:rPr>
              <w:t>Факт</w:t>
            </w:r>
          </w:p>
        </w:tc>
        <w:tc>
          <w:tcPr>
            <w:tcW w:w="1418" w:type="dxa"/>
            <w:vMerge w:val="restart"/>
            <w:shd w:val="clear" w:color="auto" w:fill="auto"/>
          </w:tcPr>
          <w:p w:rsidR="00AF0FD3" w:rsidRPr="003003BE" w:rsidRDefault="00E44E8F" w:rsidP="004C2A60">
            <w:pPr>
              <w:pStyle w:val="af9"/>
              <w:rPr>
                <w:lang w:val="uk-UA"/>
              </w:rPr>
            </w:pPr>
            <w:r w:rsidRPr="003003BE">
              <w:rPr>
                <w:lang w:val="uk-UA"/>
              </w:rPr>
              <w:t>Рівень</w:t>
            </w:r>
            <w:r w:rsidR="006554FF" w:rsidRPr="003003BE">
              <w:rPr>
                <w:lang w:val="uk-UA"/>
              </w:rPr>
              <w:t xml:space="preserve"> </w:t>
            </w:r>
            <w:r w:rsidR="009E0D17" w:rsidRPr="003003BE">
              <w:rPr>
                <w:lang w:val="uk-UA"/>
              </w:rPr>
              <w:t>виконання</w:t>
            </w:r>
            <w:r w:rsidRPr="003003BE">
              <w:rPr>
                <w:lang w:val="uk-UA"/>
              </w:rPr>
              <w:t>, %</w:t>
            </w:r>
          </w:p>
        </w:tc>
        <w:tc>
          <w:tcPr>
            <w:tcW w:w="1068" w:type="dxa"/>
            <w:vMerge w:val="restart"/>
            <w:shd w:val="clear" w:color="auto" w:fill="auto"/>
          </w:tcPr>
          <w:p w:rsidR="00AF0FD3" w:rsidRPr="003003BE" w:rsidRDefault="00AF0FD3" w:rsidP="004C2A60">
            <w:pPr>
              <w:pStyle w:val="af9"/>
              <w:rPr>
                <w:lang w:val="uk-UA"/>
              </w:rPr>
            </w:pPr>
            <w:r w:rsidRPr="003003BE">
              <w:rPr>
                <w:lang w:val="uk-UA"/>
              </w:rPr>
              <w:t>План</w:t>
            </w:r>
          </w:p>
        </w:tc>
        <w:tc>
          <w:tcPr>
            <w:tcW w:w="992" w:type="dxa"/>
            <w:vMerge w:val="restart"/>
            <w:shd w:val="clear" w:color="auto" w:fill="auto"/>
          </w:tcPr>
          <w:p w:rsidR="00AF0FD3" w:rsidRPr="003003BE" w:rsidRDefault="00AF0FD3" w:rsidP="004C2A60">
            <w:pPr>
              <w:pStyle w:val="af9"/>
              <w:rPr>
                <w:lang w:val="uk-UA"/>
              </w:rPr>
            </w:pPr>
            <w:r w:rsidRPr="003003BE">
              <w:rPr>
                <w:lang w:val="uk-UA"/>
              </w:rPr>
              <w:t>Факт</w:t>
            </w:r>
          </w:p>
        </w:tc>
        <w:tc>
          <w:tcPr>
            <w:tcW w:w="1625" w:type="dxa"/>
            <w:vMerge w:val="restart"/>
            <w:shd w:val="clear" w:color="auto" w:fill="auto"/>
          </w:tcPr>
          <w:p w:rsidR="00AF0FD3" w:rsidRPr="003003BE" w:rsidRDefault="00E44E8F" w:rsidP="004C2A60">
            <w:pPr>
              <w:pStyle w:val="af9"/>
              <w:rPr>
                <w:lang w:val="uk-UA"/>
              </w:rPr>
            </w:pPr>
            <w:r w:rsidRPr="003003BE">
              <w:rPr>
                <w:lang w:val="uk-UA"/>
              </w:rPr>
              <w:t>Рівень</w:t>
            </w:r>
            <w:r w:rsidR="006554FF" w:rsidRPr="003003BE">
              <w:rPr>
                <w:lang w:val="uk-UA"/>
              </w:rPr>
              <w:t xml:space="preserve"> </w:t>
            </w:r>
            <w:r w:rsidRPr="003003BE">
              <w:rPr>
                <w:lang w:val="uk-UA"/>
              </w:rPr>
              <w:t>виконання, %</w:t>
            </w:r>
          </w:p>
        </w:tc>
        <w:tc>
          <w:tcPr>
            <w:tcW w:w="1095" w:type="dxa"/>
            <w:vMerge w:val="restart"/>
            <w:shd w:val="clear" w:color="auto" w:fill="auto"/>
          </w:tcPr>
          <w:p w:rsidR="00AF0FD3" w:rsidRPr="003003BE" w:rsidRDefault="00AF0FD3" w:rsidP="004C2A60">
            <w:pPr>
              <w:pStyle w:val="af9"/>
              <w:rPr>
                <w:lang w:val="uk-UA"/>
              </w:rPr>
            </w:pPr>
            <w:r w:rsidRPr="003003BE">
              <w:rPr>
                <w:lang w:val="uk-UA"/>
              </w:rPr>
              <w:t>План</w:t>
            </w:r>
          </w:p>
        </w:tc>
        <w:tc>
          <w:tcPr>
            <w:tcW w:w="992" w:type="dxa"/>
            <w:vMerge w:val="restart"/>
            <w:shd w:val="clear" w:color="auto" w:fill="auto"/>
          </w:tcPr>
          <w:p w:rsidR="00AF0FD3" w:rsidRPr="003003BE" w:rsidRDefault="00AF0FD3" w:rsidP="004C2A60">
            <w:pPr>
              <w:pStyle w:val="af9"/>
              <w:rPr>
                <w:lang w:val="uk-UA"/>
              </w:rPr>
            </w:pPr>
            <w:r w:rsidRPr="003003BE">
              <w:rPr>
                <w:lang w:val="uk-UA"/>
              </w:rPr>
              <w:t>Факт</w:t>
            </w:r>
          </w:p>
        </w:tc>
        <w:tc>
          <w:tcPr>
            <w:tcW w:w="1599" w:type="dxa"/>
            <w:vMerge w:val="restart"/>
            <w:shd w:val="clear" w:color="auto" w:fill="auto"/>
          </w:tcPr>
          <w:p w:rsidR="00AF0FD3" w:rsidRPr="003003BE" w:rsidRDefault="00E44E8F" w:rsidP="004C2A60">
            <w:pPr>
              <w:pStyle w:val="af9"/>
              <w:rPr>
                <w:lang w:val="uk-UA"/>
              </w:rPr>
            </w:pPr>
            <w:r w:rsidRPr="003003BE">
              <w:rPr>
                <w:lang w:val="uk-UA"/>
              </w:rPr>
              <w:t>Рівень</w:t>
            </w:r>
            <w:r w:rsidR="006554FF" w:rsidRPr="003003BE">
              <w:rPr>
                <w:lang w:val="uk-UA"/>
              </w:rPr>
              <w:t xml:space="preserve"> </w:t>
            </w:r>
            <w:r w:rsidRPr="003003BE">
              <w:rPr>
                <w:lang w:val="uk-UA"/>
              </w:rPr>
              <w:t>виконання, %</w:t>
            </w:r>
          </w:p>
        </w:tc>
      </w:tr>
      <w:tr w:rsidR="004C2A60" w:rsidRPr="003003BE" w:rsidTr="003003BE">
        <w:trPr>
          <w:trHeight w:val="1018"/>
        </w:trPr>
        <w:tc>
          <w:tcPr>
            <w:tcW w:w="3119" w:type="dxa"/>
            <w:vMerge/>
            <w:shd w:val="clear" w:color="auto" w:fill="auto"/>
          </w:tcPr>
          <w:p w:rsidR="00AF0FD3" w:rsidRPr="003003BE" w:rsidRDefault="00AF0FD3" w:rsidP="004C2A60">
            <w:pPr>
              <w:pStyle w:val="af9"/>
              <w:rPr>
                <w:lang w:val="uk-UA"/>
              </w:rPr>
            </w:pPr>
          </w:p>
        </w:tc>
        <w:tc>
          <w:tcPr>
            <w:tcW w:w="1037" w:type="dxa"/>
            <w:vMerge/>
            <w:shd w:val="clear" w:color="auto" w:fill="auto"/>
          </w:tcPr>
          <w:p w:rsidR="00AF0FD3" w:rsidRPr="003003BE" w:rsidRDefault="00AF0FD3" w:rsidP="004C2A60">
            <w:pPr>
              <w:pStyle w:val="af9"/>
              <w:rPr>
                <w:lang w:val="uk-UA"/>
              </w:rPr>
            </w:pPr>
          </w:p>
        </w:tc>
        <w:tc>
          <w:tcPr>
            <w:tcW w:w="992" w:type="dxa"/>
            <w:vMerge/>
            <w:shd w:val="clear" w:color="auto" w:fill="auto"/>
          </w:tcPr>
          <w:p w:rsidR="00AF0FD3" w:rsidRPr="003003BE" w:rsidRDefault="00AF0FD3" w:rsidP="004C2A60">
            <w:pPr>
              <w:pStyle w:val="af9"/>
              <w:rPr>
                <w:lang w:val="uk-UA"/>
              </w:rPr>
            </w:pPr>
          </w:p>
        </w:tc>
        <w:tc>
          <w:tcPr>
            <w:tcW w:w="1418" w:type="dxa"/>
            <w:vMerge/>
            <w:shd w:val="clear" w:color="auto" w:fill="auto"/>
          </w:tcPr>
          <w:p w:rsidR="00AF0FD3" w:rsidRPr="003003BE" w:rsidRDefault="00AF0FD3" w:rsidP="004C2A60">
            <w:pPr>
              <w:pStyle w:val="af9"/>
              <w:rPr>
                <w:lang w:val="uk-UA"/>
              </w:rPr>
            </w:pPr>
          </w:p>
        </w:tc>
        <w:tc>
          <w:tcPr>
            <w:tcW w:w="1068" w:type="dxa"/>
            <w:vMerge/>
            <w:shd w:val="clear" w:color="auto" w:fill="auto"/>
          </w:tcPr>
          <w:p w:rsidR="00AF0FD3" w:rsidRPr="003003BE" w:rsidRDefault="00AF0FD3" w:rsidP="004C2A60">
            <w:pPr>
              <w:pStyle w:val="af9"/>
              <w:rPr>
                <w:lang w:val="uk-UA"/>
              </w:rPr>
            </w:pPr>
          </w:p>
        </w:tc>
        <w:tc>
          <w:tcPr>
            <w:tcW w:w="992" w:type="dxa"/>
            <w:vMerge/>
            <w:shd w:val="clear" w:color="auto" w:fill="auto"/>
          </w:tcPr>
          <w:p w:rsidR="00AF0FD3" w:rsidRPr="003003BE" w:rsidRDefault="00AF0FD3" w:rsidP="004C2A60">
            <w:pPr>
              <w:pStyle w:val="af9"/>
              <w:rPr>
                <w:lang w:val="uk-UA"/>
              </w:rPr>
            </w:pPr>
          </w:p>
        </w:tc>
        <w:tc>
          <w:tcPr>
            <w:tcW w:w="1625" w:type="dxa"/>
            <w:vMerge/>
            <w:shd w:val="clear" w:color="auto" w:fill="auto"/>
          </w:tcPr>
          <w:p w:rsidR="00AF0FD3" w:rsidRPr="003003BE" w:rsidRDefault="00AF0FD3" w:rsidP="004C2A60">
            <w:pPr>
              <w:pStyle w:val="af9"/>
              <w:rPr>
                <w:lang w:val="uk-UA"/>
              </w:rPr>
            </w:pPr>
          </w:p>
        </w:tc>
        <w:tc>
          <w:tcPr>
            <w:tcW w:w="1095" w:type="dxa"/>
            <w:vMerge/>
            <w:shd w:val="clear" w:color="auto" w:fill="auto"/>
          </w:tcPr>
          <w:p w:rsidR="00AF0FD3" w:rsidRPr="003003BE" w:rsidRDefault="00AF0FD3" w:rsidP="004C2A60">
            <w:pPr>
              <w:pStyle w:val="af9"/>
              <w:rPr>
                <w:lang w:val="uk-UA"/>
              </w:rPr>
            </w:pPr>
          </w:p>
        </w:tc>
        <w:tc>
          <w:tcPr>
            <w:tcW w:w="992" w:type="dxa"/>
            <w:vMerge/>
            <w:shd w:val="clear" w:color="auto" w:fill="auto"/>
          </w:tcPr>
          <w:p w:rsidR="00AF0FD3" w:rsidRPr="003003BE" w:rsidRDefault="00AF0FD3" w:rsidP="004C2A60">
            <w:pPr>
              <w:pStyle w:val="af9"/>
              <w:rPr>
                <w:lang w:val="uk-UA"/>
              </w:rPr>
            </w:pPr>
          </w:p>
        </w:tc>
        <w:tc>
          <w:tcPr>
            <w:tcW w:w="1599" w:type="dxa"/>
            <w:vMerge/>
            <w:shd w:val="clear" w:color="auto" w:fill="auto"/>
          </w:tcPr>
          <w:p w:rsidR="00AF0FD3" w:rsidRPr="003003BE" w:rsidRDefault="00AF0FD3" w:rsidP="004C2A60">
            <w:pPr>
              <w:pStyle w:val="af9"/>
              <w:rPr>
                <w:lang w:val="uk-UA"/>
              </w:rPr>
            </w:pPr>
          </w:p>
        </w:tc>
      </w:tr>
      <w:tr w:rsidR="004C2A60" w:rsidRPr="003003BE" w:rsidTr="003003BE">
        <w:trPr>
          <w:trHeight w:val="361"/>
        </w:trPr>
        <w:tc>
          <w:tcPr>
            <w:tcW w:w="3119" w:type="dxa"/>
            <w:shd w:val="clear" w:color="auto" w:fill="auto"/>
          </w:tcPr>
          <w:p w:rsidR="00AF0FD3" w:rsidRPr="003003BE" w:rsidRDefault="00AF0FD3" w:rsidP="004C2A60">
            <w:pPr>
              <w:pStyle w:val="af9"/>
              <w:rPr>
                <w:lang w:val="uk-UA"/>
              </w:rPr>
            </w:pPr>
            <w:r w:rsidRPr="003003BE">
              <w:rPr>
                <w:lang w:val="uk-UA"/>
              </w:rPr>
              <w:t>Податкові надходження</w:t>
            </w:r>
          </w:p>
        </w:tc>
        <w:tc>
          <w:tcPr>
            <w:tcW w:w="1037" w:type="dxa"/>
            <w:shd w:val="clear" w:color="auto" w:fill="auto"/>
          </w:tcPr>
          <w:p w:rsidR="00AF0FD3" w:rsidRPr="003003BE" w:rsidRDefault="00AF0FD3" w:rsidP="004C2A60">
            <w:pPr>
              <w:pStyle w:val="af9"/>
              <w:rPr>
                <w:lang w:val="uk-UA"/>
              </w:rPr>
            </w:pPr>
            <w:r w:rsidRPr="003003BE">
              <w:rPr>
                <w:lang w:val="uk-UA"/>
              </w:rPr>
              <w:t>13377,4</w:t>
            </w:r>
          </w:p>
        </w:tc>
        <w:tc>
          <w:tcPr>
            <w:tcW w:w="992" w:type="dxa"/>
            <w:shd w:val="clear" w:color="auto" w:fill="auto"/>
          </w:tcPr>
          <w:p w:rsidR="00AF0FD3" w:rsidRPr="003003BE" w:rsidRDefault="00AF0FD3" w:rsidP="004C2A60">
            <w:pPr>
              <w:pStyle w:val="af9"/>
              <w:rPr>
                <w:lang w:val="uk-UA"/>
              </w:rPr>
            </w:pPr>
            <w:r w:rsidRPr="003003BE">
              <w:rPr>
                <w:lang w:val="uk-UA"/>
              </w:rPr>
              <w:t>14455,0</w:t>
            </w:r>
          </w:p>
        </w:tc>
        <w:tc>
          <w:tcPr>
            <w:tcW w:w="1418" w:type="dxa"/>
            <w:shd w:val="clear" w:color="auto" w:fill="auto"/>
          </w:tcPr>
          <w:p w:rsidR="00AF0FD3" w:rsidRPr="003003BE" w:rsidRDefault="00600101" w:rsidP="004C2A60">
            <w:pPr>
              <w:pStyle w:val="af9"/>
              <w:rPr>
                <w:lang w:val="uk-UA"/>
              </w:rPr>
            </w:pPr>
            <w:r w:rsidRPr="003003BE">
              <w:rPr>
                <w:lang w:val="uk-UA"/>
              </w:rPr>
              <w:t>108,1</w:t>
            </w:r>
          </w:p>
        </w:tc>
        <w:tc>
          <w:tcPr>
            <w:tcW w:w="1068" w:type="dxa"/>
            <w:shd w:val="clear" w:color="auto" w:fill="auto"/>
          </w:tcPr>
          <w:p w:rsidR="00AF0FD3" w:rsidRPr="003003BE" w:rsidRDefault="00AF0FD3" w:rsidP="004C2A60">
            <w:pPr>
              <w:pStyle w:val="af9"/>
              <w:rPr>
                <w:lang w:val="uk-UA"/>
              </w:rPr>
            </w:pPr>
            <w:r w:rsidRPr="003003BE">
              <w:rPr>
                <w:lang w:val="uk-UA"/>
              </w:rPr>
              <w:t>17776,9</w:t>
            </w:r>
          </w:p>
        </w:tc>
        <w:tc>
          <w:tcPr>
            <w:tcW w:w="992" w:type="dxa"/>
            <w:shd w:val="clear" w:color="auto" w:fill="auto"/>
          </w:tcPr>
          <w:p w:rsidR="00AF0FD3" w:rsidRPr="003003BE" w:rsidRDefault="00AF0FD3" w:rsidP="004C2A60">
            <w:pPr>
              <w:pStyle w:val="af9"/>
              <w:rPr>
                <w:lang w:val="uk-UA"/>
              </w:rPr>
            </w:pPr>
            <w:r w:rsidRPr="003003BE">
              <w:rPr>
                <w:lang w:val="uk-UA"/>
              </w:rPr>
              <w:t>18192,3</w:t>
            </w:r>
          </w:p>
        </w:tc>
        <w:tc>
          <w:tcPr>
            <w:tcW w:w="1625" w:type="dxa"/>
            <w:shd w:val="clear" w:color="auto" w:fill="auto"/>
          </w:tcPr>
          <w:p w:rsidR="00AF0FD3" w:rsidRPr="003003BE" w:rsidRDefault="00AF0FD3" w:rsidP="004C2A60">
            <w:pPr>
              <w:pStyle w:val="af9"/>
              <w:rPr>
                <w:lang w:val="uk-UA"/>
              </w:rPr>
            </w:pPr>
            <w:r w:rsidRPr="003003BE">
              <w:rPr>
                <w:lang w:val="uk-UA"/>
              </w:rPr>
              <w:t>102,3</w:t>
            </w:r>
          </w:p>
        </w:tc>
        <w:tc>
          <w:tcPr>
            <w:tcW w:w="1095" w:type="dxa"/>
            <w:shd w:val="clear" w:color="auto" w:fill="auto"/>
          </w:tcPr>
          <w:p w:rsidR="00AF0FD3" w:rsidRPr="003003BE" w:rsidRDefault="00AF0FD3" w:rsidP="004C2A60">
            <w:pPr>
              <w:pStyle w:val="af9"/>
              <w:rPr>
                <w:lang w:val="uk-UA"/>
              </w:rPr>
            </w:pPr>
            <w:r w:rsidRPr="003003BE">
              <w:rPr>
                <w:lang w:val="uk-UA"/>
              </w:rPr>
              <w:t>17890,4</w:t>
            </w:r>
          </w:p>
        </w:tc>
        <w:tc>
          <w:tcPr>
            <w:tcW w:w="992" w:type="dxa"/>
            <w:shd w:val="clear" w:color="auto" w:fill="auto"/>
          </w:tcPr>
          <w:p w:rsidR="00AF0FD3" w:rsidRPr="003003BE" w:rsidRDefault="00AF0FD3" w:rsidP="004C2A60">
            <w:pPr>
              <w:pStyle w:val="af9"/>
              <w:rPr>
                <w:lang w:val="uk-UA"/>
              </w:rPr>
            </w:pPr>
            <w:r w:rsidRPr="003003BE">
              <w:rPr>
                <w:lang w:val="uk-UA"/>
              </w:rPr>
              <w:t>18624,4</w:t>
            </w:r>
          </w:p>
        </w:tc>
        <w:tc>
          <w:tcPr>
            <w:tcW w:w="1599" w:type="dxa"/>
            <w:shd w:val="clear" w:color="auto" w:fill="auto"/>
          </w:tcPr>
          <w:p w:rsidR="00AF0FD3" w:rsidRPr="003003BE" w:rsidRDefault="00600101" w:rsidP="004C2A60">
            <w:pPr>
              <w:pStyle w:val="af9"/>
              <w:rPr>
                <w:lang w:val="uk-UA"/>
              </w:rPr>
            </w:pPr>
            <w:r w:rsidRPr="003003BE">
              <w:rPr>
                <w:lang w:val="uk-UA"/>
              </w:rPr>
              <w:t>104,1</w:t>
            </w:r>
          </w:p>
        </w:tc>
      </w:tr>
      <w:tr w:rsidR="004C2A60" w:rsidRPr="003003BE" w:rsidTr="003003BE">
        <w:trPr>
          <w:trHeight w:val="355"/>
        </w:trPr>
        <w:tc>
          <w:tcPr>
            <w:tcW w:w="3119" w:type="dxa"/>
            <w:shd w:val="clear" w:color="auto" w:fill="auto"/>
          </w:tcPr>
          <w:p w:rsidR="00AF0FD3" w:rsidRPr="003003BE" w:rsidRDefault="00AF0FD3" w:rsidP="004C2A60">
            <w:pPr>
              <w:pStyle w:val="af9"/>
              <w:rPr>
                <w:lang w:val="uk-UA"/>
              </w:rPr>
            </w:pPr>
            <w:r w:rsidRPr="003003BE">
              <w:rPr>
                <w:lang w:val="uk-UA"/>
              </w:rPr>
              <w:t>Неподаткові надходження</w:t>
            </w:r>
          </w:p>
        </w:tc>
        <w:tc>
          <w:tcPr>
            <w:tcW w:w="1037" w:type="dxa"/>
            <w:shd w:val="clear" w:color="auto" w:fill="auto"/>
          </w:tcPr>
          <w:p w:rsidR="00AF0FD3" w:rsidRPr="003003BE" w:rsidRDefault="00AF0FD3" w:rsidP="004C2A60">
            <w:pPr>
              <w:pStyle w:val="af9"/>
              <w:rPr>
                <w:lang w:val="uk-UA"/>
              </w:rPr>
            </w:pPr>
            <w:r w:rsidRPr="003003BE">
              <w:rPr>
                <w:lang w:val="uk-UA"/>
              </w:rPr>
              <w:t>1753,9</w:t>
            </w:r>
          </w:p>
        </w:tc>
        <w:tc>
          <w:tcPr>
            <w:tcW w:w="992" w:type="dxa"/>
            <w:shd w:val="clear" w:color="auto" w:fill="auto"/>
          </w:tcPr>
          <w:p w:rsidR="00AF0FD3" w:rsidRPr="003003BE" w:rsidRDefault="00AF0FD3" w:rsidP="004C2A60">
            <w:pPr>
              <w:pStyle w:val="af9"/>
              <w:rPr>
                <w:lang w:val="uk-UA"/>
              </w:rPr>
            </w:pPr>
            <w:r w:rsidRPr="003003BE">
              <w:rPr>
                <w:lang w:val="uk-UA"/>
              </w:rPr>
              <w:t>1851,2</w:t>
            </w:r>
          </w:p>
        </w:tc>
        <w:tc>
          <w:tcPr>
            <w:tcW w:w="1418" w:type="dxa"/>
            <w:shd w:val="clear" w:color="auto" w:fill="auto"/>
          </w:tcPr>
          <w:p w:rsidR="00AF0FD3" w:rsidRPr="003003BE" w:rsidRDefault="00AF0FD3" w:rsidP="004C2A60">
            <w:pPr>
              <w:pStyle w:val="af9"/>
              <w:rPr>
                <w:lang w:val="uk-UA"/>
              </w:rPr>
            </w:pPr>
            <w:r w:rsidRPr="003003BE">
              <w:rPr>
                <w:lang w:val="uk-UA"/>
              </w:rPr>
              <w:t>105,5</w:t>
            </w:r>
          </w:p>
        </w:tc>
        <w:tc>
          <w:tcPr>
            <w:tcW w:w="1068" w:type="dxa"/>
            <w:shd w:val="clear" w:color="auto" w:fill="auto"/>
          </w:tcPr>
          <w:p w:rsidR="00AF0FD3" w:rsidRPr="003003BE" w:rsidRDefault="00AF0FD3" w:rsidP="004C2A60">
            <w:pPr>
              <w:pStyle w:val="af9"/>
              <w:rPr>
                <w:lang w:val="uk-UA"/>
              </w:rPr>
            </w:pPr>
            <w:r w:rsidRPr="003003BE">
              <w:rPr>
                <w:lang w:val="uk-UA"/>
              </w:rPr>
              <w:t>2327,5</w:t>
            </w:r>
          </w:p>
        </w:tc>
        <w:tc>
          <w:tcPr>
            <w:tcW w:w="992" w:type="dxa"/>
            <w:shd w:val="clear" w:color="auto" w:fill="auto"/>
          </w:tcPr>
          <w:p w:rsidR="00AF0FD3" w:rsidRPr="003003BE" w:rsidRDefault="00AF0FD3" w:rsidP="004C2A60">
            <w:pPr>
              <w:pStyle w:val="af9"/>
              <w:rPr>
                <w:lang w:val="uk-UA"/>
              </w:rPr>
            </w:pPr>
            <w:r w:rsidRPr="003003BE">
              <w:rPr>
                <w:lang w:val="uk-UA"/>
              </w:rPr>
              <w:t>7087,9</w:t>
            </w:r>
          </w:p>
        </w:tc>
        <w:tc>
          <w:tcPr>
            <w:tcW w:w="1625" w:type="dxa"/>
            <w:shd w:val="clear" w:color="auto" w:fill="auto"/>
          </w:tcPr>
          <w:p w:rsidR="00AF0FD3" w:rsidRPr="003003BE" w:rsidRDefault="00AF0FD3" w:rsidP="004C2A60">
            <w:pPr>
              <w:pStyle w:val="af9"/>
              <w:rPr>
                <w:lang w:val="uk-UA"/>
              </w:rPr>
            </w:pPr>
            <w:r w:rsidRPr="003003BE">
              <w:rPr>
                <w:lang w:val="uk-UA"/>
              </w:rPr>
              <w:t>304,5</w:t>
            </w:r>
          </w:p>
        </w:tc>
        <w:tc>
          <w:tcPr>
            <w:tcW w:w="1095" w:type="dxa"/>
            <w:shd w:val="clear" w:color="auto" w:fill="auto"/>
          </w:tcPr>
          <w:p w:rsidR="00AF0FD3" w:rsidRPr="003003BE" w:rsidRDefault="00AF0FD3" w:rsidP="004C2A60">
            <w:pPr>
              <w:pStyle w:val="af9"/>
              <w:rPr>
                <w:lang w:val="uk-UA"/>
              </w:rPr>
            </w:pPr>
            <w:r w:rsidRPr="003003BE">
              <w:rPr>
                <w:lang w:val="uk-UA"/>
              </w:rPr>
              <w:t>2271,7</w:t>
            </w:r>
          </w:p>
        </w:tc>
        <w:tc>
          <w:tcPr>
            <w:tcW w:w="992" w:type="dxa"/>
            <w:shd w:val="clear" w:color="auto" w:fill="auto"/>
          </w:tcPr>
          <w:p w:rsidR="00AF0FD3" w:rsidRPr="003003BE" w:rsidRDefault="00AF0FD3" w:rsidP="004C2A60">
            <w:pPr>
              <w:pStyle w:val="af9"/>
              <w:rPr>
                <w:lang w:val="uk-UA"/>
              </w:rPr>
            </w:pPr>
            <w:r w:rsidRPr="003003BE">
              <w:rPr>
                <w:lang w:val="uk-UA"/>
              </w:rPr>
              <w:t>3580,1</w:t>
            </w:r>
          </w:p>
        </w:tc>
        <w:tc>
          <w:tcPr>
            <w:tcW w:w="1599" w:type="dxa"/>
            <w:shd w:val="clear" w:color="auto" w:fill="auto"/>
          </w:tcPr>
          <w:p w:rsidR="00AF0FD3" w:rsidRPr="003003BE" w:rsidRDefault="00AF0FD3" w:rsidP="004C2A60">
            <w:pPr>
              <w:pStyle w:val="af9"/>
              <w:rPr>
                <w:lang w:val="uk-UA"/>
              </w:rPr>
            </w:pPr>
            <w:r w:rsidRPr="003003BE">
              <w:rPr>
                <w:lang w:val="uk-UA"/>
              </w:rPr>
              <w:t>157,6</w:t>
            </w:r>
          </w:p>
        </w:tc>
      </w:tr>
      <w:tr w:rsidR="004C2A60" w:rsidRPr="003003BE" w:rsidTr="003003BE">
        <w:trPr>
          <w:trHeight w:val="244"/>
        </w:trPr>
        <w:tc>
          <w:tcPr>
            <w:tcW w:w="3119" w:type="dxa"/>
            <w:shd w:val="clear" w:color="auto" w:fill="auto"/>
          </w:tcPr>
          <w:p w:rsidR="00AF0FD3" w:rsidRPr="003003BE" w:rsidRDefault="00AF0FD3" w:rsidP="004C2A60">
            <w:pPr>
              <w:pStyle w:val="af9"/>
              <w:rPr>
                <w:lang w:val="uk-UA"/>
              </w:rPr>
            </w:pPr>
            <w:r w:rsidRPr="003003BE">
              <w:rPr>
                <w:lang w:val="uk-UA"/>
              </w:rPr>
              <w:t>Доходи від операцій з капіталом</w:t>
            </w:r>
          </w:p>
        </w:tc>
        <w:tc>
          <w:tcPr>
            <w:tcW w:w="1037" w:type="dxa"/>
            <w:shd w:val="clear" w:color="auto" w:fill="auto"/>
          </w:tcPr>
          <w:p w:rsidR="00AF0FD3" w:rsidRPr="003003BE" w:rsidRDefault="00AF0FD3" w:rsidP="004C2A60">
            <w:pPr>
              <w:pStyle w:val="af9"/>
              <w:rPr>
                <w:lang w:val="uk-UA"/>
              </w:rPr>
            </w:pPr>
            <w:r w:rsidRPr="003003BE">
              <w:rPr>
                <w:lang w:val="uk-UA"/>
              </w:rPr>
              <w:t>802,6</w:t>
            </w:r>
          </w:p>
        </w:tc>
        <w:tc>
          <w:tcPr>
            <w:tcW w:w="992" w:type="dxa"/>
            <w:shd w:val="clear" w:color="auto" w:fill="auto"/>
          </w:tcPr>
          <w:p w:rsidR="00AF0FD3" w:rsidRPr="003003BE" w:rsidRDefault="00AF0FD3" w:rsidP="004C2A60">
            <w:pPr>
              <w:pStyle w:val="af9"/>
              <w:rPr>
                <w:lang w:val="uk-UA"/>
              </w:rPr>
            </w:pPr>
            <w:r w:rsidRPr="003003BE">
              <w:rPr>
                <w:lang w:val="uk-UA"/>
              </w:rPr>
              <w:t>969,4</w:t>
            </w:r>
          </w:p>
        </w:tc>
        <w:tc>
          <w:tcPr>
            <w:tcW w:w="1418" w:type="dxa"/>
            <w:shd w:val="clear" w:color="auto" w:fill="auto"/>
          </w:tcPr>
          <w:p w:rsidR="00AF0FD3" w:rsidRPr="003003BE" w:rsidRDefault="00AF0FD3" w:rsidP="004C2A60">
            <w:pPr>
              <w:pStyle w:val="af9"/>
              <w:rPr>
                <w:lang w:val="uk-UA"/>
              </w:rPr>
            </w:pPr>
            <w:r w:rsidRPr="003003BE">
              <w:rPr>
                <w:lang w:val="uk-UA"/>
              </w:rPr>
              <w:t>120,8</w:t>
            </w:r>
          </w:p>
        </w:tc>
        <w:tc>
          <w:tcPr>
            <w:tcW w:w="1068" w:type="dxa"/>
            <w:shd w:val="clear" w:color="auto" w:fill="auto"/>
          </w:tcPr>
          <w:p w:rsidR="00AF0FD3" w:rsidRPr="003003BE" w:rsidRDefault="00AF0FD3" w:rsidP="004C2A60">
            <w:pPr>
              <w:pStyle w:val="af9"/>
              <w:rPr>
                <w:lang w:val="uk-UA"/>
              </w:rPr>
            </w:pPr>
            <w:r w:rsidRPr="003003BE">
              <w:rPr>
                <w:lang w:val="uk-UA"/>
              </w:rPr>
              <w:t>540,5</w:t>
            </w:r>
          </w:p>
        </w:tc>
        <w:tc>
          <w:tcPr>
            <w:tcW w:w="992" w:type="dxa"/>
            <w:shd w:val="clear" w:color="auto" w:fill="auto"/>
          </w:tcPr>
          <w:p w:rsidR="00AF0FD3" w:rsidRPr="003003BE" w:rsidRDefault="00AF0FD3" w:rsidP="004C2A60">
            <w:pPr>
              <w:pStyle w:val="af9"/>
              <w:rPr>
                <w:lang w:val="uk-UA"/>
              </w:rPr>
            </w:pPr>
            <w:r w:rsidRPr="003003BE">
              <w:rPr>
                <w:lang w:val="uk-UA"/>
              </w:rPr>
              <w:t>508,8</w:t>
            </w:r>
          </w:p>
        </w:tc>
        <w:tc>
          <w:tcPr>
            <w:tcW w:w="1625" w:type="dxa"/>
            <w:shd w:val="clear" w:color="auto" w:fill="auto"/>
          </w:tcPr>
          <w:p w:rsidR="00AF0FD3" w:rsidRPr="003003BE" w:rsidRDefault="00AF0FD3" w:rsidP="004C2A60">
            <w:pPr>
              <w:pStyle w:val="af9"/>
              <w:rPr>
                <w:lang w:val="uk-UA"/>
              </w:rPr>
            </w:pPr>
            <w:r w:rsidRPr="003003BE">
              <w:rPr>
                <w:lang w:val="uk-UA"/>
              </w:rPr>
              <w:t>94,1</w:t>
            </w:r>
          </w:p>
        </w:tc>
        <w:tc>
          <w:tcPr>
            <w:tcW w:w="1095" w:type="dxa"/>
            <w:shd w:val="clear" w:color="auto" w:fill="auto"/>
          </w:tcPr>
          <w:p w:rsidR="00AF0FD3" w:rsidRPr="003003BE" w:rsidRDefault="00AF0FD3" w:rsidP="004C2A60">
            <w:pPr>
              <w:pStyle w:val="af9"/>
              <w:rPr>
                <w:lang w:val="uk-UA"/>
              </w:rPr>
            </w:pPr>
            <w:r w:rsidRPr="003003BE">
              <w:rPr>
                <w:lang w:val="uk-UA"/>
              </w:rPr>
              <w:t>1854,2</w:t>
            </w:r>
          </w:p>
        </w:tc>
        <w:tc>
          <w:tcPr>
            <w:tcW w:w="992" w:type="dxa"/>
            <w:shd w:val="clear" w:color="auto" w:fill="auto"/>
          </w:tcPr>
          <w:p w:rsidR="00AF0FD3" w:rsidRPr="003003BE" w:rsidRDefault="00AF0FD3" w:rsidP="004C2A60">
            <w:pPr>
              <w:pStyle w:val="af9"/>
              <w:rPr>
                <w:lang w:val="uk-UA"/>
              </w:rPr>
            </w:pPr>
            <w:r w:rsidRPr="003003BE">
              <w:rPr>
                <w:lang w:val="uk-UA"/>
              </w:rPr>
              <w:t>1917,7</w:t>
            </w:r>
          </w:p>
        </w:tc>
        <w:tc>
          <w:tcPr>
            <w:tcW w:w="1599" w:type="dxa"/>
            <w:shd w:val="clear" w:color="auto" w:fill="auto"/>
          </w:tcPr>
          <w:p w:rsidR="00AF0FD3" w:rsidRPr="003003BE" w:rsidRDefault="00AF0FD3" w:rsidP="004C2A60">
            <w:pPr>
              <w:pStyle w:val="af9"/>
              <w:rPr>
                <w:lang w:val="uk-UA"/>
              </w:rPr>
            </w:pPr>
            <w:r w:rsidRPr="003003BE">
              <w:rPr>
                <w:lang w:val="uk-UA"/>
              </w:rPr>
              <w:t>103,4</w:t>
            </w:r>
          </w:p>
        </w:tc>
      </w:tr>
      <w:tr w:rsidR="004C2A60" w:rsidRPr="003003BE" w:rsidTr="003003BE">
        <w:trPr>
          <w:trHeight w:val="70"/>
        </w:trPr>
        <w:tc>
          <w:tcPr>
            <w:tcW w:w="3119" w:type="dxa"/>
            <w:shd w:val="clear" w:color="auto" w:fill="auto"/>
          </w:tcPr>
          <w:p w:rsidR="00AF0FD3" w:rsidRPr="003003BE" w:rsidRDefault="00AF0FD3" w:rsidP="004C2A60">
            <w:pPr>
              <w:pStyle w:val="af9"/>
              <w:rPr>
                <w:lang w:val="uk-UA"/>
              </w:rPr>
            </w:pPr>
            <w:r w:rsidRPr="003003BE">
              <w:rPr>
                <w:lang w:val="uk-UA"/>
              </w:rPr>
              <w:t>Цільові фонди</w:t>
            </w:r>
          </w:p>
        </w:tc>
        <w:tc>
          <w:tcPr>
            <w:tcW w:w="1037" w:type="dxa"/>
            <w:shd w:val="clear" w:color="auto" w:fill="auto"/>
          </w:tcPr>
          <w:p w:rsidR="00AF0FD3" w:rsidRPr="003003BE" w:rsidRDefault="00AF0FD3" w:rsidP="004C2A60">
            <w:pPr>
              <w:pStyle w:val="af9"/>
              <w:rPr>
                <w:lang w:val="uk-UA"/>
              </w:rPr>
            </w:pPr>
            <w:r w:rsidRPr="003003BE">
              <w:rPr>
                <w:lang w:val="uk-UA"/>
              </w:rPr>
              <w:t>245,9</w:t>
            </w:r>
          </w:p>
        </w:tc>
        <w:tc>
          <w:tcPr>
            <w:tcW w:w="992" w:type="dxa"/>
            <w:shd w:val="clear" w:color="auto" w:fill="auto"/>
          </w:tcPr>
          <w:p w:rsidR="00AF0FD3" w:rsidRPr="003003BE" w:rsidRDefault="00AF0FD3" w:rsidP="004C2A60">
            <w:pPr>
              <w:pStyle w:val="af9"/>
              <w:rPr>
                <w:lang w:val="uk-UA"/>
              </w:rPr>
            </w:pPr>
            <w:r w:rsidRPr="003003BE">
              <w:rPr>
                <w:lang w:val="uk-UA"/>
              </w:rPr>
              <w:t>282,1</w:t>
            </w:r>
          </w:p>
        </w:tc>
        <w:tc>
          <w:tcPr>
            <w:tcW w:w="1418" w:type="dxa"/>
            <w:shd w:val="clear" w:color="auto" w:fill="auto"/>
          </w:tcPr>
          <w:p w:rsidR="00AF0FD3" w:rsidRPr="003003BE" w:rsidRDefault="00AF0FD3" w:rsidP="004C2A60">
            <w:pPr>
              <w:pStyle w:val="af9"/>
              <w:rPr>
                <w:lang w:val="uk-UA"/>
              </w:rPr>
            </w:pPr>
            <w:r w:rsidRPr="003003BE">
              <w:rPr>
                <w:lang w:val="uk-UA"/>
              </w:rPr>
              <w:t>114,7</w:t>
            </w:r>
          </w:p>
        </w:tc>
        <w:tc>
          <w:tcPr>
            <w:tcW w:w="1068" w:type="dxa"/>
            <w:shd w:val="clear" w:color="auto" w:fill="auto"/>
          </w:tcPr>
          <w:p w:rsidR="00AF0FD3" w:rsidRPr="003003BE" w:rsidRDefault="00AF0FD3" w:rsidP="004C2A60">
            <w:pPr>
              <w:pStyle w:val="af9"/>
              <w:rPr>
                <w:lang w:val="uk-UA"/>
              </w:rPr>
            </w:pPr>
            <w:r w:rsidRPr="003003BE">
              <w:rPr>
                <w:lang w:val="uk-UA"/>
              </w:rPr>
              <w:t>427,9</w:t>
            </w:r>
          </w:p>
        </w:tc>
        <w:tc>
          <w:tcPr>
            <w:tcW w:w="992" w:type="dxa"/>
            <w:shd w:val="clear" w:color="auto" w:fill="auto"/>
          </w:tcPr>
          <w:p w:rsidR="00AF0FD3" w:rsidRPr="003003BE" w:rsidRDefault="00AF0FD3" w:rsidP="004C2A60">
            <w:pPr>
              <w:pStyle w:val="af9"/>
              <w:rPr>
                <w:lang w:val="uk-UA"/>
              </w:rPr>
            </w:pPr>
            <w:r w:rsidRPr="003003BE">
              <w:rPr>
                <w:lang w:val="uk-UA"/>
              </w:rPr>
              <w:t>420,6</w:t>
            </w:r>
          </w:p>
        </w:tc>
        <w:tc>
          <w:tcPr>
            <w:tcW w:w="1625" w:type="dxa"/>
            <w:shd w:val="clear" w:color="auto" w:fill="auto"/>
          </w:tcPr>
          <w:p w:rsidR="00AF0FD3" w:rsidRPr="003003BE" w:rsidRDefault="00600101" w:rsidP="004C2A60">
            <w:pPr>
              <w:pStyle w:val="af9"/>
              <w:rPr>
                <w:lang w:val="uk-UA"/>
              </w:rPr>
            </w:pPr>
            <w:r w:rsidRPr="003003BE">
              <w:rPr>
                <w:lang w:val="uk-UA"/>
              </w:rPr>
              <w:t>98,3</w:t>
            </w:r>
          </w:p>
        </w:tc>
        <w:tc>
          <w:tcPr>
            <w:tcW w:w="1095" w:type="dxa"/>
            <w:shd w:val="clear" w:color="auto" w:fill="auto"/>
          </w:tcPr>
          <w:p w:rsidR="00AF0FD3" w:rsidRPr="003003BE" w:rsidRDefault="00AF0FD3" w:rsidP="004C2A60">
            <w:pPr>
              <w:pStyle w:val="af9"/>
              <w:rPr>
                <w:lang w:val="uk-UA"/>
              </w:rPr>
            </w:pPr>
            <w:r w:rsidRPr="003003BE">
              <w:rPr>
                <w:lang w:val="uk-UA"/>
              </w:rPr>
              <w:t>313,2</w:t>
            </w:r>
          </w:p>
        </w:tc>
        <w:tc>
          <w:tcPr>
            <w:tcW w:w="992" w:type="dxa"/>
            <w:shd w:val="clear" w:color="auto" w:fill="auto"/>
          </w:tcPr>
          <w:p w:rsidR="00AF0FD3" w:rsidRPr="003003BE" w:rsidRDefault="00AF0FD3" w:rsidP="004C2A60">
            <w:pPr>
              <w:pStyle w:val="af9"/>
              <w:rPr>
                <w:lang w:val="uk-UA"/>
              </w:rPr>
            </w:pPr>
            <w:r w:rsidRPr="003003BE">
              <w:rPr>
                <w:lang w:val="uk-UA"/>
              </w:rPr>
              <w:t>346,2</w:t>
            </w:r>
          </w:p>
        </w:tc>
        <w:tc>
          <w:tcPr>
            <w:tcW w:w="1599" w:type="dxa"/>
            <w:shd w:val="clear" w:color="auto" w:fill="auto"/>
          </w:tcPr>
          <w:p w:rsidR="00AF0FD3" w:rsidRPr="003003BE" w:rsidRDefault="00AF0FD3" w:rsidP="004C2A60">
            <w:pPr>
              <w:pStyle w:val="af9"/>
              <w:rPr>
                <w:lang w:val="uk-UA"/>
              </w:rPr>
            </w:pPr>
            <w:r w:rsidRPr="003003BE">
              <w:rPr>
                <w:lang w:val="uk-UA"/>
              </w:rPr>
              <w:t>110,5</w:t>
            </w:r>
          </w:p>
        </w:tc>
      </w:tr>
      <w:tr w:rsidR="004C2A60" w:rsidRPr="003003BE" w:rsidTr="003003BE">
        <w:trPr>
          <w:trHeight w:val="185"/>
        </w:trPr>
        <w:tc>
          <w:tcPr>
            <w:tcW w:w="3119" w:type="dxa"/>
            <w:shd w:val="clear" w:color="auto" w:fill="auto"/>
          </w:tcPr>
          <w:p w:rsidR="00AF0FD3" w:rsidRPr="003003BE" w:rsidRDefault="00AF0FD3" w:rsidP="004C2A60">
            <w:pPr>
              <w:pStyle w:val="af9"/>
              <w:rPr>
                <w:lang w:val="uk-UA"/>
              </w:rPr>
            </w:pPr>
            <w:r w:rsidRPr="003003BE">
              <w:rPr>
                <w:lang w:val="uk-UA"/>
              </w:rPr>
              <w:t>Разом доходів</w:t>
            </w:r>
          </w:p>
        </w:tc>
        <w:tc>
          <w:tcPr>
            <w:tcW w:w="1037" w:type="dxa"/>
            <w:shd w:val="clear" w:color="auto" w:fill="auto"/>
          </w:tcPr>
          <w:p w:rsidR="00AF0FD3" w:rsidRPr="003003BE" w:rsidRDefault="00AF0FD3" w:rsidP="004C2A60">
            <w:pPr>
              <w:pStyle w:val="af9"/>
              <w:rPr>
                <w:lang w:val="uk-UA"/>
              </w:rPr>
            </w:pPr>
            <w:r w:rsidRPr="003003BE">
              <w:rPr>
                <w:lang w:val="uk-UA"/>
              </w:rPr>
              <w:t>16179,8</w:t>
            </w:r>
          </w:p>
        </w:tc>
        <w:tc>
          <w:tcPr>
            <w:tcW w:w="992" w:type="dxa"/>
            <w:shd w:val="clear" w:color="auto" w:fill="auto"/>
          </w:tcPr>
          <w:p w:rsidR="00AF0FD3" w:rsidRPr="003003BE" w:rsidRDefault="00AF0FD3" w:rsidP="004C2A60">
            <w:pPr>
              <w:pStyle w:val="af9"/>
              <w:rPr>
                <w:lang w:val="uk-UA"/>
              </w:rPr>
            </w:pPr>
            <w:r w:rsidRPr="003003BE">
              <w:rPr>
                <w:lang w:val="uk-UA"/>
              </w:rPr>
              <w:t>17557,7</w:t>
            </w:r>
          </w:p>
        </w:tc>
        <w:tc>
          <w:tcPr>
            <w:tcW w:w="1418" w:type="dxa"/>
            <w:shd w:val="clear" w:color="auto" w:fill="auto"/>
          </w:tcPr>
          <w:p w:rsidR="00AF0FD3" w:rsidRPr="003003BE" w:rsidRDefault="00AF0FD3" w:rsidP="004C2A60">
            <w:pPr>
              <w:pStyle w:val="af9"/>
              <w:rPr>
                <w:lang w:val="uk-UA"/>
              </w:rPr>
            </w:pPr>
            <w:r w:rsidRPr="003003BE">
              <w:rPr>
                <w:lang w:val="uk-UA"/>
              </w:rPr>
              <w:t>108,5</w:t>
            </w:r>
          </w:p>
        </w:tc>
        <w:tc>
          <w:tcPr>
            <w:tcW w:w="1068" w:type="dxa"/>
            <w:shd w:val="clear" w:color="auto" w:fill="auto"/>
          </w:tcPr>
          <w:p w:rsidR="00AF0FD3" w:rsidRPr="003003BE" w:rsidRDefault="00AF0FD3" w:rsidP="004C2A60">
            <w:pPr>
              <w:pStyle w:val="af9"/>
              <w:rPr>
                <w:lang w:val="uk-UA"/>
              </w:rPr>
            </w:pPr>
            <w:r w:rsidRPr="003003BE">
              <w:rPr>
                <w:lang w:val="uk-UA"/>
              </w:rPr>
              <w:t>21072,8</w:t>
            </w:r>
          </w:p>
        </w:tc>
        <w:tc>
          <w:tcPr>
            <w:tcW w:w="992" w:type="dxa"/>
            <w:shd w:val="clear" w:color="auto" w:fill="auto"/>
          </w:tcPr>
          <w:p w:rsidR="00AF0FD3" w:rsidRPr="003003BE" w:rsidRDefault="00AF0FD3" w:rsidP="004C2A60">
            <w:pPr>
              <w:pStyle w:val="af9"/>
              <w:rPr>
                <w:lang w:val="uk-UA"/>
              </w:rPr>
            </w:pPr>
            <w:r w:rsidRPr="003003BE">
              <w:rPr>
                <w:lang w:val="uk-UA"/>
              </w:rPr>
              <w:t>26209,6</w:t>
            </w:r>
          </w:p>
        </w:tc>
        <w:tc>
          <w:tcPr>
            <w:tcW w:w="1625" w:type="dxa"/>
            <w:shd w:val="clear" w:color="auto" w:fill="auto"/>
          </w:tcPr>
          <w:p w:rsidR="00AF0FD3" w:rsidRPr="003003BE" w:rsidRDefault="00AF0FD3" w:rsidP="004C2A60">
            <w:pPr>
              <w:pStyle w:val="af9"/>
              <w:rPr>
                <w:lang w:val="uk-UA"/>
              </w:rPr>
            </w:pPr>
            <w:r w:rsidRPr="003003BE">
              <w:rPr>
                <w:lang w:val="uk-UA"/>
              </w:rPr>
              <w:t>124,4</w:t>
            </w:r>
          </w:p>
        </w:tc>
        <w:tc>
          <w:tcPr>
            <w:tcW w:w="1095" w:type="dxa"/>
            <w:shd w:val="clear" w:color="auto" w:fill="auto"/>
          </w:tcPr>
          <w:p w:rsidR="00AF0FD3" w:rsidRPr="003003BE" w:rsidRDefault="00AF0FD3" w:rsidP="004C2A60">
            <w:pPr>
              <w:pStyle w:val="af9"/>
              <w:rPr>
                <w:lang w:val="uk-UA"/>
              </w:rPr>
            </w:pPr>
            <w:r w:rsidRPr="003003BE">
              <w:rPr>
                <w:lang w:val="uk-UA"/>
              </w:rPr>
              <w:t>22329,5</w:t>
            </w:r>
          </w:p>
        </w:tc>
        <w:tc>
          <w:tcPr>
            <w:tcW w:w="992" w:type="dxa"/>
            <w:shd w:val="clear" w:color="auto" w:fill="auto"/>
          </w:tcPr>
          <w:p w:rsidR="00AF0FD3" w:rsidRPr="003003BE" w:rsidRDefault="00AF0FD3" w:rsidP="004C2A60">
            <w:pPr>
              <w:pStyle w:val="af9"/>
              <w:rPr>
                <w:lang w:val="uk-UA"/>
              </w:rPr>
            </w:pPr>
            <w:r w:rsidRPr="003003BE">
              <w:rPr>
                <w:lang w:val="uk-UA"/>
              </w:rPr>
              <w:t>24468,4</w:t>
            </w:r>
          </w:p>
        </w:tc>
        <w:tc>
          <w:tcPr>
            <w:tcW w:w="1599" w:type="dxa"/>
            <w:shd w:val="clear" w:color="auto" w:fill="auto"/>
          </w:tcPr>
          <w:p w:rsidR="00AF0FD3" w:rsidRPr="003003BE" w:rsidRDefault="00AF0FD3" w:rsidP="004C2A60">
            <w:pPr>
              <w:pStyle w:val="af9"/>
              <w:rPr>
                <w:lang w:val="uk-UA"/>
              </w:rPr>
            </w:pPr>
            <w:r w:rsidRPr="003003BE">
              <w:rPr>
                <w:lang w:val="uk-UA"/>
              </w:rPr>
              <w:t>109,6</w:t>
            </w:r>
          </w:p>
        </w:tc>
      </w:tr>
      <w:tr w:rsidR="004C2A60" w:rsidRPr="003003BE" w:rsidTr="003003BE">
        <w:trPr>
          <w:trHeight w:val="308"/>
        </w:trPr>
        <w:tc>
          <w:tcPr>
            <w:tcW w:w="3119" w:type="dxa"/>
            <w:shd w:val="clear" w:color="auto" w:fill="auto"/>
          </w:tcPr>
          <w:p w:rsidR="00AF0FD3" w:rsidRPr="003003BE" w:rsidRDefault="00AF0FD3" w:rsidP="004C2A60">
            <w:pPr>
              <w:pStyle w:val="af9"/>
              <w:rPr>
                <w:lang w:val="uk-UA"/>
              </w:rPr>
            </w:pPr>
            <w:r w:rsidRPr="003003BE">
              <w:rPr>
                <w:lang w:val="uk-UA"/>
              </w:rPr>
              <w:t>Офіційні трансферти</w:t>
            </w:r>
          </w:p>
        </w:tc>
        <w:tc>
          <w:tcPr>
            <w:tcW w:w="1037" w:type="dxa"/>
            <w:shd w:val="clear" w:color="auto" w:fill="auto"/>
          </w:tcPr>
          <w:p w:rsidR="00AF0FD3" w:rsidRPr="003003BE" w:rsidRDefault="00AF0FD3" w:rsidP="004C2A60">
            <w:pPr>
              <w:pStyle w:val="af9"/>
              <w:rPr>
                <w:lang w:val="uk-UA"/>
              </w:rPr>
            </w:pPr>
            <w:r w:rsidRPr="003003BE">
              <w:rPr>
                <w:lang w:val="uk-UA"/>
              </w:rPr>
              <w:t>98530,1</w:t>
            </w:r>
          </w:p>
        </w:tc>
        <w:tc>
          <w:tcPr>
            <w:tcW w:w="992" w:type="dxa"/>
            <w:shd w:val="clear" w:color="auto" w:fill="auto"/>
            <w:noWrap/>
          </w:tcPr>
          <w:p w:rsidR="00AF0FD3" w:rsidRPr="003003BE" w:rsidRDefault="00AF0FD3" w:rsidP="004C2A60">
            <w:pPr>
              <w:pStyle w:val="af9"/>
              <w:rPr>
                <w:lang w:val="uk-UA"/>
              </w:rPr>
            </w:pPr>
            <w:r w:rsidRPr="003003BE">
              <w:rPr>
                <w:lang w:val="uk-UA"/>
              </w:rPr>
              <w:t>95748,8</w:t>
            </w:r>
          </w:p>
        </w:tc>
        <w:tc>
          <w:tcPr>
            <w:tcW w:w="1418" w:type="dxa"/>
            <w:shd w:val="clear" w:color="auto" w:fill="auto"/>
          </w:tcPr>
          <w:p w:rsidR="00AF0FD3" w:rsidRPr="003003BE" w:rsidRDefault="00600101" w:rsidP="004C2A60">
            <w:pPr>
              <w:pStyle w:val="af9"/>
              <w:rPr>
                <w:lang w:val="uk-UA"/>
              </w:rPr>
            </w:pPr>
            <w:r w:rsidRPr="003003BE">
              <w:rPr>
                <w:lang w:val="uk-UA"/>
              </w:rPr>
              <w:t>97,2</w:t>
            </w:r>
          </w:p>
        </w:tc>
        <w:tc>
          <w:tcPr>
            <w:tcW w:w="1068" w:type="dxa"/>
            <w:shd w:val="clear" w:color="auto" w:fill="auto"/>
          </w:tcPr>
          <w:p w:rsidR="00AF0FD3" w:rsidRPr="003003BE" w:rsidRDefault="00AF0FD3" w:rsidP="004C2A60">
            <w:pPr>
              <w:pStyle w:val="af9"/>
              <w:rPr>
                <w:lang w:val="uk-UA"/>
              </w:rPr>
            </w:pPr>
            <w:r w:rsidRPr="003003BE">
              <w:rPr>
                <w:lang w:val="uk-UA"/>
              </w:rPr>
              <w:t>130686,8</w:t>
            </w:r>
          </w:p>
        </w:tc>
        <w:tc>
          <w:tcPr>
            <w:tcW w:w="992" w:type="dxa"/>
            <w:shd w:val="clear" w:color="auto" w:fill="auto"/>
            <w:noWrap/>
          </w:tcPr>
          <w:p w:rsidR="00AF0FD3" w:rsidRPr="003003BE" w:rsidRDefault="00AF0FD3" w:rsidP="004C2A60">
            <w:pPr>
              <w:pStyle w:val="af9"/>
              <w:rPr>
                <w:lang w:val="uk-UA"/>
              </w:rPr>
            </w:pPr>
            <w:r w:rsidRPr="003003BE">
              <w:rPr>
                <w:lang w:val="uk-UA"/>
              </w:rPr>
              <w:t>127903,4</w:t>
            </w:r>
          </w:p>
        </w:tc>
        <w:tc>
          <w:tcPr>
            <w:tcW w:w="1625" w:type="dxa"/>
            <w:shd w:val="clear" w:color="auto" w:fill="auto"/>
          </w:tcPr>
          <w:p w:rsidR="00AF0FD3" w:rsidRPr="003003BE" w:rsidRDefault="00600101" w:rsidP="004C2A60">
            <w:pPr>
              <w:pStyle w:val="af9"/>
              <w:rPr>
                <w:lang w:val="uk-UA"/>
              </w:rPr>
            </w:pPr>
            <w:r w:rsidRPr="003003BE">
              <w:rPr>
                <w:lang w:val="uk-UA"/>
              </w:rPr>
              <w:t>97,9</w:t>
            </w:r>
          </w:p>
        </w:tc>
        <w:tc>
          <w:tcPr>
            <w:tcW w:w="1095" w:type="dxa"/>
            <w:shd w:val="clear" w:color="auto" w:fill="auto"/>
            <w:noWrap/>
          </w:tcPr>
          <w:p w:rsidR="00AF0FD3" w:rsidRPr="003003BE" w:rsidRDefault="00AF0FD3" w:rsidP="004C2A60">
            <w:pPr>
              <w:pStyle w:val="af9"/>
              <w:rPr>
                <w:lang w:val="uk-UA"/>
              </w:rPr>
            </w:pPr>
            <w:r w:rsidRPr="003003BE">
              <w:rPr>
                <w:lang w:val="uk-UA"/>
              </w:rPr>
              <w:t>140038,4</w:t>
            </w:r>
          </w:p>
        </w:tc>
        <w:tc>
          <w:tcPr>
            <w:tcW w:w="992" w:type="dxa"/>
            <w:shd w:val="clear" w:color="auto" w:fill="auto"/>
            <w:noWrap/>
          </w:tcPr>
          <w:p w:rsidR="00AF0FD3" w:rsidRPr="003003BE" w:rsidRDefault="00AF0FD3" w:rsidP="004C2A60">
            <w:pPr>
              <w:pStyle w:val="af9"/>
              <w:rPr>
                <w:lang w:val="uk-UA"/>
              </w:rPr>
            </w:pPr>
            <w:r w:rsidRPr="003003BE">
              <w:rPr>
                <w:lang w:val="uk-UA"/>
              </w:rPr>
              <w:t>138906,6</w:t>
            </w:r>
          </w:p>
        </w:tc>
        <w:tc>
          <w:tcPr>
            <w:tcW w:w="1599" w:type="dxa"/>
            <w:shd w:val="clear" w:color="auto" w:fill="auto"/>
          </w:tcPr>
          <w:p w:rsidR="00AF0FD3" w:rsidRPr="003003BE" w:rsidRDefault="00600101" w:rsidP="004C2A60">
            <w:pPr>
              <w:pStyle w:val="af9"/>
              <w:rPr>
                <w:lang w:val="uk-UA"/>
              </w:rPr>
            </w:pPr>
            <w:r w:rsidRPr="003003BE">
              <w:rPr>
                <w:lang w:val="uk-UA"/>
              </w:rPr>
              <w:t>99,2</w:t>
            </w:r>
          </w:p>
        </w:tc>
      </w:tr>
      <w:tr w:rsidR="004C2A60" w:rsidRPr="003003BE" w:rsidTr="003003BE">
        <w:trPr>
          <w:trHeight w:val="255"/>
        </w:trPr>
        <w:tc>
          <w:tcPr>
            <w:tcW w:w="3119" w:type="dxa"/>
            <w:shd w:val="clear" w:color="auto" w:fill="auto"/>
          </w:tcPr>
          <w:p w:rsidR="00AF0FD3" w:rsidRPr="003003BE" w:rsidRDefault="00AF0FD3" w:rsidP="004C2A60">
            <w:pPr>
              <w:pStyle w:val="af9"/>
              <w:rPr>
                <w:lang w:val="uk-UA"/>
              </w:rPr>
            </w:pPr>
            <w:r w:rsidRPr="003003BE">
              <w:rPr>
                <w:lang w:val="uk-UA"/>
              </w:rPr>
              <w:t xml:space="preserve">Разом </w:t>
            </w:r>
          </w:p>
        </w:tc>
        <w:tc>
          <w:tcPr>
            <w:tcW w:w="1037" w:type="dxa"/>
            <w:shd w:val="clear" w:color="auto" w:fill="auto"/>
            <w:noWrap/>
          </w:tcPr>
          <w:p w:rsidR="00AF0FD3" w:rsidRPr="003003BE" w:rsidRDefault="00AF0FD3" w:rsidP="004C2A60">
            <w:pPr>
              <w:pStyle w:val="af9"/>
              <w:rPr>
                <w:lang w:val="uk-UA"/>
              </w:rPr>
            </w:pPr>
            <w:r w:rsidRPr="003003BE">
              <w:rPr>
                <w:lang w:val="uk-UA"/>
              </w:rPr>
              <w:t>114709,9</w:t>
            </w:r>
          </w:p>
        </w:tc>
        <w:tc>
          <w:tcPr>
            <w:tcW w:w="992" w:type="dxa"/>
            <w:shd w:val="clear" w:color="auto" w:fill="auto"/>
          </w:tcPr>
          <w:p w:rsidR="00AF0FD3" w:rsidRPr="003003BE" w:rsidRDefault="00AF0FD3" w:rsidP="004C2A60">
            <w:pPr>
              <w:pStyle w:val="af9"/>
              <w:rPr>
                <w:lang w:val="uk-UA"/>
              </w:rPr>
            </w:pPr>
            <w:r w:rsidRPr="003003BE">
              <w:rPr>
                <w:lang w:val="uk-UA"/>
              </w:rPr>
              <w:t>113306,5</w:t>
            </w:r>
          </w:p>
        </w:tc>
        <w:tc>
          <w:tcPr>
            <w:tcW w:w="1418" w:type="dxa"/>
            <w:shd w:val="clear" w:color="auto" w:fill="auto"/>
          </w:tcPr>
          <w:p w:rsidR="00AF0FD3" w:rsidRPr="003003BE" w:rsidRDefault="00AF0FD3" w:rsidP="004C2A60">
            <w:pPr>
              <w:pStyle w:val="af9"/>
              <w:rPr>
                <w:lang w:val="uk-UA"/>
              </w:rPr>
            </w:pPr>
            <w:r w:rsidRPr="003003BE">
              <w:rPr>
                <w:lang w:val="uk-UA"/>
              </w:rPr>
              <w:t>98,8</w:t>
            </w:r>
          </w:p>
        </w:tc>
        <w:tc>
          <w:tcPr>
            <w:tcW w:w="1068" w:type="dxa"/>
            <w:shd w:val="clear" w:color="auto" w:fill="auto"/>
            <w:noWrap/>
          </w:tcPr>
          <w:p w:rsidR="00AF0FD3" w:rsidRPr="003003BE" w:rsidRDefault="00AF0FD3" w:rsidP="004C2A60">
            <w:pPr>
              <w:pStyle w:val="af9"/>
              <w:rPr>
                <w:lang w:val="uk-UA"/>
              </w:rPr>
            </w:pPr>
            <w:r w:rsidRPr="003003BE">
              <w:rPr>
                <w:lang w:val="uk-UA"/>
              </w:rPr>
              <w:t>151759,6</w:t>
            </w:r>
          </w:p>
        </w:tc>
        <w:tc>
          <w:tcPr>
            <w:tcW w:w="992" w:type="dxa"/>
            <w:shd w:val="clear" w:color="auto" w:fill="auto"/>
          </w:tcPr>
          <w:p w:rsidR="00AF0FD3" w:rsidRPr="003003BE" w:rsidRDefault="00AF0FD3" w:rsidP="004C2A60">
            <w:pPr>
              <w:pStyle w:val="af9"/>
              <w:rPr>
                <w:lang w:val="uk-UA"/>
              </w:rPr>
            </w:pPr>
            <w:r w:rsidRPr="003003BE">
              <w:rPr>
                <w:lang w:val="uk-UA"/>
              </w:rPr>
              <w:t>154113,0</w:t>
            </w:r>
          </w:p>
        </w:tc>
        <w:tc>
          <w:tcPr>
            <w:tcW w:w="1625" w:type="dxa"/>
            <w:shd w:val="clear" w:color="auto" w:fill="auto"/>
          </w:tcPr>
          <w:p w:rsidR="00AF0FD3" w:rsidRPr="003003BE" w:rsidRDefault="00600101" w:rsidP="004C2A60">
            <w:pPr>
              <w:pStyle w:val="af9"/>
              <w:rPr>
                <w:lang w:val="uk-UA"/>
              </w:rPr>
            </w:pPr>
            <w:r w:rsidRPr="003003BE">
              <w:rPr>
                <w:lang w:val="uk-UA"/>
              </w:rPr>
              <w:t>101,6</w:t>
            </w:r>
          </w:p>
        </w:tc>
        <w:tc>
          <w:tcPr>
            <w:tcW w:w="1095" w:type="dxa"/>
            <w:shd w:val="clear" w:color="auto" w:fill="auto"/>
            <w:noWrap/>
          </w:tcPr>
          <w:p w:rsidR="00AF0FD3" w:rsidRPr="003003BE" w:rsidRDefault="00AF0FD3" w:rsidP="004C2A60">
            <w:pPr>
              <w:pStyle w:val="af9"/>
              <w:rPr>
                <w:lang w:val="uk-UA"/>
              </w:rPr>
            </w:pPr>
            <w:r w:rsidRPr="003003BE">
              <w:rPr>
                <w:lang w:val="uk-UA"/>
              </w:rPr>
              <w:t>162367,9</w:t>
            </w:r>
          </w:p>
        </w:tc>
        <w:tc>
          <w:tcPr>
            <w:tcW w:w="992" w:type="dxa"/>
            <w:shd w:val="clear" w:color="auto" w:fill="auto"/>
          </w:tcPr>
          <w:p w:rsidR="00AF0FD3" w:rsidRPr="003003BE" w:rsidRDefault="00AF0FD3" w:rsidP="004C2A60">
            <w:pPr>
              <w:pStyle w:val="af9"/>
              <w:rPr>
                <w:lang w:val="uk-UA"/>
              </w:rPr>
            </w:pPr>
            <w:r w:rsidRPr="003003BE">
              <w:rPr>
                <w:lang w:val="uk-UA"/>
              </w:rPr>
              <w:t>163375,0</w:t>
            </w:r>
          </w:p>
        </w:tc>
        <w:tc>
          <w:tcPr>
            <w:tcW w:w="1599" w:type="dxa"/>
            <w:shd w:val="clear" w:color="auto" w:fill="auto"/>
          </w:tcPr>
          <w:p w:rsidR="00AF0FD3" w:rsidRPr="003003BE" w:rsidRDefault="00AF0FD3" w:rsidP="004C2A60">
            <w:pPr>
              <w:pStyle w:val="af9"/>
              <w:rPr>
                <w:lang w:val="uk-UA"/>
              </w:rPr>
            </w:pPr>
            <w:r w:rsidRPr="003003BE">
              <w:rPr>
                <w:lang w:val="uk-UA"/>
              </w:rPr>
              <w:t>100,6</w:t>
            </w:r>
          </w:p>
        </w:tc>
      </w:tr>
    </w:tbl>
    <w:p w:rsidR="00234A49" w:rsidRPr="006554FF" w:rsidRDefault="00234A49" w:rsidP="006554FF">
      <w:pPr>
        <w:pStyle w:val="af8"/>
        <w:rPr>
          <w:lang w:val="uk-UA"/>
        </w:rPr>
      </w:pPr>
    </w:p>
    <w:p w:rsidR="004C2A60" w:rsidRDefault="004C2A60" w:rsidP="006554FF">
      <w:pPr>
        <w:pStyle w:val="af8"/>
        <w:rPr>
          <w:lang w:val="uk-UA"/>
        </w:rPr>
        <w:sectPr w:rsidR="004C2A60" w:rsidSect="00AA0521">
          <w:pgSz w:w="16838" w:h="11906" w:orient="landscape" w:code="9"/>
          <w:pgMar w:top="1701" w:right="1134" w:bottom="850" w:left="1134" w:header="709" w:footer="709" w:gutter="0"/>
          <w:cols w:space="708"/>
          <w:titlePg/>
          <w:docGrid w:linePitch="360"/>
        </w:sectPr>
      </w:pPr>
    </w:p>
    <w:p w:rsidR="004C2A60" w:rsidRPr="006554FF" w:rsidRDefault="004C2A60" w:rsidP="004C2A60">
      <w:pPr>
        <w:pStyle w:val="af8"/>
        <w:rPr>
          <w:lang w:val="uk-UA"/>
        </w:rPr>
      </w:pPr>
      <w:r w:rsidRPr="006554FF">
        <w:rPr>
          <w:lang w:val="uk-UA"/>
        </w:rPr>
        <w:t>Протягом звітних років спостерігається недовиконання плану по офіційним трансфертам, так в 2007 році відсоток недовиконання плану становив 2,8%, в 2008р. – 2,1% та в 2009 році – 0,8%. Дане недовиконання пов’язане з зменшенням субвенцій з державного бюджету місцевим бюджетам на виплату допомоги сім’ям з дітьми та малозабезпеченим, також на надання пільг та житлових субсидій населенню, надання пільг з послуг зв’язку та ін.</w:t>
      </w:r>
    </w:p>
    <w:p w:rsidR="006554FF" w:rsidRPr="006554FF" w:rsidRDefault="00AF0FD3" w:rsidP="006554FF">
      <w:pPr>
        <w:pStyle w:val="af8"/>
        <w:rPr>
          <w:lang w:val="uk-UA"/>
        </w:rPr>
      </w:pPr>
      <w:r w:rsidRPr="006554FF">
        <w:rPr>
          <w:lang w:val="uk-UA"/>
        </w:rPr>
        <w:t>В 2009 році доходи бюджету району (без урахування обсягів міжбюджетних трансфертів) становлять 24468,4</w:t>
      </w:r>
      <w:r w:rsidR="006554FF" w:rsidRPr="006554FF">
        <w:rPr>
          <w:lang w:val="uk-UA"/>
        </w:rPr>
        <w:t xml:space="preserve"> </w:t>
      </w:r>
      <w:r w:rsidRPr="006554FF">
        <w:rPr>
          <w:lang w:val="uk-UA"/>
        </w:rPr>
        <w:t>тис. грн., що складає 102,4% до планових показників МФУ в тому числі: по доходах, що враховуються при визначенні міжбюджетних трансфертів надійшло 17354,0 тис. грн., що на 670</w:t>
      </w:r>
      <w:r w:rsidR="00234A49" w:rsidRPr="006554FF">
        <w:rPr>
          <w:lang w:val="uk-UA"/>
        </w:rPr>
        <w:t>,</w:t>
      </w:r>
      <w:r w:rsidRPr="006554FF">
        <w:rPr>
          <w:lang w:val="uk-UA"/>
        </w:rPr>
        <w:t>1</w:t>
      </w:r>
      <w:r w:rsidR="00234A49" w:rsidRPr="006554FF">
        <w:rPr>
          <w:lang w:val="uk-UA"/>
        </w:rPr>
        <w:t xml:space="preserve"> тис.</w:t>
      </w:r>
      <w:r w:rsidRPr="006554FF">
        <w:rPr>
          <w:lang w:val="uk-UA"/>
        </w:rPr>
        <w:t xml:space="preserve"> грн., більше ніж за минулий рік. До цільових фондів за звітний період надійшло 346,2 тис. грн., що порівняно з минулим 2008 роком надходження зменшились на</w:t>
      </w:r>
      <w:r w:rsidR="006554FF" w:rsidRPr="006554FF">
        <w:rPr>
          <w:lang w:val="uk-UA"/>
        </w:rPr>
        <w:t xml:space="preserve"> </w:t>
      </w:r>
      <w:r w:rsidRPr="006554FF">
        <w:rPr>
          <w:lang w:val="uk-UA"/>
        </w:rPr>
        <w:t>17,7%.</w:t>
      </w:r>
    </w:p>
    <w:p w:rsidR="006554FF" w:rsidRPr="006554FF" w:rsidRDefault="00AF0FD3" w:rsidP="006554FF">
      <w:pPr>
        <w:pStyle w:val="af8"/>
        <w:rPr>
          <w:lang w:val="uk-UA"/>
        </w:rPr>
      </w:pPr>
      <w:r w:rsidRPr="006554FF">
        <w:rPr>
          <w:lang w:val="uk-UA"/>
        </w:rPr>
        <w:t>Надходження у 2009</w:t>
      </w:r>
      <w:r w:rsidR="006554FF" w:rsidRPr="006554FF">
        <w:rPr>
          <w:lang w:val="uk-UA"/>
        </w:rPr>
        <w:t xml:space="preserve"> </w:t>
      </w:r>
      <w:r w:rsidRPr="006554FF">
        <w:rPr>
          <w:lang w:val="uk-UA"/>
        </w:rPr>
        <w:t>році доходів державного бюджету, за рахунок яких здійснюється перерахування дотацій вирівнювання становлять 7318</w:t>
      </w:r>
      <w:r w:rsidR="00234A49" w:rsidRPr="006554FF">
        <w:rPr>
          <w:lang w:val="uk-UA"/>
        </w:rPr>
        <w:t>,</w:t>
      </w:r>
      <w:r w:rsidRPr="006554FF">
        <w:rPr>
          <w:lang w:val="uk-UA"/>
        </w:rPr>
        <w:t>7</w:t>
      </w:r>
      <w:r w:rsidR="00234A49" w:rsidRPr="006554FF">
        <w:rPr>
          <w:lang w:val="uk-UA"/>
        </w:rPr>
        <w:t xml:space="preserve"> тис.</w:t>
      </w:r>
      <w:r w:rsidRPr="006554FF">
        <w:rPr>
          <w:lang w:val="uk-UA"/>
        </w:rPr>
        <w:t xml:space="preserve"> грн. в тому числі за І півріччя 3356</w:t>
      </w:r>
      <w:r w:rsidR="00234A49" w:rsidRPr="006554FF">
        <w:rPr>
          <w:lang w:val="uk-UA"/>
        </w:rPr>
        <w:t>,</w:t>
      </w:r>
      <w:r w:rsidRPr="006554FF">
        <w:rPr>
          <w:lang w:val="uk-UA"/>
        </w:rPr>
        <w:t xml:space="preserve">8 </w:t>
      </w:r>
      <w:r w:rsidR="00234A49" w:rsidRPr="006554FF">
        <w:rPr>
          <w:lang w:val="uk-UA"/>
        </w:rPr>
        <w:t xml:space="preserve">тис. </w:t>
      </w:r>
      <w:r w:rsidRPr="006554FF">
        <w:rPr>
          <w:lang w:val="uk-UA"/>
        </w:rPr>
        <w:t>грн., за ІІ півріччя</w:t>
      </w:r>
      <w:r w:rsidR="006554FF" w:rsidRPr="006554FF">
        <w:rPr>
          <w:lang w:val="uk-UA"/>
        </w:rPr>
        <w:t xml:space="preserve"> </w:t>
      </w:r>
      <w:r w:rsidRPr="006554FF">
        <w:rPr>
          <w:lang w:val="uk-UA"/>
        </w:rPr>
        <w:t>3961</w:t>
      </w:r>
      <w:r w:rsidR="00234A49" w:rsidRPr="006554FF">
        <w:rPr>
          <w:lang w:val="uk-UA"/>
        </w:rPr>
        <w:t>,</w:t>
      </w:r>
      <w:r w:rsidRPr="006554FF">
        <w:rPr>
          <w:lang w:val="uk-UA"/>
        </w:rPr>
        <w:t>9</w:t>
      </w:r>
      <w:r w:rsidR="00234A49" w:rsidRPr="006554FF">
        <w:rPr>
          <w:lang w:val="uk-UA"/>
        </w:rPr>
        <w:t xml:space="preserve"> тис.</w:t>
      </w:r>
      <w:r w:rsidRPr="006554FF">
        <w:rPr>
          <w:lang w:val="uk-UA"/>
        </w:rPr>
        <w:t xml:space="preserve"> грн.</w:t>
      </w:r>
    </w:p>
    <w:p w:rsidR="00AF0FD3" w:rsidRPr="006554FF" w:rsidRDefault="00AF0FD3" w:rsidP="006554FF">
      <w:pPr>
        <w:pStyle w:val="af8"/>
        <w:rPr>
          <w:lang w:val="uk-UA"/>
        </w:rPr>
      </w:pPr>
      <w:r w:rsidRPr="006554FF">
        <w:rPr>
          <w:lang w:val="uk-UA"/>
        </w:rPr>
        <w:t>Доходи загального фонду (без урахування обсягів міжбюджетних трансфертів) становлять 19500</w:t>
      </w:r>
      <w:r w:rsidR="00234A49" w:rsidRPr="006554FF">
        <w:rPr>
          <w:lang w:val="uk-UA"/>
        </w:rPr>
        <w:t>,</w:t>
      </w:r>
      <w:r w:rsidRPr="006554FF">
        <w:rPr>
          <w:lang w:val="uk-UA"/>
        </w:rPr>
        <w:t>7</w:t>
      </w:r>
      <w:r w:rsidR="00234A49" w:rsidRPr="006554FF">
        <w:rPr>
          <w:lang w:val="uk-UA"/>
        </w:rPr>
        <w:t xml:space="preserve"> тис.</w:t>
      </w:r>
      <w:r w:rsidRPr="006554FF">
        <w:rPr>
          <w:lang w:val="uk-UA"/>
        </w:rPr>
        <w:t xml:space="preserve"> грн., що складає 109,1% до планових показників МФУ в тому числі: по доходах, що враховуються при визначенні міжбюджетних трансфертів надійшло 17353</w:t>
      </w:r>
      <w:r w:rsidR="00234A49" w:rsidRPr="006554FF">
        <w:rPr>
          <w:lang w:val="uk-UA"/>
        </w:rPr>
        <w:t>,</w:t>
      </w:r>
      <w:r w:rsidRPr="006554FF">
        <w:rPr>
          <w:lang w:val="uk-UA"/>
        </w:rPr>
        <w:t>9</w:t>
      </w:r>
      <w:r w:rsidR="00234A49" w:rsidRPr="006554FF">
        <w:rPr>
          <w:lang w:val="uk-UA"/>
        </w:rPr>
        <w:t xml:space="preserve"> тис.</w:t>
      </w:r>
      <w:r w:rsidRPr="006554FF">
        <w:rPr>
          <w:lang w:val="uk-UA"/>
        </w:rPr>
        <w:t xml:space="preserve"> грн., що на 670</w:t>
      </w:r>
      <w:r w:rsidR="00234A49" w:rsidRPr="006554FF">
        <w:rPr>
          <w:lang w:val="uk-UA"/>
        </w:rPr>
        <w:t>,</w:t>
      </w:r>
      <w:r w:rsidRPr="006554FF">
        <w:rPr>
          <w:lang w:val="uk-UA"/>
        </w:rPr>
        <w:t>1</w:t>
      </w:r>
      <w:r w:rsidR="00234A49" w:rsidRPr="006554FF">
        <w:rPr>
          <w:lang w:val="uk-UA"/>
        </w:rPr>
        <w:t xml:space="preserve"> тис.</w:t>
      </w:r>
      <w:r w:rsidRPr="006554FF">
        <w:rPr>
          <w:lang w:val="uk-UA"/>
        </w:rPr>
        <w:t xml:space="preserve"> грн., більше ніж за минулий рік. До спеціального фонду місцевих бюджетів за звітний період надійшло 4967</w:t>
      </w:r>
      <w:r w:rsidR="00234A49" w:rsidRPr="006554FF">
        <w:rPr>
          <w:lang w:val="uk-UA"/>
        </w:rPr>
        <w:t>,</w:t>
      </w:r>
      <w:r w:rsidRPr="006554FF">
        <w:rPr>
          <w:lang w:val="uk-UA"/>
        </w:rPr>
        <w:t>1</w:t>
      </w:r>
      <w:r w:rsidR="00234A49" w:rsidRPr="006554FF">
        <w:rPr>
          <w:lang w:val="uk-UA"/>
        </w:rPr>
        <w:t xml:space="preserve"> тис.</w:t>
      </w:r>
      <w:r w:rsidRPr="006554FF">
        <w:rPr>
          <w:lang w:val="uk-UA"/>
        </w:rPr>
        <w:t xml:space="preserve"> грн., що становить 105,7 % або на 265</w:t>
      </w:r>
      <w:r w:rsidR="00234A49" w:rsidRPr="006554FF">
        <w:rPr>
          <w:lang w:val="uk-UA"/>
        </w:rPr>
        <w:t>,8 тис.</w:t>
      </w:r>
      <w:r w:rsidRPr="006554FF">
        <w:rPr>
          <w:lang w:val="uk-UA"/>
        </w:rPr>
        <w:t xml:space="preserve"> грн., більше планових показників, та на 2584</w:t>
      </w:r>
      <w:r w:rsidR="00234A49" w:rsidRPr="006554FF">
        <w:rPr>
          <w:lang w:val="uk-UA"/>
        </w:rPr>
        <w:t>,</w:t>
      </w:r>
      <w:r w:rsidRPr="006554FF">
        <w:rPr>
          <w:lang w:val="uk-UA"/>
        </w:rPr>
        <w:t>2</w:t>
      </w:r>
      <w:r w:rsidR="00234A49" w:rsidRPr="006554FF">
        <w:rPr>
          <w:lang w:val="uk-UA"/>
        </w:rPr>
        <w:t xml:space="preserve"> тис.</w:t>
      </w:r>
      <w:r w:rsidRPr="006554FF">
        <w:rPr>
          <w:lang w:val="uk-UA"/>
        </w:rPr>
        <w:t xml:space="preserve"> грн.,</w:t>
      </w:r>
      <w:r w:rsidR="006554FF" w:rsidRPr="006554FF">
        <w:rPr>
          <w:lang w:val="uk-UA"/>
        </w:rPr>
        <w:t xml:space="preserve"> </w:t>
      </w:r>
      <w:r w:rsidRPr="006554FF">
        <w:rPr>
          <w:lang w:val="uk-UA"/>
        </w:rPr>
        <w:t>менше ніж за відповідний період минулого року.</w:t>
      </w:r>
    </w:p>
    <w:p w:rsidR="006554FF" w:rsidRPr="006554FF" w:rsidRDefault="00AF0FD3" w:rsidP="006554FF">
      <w:pPr>
        <w:pStyle w:val="af8"/>
        <w:rPr>
          <w:lang w:val="uk-UA"/>
        </w:rPr>
      </w:pPr>
      <w:r w:rsidRPr="006554FF">
        <w:rPr>
          <w:lang w:val="uk-UA"/>
        </w:rPr>
        <w:t>Бюджет розвитку затверджено місцевими радами з урахуванням змін на 2009 рік в сумі 5889</w:t>
      </w:r>
      <w:r w:rsidR="00234A49" w:rsidRPr="006554FF">
        <w:rPr>
          <w:lang w:val="uk-UA"/>
        </w:rPr>
        <w:t>,</w:t>
      </w:r>
      <w:r w:rsidRPr="006554FF">
        <w:rPr>
          <w:lang w:val="uk-UA"/>
        </w:rPr>
        <w:t>9</w:t>
      </w:r>
      <w:r w:rsidR="00234A49" w:rsidRPr="006554FF">
        <w:rPr>
          <w:lang w:val="uk-UA"/>
        </w:rPr>
        <w:t xml:space="preserve"> тис.</w:t>
      </w:r>
      <w:r w:rsidRPr="006554FF">
        <w:rPr>
          <w:lang w:val="uk-UA"/>
        </w:rPr>
        <w:t xml:space="preserve"> грн. фактичне надходження склало 4481</w:t>
      </w:r>
      <w:r w:rsidR="00234A49" w:rsidRPr="006554FF">
        <w:rPr>
          <w:lang w:val="uk-UA"/>
        </w:rPr>
        <w:t>,8 тис.</w:t>
      </w:r>
      <w:r w:rsidRPr="006554FF">
        <w:rPr>
          <w:lang w:val="uk-UA"/>
        </w:rPr>
        <w:t xml:space="preserve"> грн. в тому числі: коштів від відчуження майна яке знаходиться у комунальній власності 1047</w:t>
      </w:r>
      <w:r w:rsidR="00234A49" w:rsidRPr="006554FF">
        <w:rPr>
          <w:lang w:val="uk-UA"/>
        </w:rPr>
        <w:t>,4 тис.</w:t>
      </w:r>
      <w:r w:rsidRPr="006554FF">
        <w:rPr>
          <w:lang w:val="uk-UA"/>
        </w:rPr>
        <w:t xml:space="preserve"> грн. від продажу земельних ділянок несільськогосподарського призначення 869</w:t>
      </w:r>
      <w:r w:rsidR="00234A49" w:rsidRPr="006554FF">
        <w:rPr>
          <w:lang w:val="uk-UA"/>
        </w:rPr>
        <w:t>,</w:t>
      </w:r>
      <w:r w:rsidRPr="006554FF">
        <w:rPr>
          <w:lang w:val="uk-UA"/>
        </w:rPr>
        <w:t>9</w:t>
      </w:r>
      <w:r w:rsidR="00234A49" w:rsidRPr="006554FF">
        <w:rPr>
          <w:lang w:val="uk-UA"/>
        </w:rPr>
        <w:t xml:space="preserve"> тис. </w:t>
      </w:r>
      <w:r w:rsidRPr="006554FF">
        <w:rPr>
          <w:lang w:val="uk-UA"/>
        </w:rPr>
        <w:t>грн. коштів що передаються з загального фонду бюджету до бюджету розвитку 2564</w:t>
      </w:r>
      <w:r w:rsidR="00234A49" w:rsidRPr="006554FF">
        <w:rPr>
          <w:lang w:val="uk-UA"/>
        </w:rPr>
        <w:t>,5 тис.</w:t>
      </w:r>
      <w:r w:rsidRPr="006554FF">
        <w:rPr>
          <w:lang w:val="uk-UA"/>
        </w:rPr>
        <w:t xml:space="preserve"> грн.</w:t>
      </w:r>
    </w:p>
    <w:p w:rsidR="006554FF" w:rsidRPr="006554FF" w:rsidRDefault="00AF0FD3" w:rsidP="006554FF">
      <w:pPr>
        <w:pStyle w:val="af8"/>
        <w:rPr>
          <w:lang w:val="uk-UA"/>
        </w:rPr>
      </w:pPr>
      <w:r w:rsidRPr="006554FF">
        <w:rPr>
          <w:lang w:val="uk-UA"/>
        </w:rPr>
        <w:t>Доходи зведеного бюджету району в 2008 році сформован</w:t>
      </w:r>
      <w:r w:rsidR="00F61BAD" w:rsidRPr="006554FF">
        <w:rPr>
          <w:lang w:val="uk-UA"/>
        </w:rPr>
        <w:t xml:space="preserve">о відповідно до Закону України </w:t>
      </w:r>
      <w:r w:rsidR="00BB3CA9" w:rsidRPr="006554FF">
        <w:rPr>
          <w:lang w:val="uk-UA"/>
        </w:rPr>
        <w:t>“</w:t>
      </w:r>
      <w:r w:rsidRPr="006554FF">
        <w:rPr>
          <w:lang w:val="uk-UA"/>
        </w:rPr>
        <w:t>Про Державний б</w:t>
      </w:r>
      <w:r w:rsidR="00F61BAD" w:rsidRPr="006554FF">
        <w:rPr>
          <w:lang w:val="uk-UA"/>
        </w:rPr>
        <w:t>юджет України на 2008 рік</w:t>
      </w:r>
      <w:r w:rsidR="00BB3CA9" w:rsidRPr="006554FF">
        <w:rPr>
          <w:lang w:val="uk-UA"/>
        </w:rPr>
        <w:t>”</w:t>
      </w:r>
      <w:r w:rsidRPr="006554FF">
        <w:rPr>
          <w:lang w:val="uk-UA"/>
        </w:rPr>
        <w:t>, статей 64,</w:t>
      </w:r>
      <w:r w:rsidR="00F61BAD" w:rsidRPr="006554FF">
        <w:rPr>
          <w:lang w:val="uk-UA"/>
        </w:rPr>
        <w:t xml:space="preserve"> </w:t>
      </w:r>
      <w:r w:rsidRPr="006554FF">
        <w:rPr>
          <w:lang w:val="uk-UA"/>
        </w:rPr>
        <w:t>65,</w:t>
      </w:r>
      <w:r w:rsidR="00F61BAD" w:rsidRPr="006554FF">
        <w:rPr>
          <w:lang w:val="uk-UA"/>
        </w:rPr>
        <w:t xml:space="preserve"> </w:t>
      </w:r>
      <w:r w:rsidRPr="006554FF">
        <w:rPr>
          <w:lang w:val="uk-UA"/>
        </w:rPr>
        <w:t>66,</w:t>
      </w:r>
      <w:r w:rsidR="00F61BAD" w:rsidRPr="006554FF">
        <w:rPr>
          <w:lang w:val="uk-UA"/>
        </w:rPr>
        <w:t xml:space="preserve"> </w:t>
      </w:r>
      <w:r w:rsidRPr="006554FF">
        <w:rPr>
          <w:lang w:val="uk-UA"/>
        </w:rPr>
        <w:t>69 Бюджетного Кодексу України, основних макропоказників економічного і соціального розвитку на 2008 рік та стану виконання місцевих бюджетів району за 2007 рік і складається із загального та спеціального фондів. Основними джерелами доходів загального фонду зведеного бюджету в 2008 році залишаються доходи, що закріплюються за бюджетами місцевого самоврядування та враховуються при визначенні обсягів міжбюджетних трансфертів та доходи місцевих бюджетів, що не враховуються при визначенні обсягу міжбюджетних трансфертів. Доходи, що закріплюються за бюджетами місцевого самоврядування та враховуються при визначенні обсягів міжбюджетних трансфертів заплановано в сумі 15753</w:t>
      </w:r>
      <w:r w:rsidR="00234A49" w:rsidRPr="006554FF">
        <w:rPr>
          <w:lang w:val="uk-UA"/>
        </w:rPr>
        <w:t>,</w:t>
      </w:r>
      <w:r w:rsidRPr="006554FF">
        <w:rPr>
          <w:lang w:val="uk-UA"/>
        </w:rPr>
        <w:t>3</w:t>
      </w:r>
      <w:r w:rsidR="00234A49" w:rsidRPr="006554FF">
        <w:rPr>
          <w:lang w:val="uk-UA"/>
        </w:rPr>
        <w:t xml:space="preserve"> тис.</w:t>
      </w:r>
      <w:r w:rsidRPr="006554FF">
        <w:rPr>
          <w:lang w:val="uk-UA"/>
        </w:rPr>
        <w:t xml:space="preserve"> грн.</w:t>
      </w:r>
    </w:p>
    <w:p w:rsidR="006554FF" w:rsidRPr="006554FF" w:rsidRDefault="00AF0FD3" w:rsidP="006554FF">
      <w:pPr>
        <w:pStyle w:val="af8"/>
        <w:rPr>
          <w:lang w:val="uk-UA"/>
        </w:rPr>
      </w:pPr>
      <w:r w:rsidRPr="006554FF">
        <w:rPr>
          <w:lang w:val="uk-UA"/>
        </w:rPr>
        <w:t>Уточненим</w:t>
      </w:r>
      <w:r w:rsidR="006554FF" w:rsidRPr="006554FF">
        <w:rPr>
          <w:lang w:val="uk-UA"/>
        </w:rPr>
        <w:t xml:space="preserve"> </w:t>
      </w:r>
      <w:r w:rsidRPr="006554FF">
        <w:rPr>
          <w:lang w:val="uk-UA"/>
        </w:rPr>
        <w:t>планом місцевих бюджетів</w:t>
      </w:r>
      <w:r w:rsidR="006554FF" w:rsidRPr="006554FF">
        <w:rPr>
          <w:lang w:val="uk-UA"/>
        </w:rPr>
        <w:t xml:space="preserve"> </w:t>
      </w:r>
      <w:r w:rsidRPr="006554FF">
        <w:rPr>
          <w:lang w:val="uk-UA"/>
        </w:rPr>
        <w:t>на 2007 рік передбачено доходів в сумі</w:t>
      </w:r>
      <w:r w:rsidR="006554FF" w:rsidRPr="006554FF">
        <w:rPr>
          <w:lang w:val="uk-UA"/>
        </w:rPr>
        <w:t xml:space="preserve"> </w:t>
      </w:r>
      <w:r w:rsidRPr="006554FF">
        <w:rPr>
          <w:lang w:val="uk-UA"/>
        </w:rPr>
        <w:t>105413,4 тис. грн. Із загальної кількості бюджетів</w:t>
      </w:r>
      <w:r w:rsidR="006554FF" w:rsidRPr="006554FF">
        <w:rPr>
          <w:lang w:val="uk-UA"/>
        </w:rPr>
        <w:t xml:space="preserve"> </w:t>
      </w:r>
      <w:r w:rsidRPr="006554FF">
        <w:rPr>
          <w:lang w:val="uk-UA"/>
        </w:rPr>
        <w:t>за</w:t>
      </w:r>
      <w:r w:rsidR="006554FF" w:rsidRPr="006554FF">
        <w:rPr>
          <w:lang w:val="uk-UA"/>
        </w:rPr>
        <w:t xml:space="preserve"> </w:t>
      </w:r>
      <w:r w:rsidRPr="006554FF">
        <w:rPr>
          <w:lang w:val="uk-UA"/>
        </w:rPr>
        <w:t>2007 рік</w:t>
      </w:r>
      <w:r w:rsidR="006554FF" w:rsidRPr="006554FF">
        <w:rPr>
          <w:lang w:val="uk-UA"/>
        </w:rPr>
        <w:t xml:space="preserve"> </w:t>
      </w:r>
      <w:r w:rsidRPr="006554FF">
        <w:rPr>
          <w:lang w:val="uk-UA"/>
        </w:rPr>
        <w:t xml:space="preserve">виконані по </w:t>
      </w:r>
      <w:r w:rsidR="00F61BAD" w:rsidRPr="006554FF">
        <w:rPr>
          <w:lang w:val="uk-UA"/>
        </w:rPr>
        <w:t>доходах</w:t>
      </w:r>
      <w:r w:rsidR="006554FF" w:rsidRPr="006554FF">
        <w:rPr>
          <w:lang w:val="uk-UA"/>
        </w:rPr>
        <w:t xml:space="preserve"> </w:t>
      </w:r>
      <w:r w:rsidR="00F61BAD" w:rsidRPr="006554FF">
        <w:rPr>
          <w:lang w:val="uk-UA"/>
        </w:rPr>
        <w:t>міський та 22 сільські бюджети</w:t>
      </w:r>
      <w:r w:rsidRPr="006554FF">
        <w:rPr>
          <w:lang w:val="uk-UA"/>
        </w:rPr>
        <w:t>.</w:t>
      </w:r>
    </w:p>
    <w:p w:rsidR="006554FF" w:rsidRPr="006554FF" w:rsidRDefault="00AF0FD3" w:rsidP="006554FF">
      <w:pPr>
        <w:pStyle w:val="af8"/>
        <w:rPr>
          <w:lang w:val="uk-UA"/>
        </w:rPr>
      </w:pPr>
      <w:r w:rsidRPr="006554FF">
        <w:rPr>
          <w:lang w:val="uk-UA"/>
        </w:rPr>
        <w:t>Підсумовуючи наведене вище, слід відзначити, що спільними для всіх територіальних громад виявляється зниження фіскальної ролі власних надходжень, серед їхніх окремих видів насамперед плати за землю та місцевих податків та зборів.</w:t>
      </w:r>
    </w:p>
    <w:p w:rsidR="00AF0FD3" w:rsidRPr="006554FF" w:rsidRDefault="00AF0FD3" w:rsidP="006554FF">
      <w:pPr>
        <w:pStyle w:val="af8"/>
        <w:rPr>
          <w:lang w:val="uk-UA"/>
        </w:rPr>
      </w:pPr>
      <w:r w:rsidRPr="006554FF">
        <w:rPr>
          <w:lang w:val="uk-UA"/>
        </w:rPr>
        <w:t>За даними проведеного аналізу по дохідній частині бюд</w:t>
      </w:r>
      <w:r w:rsidR="00F61BAD" w:rsidRPr="006554FF">
        <w:rPr>
          <w:lang w:val="uk-UA"/>
        </w:rPr>
        <w:t>жету Хотинського району, можна стверджувати</w:t>
      </w:r>
      <w:r w:rsidRPr="006554FF">
        <w:rPr>
          <w:lang w:val="uk-UA"/>
        </w:rPr>
        <w:t xml:space="preserve"> про стабільну та врівноважену економічну ситуацію в районі, оскільки з кожним роком надходження до місцевих бюджетів зростають. Майже по всіх податках та зборах спостерігається тенденція до збільшення, але поряд з тим збільшується частка офіційних трансфертів, що негативно позначається </w:t>
      </w:r>
      <w:r w:rsidR="001F1B06" w:rsidRPr="006554FF">
        <w:rPr>
          <w:lang w:val="uk-UA"/>
        </w:rPr>
        <w:t>фінансовій незалежності органів місцевого самоврядування</w:t>
      </w:r>
      <w:r w:rsidR="003D717D" w:rsidRPr="006554FF">
        <w:rPr>
          <w:lang w:val="uk-UA"/>
        </w:rPr>
        <w:t>.</w:t>
      </w:r>
      <w:r w:rsidRPr="006554FF">
        <w:rPr>
          <w:lang w:val="uk-UA"/>
        </w:rPr>
        <w:t xml:space="preserve"> Бюджет Хотинського району є дотаційним, проте слід зауважити, що дотації вирівнювання та субвенції з державного бюджету протягом проаналізованого період</w:t>
      </w:r>
      <w:r w:rsidR="00C65743" w:rsidRPr="006554FF">
        <w:rPr>
          <w:lang w:val="uk-UA"/>
        </w:rPr>
        <w:t>у направляються міністерством</w:t>
      </w:r>
      <w:r w:rsidR="006554FF" w:rsidRPr="006554FF">
        <w:rPr>
          <w:lang w:val="uk-UA"/>
        </w:rPr>
        <w:t xml:space="preserve"> </w:t>
      </w:r>
      <w:r w:rsidR="00C65743" w:rsidRPr="006554FF">
        <w:rPr>
          <w:lang w:val="uk-UA"/>
        </w:rPr>
        <w:t>ф</w:t>
      </w:r>
      <w:r w:rsidRPr="006554FF">
        <w:rPr>
          <w:lang w:val="uk-UA"/>
        </w:rPr>
        <w:t>інансів України не в повному обсязі.</w:t>
      </w:r>
    </w:p>
    <w:p w:rsidR="00B71A98" w:rsidRPr="006554FF" w:rsidRDefault="00B71A98" w:rsidP="006554FF">
      <w:pPr>
        <w:pStyle w:val="af8"/>
        <w:rPr>
          <w:lang w:val="uk-UA"/>
        </w:rPr>
      </w:pPr>
    </w:p>
    <w:p w:rsidR="006554FF" w:rsidRPr="006554FF" w:rsidRDefault="00B71A98" w:rsidP="006554FF">
      <w:pPr>
        <w:pStyle w:val="af8"/>
        <w:rPr>
          <w:lang w:val="uk-UA"/>
        </w:rPr>
      </w:pPr>
      <w:r w:rsidRPr="006554FF">
        <w:rPr>
          <w:lang w:val="uk-UA"/>
        </w:rPr>
        <w:t xml:space="preserve">2.2 </w:t>
      </w:r>
      <w:r w:rsidR="007C0B07" w:rsidRPr="006554FF">
        <w:rPr>
          <w:lang w:val="uk-UA"/>
        </w:rPr>
        <w:t>Аналіз видатків бюджету</w:t>
      </w:r>
    </w:p>
    <w:p w:rsidR="00AF0FD3" w:rsidRPr="006554FF" w:rsidRDefault="00AF0FD3" w:rsidP="006554FF">
      <w:pPr>
        <w:pStyle w:val="af8"/>
        <w:rPr>
          <w:lang w:val="uk-UA"/>
        </w:rPr>
      </w:pPr>
    </w:p>
    <w:p w:rsidR="006554FF" w:rsidRPr="006554FF" w:rsidRDefault="00AF0FD3" w:rsidP="006554FF">
      <w:pPr>
        <w:pStyle w:val="af8"/>
        <w:rPr>
          <w:lang w:val="uk-UA"/>
        </w:rPr>
      </w:pPr>
      <w:r w:rsidRPr="006554FF">
        <w:rPr>
          <w:lang w:val="uk-UA"/>
        </w:rPr>
        <w:t>Використання бюджетних коштів місцевих бюджетів безпосередньо пов’язане з виконанням державою та органами місцевого самоврядування покладених на них завдань, найважливішими з яких є регулювання суспільного відтворення, задоволення потреб населення, управління державою, забезпечення охорони правопорядку, функціонування національної оборони, охорона навколишнього середовища тощо.</w:t>
      </w:r>
    </w:p>
    <w:p w:rsidR="00AF0FD3" w:rsidRPr="006554FF" w:rsidRDefault="00AF0FD3" w:rsidP="006554FF">
      <w:pPr>
        <w:pStyle w:val="af8"/>
        <w:rPr>
          <w:lang w:val="uk-UA"/>
        </w:rPr>
      </w:pPr>
      <w:r w:rsidRPr="006554FF">
        <w:rPr>
          <w:lang w:val="uk-UA"/>
        </w:rPr>
        <w:t>Бюджетним кодексом передбачено критерії розмежування видів видатків між місцевими бюджетами. Розмежування видів видатків між місцевими бюджетами здійснюється за принципом субсидіарності з урахуванням критеріїв повноти надання послуги та наближення</w:t>
      </w:r>
      <w:r w:rsidR="006554FF" w:rsidRPr="006554FF">
        <w:rPr>
          <w:lang w:val="uk-UA"/>
        </w:rPr>
        <w:t xml:space="preserve"> </w:t>
      </w:r>
      <w:r w:rsidRPr="006554FF">
        <w:rPr>
          <w:lang w:val="uk-UA"/>
        </w:rPr>
        <w:t>її до безпосереднього споживача.</w:t>
      </w:r>
    </w:p>
    <w:p w:rsidR="00AF0FD3" w:rsidRPr="006554FF" w:rsidRDefault="00AF0FD3" w:rsidP="006554FF">
      <w:pPr>
        <w:pStyle w:val="af8"/>
        <w:rPr>
          <w:lang w:val="uk-UA"/>
        </w:rPr>
      </w:pPr>
      <w:r w:rsidRPr="006554FF">
        <w:rPr>
          <w:lang w:val="uk-UA"/>
        </w:rPr>
        <w:t>Більшість державних видатків, насамперед соціального спрямування, фінансуються з місцевих бюджетів. Це передовсім виплати із соціального захисту та соціального забезпечення населення, утримання закладів соціально-культурної сфери, видатки на розвиток місцевого господарства. Отже видатки місцевих бюджетів зокрема бюджету району є в сучасних умовах одним із джерел задоволення життєвих потреб територіальної громади.</w:t>
      </w:r>
    </w:p>
    <w:p w:rsidR="00AF0FD3" w:rsidRPr="006554FF" w:rsidRDefault="00AF0FD3" w:rsidP="006554FF">
      <w:pPr>
        <w:pStyle w:val="af8"/>
        <w:rPr>
          <w:lang w:val="uk-UA"/>
        </w:rPr>
      </w:pPr>
      <w:r w:rsidRPr="006554FF">
        <w:rPr>
          <w:lang w:val="uk-UA"/>
        </w:rPr>
        <w:t>За сучасних умов під виконанням місцевого бюджету за видатками слід зрозуміти здійснення комплексу дій, спрямованих на реалізацію передбачених місцевим бюджетом заходів та досягнення визначених цілей у межах запланованих ресурсів. Система видатків місцевих бюджетів орієнтована в основному на фінансування наявної мережі бюджетних установ і не передбачає стимулів підвищення ефективності їх діяльності.</w:t>
      </w:r>
    </w:p>
    <w:p w:rsidR="00AF0FD3" w:rsidRPr="006554FF" w:rsidRDefault="00786644" w:rsidP="006554FF">
      <w:pPr>
        <w:pStyle w:val="af8"/>
        <w:rPr>
          <w:lang w:val="uk-UA"/>
        </w:rPr>
      </w:pPr>
      <w:r w:rsidRPr="006554FF">
        <w:rPr>
          <w:lang w:val="uk-UA"/>
        </w:rPr>
        <w:t>А</w:t>
      </w:r>
      <w:r w:rsidR="00AF0FD3" w:rsidRPr="006554FF">
        <w:rPr>
          <w:lang w:val="uk-UA"/>
        </w:rPr>
        <w:t xml:space="preserve">наліз формування видатків зведеного бюджету Хотинського району </w:t>
      </w:r>
      <w:r w:rsidR="00133430" w:rsidRPr="006554FF">
        <w:rPr>
          <w:lang w:val="uk-UA"/>
        </w:rPr>
        <w:t>за 2007-2009 роки наведено в табл. 2.4.</w:t>
      </w:r>
    </w:p>
    <w:p w:rsidR="004C2A60" w:rsidRDefault="004C2A60" w:rsidP="006554FF">
      <w:pPr>
        <w:pStyle w:val="af8"/>
        <w:rPr>
          <w:lang w:val="uk-UA"/>
        </w:rPr>
      </w:pPr>
    </w:p>
    <w:p w:rsidR="00AF0FD3" w:rsidRPr="006554FF" w:rsidRDefault="00AF0FD3" w:rsidP="006554FF">
      <w:pPr>
        <w:pStyle w:val="af8"/>
        <w:rPr>
          <w:lang w:val="uk-UA"/>
        </w:rPr>
      </w:pPr>
      <w:r w:rsidRPr="006554FF">
        <w:rPr>
          <w:lang w:val="uk-UA"/>
        </w:rPr>
        <w:t>Таблиця 2.4</w:t>
      </w:r>
    </w:p>
    <w:p w:rsidR="00AF0FD3" w:rsidRPr="006554FF" w:rsidRDefault="00AF0FD3" w:rsidP="006554FF">
      <w:pPr>
        <w:pStyle w:val="af8"/>
        <w:rPr>
          <w:lang w:val="uk-UA"/>
        </w:rPr>
      </w:pPr>
      <w:r w:rsidRPr="006554FF">
        <w:rPr>
          <w:lang w:val="uk-UA"/>
        </w:rPr>
        <w:t>Аналіз складу та структури видатків зведеного бюджету Хотинського району</w:t>
      </w:r>
      <w:r w:rsidR="004C2A60">
        <w:rPr>
          <w:lang w:val="uk-UA"/>
        </w:rPr>
        <w:t xml:space="preserve"> </w:t>
      </w:r>
      <w:r w:rsidRPr="006554FF">
        <w:rPr>
          <w:lang w:val="uk-UA"/>
        </w:rPr>
        <w:t>за 2007-2009 роки</w:t>
      </w:r>
      <w:r w:rsidR="004C2A60">
        <w:rPr>
          <w:lang w:val="uk-UA"/>
        </w:rPr>
        <w:t xml:space="preserve">, </w:t>
      </w:r>
      <w:r w:rsidRPr="006554FF">
        <w:rPr>
          <w:lang w:val="uk-UA"/>
        </w:rPr>
        <w:t>тис. грн.</w:t>
      </w:r>
    </w:p>
    <w:tbl>
      <w:tblP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06"/>
        <w:gridCol w:w="816"/>
        <w:gridCol w:w="1132"/>
        <w:gridCol w:w="933"/>
        <w:gridCol w:w="1227"/>
        <w:gridCol w:w="933"/>
        <w:gridCol w:w="966"/>
        <w:gridCol w:w="900"/>
      </w:tblGrid>
      <w:tr w:rsidR="00AF0FD3" w:rsidRPr="003003BE" w:rsidTr="003003BE">
        <w:trPr>
          <w:trHeight w:val="483"/>
        </w:trPr>
        <w:tc>
          <w:tcPr>
            <w:tcW w:w="2660" w:type="dxa"/>
            <w:vMerge w:val="restart"/>
            <w:shd w:val="clear" w:color="auto" w:fill="auto"/>
          </w:tcPr>
          <w:p w:rsidR="00AF0FD3" w:rsidRPr="006554FF" w:rsidRDefault="00AF0FD3" w:rsidP="004C2A60">
            <w:pPr>
              <w:pStyle w:val="af9"/>
            </w:pPr>
            <w:r w:rsidRPr="006554FF">
              <w:t>На</w:t>
            </w:r>
            <w:r w:rsidR="00077666" w:rsidRPr="006554FF">
              <w:t>прямки видатків</w:t>
            </w:r>
          </w:p>
        </w:tc>
        <w:tc>
          <w:tcPr>
            <w:tcW w:w="816" w:type="dxa"/>
            <w:vMerge w:val="restart"/>
            <w:shd w:val="clear" w:color="auto" w:fill="auto"/>
          </w:tcPr>
          <w:p w:rsidR="00AF0FD3" w:rsidRPr="006554FF" w:rsidRDefault="00AF0FD3" w:rsidP="004C2A60">
            <w:pPr>
              <w:pStyle w:val="af9"/>
            </w:pPr>
            <w:r w:rsidRPr="006554FF">
              <w:t>Код</w:t>
            </w:r>
          </w:p>
        </w:tc>
        <w:tc>
          <w:tcPr>
            <w:tcW w:w="2065" w:type="dxa"/>
            <w:gridSpan w:val="2"/>
            <w:vMerge w:val="restart"/>
            <w:shd w:val="clear" w:color="auto" w:fill="auto"/>
            <w:noWrap/>
          </w:tcPr>
          <w:p w:rsidR="00AF0FD3" w:rsidRPr="006554FF" w:rsidRDefault="00AF0FD3" w:rsidP="004C2A60">
            <w:pPr>
              <w:pStyle w:val="af9"/>
            </w:pPr>
            <w:r w:rsidRPr="006554FF">
              <w:t>2007 рік</w:t>
            </w:r>
          </w:p>
        </w:tc>
        <w:tc>
          <w:tcPr>
            <w:tcW w:w="2160" w:type="dxa"/>
            <w:gridSpan w:val="2"/>
            <w:vMerge w:val="restart"/>
            <w:shd w:val="clear" w:color="auto" w:fill="auto"/>
            <w:noWrap/>
          </w:tcPr>
          <w:p w:rsidR="00AF0FD3" w:rsidRPr="006554FF" w:rsidRDefault="00AF0FD3" w:rsidP="004C2A60">
            <w:pPr>
              <w:pStyle w:val="af9"/>
            </w:pPr>
            <w:r w:rsidRPr="006554FF">
              <w:t>2008 рік</w:t>
            </w:r>
          </w:p>
        </w:tc>
        <w:tc>
          <w:tcPr>
            <w:tcW w:w="1812" w:type="dxa"/>
            <w:gridSpan w:val="2"/>
            <w:vMerge w:val="restart"/>
            <w:shd w:val="clear" w:color="auto" w:fill="auto"/>
            <w:noWrap/>
          </w:tcPr>
          <w:p w:rsidR="00AF0FD3" w:rsidRPr="006554FF" w:rsidRDefault="00AF0FD3" w:rsidP="004C2A60">
            <w:pPr>
              <w:pStyle w:val="af9"/>
            </w:pPr>
            <w:r w:rsidRPr="006554FF">
              <w:t>2009 рік</w:t>
            </w:r>
          </w:p>
        </w:tc>
      </w:tr>
      <w:tr w:rsidR="00AF0FD3" w:rsidRPr="003003BE" w:rsidTr="003003BE">
        <w:trPr>
          <w:trHeight w:val="483"/>
        </w:trPr>
        <w:tc>
          <w:tcPr>
            <w:tcW w:w="2660" w:type="dxa"/>
            <w:vMerge/>
            <w:shd w:val="clear" w:color="auto" w:fill="auto"/>
          </w:tcPr>
          <w:p w:rsidR="00AF0FD3" w:rsidRPr="006554FF" w:rsidRDefault="00AF0FD3" w:rsidP="004C2A60">
            <w:pPr>
              <w:pStyle w:val="af9"/>
            </w:pPr>
          </w:p>
        </w:tc>
        <w:tc>
          <w:tcPr>
            <w:tcW w:w="816" w:type="dxa"/>
            <w:vMerge/>
            <w:shd w:val="clear" w:color="auto" w:fill="auto"/>
          </w:tcPr>
          <w:p w:rsidR="00AF0FD3" w:rsidRPr="006554FF" w:rsidRDefault="00AF0FD3" w:rsidP="004C2A60">
            <w:pPr>
              <w:pStyle w:val="af9"/>
            </w:pPr>
          </w:p>
        </w:tc>
        <w:tc>
          <w:tcPr>
            <w:tcW w:w="2065" w:type="dxa"/>
            <w:gridSpan w:val="2"/>
            <w:vMerge/>
            <w:shd w:val="clear" w:color="auto" w:fill="auto"/>
          </w:tcPr>
          <w:p w:rsidR="00AF0FD3" w:rsidRPr="006554FF" w:rsidRDefault="00AF0FD3" w:rsidP="004C2A60">
            <w:pPr>
              <w:pStyle w:val="af9"/>
            </w:pPr>
          </w:p>
        </w:tc>
        <w:tc>
          <w:tcPr>
            <w:tcW w:w="2160" w:type="dxa"/>
            <w:gridSpan w:val="2"/>
            <w:vMerge/>
            <w:shd w:val="clear" w:color="auto" w:fill="auto"/>
          </w:tcPr>
          <w:p w:rsidR="00AF0FD3" w:rsidRPr="006554FF" w:rsidRDefault="00AF0FD3" w:rsidP="004C2A60">
            <w:pPr>
              <w:pStyle w:val="af9"/>
            </w:pPr>
          </w:p>
        </w:tc>
        <w:tc>
          <w:tcPr>
            <w:tcW w:w="1812" w:type="dxa"/>
            <w:gridSpan w:val="2"/>
            <w:vMerge/>
            <w:shd w:val="clear" w:color="auto" w:fill="auto"/>
          </w:tcPr>
          <w:p w:rsidR="00AF0FD3" w:rsidRPr="006554FF" w:rsidRDefault="00AF0FD3" w:rsidP="004C2A60">
            <w:pPr>
              <w:pStyle w:val="af9"/>
            </w:pPr>
          </w:p>
        </w:tc>
      </w:tr>
      <w:tr w:rsidR="00AF0FD3" w:rsidRPr="003003BE" w:rsidTr="003003BE">
        <w:trPr>
          <w:trHeight w:val="483"/>
        </w:trPr>
        <w:tc>
          <w:tcPr>
            <w:tcW w:w="2660" w:type="dxa"/>
            <w:vMerge/>
            <w:shd w:val="clear" w:color="auto" w:fill="auto"/>
          </w:tcPr>
          <w:p w:rsidR="00AF0FD3" w:rsidRPr="006554FF" w:rsidRDefault="00AF0FD3" w:rsidP="004C2A60">
            <w:pPr>
              <w:pStyle w:val="af9"/>
            </w:pPr>
          </w:p>
        </w:tc>
        <w:tc>
          <w:tcPr>
            <w:tcW w:w="816" w:type="dxa"/>
            <w:vMerge/>
            <w:shd w:val="clear" w:color="auto" w:fill="auto"/>
          </w:tcPr>
          <w:p w:rsidR="00AF0FD3" w:rsidRPr="006554FF" w:rsidRDefault="00AF0FD3" w:rsidP="004C2A60">
            <w:pPr>
              <w:pStyle w:val="af9"/>
            </w:pPr>
          </w:p>
        </w:tc>
        <w:tc>
          <w:tcPr>
            <w:tcW w:w="1132" w:type="dxa"/>
            <w:vMerge w:val="restart"/>
            <w:shd w:val="clear" w:color="auto" w:fill="auto"/>
          </w:tcPr>
          <w:p w:rsidR="00AF0FD3" w:rsidRPr="006554FF" w:rsidRDefault="009E0D17" w:rsidP="004C2A60">
            <w:pPr>
              <w:pStyle w:val="af9"/>
            </w:pPr>
            <w:r w:rsidRPr="006554FF">
              <w:t>Сума</w:t>
            </w:r>
            <w:r w:rsidR="006554FF" w:rsidRPr="006554FF">
              <w:t xml:space="preserve"> </w:t>
            </w:r>
          </w:p>
        </w:tc>
        <w:tc>
          <w:tcPr>
            <w:tcW w:w="933" w:type="dxa"/>
            <w:vMerge w:val="restart"/>
            <w:shd w:val="clear" w:color="auto" w:fill="auto"/>
          </w:tcPr>
          <w:p w:rsidR="00AF0FD3" w:rsidRPr="006554FF" w:rsidRDefault="00AF0FD3" w:rsidP="004C2A60">
            <w:pPr>
              <w:pStyle w:val="af9"/>
            </w:pPr>
            <w:r w:rsidRPr="006554FF">
              <w:t>Питома</w:t>
            </w:r>
            <w:r w:rsidR="006554FF" w:rsidRPr="006554FF">
              <w:t xml:space="preserve"> </w:t>
            </w:r>
            <w:r w:rsidRPr="006554FF">
              <w:t>вага</w:t>
            </w:r>
            <w:r w:rsidR="00077666" w:rsidRPr="006554FF">
              <w:t>, %</w:t>
            </w:r>
          </w:p>
        </w:tc>
        <w:tc>
          <w:tcPr>
            <w:tcW w:w="1227" w:type="dxa"/>
            <w:vMerge w:val="restart"/>
            <w:shd w:val="clear" w:color="auto" w:fill="auto"/>
          </w:tcPr>
          <w:p w:rsidR="00AF0FD3" w:rsidRPr="006554FF" w:rsidRDefault="009E0D17" w:rsidP="004C2A60">
            <w:pPr>
              <w:pStyle w:val="af9"/>
            </w:pPr>
            <w:r w:rsidRPr="006554FF">
              <w:t>Сума</w:t>
            </w:r>
          </w:p>
        </w:tc>
        <w:tc>
          <w:tcPr>
            <w:tcW w:w="933" w:type="dxa"/>
            <w:vMerge w:val="restart"/>
            <w:shd w:val="clear" w:color="auto" w:fill="auto"/>
          </w:tcPr>
          <w:p w:rsidR="00AF0FD3" w:rsidRPr="006554FF" w:rsidRDefault="00AF0FD3" w:rsidP="004C2A60">
            <w:pPr>
              <w:pStyle w:val="af9"/>
            </w:pPr>
            <w:r w:rsidRPr="006554FF">
              <w:t>Питома</w:t>
            </w:r>
            <w:r w:rsidR="006554FF" w:rsidRPr="006554FF">
              <w:t xml:space="preserve"> </w:t>
            </w:r>
            <w:r w:rsidRPr="006554FF">
              <w:t>вага</w:t>
            </w:r>
            <w:r w:rsidR="00077666" w:rsidRPr="006554FF">
              <w:t>, %</w:t>
            </w:r>
          </w:p>
        </w:tc>
        <w:tc>
          <w:tcPr>
            <w:tcW w:w="912" w:type="dxa"/>
            <w:vMerge w:val="restart"/>
            <w:shd w:val="clear" w:color="auto" w:fill="auto"/>
          </w:tcPr>
          <w:p w:rsidR="00AF0FD3" w:rsidRPr="006554FF" w:rsidRDefault="009E0D17" w:rsidP="004C2A60">
            <w:pPr>
              <w:pStyle w:val="af9"/>
            </w:pPr>
            <w:r w:rsidRPr="006554FF">
              <w:t>Сума</w:t>
            </w:r>
          </w:p>
        </w:tc>
        <w:tc>
          <w:tcPr>
            <w:tcW w:w="900" w:type="dxa"/>
            <w:vMerge w:val="restart"/>
            <w:shd w:val="clear" w:color="auto" w:fill="auto"/>
          </w:tcPr>
          <w:p w:rsidR="00AF0FD3" w:rsidRPr="006554FF" w:rsidRDefault="00AF0FD3" w:rsidP="004C2A60">
            <w:pPr>
              <w:pStyle w:val="af9"/>
            </w:pPr>
            <w:r w:rsidRPr="006554FF">
              <w:t>Питома</w:t>
            </w:r>
            <w:r w:rsidR="006554FF" w:rsidRPr="006554FF">
              <w:t xml:space="preserve"> </w:t>
            </w:r>
            <w:r w:rsidRPr="006554FF">
              <w:t>вага</w:t>
            </w:r>
            <w:r w:rsidR="00077666" w:rsidRPr="006554FF">
              <w:t>, %</w:t>
            </w:r>
          </w:p>
        </w:tc>
      </w:tr>
      <w:tr w:rsidR="00AF0FD3" w:rsidRPr="003003BE" w:rsidTr="003003BE">
        <w:trPr>
          <w:trHeight w:val="483"/>
        </w:trPr>
        <w:tc>
          <w:tcPr>
            <w:tcW w:w="2660" w:type="dxa"/>
            <w:vMerge/>
            <w:shd w:val="clear" w:color="auto" w:fill="auto"/>
          </w:tcPr>
          <w:p w:rsidR="00AF0FD3" w:rsidRPr="006554FF" w:rsidRDefault="00AF0FD3" w:rsidP="004C2A60">
            <w:pPr>
              <w:pStyle w:val="af9"/>
            </w:pPr>
          </w:p>
        </w:tc>
        <w:tc>
          <w:tcPr>
            <w:tcW w:w="816" w:type="dxa"/>
            <w:vMerge/>
            <w:shd w:val="clear" w:color="auto" w:fill="auto"/>
          </w:tcPr>
          <w:p w:rsidR="00AF0FD3" w:rsidRPr="006554FF" w:rsidRDefault="00AF0FD3" w:rsidP="004C2A60">
            <w:pPr>
              <w:pStyle w:val="af9"/>
            </w:pPr>
          </w:p>
        </w:tc>
        <w:tc>
          <w:tcPr>
            <w:tcW w:w="1132" w:type="dxa"/>
            <w:vMerge/>
            <w:shd w:val="clear" w:color="auto" w:fill="auto"/>
          </w:tcPr>
          <w:p w:rsidR="00AF0FD3" w:rsidRPr="006554FF" w:rsidRDefault="00AF0FD3" w:rsidP="004C2A60">
            <w:pPr>
              <w:pStyle w:val="af9"/>
            </w:pPr>
          </w:p>
        </w:tc>
        <w:tc>
          <w:tcPr>
            <w:tcW w:w="933" w:type="dxa"/>
            <w:vMerge/>
            <w:shd w:val="clear" w:color="auto" w:fill="auto"/>
          </w:tcPr>
          <w:p w:rsidR="00AF0FD3" w:rsidRPr="006554FF" w:rsidRDefault="00AF0FD3" w:rsidP="004C2A60">
            <w:pPr>
              <w:pStyle w:val="af9"/>
            </w:pPr>
          </w:p>
        </w:tc>
        <w:tc>
          <w:tcPr>
            <w:tcW w:w="1227" w:type="dxa"/>
            <w:vMerge/>
            <w:shd w:val="clear" w:color="auto" w:fill="auto"/>
          </w:tcPr>
          <w:p w:rsidR="00AF0FD3" w:rsidRPr="006554FF" w:rsidRDefault="00AF0FD3" w:rsidP="004C2A60">
            <w:pPr>
              <w:pStyle w:val="af9"/>
            </w:pPr>
          </w:p>
        </w:tc>
        <w:tc>
          <w:tcPr>
            <w:tcW w:w="933" w:type="dxa"/>
            <w:vMerge/>
            <w:shd w:val="clear" w:color="auto" w:fill="auto"/>
          </w:tcPr>
          <w:p w:rsidR="00AF0FD3" w:rsidRPr="006554FF" w:rsidRDefault="00AF0FD3" w:rsidP="004C2A60">
            <w:pPr>
              <w:pStyle w:val="af9"/>
            </w:pPr>
          </w:p>
        </w:tc>
        <w:tc>
          <w:tcPr>
            <w:tcW w:w="912" w:type="dxa"/>
            <w:vMerge/>
            <w:shd w:val="clear" w:color="auto" w:fill="auto"/>
          </w:tcPr>
          <w:p w:rsidR="00AF0FD3" w:rsidRPr="006554FF" w:rsidRDefault="00AF0FD3" w:rsidP="004C2A60">
            <w:pPr>
              <w:pStyle w:val="af9"/>
            </w:pPr>
          </w:p>
        </w:tc>
        <w:tc>
          <w:tcPr>
            <w:tcW w:w="900" w:type="dxa"/>
            <w:vMerge/>
            <w:shd w:val="clear" w:color="auto" w:fill="auto"/>
          </w:tcPr>
          <w:p w:rsidR="00AF0FD3" w:rsidRPr="006554FF" w:rsidRDefault="00AF0FD3" w:rsidP="004C2A60">
            <w:pPr>
              <w:pStyle w:val="af9"/>
            </w:pP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Державне управлiння</w:t>
            </w:r>
          </w:p>
        </w:tc>
        <w:tc>
          <w:tcPr>
            <w:tcW w:w="816" w:type="dxa"/>
            <w:shd w:val="clear" w:color="auto" w:fill="auto"/>
          </w:tcPr>
          <w:p w:rsidR="00AF0FD3" w:rsidRPr="006554FF" w:rsidRDefault="00AF0FD3" w:rsidP="004C2A60">
            <w:pPr>
              <w:pStyle w:val="af9"/>
            </w:pPr>
            <w:r w:rsidRPr="006554FF">
              <w:t>10000</w:t>
            </w:r>
          </w:p>
        </w:tc>
        <w:tc>
          <w:tcPr>
            <w:tcW w:w="1132" w:type="dxa"/>
            <w:shd w:val="clear" w:color="auto" w:fill="auto"/>
          </w:tcPr>
          <w:p w:rsidR="00AF0FD3" w:rsidRPr="006554FF" w:rsidRDefault="00AF0FD3" w:rsidP="004C2A60">
            <w:pPr>
              <w:pStyle w:val="af9"/>
            </w:pPr>
            <w:r w:rsidRPr="006554FF">
              <w:t>5 364,9</w:t>
            </w:r>
          </w:p>
        </w:tc>
        <w:tc>
          <w:tcPr>
            <w:tcW w:w="933" w:type="dxa"/>
            <w:shd w:val="clear" w:color="auto" w:fill="auto"/>
          </w:tcPr>
          <w:p w:rsidR="00AF0FD3" w:rsidRPr="006554FF" w:rsidRDefault="00FC5A5E" w:rsidP="004C2A60">
            <w:pPr>
              <w:pStyle w:val="af9"/>
            </w:pPr>
            <w:r w:rsidRPr="006554FF">
              <w:t>4,8</w:t>
            </w:r>
          </w:p>
        </w:tc>
        <w:tc>
          <w:tcPr>
            <w:tcW w:w="1227" w:type="dxa"/>
            <w:shd w:val="clear" w:color="auto" w:fill="auto"/>
            <w:noWrap/>
          </w:tcPr>
          <w:p w:rsidR="00AF0FD3" w:rsidRPr="006554FF" w:rsidRDefault="00AF0FD3" w:rsidP="004C2A60">
            <w:pPr>
              <w:pStyle w:val="af9"/>
            </w:pPr>
            <w:r w:rsidRPr="006554FF">
              <w:t>7 444,1</w:t>
            </w:r>
          </w:p>
        </w:tc>
        <w:tc>
          <w:tcPr>
            <w:tcW w:w="933" w:type="dxa"/>
            <w:shd w:val="clear" w:color="auto" w:fill="auto"/>
          </w:tcPr>
          <w:p w:rsidR="00AF0FD3" w:rsidRPr="006554FF" w:rsidRDefault="00AF0FD3" w:rsidP="004C2A60">
            <w:pPr>
              <w:pStyle w:val="af9"/>
            </w:pPr>
            <w:r w:rsidRPr="006554FF">
              <w:t>4,8</w:t>
            </w:r>
          </w:p>
        </w:tc>
        <w:tc>
          <w:tcPr>
            <w:tcW w:w="912" w:type="dxa"/>
            <w:shd w:val="clear" w:color="auto" w:fill="auto"/>
            <w:noWrap/>
          </w:tcPr>
          <w:p w:rsidR="00AF0FD3" w:rsidRPr="006554FF" w:rsidRDefault="00AF0FD3" w:rsidP="004C2A60">
            <w:pPr>
              <w:pStyle w:val="af9"/>
            </w:pPr>
            <w:r w:rsidRPr="006554FF">
              <w:t>7 597,9</w:t>
            </w:r>
          </w:p>
        </w:tc>
        <w:tc>
          <w:tcPr>
            <w:tcW w:w="900" w:type="dxa"/>
            <w:shd w:val="clear" w:color="auto" w:fill="auto"/>
            <w:noWrap/>
          </w:tcPr>
          <w:p w:rsidR="00AF0FD3" w:rsidRPr="006554FF" w:rsidRDefault="00AF0FD3" w:rsidP="004C2A60">
            <w:pPr>
              <w:pStyle w:val="af9"/>
            </w:pPr>
            <w:r w:rsidRPr="006554FF">
              <w:t>4,9</w:t>
            </w:r>
          </w:p>
        </w:tc>
      </w:tr>
      <w:tr w:rsidR="00AF0FD3" w:rsidRPr="003003BE" w:rsidTr="003003BE">
        <w:trPr>
          <w:trHeight w:val="525"/>
        </w:trPr>
        <w:tc>
          <w:tcPr>
            <w:tcW w:w="2660" w:type="dxa"/>
            <w:shd w:val="clear" w:color="auto" w:fill="auto"/>
          </w:tcPr>
          <w:p w:rsidR="00AF0FD3" w:rsidRPr="006554FF" w:rsidRDefault="00AF0FD3" w:rsidP="004C2A60">
            <w:pPr>
              <w:pStyle w:val="af9"/>
            </w:pPr>
            <w:r w:rsidRPr="006554FF">
              <w:t>Правоохоронна дiяльнiсть та забезпечення безпеки держави</w:t>
            </w:r>
          </w:p>
        </w:tc>
        <w:tc>
          <w:tcPr>
            <w:tcW w:w="816" w:type="dxa"/>
            <w:shd w:val="clear" w:color="auto" w:fill="auto"/>
          </w:tcPr>
          <w:p w:rsidR="00AF0FD3" w:rsidRPr="006554FF" w:rsidRDefault="00AF0FD3" w:rsidP="004C2A60">
            <w:pPr>
              <w:pStyle w:val="af9"/>
            </w:pPr>
            <w:r w:rsidRPr="006554FF">
              <w:t>60000</w:t>
            </w:r>
          </w:p>
        </w:tc>
        <w:tc>
          <w:tcPr>
            <w:tcW w:w="1132" w:type="dxa"/>
            <w:shd w:val="clear" w:color="auto" w:fill="auto"/>
          </w:tcPr>
          <w:p w:rsidR="00AF0FD3" w:rsidRPr="006554FF" w:rsidRDefault="00AF0FD3" w:rsidP="004C2A60">
            <w:pPr>
              <w:pStyle w:val="af9"/>
            </w:pPr>
            <w:r w:rsidRPr="006554FF">
              <w:t>66,7</w:t>
            </w:r>
          </w:p>
        </w:tc>
        <w:tc>
          <w:tcPr>
            <w:tcW w:w="933" w:type="dxa"/>
            <w:shd w:val="clear" w:color="auto" w:fill="auto"/>
          </w:tcPr>
          <w:p w:rsidR="00AF0FD3" w:rsidRPr="006554FF" w:rsidRDefault="00AF0FD3" w:rsidP="004C2A60">
            <w:pPr>
              <w:pStyle w:val="af9"/>
            </w:pPr>
            <w:r w:rsidRPr="006554FF">
              <w:t>0,1</w:t>
            </w:r>
          </w:p>
        </w:tc>
        <w:tc>
          <w:tcPr>
            <w:tcW w:w="1227" w:type="dxa"/>
            <w:shd w:val="clear" w:color="auto" w:fill="auto"/>
            <w:noWrap/>
          </w:tcPr>
          <w:p w:rsidR="00AF0FD3" w:rsidRPr="006554FF" w:rsidRDefault="00AF0FD3" w:rsidP="004C2A60">
            <w:pPr>
              <w:pStyle w:val="af9"/>
            </w:pPr>
            <w:r w:rsidRPr="006554FF">
              <w:t>89,9</w:t>
            </w:r>
          </w:p>
        </w:tc>
        <w:tc>
          <w:tcPr>
            <w:tcW w:w="933" w:type="dxa"/>
            <w:shd w:val="clear" w:color="auto" w:fill="auto"/>
          </w:tcPr>
          <w:p w:rsidR="00AF0FD3" w:rsidRPr="006554FF" w:rsidRDefault="00FC5A5E" w:rsidP="004C2A60">
            <w:pPr>
              <w:pStyle w:val="af9"/>
            </w:pPr>
            <w:r w:rsidRPr="006554FF">
              <w:t>0,1</w:t>
            </w:r>
          </w:p>
        </w:tc>
        <w:tc>
          <w:tcPr>
            <w:tcW w:w="912" w:type="dxa"/>
            <w:shd w:val="clear" w:color="auto" w:fill="auto"/>
            <w:noWrap/>
          </w:tcPr>
          <w:p w:rsidR="00AF0FD3" w:rsidRPr="006554FF" w:rsidRDefault="00AF0FD3" w:rsidP="004C2A60">
            <w:pPr>
              <w:pStyle w:val="af9"/>
            </w:pPr>
            <w:r w:rsidRPr="006554FF">
              <w:t>120,4</w:t>
            </w:r>
          </w:p>
        </w:tc>
        <w:tc>
          <w:tcPr>
            <w:tcW w:w="900" w:type="dxa"/>
            <w:shd w:val="clear" w:color="auto" w:fill="auto"/>
            <w:noWrap/>
          </w:tcPr>
          <w:p w:rsidR="00AF0FD3" w:rsidRPr="006554FF" w:rsidRDefault="00AF0FD3" w:rsidP="004C2A60">
            <w:pPr>
              <w:pStyle w:val="af9"/>
            </w:pPr>
            <w:r w:rsidRPr="006554FF">
              <w:t>0,1</w:t>
            </w:r>
          </w:p>
        </w:tc>
      </w:tr>
      <w:tr w:rsidR="00AF0FD3" w:rsidRPr="003003BE" w:rsidTr="003003BE">
        <w:trPr>
          <w:trHeight w:val="270"/>
        </w:trPr>
        <w:tc>
          <w:tcPr>
            <w:tcW w:w="2660" w:type="dxa"/>
            <w:shd w:val="clear" w:color="auto" w:fill="auto"/>
          </w:tcPr>
          <w:p w:rsidR="00AF0FD3" w:rsidRPr="006554FF" w:rsidRDefault="00786644" w:rsidP="004C2A60">
            <w:pPr>
              <w:pStyle w:val="af9"/>
            </w:pPr>
            <w:r w:rsidRPr="006554FF">
              <w:t>Освіта</w:t>
            </w:r>
          </w:p>
        </w:tc>
        <w:tc>
          <w:tcPr>
            <w:tcW w:w="816" w:type="dxa"/>
            <w:shd w:val="clear" w:color="auto" w:fill="auto"/>
          </w:tcPr>
          <w:p w:rsidR="00AF0FD3" w:rsidRPr="006554FF" w:rsidRDefault="00AF0FD3" w:rsidP="004C2A60">
            <w:pPr>
              <w:pStyle w:val="af9"/>
            </w:pPr>
            <w:r w:rsidRPr="006554FF">
              <w:t>70000</w:t>
            </w:r>
          </w:p>
        </w:tc>
        <w:tc>
          <w:tcPr>
            <w:tcW w:w="1132" w:type="dxa"/>
            <w:shd w:val="clear" w:color="auto" w:fill="auto"/>
          </w:tcPr>
          <w:p w:rsidR="00AF0FD3" w:rsidRPr="006554FF" w:rsidRDefault="00AF0FD3" w:rsidP="004C2A60">
            <w:pPr>
              <w:pStyle w:val="af9"/>
            </w:pPr>
            <w:r w:rsidRPr="006554FF">
              <w:t>35 277,1</w:t>
            </w:r>
          </w:p>
        </w:tc>
        <w:tc>
          <w:tcPr>
            <w:tcW w:w="933" w:type="dxa"/>
            <w:shd w:val="clear" w:color="auto" w:fill="auto"/>
          </w:tcPr>
          <w:p w:rsidR="00AF0FD3" w:rsidRPr="006554FF" w:rsidRDefault="00AF0FD3" w:rsidP="004C2A60">
            <w:pPr>
              <w:pStyle w:val="af9"/>
            </w:pPr>
            <w:r w:rsidRPr="006554FF">
              <w:t>31,2</w:t>
            </w:r>
          </w:p>
        </w:tc>
        <w:tc>
          <w:tcPr>
            <w:tcW w:w="1227" w:type="dxa"/>
            <w:shd w:val="clear" w:color="auto" w:fill="auto"/>
            <w:noWrap/>
          </w:tcPr>
          <w:p w:rsidR="00AF0FD3" w:rsidRPr="006554FF" w:rsidRDefault="00AF0FD3" w:rsidP="004C2A60">
            <w:pPr>
              <w:pStyle w:val="af9"/>
            </w:pPr>
            <w:r w:rsidRPr="006554FF">
              <w:t>48 386,3</w:t>
            </w:r>
          </w:p>
        </w:tc>
        <w:tc>
          <w:tcPr>
            <w:tcW w:w="933" w:type="dxa"/>
            <w:shd w:val="clear" w:color="auto" w:fill="auto"/>
          </w:tcPr>
          <w:p w:rsidR="00AF0FD3" w:rsidRPr="006554FF" w:rsidRDefault="00AF0FD3" w:rsidP="004C2A60">
            <w:pPr>
              <w:pStyle w:val="af9"/>
            </w:pPr>
            <w:r w:rsidRPr="006554FF">
              <w:t>31,5</w:t>
            </w:r>
          </w:p>
        </w:tc>
        <w:tc>
          <w:tcPr>
            <w:tcW w:w="912" w:type="dxa"/>
            <w:shd w:val="clear" w:color="auto" w:fill="auto"/>
            <w:noWrap/>
          </w:tcPr>
          <w:p w:rsidR="00AF0FD3" w:rsidRPr="006554FF" w:rsidRDefault="00AF0FD3" w:rsidP="004C2A60">
            <w:pPr>
              <w:pStyle w:val="af9"/>
            </w:pPr>
            <w:r w:rsidRPr="006554FF">
              <w:t>54 030,0</w:t>
            </w:r>
          </w:p>
        </w:tc>
        <w:tc>
          <w:tcPr>
            <w:tcW w:w="900" w:type="dxa"/>
            <w:shd w:val="clear" w:color="auto" w:fill="auto"/>
            <w:noWrap/>
          </w:tcPr>
          <w:p w:rsidR="00AF0FD3" w:rsidRPr="006554FF" w:rsidRDefault="00AF0FD3" w:rsidP="004C2A60">
            <w:pPr>
              <w:pStyle w:val="af9"/>
            </w:pPr>
            <w:r w:rsidRPr="006554FF">
              <w:t>34,5</w:t>
            </w: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Охорона здоров'я</w:t>
            </w:r>
          </w:p>
        </w:tc>
        <w:tc>
          <w:tcPr>
            <w:tcW w:w="816" w:type="dxa"/>
            <w:shd w:val="clear" w:color="auto" w:fill="auto"/>
          </w:tcPr>
          <w:p w:rsidR="00AF0FD3" w:rsidRPr="006554FF" w:rsidRDefault="00AF0FD3" w:rsidP="004C2A60">
            <w:pPr>
              <w:pStyle w:val="af9"/>
            </w:pPr>
            <w:r w:rsidRPr="006554FF">
              <w:t>80000</w:t>
            </w:r>
          </w:p>
        </w:tc>
        <w:tc>
          <w:tcPr>
            <w:tcW w:w="1132" w:type="dxa"/>
            <w:shd w:val="clear" w:color="auto" w:fill="auto"/>
          </w:tcPr>
          <w:p w:rsidR="00AF0FD3" w:rsidRPr="006554FF" w:rsidRDefault="004C2A60" w:rsidP="004C2A60">
            <w:pPr>
              <w:pStyle w:val="af9"/>
            </w:pPr>
            <w:r>
              <w:t>16</w:t>
            </w:r>
            <w:r w:rsidR="00AF0FD3" w:rsidRPr="006554FF">
              <w:t>744,4</w:t>
            </w:r>
          </w:p>
        </w:tc>
        <w:tc>
          <w:tcPr>
            <w:tcW w:w="933" w:type="dxa"/>
            <w:shd w:val="clear" w:color="auto" w:fill="auto"/>
          </w:tcPr>
          <w:p w:rsidR="00AF0FD3" w:rsidRPr="006554FF" w:rsidRDefault="00AF0FD3" w:rsidP="004C2A60">
            <w:pPr>
              <w:pStyle w:val="af9"/>
            </w:pPr>
            <w:r w:rsidRPr="006554FF">
              <w:t>14,8</w:t>
            </w:r>
          </w:p>
        </w:tc>
        <w:tc>
          <w:tcPr>
            <w:tcW w:w="1227" w:type="dxa"/>
            <w:shd w:val="clear" w:color="auto" w:fill="auto"/>
            <w:noWrap/>
          </w:tcPr>
          <w:p w:rsidR="00AF0FD3" w:rsidRPr="006554FF" w:rsidRDefault="00AF0FD3" w:rsidP="004C2A60">
            <w:pPr>
              <w:pStyle w:val="af9"/>
            </w:pPr>
            <w:r w:rsidRPr="006554FF">
              <w:t>22 206,0</w:t>
            </w:r>
          </w:p>
        </w:tc>
        <w:tc>
          <w:tcPr>
            <w:tcW w:w="933" w:type="dxa"/>
            <w:shd w:val="clear" w:color="auto" w:fill="auto"/>
          </w:tcPr>
          <w:p w:rsidR="00AF0FD3" w:rsidRPr="006554FF" w:rsidRDefault="00AF0FD3" w:rsidP="004C2A60">
            <w:pPr>
              <w:pStyle w:val="af9"/>
            </w:pPr>
            <w:r w:rsidRPr="006554FF">
              <w:t>14,5</w:t>
            </w:r>
          </w:p>
        </w:tc>
        <w:tc>
          <w:tcPr>
            <w:tcW w:w="912" w:type="dxa"/>
            <w:shd w:val="clear" w:color="auto" w:fill="auto"/>
            <w:noWrap/>
          </w:tcPr>
          <w:p w:rsidR="00AF0FD3" w:rsidRPr="006554FF" w:rsidRDefault="004C2A60" w:rsidP="004C2A60">
            <w:pPr>
              <w:pStyle w:val="af9"/>
            </w:pPr>
            <w:r>
              <w:t>24</w:t>
            </w:r>
            <w:r w:rsidR="00AF0FD3" w:rsidRPr="006554FF">
              <w:t>068,7</w:t>
            </w:r>
          </w:p>
        </w:tc>
        <w:tc>
          <w:tcPr>
            <w:tcW w:w="900" w:type="dxa"/>
            <w:shd w:val="clear" w:color="auto" w:fill="auto"/>
            <w:noWrap/>
          </w:tcPr>
          <w:p w:rsidR="00AF0FD3" w:rsidRPr="006554FF" w:rsidRDefault="00AF0FD3" w:rsidP="004C2A60">
            <w:pPr>
              <w:pStyle w:val="af9"/>
            </w:pPr>
            <w:r w:rsidRPr="006554FF">
              <w:t>15,4</w:t>
            </w:r>
          </w:p>
        </w:tc>
      </w:tr>
      <w:tr w:rsidR="00AF0FD3" w:rsidRPr="003003BE" w:rsidTr="003003BE">
        <w:trPr>
          <w:trHeight w:val="387"/>
        </w:trPr>
        <w:tc>
          <w:tcPr>
            <w:tcW w:w="2660" w:type="dxa"/>
            <w:shd w:val="clear" w:color="auto" w:fill="auto"/>
          </w:tcPr>
          <w:p w:rsidR="00AF0FD3" w:rsidRPr="006554FF" w:rsidRDefault="00786644" w:rsidP="004C2A60">
            <w:pPr>
              <w:pStyle w:val="af9"/>
            </w:pPr>
            <w:r w:rsidRPr="006554FF">
              <w:t>Соціальний</w:t>
            </w:r>
            <w:r w:rsidR="00AF0FD3" w:rsidRPr="006554FF">
              <w:t xml:space="preserve"> захист та </w:t>
            </w:r>
            <w:r w:rsidR="00FC5A5E" w:rsidRPr="006554FF">
              <w:t>соціальне</w:t>
            </w:r>
            <w:r w:rsidR="00AF0FD3" w:rsidRPr="006554FF">
              <w:t xml:space="preserve"> забезпечення</w:t>
            </w:r>
          </w:p>
        </w:tc>
        <w:tc>
          <w:tcPr>
            <w:tcW w:w="816" w:type="dxa"/>
            <w:shd w:val="clear" w:color="auto" w:fill="auto"/>
          </w:tcPr>
          <w:p w:rsidR="00AF0FD3" w:rsidRPr="006554FF" w:rsidRDefault="00AF0FD3" w:rsidP="004C2A60">
            <w:pPr>
              <w:pStyle w:val="af9"/>
            </w:pPr>
            <w:r w:rsidRPr="006554FF">
              <w:t>90000</w:t>
            </w:r>
          </w:p>
        </w:tc>
        <w:tc>
          <w:tcPr>
            <w:tcW w:w="1132" w:type="dxa"/>
            <w:shd w:val="clear" w:color="auto" w:fill="auto"/>
          </w:tcPr>
          <w:p w:rsidR="00AF0FD3" w:rsidRPr="006554FF" w:rsidRDefault="004C2A60" w:rsidP="004C2A60">
            <w:pPr>
              <w:pStyle w:val="af9"/>
            </w:pPr>
            <w:r>
              <w:t>22</w:t>
            </w:r>
            <w:r w:rsidR="00AF0FD3" w:rsidRPr="006554FF">
              <w:t>855,6</w:t>
            </w:r>
          </w:p>
        </w:tc>
        <w:tc>
          <w:tcPr>
            <w:tcW w:w="933" w:type="dxa"/>
            <w:shd w:val="clear" w:color="auto" w:fill="auto"/>
          </w:tcPr>
          <w:p w:rsidR="00AF0FD3" w:rsidRPr="006554FF" w:rsidRDefault="00AF0FD3" w:rsidP="004C2A60">
            <w:pPr>
              <w:pStyle w:val="af9"/>
            </w:pPr>
            <w:r w:rsidRPr="006554FF">
              <w:t>20,2</w:t>
            </w:r>
          </w:p>
        </w:tc>
        <w:tc>
          <w:tcPr>
            <w:tcW w:w="1227" w:type="dxa"/>
            <w:shd w:val="clear" w:color="auto" w:fill="auto"/>
            <w:noWrap/>
          </w:tcPr>
          <w:p w:rsidR="00AF0FD3" w:rsidRPr="006554FF" w:rsidRDefault="00AF0FD3" w:rsidP="004C2A60">
            <w:pPr>
              <w:pStyle w:val="af9"/>
            </w:pPr>
            <w:r w:rsidRPr="006554FF">
              <w:t>29 658,2</w:t>
            </w:r>
          </w:p>
        </w:tc>
        <w:tc>
          <w:tcPr>
            <w:tcW w:w="933" w:type="dxa"/>
            <w:shd w:val="clear" w:color="auto" w:fill="auto"/>
          </w:tcPr>
          <w:p w:rsidR="00AF0FD3" w:rsidRPr="006554FF" w:rsidRDefault="00AF0FD3" w:rsidP="004C2A60">
            <w:pPr>
              <w:pStyle w:val="af9"/>
            </w:pPr>
            <w:r w:rsidRPr="006554FF">
              <w:t>19,3</w:t>
            </w:r>
          </w:p>
        </w:tc>
        <w:tc>
          <w:tcPr>
            <w:tcW w:w="912" w:type="dxa"/>
            <w:shd w:val="clear" w:color="auto" w:fill="auto"/>
            <w:noWrap/>
          </w:tcPr>
          <w:p w:rsidR="00AF0FD3" w:rsidRPr="006554FF" w:rsidRDefault="004C2A60" w:rsidP="004C2A60">
            <w:pPr>
              <w:pStyle w:val="af9"/>
            </w:pPr>
            <w:r>
              <w:t>35</w:t>
            </w:r>
            <w:r w:rsidR="00AF0FD3" w:rsidRPr="006554FF">
              <w:t>131,1</w:t>
            </w:r>
          </w:p>
        </w:tc>
        <w:tc>
          <w:tcPr>
            <w:tcW w:w="900" w:type="dxa"/>
            <w:shd w:val="clear" w:color="auto" w:fill="auto"/>
            <w:noWrap/>
          </w:tcPr>
          <w:p w:rsidR="00AF0FD3" w:rsidRPr="006554FF" w:rsidRDefault="00AF0FD3" w:rsidP="004C2A60">
            <w:pPr>
              <w:pStyle w:val="af9"/>
            </w:pPr>
            <w:r w:rsidRPr="006554FF">
              <w:t>22,4</w:t>
            </w:r>
          </w:p>
        </w:tc>
      </w:tr>
      <w:tr w:rsidR="00AF0FD3" w:rsidRPr="003003BE" w:rsidTr="003003BE">
        <w:trPr>
          <w:trHeight w:val="451"/>
        </w:trPr>
        <w:tc>
          <w:tcPr>
            <w:tcW w:w="2660" w:type="dxa"/>
            <w:shd w:val="clear" w:color="auto" w:fill="auto"/>
          </w:tcPr>
          <w:p w:rsidR="00AF0FD3" w:rsidRPr="006554FF" w:rsidRDefault="00AF0FD3" w:rsidP="004C2A60">
            <w:pPr>
              <w:pStyle w:val="af9"/>
            </w:pPr>
            <w:r w:rsidRPr="006554FF">
              <w:t>Житлово-комунальне господарство</w:t>
            </w:r>
          </w:p>
        </w:tc>
        <w:tc>
          <w:tcPr>
            <w:tcW w:w="816" w:type="dxa"/>
            <w:shd w:val="clear" w:color="auto" w:fill="auto"/>
          </w:tcPr>
          <w:p w:rsidR="00AF0FD3" w:rsidRPr="006554FF" w:rsidRDefault="00AF0FD3" w:rsidP="004C2A60">
            <w:pPr>
              <w:pStyle w:val="af9"/>
            </w:pPr>
            <w:r w:rsidRPr="006554FF">
              <w:t>100000</w:t>
            </w:r>
          </w:p>
        </w:tc>
        <w:tc>
          <w:tcPr>
            <w:tcW w:w="1132" w:type="dxa"/>
            <w:shd w:val="clear" w:color="auto" w:fill="auto"/>
          </w:tcPr>
          <w:p w:rsidR="00AF0FD3" w:rsidRPr="006554FF" w:rsidRDefault="00AF0FD3" w:rsidP="004C2A60">
            <w:pPr>
              <w:pStyle w:val="af9"/>
            </w:pPr>
            <w:r w:rsidRPr="006554FF">
              <w:t>745,7</w:t>
            </w:r>
          </w:p>
        </w:tc>
        <w:tc>
          <w:tcPr>
            <w:tcW w:w="933" w:type="dxa"/>
            <w:shd w:val="clear" w:color="auto" w:fill="auto"/>
          </w:tcPr>
          <w:p w:rsidR="00AF0FD3" w:rsidRPr="006554FF" w:rsidRDefault="00FC5A5E" w:rsidP="004C2A60">
            <w:pPr>
              <w:pStyle w:val="af9"/>
            </w:pPr>
            <w:r w:rsidRPr="006554FF">
              <w:t>0,7</w:t>
            </w:r>
          </w:p>
        </w:tc>
        <w:tc>
          <w:tcPr>
            <w:tcW w:w="1227" w:type="dxa"/>
            <w:shd w:val="clear" w:color="auto" w:fill="auto"/>
            <w:noWrap/>
          </w:tcPr>
          <w:p w:rsidR="00AF0FD3" w:rsidRPr="006554FF" w:rsidRDefault="00AF0FD3" w:rsidP="004C2A60">
            <w:pPr>
              <w:pStyle w:val="af9"/>
            </w:pPr>
            <w:r w:rsidRPr="006554FF">
              <w:t>1 613,0</w:t>
            </w:r>
          </w:p>
        </w:tc>
        <w:tc>
          <w:tcPr>
            <w:tcW w:w="933" w:type="dxa"/>
            <w:shd w:val="clear" w:color="auto" w:fill="auto"/>
          </w:tcPr>
          <w:p w:rsidR="00AF0FD3" w:rsidRPr="006554FF" w:rsidRDefault="00AF0FD3" w:rsidP="004C2A60">
            <w:pPr>
              <w:pStyle w:val="af9"/>
            </w:pPr>
            <w:r w:rsidRPr="006554FF">
              <w:t>1,1</w:t>
            </w:r>
          </w:p>
        </w:tc>
        <w:tc>
          <w:tcPr>
            <w:tcW w:w="912" w:type="dxa"/>
            <w:shd w:val="clear" w:color="auto" w:fill="auto"/>
            <w:noWrap/>
          </w:tcPr>
          <w:p w:rsidR="00AF0FD3" w:rsidRPr="006554FF" w:rsidRDefault="00AF0FD3" w:rsidP="004C2A60">
            <w:pPr>
              <w:pStyle w:val="af9"/>
            </w:pPr>
            <w:r w:rsidRPr="006554FF">
              <w:t>1 012,0</w:t>
            </w:r>
          </w:p>
        </w:tc>
        <w:tc>
          <w:tcPr>
            <w:tcW w:w="900" w:type="dxa"/>
            <w:shd w:val="clear" w:color="auto" w:fill="auto"/>
            <w:noWrap/>
          </w:tcPr>
          <w:p w:rsidR="00AF0FD3" w:rsidRPr="006554FF" w:rsidRDefault="00FC5A5E" w:rsidP="004C2A60">
            <w:pPr>
              <w:pStyle w:val="af9"/>
            </w:pPr>
            <w:r w:rsidRPr="006554FF">
              <w:t>0,6</w:t>
            </w: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Культура i мистецтво</w:t>
            </w:r>
          </w:p>
        </w:tc>
        <w:tc>
          <w:tcPr>
            <w:tcW w:w="816" w:type="dxa"/>
            <w:shd w:val="clear" w:color="auto" w:fill="auto"/>
          </w:tcPr>
          <w:p w:rsidR="00AF0FD3" w:rsidRPr="006554FF" w:rsidRDefault="00AF0FD3" w:rsidP="004C2A60">
            <w:pPr>
              <w:pStyle w:val="af9"/>
            </w:pPr>
            <w:r w:rsidRPr="006554FF">
              <w:t>110000</w:t>
            </w:r>
          </w:p>
        </w:tc>
        <w:tc>
          <w:tcPr>
            <w:tcW w:w="1132" w:type="dxa"/>
            <w:shd w:val="clear" w:color="auto" w:fill="auto"/>
          </w:tcPr>
          <w:p w:rsidR="00AF0FD3" w:rsidRPr="006554FF" w:rsidRDefault="004C2A60" w:rsidP="004C2A60">
            <w:pPr>
              <w:pStyle w:val="af9"/>
            </w:pPr>
            <w:r>
              <w:t>3</w:t>
            </w:r>
            <w:r w:rsidR="00AF0FD3" w:rsidRPr="006554FF">
              <w:t>538,2</w:t>
            </w:r>
          </w:p>
        </w:tc>
        <w:tc>
          <w:tcPr>
            <w:tcW w:w="933" w:type="dxa"/>
            <w:shd w:val="clear" w:color="auto" w:fill="auto"/>
          </w:tcPr>
          <w:p w:rsidR="00AF0FD3" w:rsidRPr="006554FF" w:rsidRDefault="00AF0FD3" w:rsidP="004C2A60">
            <w:pPr>
              <w:pStyle w:val="af9"/>
            </w:pPr>
            <w:r w:rsidRPr="006554FF">
              <w:t>3,1</w:t>
            </w:r>
          </w:p>
        </w:tc>
        <w:tc>
          <w:tcPr>
            <w:tcW w:w="1227" w:type="dxa"/>
            <w:shd w:val="clear" w:color="auto" w:fill="auto"/>
            <w:noWrap/>
          </w:tcPr>
          <w:p w:rsidR="00AF0FD3" w:rsidRPr="006554FF" w:rsidRDefault="00AF0FD3" w:rsidP="004C2A60">
            <w:pPr>
              <w:pStyle w:val="af9"/>
            </w:pPr>
            <w:r w:rsidRPr="006554FF">
              <w:t>5 110,7</w:t>
            </w:r>
          </w:p>
        </w:tc>
        <w:tc>
          <w:tcPr>
            <w:tcW w:w="933" w:type="dxa"/>
            <w:shd w:val="clear" w:color="auto" w:fill="auto"/>
          </w:tcPr>
          <w:p w:rsidR="00AF0FD3" w:rsidRPr="006554FF" w:rsidRDefault="00AF0FD3" w:rsidP="004C2A60">
            <w:pPr>
              <w:pStyle w:val="af9"/>
            </w:pPr>
            <w:r w:rsidRPr="006554FF">
              <w:t>3,3</w:t>
            </w:r>
          </w:p>
        </w:tc>
        <w:tc>
          <w:tcPr>
            <w:tcW w:w="912" w:type="dxa"/>
            <w:shd w:val="clear" w:color="auto" w:fill="auto"/>
            <w:noWrap/>
          </w:tcPr>
          <w:p w:rsidR="00AF0FD3" w:rsidRPr="006554FF" w:rsidRDefault="00AF0FD3" w:rsidP="004C2A60">
            <w:pPr>
              <w:pStyle w:val="af9"/>
            </w:pPr>
            <w:r w:rsidRPr="006554FF">
              <w:t>5 632,9</w:t>
            </w:r>
          </w:p>
        </w:tc>
        <w:tc>
          <w:tcPr>
            <w:tcW w:w="900" w:type="dxa"/>
            <w:shd w:val="clear" w:color="auto" w:fill="auto"/>
            <w:noWrap/>
          </w:tcPr>
          <w:p w:rsidR="00AF0FD3" w:rsidRPr="006554FF" w:rsidRDefault="00FC5A5E" w:rsidP="004C2A60">
            <w:pPr>
              <w:pStyle w:val="af9"/>
            </w:pPr>
            <w:r w:rsidRPr="006554FF">
              <w:t>3,6</w:t>
            </w: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Засоби масової інформації</w:t>
            </w:r>
          </w:p>
        </w:tc>
        <w:tc>
          <w:tcPr>
            <w:tcW w:w="816" w:type="dxa"/>
            <w:shd w:val="clear" w:color="auto" w:fill="auto"/>
          </w:tcPr>
          <w:p w:rsidR="00AF0FD3" w:rsidRPr="006554FF" w:rsidRDefault="00AF0FD3" w:rsidP="004C2A60">
            <w:pPr>
              <w:pStyle w:val="af9"/>
            </w:pPr>
            <w:r w:rsidRPr="006554FF">
              <w:t>120000</w:t>
            </w:r>
          </w:p>
        </w:tc>
        <w:tc>
          <w:tcPr>
            <w:tcW w:w="1132" w:type="dxa"/>
            <w:shd w:val="clear" w:color="auto" w:fill="auto"/>
          </w:tcPr>
          <w:p w:rsidR="00AF0FD3" w:rsidRPr="006554FF" w:rsidRDefault="00AF0FD3" w:rsidP="004C2A60">
            <w:pPr>
              <w:pStyle w:val="af9"/>
            </w:pPr>
            <w:r w:rsidRPr="006554FF">
              <w:t>245,1</w:t>
            </w:r>
          </w:p>
        </w:tc>
        <w:tc>
          <w:tcPr>
            <w:tcW w:w="933" w:type="dxa"/>
            <w:shd w:val="clear" w:color="auto" w:fill="auto"/>
          </w:tcPr>
          <w:p w:rsidR="00AF0FD3" w:rsidRPr="006554FF" w:rsidRDefault="00AF0FD3" w:rsidP="004C2A60">
            <w:pPr>
              <w:pStyle w:val="af9"/>
            </w:pPr>
            <w:r w:rsidRPr="006554FF">
              <w:t>0,2</w:t>
            </w:r>
          </w:p>
        </w:tc>
        <w:tc>
          <w:tcPr>
            <w:tcW w:w="1227" w:type="dxa"/>
            <w:shd w:val="clear" w:color="auto" w:fill="auto"/>
            <w:noWrap/>
          </w:tcPr>
          <w:p w:rsidR="00AF0FD3" w:rsidRPr="006554FF" w:rsidRDefault="00AF0FD3" w:rsidP="004C2A60">
            <w:pPr>
              <w:pStyle w:val="af9"/>
            </w:pPr>
            <w:r w:rsidRPr="006554FF">
              <w:t>288,5</w:t>
            </w:r>
          </w:p>
        </w:tc>
        <w:tc>
          <w:tcPr>
            <w:tcW w:w="933" w:type="dxa"/>
            <w:shd w:val="clear" w:color="auto" w:fill="auto"/>
          </w:tcPr>
          <w:p w:rsidR="00AF0FD3" w:rsidRPr="006554FF" w:rsidRDefault="00AF0FD3" w:rsidP="004C2A60">
            <w:pPr>
              <w:pStyle w:val="af9"/>
            </w:pPr>
            <w:r w:rsidRPr="006554FF">
              <w:t>0,2</w:t>
            </w:r>
          </w:p>
        </w:tc>
        <w:tc>
          <w:tcPr>
            <w:tcW w:w="912" w:type="dxa"/>
            <w:shd w:val="clear" w:color="auto" w:fill="auto"/>
            <w:noWrap/>
          </w:tcPr>
          <w:p w:rsidR="00AF0FD3" w:rsidRPr="006554FF" w:rsidRDefault="00AF0FD3" w:rsidP="004C2A60">
            <w:pPr>
              <w:pStyle w:val="af9"/>
            </w:pPr>
            <w:r w:rsidRPr="006554FF">
              <w:t>316,3</w:t>
            </w:r>
          </w:p>
        </w:tc>
        <w:tc>
          <w:tcPr>
            <w:tcW w:w="900" w:type="dxa"/>
            <w:shd w:val="clear" w:color="auto" w:fill="auto"/>
            <w:noWrap/>
          </w:tcPr>
          <w:p w:rsidR="00AF0FD3" w:rsidRPr="006554FF" w:rsidRDefault="00AF0FD3" w:rsidP="004C2A60">
            <w:pPr>
              <w:pStyle w:val="af9"/>
            </w:pPr>
            <w:r w:rsidRPr="006554FF">
              <w:t>0,2</w:t>
            </w:r>
          </w:p>
        </w:tc>
      </w:tr>
      <w:tr w:rsidR="00AF0FD3" w:rsidRPr="003003BE" w:rsidTr="003003BE">
        <w:trPr>
          <w:trHeight w:val="270"/>
        </w:trPr>
        <w:tc>
          <w:tcPr>
            <w:tcW w:w="2660" w:type="dxa"/>
            <w:shd w:val="clear" w:color="auto" w:fill="auto"/>
          </w:tcPr>
          <w:p w:rsidR="00AF0FD3" w:rsidRPr="006554FF" w:rsidRDefault="00786644" w:rsidP="004C2A60">
            <w:pPr>
              <w:pStyle w:val="af9"/>
            </w:pPr>
            <w:r w:rsidRPr="006554FF">
              <w:t>Фізична</w:t>
            </w:r>
            <w:r w:rsidR="00AF0FD3" w:rsidRPr="006554FF">
              <w:t xml:space="preserve"> культура i спорт</w:t>
            </w:r>
          </w:p>
        </w:tc>
        <w:tc>
          <w:tcPr>
            <w:tcW w:w="816" w:type="dxa"/>
            <w:shd w:val="clear" w:color="auto" w:fill="auto"/>
          </w:tcPr>
          <w:p w:rsidR="00AF0FD3" w:rsidRPr="006554FF" w:rsidRDefault="00AF0FD3" w:rsidP="004C2A60">
            <w:pPr>
              <w:pStyle w:val="af9"/>
            </w:pPr>
            <w:r w:rsidRPr="006554FF">
              <w:t>130000</w:t>
            </w:r>
          </w:p>
        </w:tc>
        <w:tc>
          <w:tcPr>
            <w:tcW w:w="1132" w:type="dxa"/>
            <w:shd w:val="clear" w:color="auto" w:fill="auto"/>
          </w:tcPr>
          <w:p w:rsidR="00AF0FD3" w:rsidRPr="006554FF" w:rsidRDefault="00AF0FD3" w:rsidP="004C2A60">
            <w:pPr>
              <w:pStyle w:val="af9"/>
            </w:pPr>
            <w:r w:rsidRPr="006554FF">
              <w:t>780,5</w:t>
            </w:r>
          </w:p>
        </w:tc>
        <w:tc>
          <w:tcPr>
            <w:tcW w:w="933" w:type="dxa"/>
            <w:shd w:val="clear" w:color="auto" w:fill="auto"/>
          </w:tcPr>
          <w:p w:rsidR="00AF0FD3" w:rsidRPr="006554FF" w:rsidRDefault="00AF0FD3" w:rsidP="004C2A60">
            <w:pPr>
              <w:pStyle w:val="af9"/>
            </w:pPr>
            <w:r w:rsidRPr="006554FF">
              <w:t>0,7</w:t>
            </w:r>
          </w:p>
        </w:tc>
        <w:tc>
          <w:tcPr>
            <w:tcW w:w="1227" w:type="dxa"/>
            <w:shd w:val="clear" w:color="auto" w:fill="auto"/>
            <w:noWrap/>
          </w:tcPr>
          <w:p w:rsidR="00AF0FD3" w:rsidRPr="006554FF" w:rsidRDefault="00AF0FD3" w:rsidP="004C2A60">
            <w:pPr>
              <w:pStyle w:val="af9"/>
            </w:pPr>
            <w:r w:rsidRPr="006554FF">
              <w:t>1 230,8</w:t>
            </w:r>
          </w:p>
        </w:tc>
        <w:tc>
          <w:tcPr>
            <w:tcW w:w="933" w:type="dxa"/>
            <w:shd w:val="clear" w:color="auto" w:fill="auto"/>
          </w:tcPr>
          <w:p w:rsidR="00AF0FD3" w:rsidRPr="006554FF" w:rsidRDefault="00AF0FD3" w:rsidP="004C2A60">
            <w:pPr>
              <w:pStyle w:val="af9"/>
            </w:pPr>
            <w:r w:rsidRPr="006554FF">
              <w:t>0,8</w:t>
            </w:r>
          </w:p>
        </w:tc>
        <w:tc>
          <w:tcPr>
            <w:tcW w:w="912" w:type="dxa"/>
            <w:shd w:val="clear" w:color="auto" w:fill="auto"/>
            <w:noWrap/>
          </w:tcPr>
          <w:p w:rsidR="00AF0FD3" w:rsidRPr="006554FF" w:rsidRDefault="00AF0FD3" w:rsidP="004C2A60">
            <w:pPr>
              <w:pStyle w:val="af9"/>
            </w:pPr>
            <w:r w:rsidRPr="006554FF">
              <w:t>1 265,6</w:t>
            </w:r>
          </w:p>
        </w:tc>
        <w:tc>
          <w:tcPr>
            <w:tcW w:w="900" w:type="dxa"/>
            <w:shd w:val="clear" w:color="auto" w:fill="auto"/>
            <w:noWrap/>
          </w:tcPr>
          <w:p w:rsidR="00AF0FD3" w:rsidRPr="006554FF" w:rsidRDefault="00AF0FD3" w:rsidP="004C2A60">
            <w:pPr>
              <w:pStyle w:val="af9"/>
            </w:pPr>
            <w:r w:rsidRPr="006554FF">
              <w:t>0,8</w:t>
            </w:r>
          </w:p>
        </w:tc>
      </w:tr>
      <w:tr w:rsidR="00AF0FD3" w:rsidRPr="003003BE" w:rsidTr="003003BE">
        <w:trPr>
          <w:trHeight w:val="270"/>
        </w:trPr>
        <w:tc>
          <w:tcPr>
            <w:tcW w:w="2660" w:type="dxa"/>
            <w:shd w:val="clear" w:color="auto" w:fill="auto"/>
          </w:tcPr>
          <w:p w:rsidR="00AF0FD3" w:rsidRPr="006554FF" w:rsidRDefault="00786644" w:rsidP="004C2A60">
            <w:pPr>
              <w:pStyle w:val="af9"/>
            </w:pPr>
            <w:r w:rsidRPr="006554FF">
              <w:t>Будівництво</w:t>
            </w:r>
          </w:p>
        </w:tc>
        <w:tc>
          <w:tcPr>
            <w:tcW w:w="816" w:type="dxa"/>
            <w:shd w:val="clear" w:color="auto" w:fill="auto"/>
          </w:tcPr>
          <w:p w:rsidR="00AF0FD3" w:rsidRPr="006554FF" w:rsidRDefault="00AF0FD3" w:rsidP="004C2A60">
            <w:pPr>
              <w:pStyle w:val="af9"/>
            </w:pPr>
            <w:r w:rsidRPr="006554FF">
              <w:t>150000</w:t>
            </w:r>
          </w:p>
        </w:tc>
        <w:tc>
          <w:tcPr>
            <w:tcW w:w="1132" w:type="dxa"/>
            <w:shd w:val="clear" w:color="auto" w:fill="auto"/>
          </w:tcPr>
          <w:p w:rsidR="00AF0FD3" w:rsidRPr="006554FF" w:rsidRDefault="00AF0FD3" w:rsidP="004C2A60">
            <w:pPr>
              <w:pStyle w:val="af9"/>
            </w:pPr>
            <w:r w:rsidRPr="006554FF">
              <w:t>7 825,4</w:t>
            </w:r>
          </w:p>
        </w:tc>
        <w:tc>
          <w:tcPr>
            <w:tcW w:w="933" w:type="dxa"/>
            <w:shd w:val="clear" w:color="auto" w:fill="auto"/>
          </w:tcPr>
          <w:p w:rsidR="00AF0FD3" w:rsidRPr="006554FF" w:rsidRDefault="00AF0FD3" w:rsidP="004C2A60">
            <w:pPr>
              <w:pStyle w:val="af9"/>
            </w:pPr>
            <w:r w:rsidRPr="006554FF">
              <w:t>6,9</w:t>
            </w:r>
          </w:p>
        </w:tc>
        <w:tc>
          <w:tcPr>
            <w:tcW w:w="1227" w:type="dxa"/>
            <w:shd w:val="clear" w:color="auto" w:fill="auto"/>
            <w:noWrap/>
          </w:tcPr>
          <w:p w:rsidR="00AF0FD3" w:rsidRPr="006554FF" w:rsidRDefault="00AF0FD3" w:rsidP="004C2A60">
            <w:pPr>
              <w:pStyle w:val="af9"/>
            </w:pPr>
            <w:r w:rsidRPr="006554FF">
              <w:t>4 323,3</w:t>
            </w:r>
          </w:p>
        </w:tc>
        <w:tc>
          <w:tcPr>
            <w:tcW w:w="933" w:type="dxa"/>
            <w:shd w:val="clear" w:color="auto" w:fill="auto"/>
          </w:tcPr>
          <w:p w:rsidR="00AF0FD3" w:rsidRPr="006554FF" w:rsidRDefault="00AF0FD3" w:rsidP="004C2A60">
            <w:pPr>
              <w:pStyle w:val="af9"/>
            </w:pPr>
            <w:r w:rsidRPr="006554FF">
              <w:t>2,8</w:t>
            </w:r>
          </w:p>
        </w:tc>
        <w:tc>
          <w:tcPr>
            <w:tcW w:w="912" w:type="dxa"/>
            <w:shd w:val="clear" w:color="auto" w:fill="auto"/>
            <w:noWrap/>
          </w:tcPr>
          <w:p w:rsidR="00AF0FD3" w:rsidRPr="006554FF" w:rsidRDefault="00AF0FD3" w:rsidP="004C2A60">
            <w:pPr>
              <w:pStyle w:val="af9"/>
            </w:pPr>
            <w:r w:rsidRPr="006554FF">
              <w:t>2 236,9</w:t>
            </w:r>
          </w:p>
        </w:tc>
        <w:tc>
          <w:tcPr>
            <w:tcW w:w="900" w:type="dxa"/>
            <w:shd w:val="clear" w:color="auto" w:fill="auto"/>
            <w:noWrap/>
          </w:tcPr>
          <w:p w:rsidR="00AF0FD3" w:rsidRPr="006554FF" w:rsidRDefault="00AF0FD3" w:rsidP="004C2A60">
            <w:pPr>
              <w:pStyle w:val="af9"/>
            </w:pPr>
            <w:r w:rsidRPr="006554FF">
              <w:t>1,4</w:t>
            </w:r>
          </w:p>
        </w:tc>
      </w:tr>
      <w:tr w:rsidR="00AF0FD3" w:rsidRPr="003003BE" w:rsidTr="003003BE">
        <w:trPr>
          <w:trHeight w:val="647"/>
        </w:trPr>
        <w:tc>
          <w:tcPr>
            <w:tcW w:w="2660" w:type="dxa"/>
            <w:shd w:val="clear" w:color="auto" w:fill="auto"/>
          </w:tcPr>
          <w:p w:rsidR="00AF0FD3" w:rsidRPr="006554FF" w:rsidRDefault="00786644" w:rsidP="004C2A60">
            <w:pPr>
              <w:pStyle w:val="af9"/>
            </w:pPr>
            <w:r w:rsidRPr="006554FF">
              <w:t>Сільське</w:t>
            </w:r>
            <w:r w:rsidR="00AF0FD3" w:rsidRPr="006554FF">
              <w:t xml:space="preserve"> і </w:t>
            </w:r>
            <w:r w:rsidRPr="006554FF">
              <w:t>лісове</w:t>
            </w:r>
            <w:r w:rsidR="00AF0FD3" w:rsidRPr="006554FF">
              <w:t xml:space="preserve"> господарство, рибне господарство та мисливство</w:t>
            </w:r>
          </w:p>
        </w:tc>
        <w:tc>
          <w:tcPr>
            <w:tcW w:w="816" w:type="dxa"/>
            <w:shd w:val="clear" w:color="auto" w:fill="auto"/>
          </w:tcPr>
          <w:p w:rsidR="00AF0FD3" w:rsidRPr="006554FF" w:rsidRDefault="00AF0FD3" w:rsidP="004C2A60">
            <w:pPr>
              <w:pStyle w:val="af9"/>
            </w:pPr>
            <w:r w:rsidRPr="006554FF">
              <w:t>160000</w:t>
            </w:r>
          </w:p>
        </w:tc>
        <w:tc>
          <w:tcPr>
            <w:tcW w:w="1132" w:type="dxa"/>
            <w:shd w:val="clear" w:color="auto" w:fill="auto"/>
          </w:tcPr>
          <w:p w:rsidR="00AF0FD3" w:rsidRPr="006554FF" w:rsidRDefault="00077666" w:rsidP="004C2A60">
            <w:pPr>
              <w:pStyle w:val="af9"/>
            </w:pPr>
            <w:r w:rsidRPr="006554FF">
              <w:t>-</w:t>
            </w:r>
          </w:p>
        </w:tc>
        <w:tc>
          <w:tcPr>
            <w:tcW w:w="933" w:type="dxa"/>
            <w:shd w:val="clear" w:color="auto" w:fill="auto"/>
          </w:tcPr>
          <w:p w:rsidR="00AF0FD3" w:rsidRPr="006554FF" w:rsidRDefault="00077666" w:rsidP="004C2A60">
            <w:pPr>
              <w:pStyle w:val="af9"/>
            </w:pPr>
            <w:r w:rsidRPr="006554FF">
              <w:t>-</w:t>
            </w:r>
          </w:p>
        </w:tc>
        <w:tc>
          <w:tcPr>
            <w:tcW w:w="1227" w:type="dxa"/>
            <w:shd w:val="clear" w:color="auto" w:fill="auto"/>
            <w:noWrap/>
          </w:tcPr>
          <w:p w:rsidR="00AF0FD3" w:rsidRPr="006554FF" w:rsidRDefault="00AF0FD3" w:rsidP="004C2A60">
            <w:pPr>
              <w:pStyle w:val="af9"/>
            </w:pPr>
            <w:r w:rsidRPr="006554FF">
              <w:t>2,6</w:t>
            </w:r>
          </w:p>
        </w:tc>
        <w:tc>
          <w:tcPr>
            <w:tcW w:w="933" w:type="dxa"/>
            <w:shd w:val="clear" w:color="auto" w:fill="auto"/>
          </w:tcPr>
          <w:p w:rsidR="00AF0FD3" w:rsidRPr="006554FF" w:rsidRDefault="00B71A98" w:rsidP="004C2A60">
            <w:pPr>
              <w:pStyle w:val="af9"/>
            </w:pPr>
            <w:r w:rsidRPr="006554FF">
              <w:t>-</w:t>
            </w:r>
          </w:p>
        </w:tc>
        <w:tc>
          <w:tcPr>
            <w:tcW w:w="912" w:type="dxa"/>
            <w:shd w:val="clear" w:color="auto" w:fill="auto"/>
            <w:noWrap/>
          </w:tcPr>
          <w:p w:rsidR="00AF0FD3" w:rsidRPr="006554FF" w:rsidRDefault="00077666" w:rsidP="004C2A60">
            <w:pPr>
              <w:pStyle w:val="af9"/>
            </w:pPr>
            <w:r w:rsidRPr="006554FF">
              <w:t>-</w:t>
            </w:r>
          </w:p>
        </w:tc>
        <w:tc>
          <w:tcPr>
            <w:tcW w:w="900" w:type="dxa"/>
            <w:shd w:val="clear" w:color="auto" w:fill="auto"/>
            <w:noWrap/>
          </w:tcPr>
          <w:p w:rsidR="00AF0FD3" w:rsidRPr="006554FF" w:rsidRDefault="00077666" w:rsidP="004C2A60">
            <w:pPr>
              <w:pStyle w:val="af9"/>
            </w:pPr>
            <w:r w:rsidRPr="006554FF">
              <w:t>-</w:t>
            </w:r>
          </w:p>
        </w:tc>
      </w:tr>
      <w:tr w:rsidR="00AF0FD3" w:rsidRPr="003003BE" w:rsidTr="003003BE">
        <w:trPr>
          <w:trHeight w:val="918"/>
        </w:trPr>
        <w:tc>
          <w:tcPr>
            <w:tcW w:w="2660" w:type="dxa"/>
            <w:shd w:val="clear" w:color="auto" w:fill="auto"/>
          </w:tcPr>
          <w:p w:rsidR="00AF0FD3" w:rsidRPr="006554FF" w:rsidRDefault="00AF0FD3" w:rsidP="004C2A60">
            <w:pPr>
              <w:pStyle w:val="af9"/>
            </w:pPr>
            <w:r w:rsidRPr="006554FF">
              <w:t>Транспорт, дорожнє господ</w:t>
            </w:r>
            <w:r w:rsidR="00786644" w:rsidRPr="006554FF">
              <w:t>арство, зв'язок, телекомунiкацiї</w:t>
            </w:r>
            <w:r w:rsidRPr="006554FF">
              <w:t xml:space="preserve"> та </w:t>
            </w:r>
            <w:r w:rsidR="007E1794" w:rsidRPr="006554FF">
              <w:t>інформатика</w:t>
            </w:r>
          </w:p>
        </w:tc>
        <w:tc>
          <w:tcPr>
            <w:tcW w:w="816" w:type="dxa"/>
            <w:shd w:val="clear" w:color="auto" w:fill="auto"/>
          </w:tcPr>
          <w:p w:rsidR="00AF0FD3" w:rsidRPr="006554FF" w:rsidRDefault="00AF0FD3" w:rsidP="004C2A60">
            <w:pPr>
              <w:pStyle w:val="af9"/>
            </w:pPr>
            <w:r w:rsidRPr="006554FF">
              <w:t>170000</w:t>
            </w:r>
          </w:p>
        </w:tc>
        <w:tc>
          <w:tcPr>
            <w:tcW w:w="1132" w:type="dxa"/>
            <w:shd w:val="clear" w:color="auto" w:fill="auto"/>
          </w:tcPr>
          <w:p w:rsidR="00AF0FD3" w:rsidRPr="006554FF" w:rsidRDefault="00AF0FD3" w:rsidP="004C2A60">
            <w:pPr>
              <w:pStyle w:val="af9"/>
            </w:pPr>
            <w:r w:rsidRPr="006554FF">
              <w:t>1 499,2</w:t>
            </w:r>
          </w:p>
        </w:tc>
        <w:tc>
          <w:tcPr>
            <w:tcW w:w="933" w:type="dxa"/>
            <w:shd w:val="clear" w:color="auto" w:fill="auto"/>
          </w:tcPr>
          <w:p w:rsidR="00AF0FD3" w:rsidRPr="006554FF" w:rsidRDefault="00AF0FD3" w:rsidP="004C2A60">
            <w:pPr>
              <w:pStyle w:val="af9"/>
            </w:pPr>
            <w:r w:rsidRPr="006554FF">
              <w:t>1,3</w:t>
            </w:r>
          </w:p>
        </w:tc>
        <w:tc>
          <w:tcPr>
            <w:tcW w:w="1227" w:type="dxa"/>
            <w:shd w:val="clear" w:color="auto" w:fill="auto"/>
            <w:noWrap/>
          </w:tcPr>
          <w:p w:rsidR="00AF0FD3" w:rsidRPr="006554FF" w:rsidRDefault="00AF0FD3" w:rsidP="004C2A60">
            <w:pPr>
              <w:pStyle w:val="af9"/>
            </w:pPr>
            <w:r w:rsidRPr="006554FF">
              <w:t>764,9</w:t>
            </w:r>
          </w:p>
        </w:tc>
        <w:tc>
          <w:tcPr>
            <w:tcW w:w="933" w:type="dxa"/>
            <w:shd w:val="clear" w:color="auto" w:fill="auto"/>
          </w:tcPr>
          <w:p w:rsidR="00AF0FD3" w:rsidRPr="006554FF" w:rsidRDefault="00AF0FD3" w:rsidP="004C2A60">
            <w:pPr>
              <w:pStyle w:val="af9"/>
            </w:pPr>
            <w:r w:rsidRPr="006554FF">
              <w:t>0,5</w:t>
            </w:r>
          </w:p>
        </w:tc>
        <w:tc>
          <w:tcPr>
            <w:tcW w:w="912" w:type="dxa"/>
            <w:shd w:val="clear" w:color="auto" w:fill="auto"/>
            <w:noWrap/>
          </w:tcPr>
          <w:p w:rsidR="00AF0FD3" w:rsidRPr="006554FF" w:rsidRDefault="00AF0FD3" w:rsidP="004C2A60">
            <w:pPr>
              <w:pStyle w:val="af9"/>
            </w:pPr>
            <w:r w:rsidRPr="006554FF">
              <w:t>1 207,4</w:t>
            </w:r>
          </w:p>
        </w:tc>
        <w:tc>
          <w:tcPr>
            <w:tcW w:w="900" w:type="dxa"/>
            <w:shd w:val="clear" w:color="auto" w:fill="auto"/>
            <w:noWrap/>
          </w:tcPr>
          <w:p w:rsidR="00AF0FD3" w:rsidRPr="006554FF" w:rsidRDefault="00AF0FD3" w:rsidP="004C2A60">
            <w:pPr>
              <w:pStyle w:val="af9"/>
            </w:pPr>
            <w:r w:rsidRPr="006554FF">
              <w:t>0,8</w:t>
            </w:r>
          </w:p>
        </w:tc>
      </w:tr>
      <w:tr w:rsidR="00AF0FD3" w:rsidRPr="003003BE" w:rsidTr="003003BE">
        <w:trPr>
          <w:trHeight w:val="332"/>
        </w:trPr>
        <w:tc>
          <w:tcPr>
            <w:tcW w:w="2660" w:type="dxa"/>
            <w:shd w:val="clear" w:color="auto" w:fill="auto"/>
          </w:tcPr>
          <w:p w:rsidR="00AF0FD3" w:rsidRPr="006554FF" w:rsidRDefault="00AF0FD3" w:rsidP="004C2A60">
            <w:pPr>
              <w:pStyle w:val="af9"/>
            </w:pPr>
            <w:r w:rsidRPr="006554FF">
              <w:t xml:space="preserve">Iншi послуги, пов'язанi з </w:t>
            </w:r>
            <w:r w:rsidR="00786644" w:rsidRPr="006554FF">
              <w:t>економічною</w:t>
            </w:r>
            <w:r w:rsidRPr="006554FF">
              <w:t xml:space="preserve"> </w:t>
            </w:r>
            <w:r w:rsidR="00786644" w:rsidRPr="006554FF">
              <w:t>діяльністю</w:t>
            </w:r>
          </w:p>
        </w:tc>
        <w:tc>
          <w:tcPr>
            <w:tcW w:w="816" w:type="dxa"/>
            <w:shd w:val="clear" w:color="auto" w:fill="auto"/>
          </w:tcPr>
          <w:p w:rsidR="00AF0FD3" w:rsidRPr="006554FF" w:rsidRDefault="00AF0FD3" w:rsidP="004C2A60">
            <w:pPr>
              <w:pStyle w:val="af9"/>
            </w:pPr>
            <w:r w:rsidRPr="006554FF">
              <w:t>180000</w:t>
            </w:r>
          </w:p>
        </w:tc>
        <w:tc>
          <w:tcPr>
            <w:tcW w:w="1132" w:type="dxa"/>
            <w:shd w:val="clear" w:color="auto" w:fill="auto"/>
          </w:tcPr>
          <w:p w:rsidR="00AF0FD3" w:rsidRPr="006554FF" w:rsidRDefault="00AF0FD3" w:rsidP="004C2A60">
            <w:pPr>
              <w:pStyle w:val="af9"/>
            </w:pPr>
            <w:r w:rsidRPr="006554FF">
              <w:t>12,0</w:t>
            </w:r>
          </w:p>
        </w:tc>
        <w:tc>
          <w:tcPr>
            <w:tcW w:w="933" w:type="dxa"/>
            <w:shd w:val="clear" w:color="auto" w:fill="auto"/>
          </w:tcPr>
          <w:p w:rsidR="00AF0FD3" w:rsidRPr="006554FF" w:rsidRDefault="00B71A98" w:rsidP="004C2A60">
            <w:pPr>
              <w:pStyle w:val="af9"/>
            </w:pPr>
            <w:r w:rsidRPr="006554FF">
              <w:t>-</w:t>
            </w:r>
          </w:p>
        </w:tc>
        <w:tc>
          <w:tcPr>
            <w:tcW w:w="1227" w:type="dxa"/>
            <w:shd w:val="clear" w:color="auto" w:fill="auto"/>
            <w:noWrap/>
          </w:tcPr>
          <w:p w:rsidR="00AF0FD3" w:rsidRPr="006554FF" w:rsidRDefault="00AF0FD3" w:rsidP="004C2A60">
            <w:pPr>
              <w:pStyle w:val="af9"/>
            </w:pPr>
            <w:r w:rsidRPr="006554FF">
              <w:t>15,0</w:t>
            </w:r>
          </w:p>
        </w:tc>
        <w:tc>
          <w:tcPr>
            <w:tcW w:w="933" w:type="dxa"/>
            <w:shd w:val="clear" w:color="auto" w:fill="auto"/>
          </w:tcPr>
          <w:p w:rsidR="00AF0FD3" w:rsidRPr="006554FF" w:rsidRDefault="00B71A98" w:rsidP="004C2A60">
            <w:pPr>
              <w:pStyle w:val="af9"/>
            </w:pPr>
            <w:r w:rsidRPr="006554FF">
              <w:t>-</w:t>
            </w:r>
          </w:p>
        </w:tc>
        <w:tc>
          <w:tcPr>
            <w:tcW w:w="912" w:type="dxa"/>
            <w:shd w:val="clear" w:color="auto" w:fill="auto"/>
            <w:noWrap/>
          </w:tcPr>
          <w:p w:rsidR="00AF0FD3" w:rsidRPr="006554FF" w:rsidRDefault="00AF0FD3" w:rsidP="004C2A60">
            <w:pPr>
              <w:pStyle w:val="af9"/>
            </w:pPr>
            <w:r w:rsidRPr="006554FF">
              <w:t>17,7</w:t>
            </w:r>
          </w:p>
        </w:tc>
        <w:tc>
          <w:tcPr>
            <w:tcW w:w="900" w:type="dxa"/>
            <w:shd w:val="clear" w:color="auto" w:fill="auto"/>
            <w:noWrap/>
          </w:tcPr>
          <w:p w:rsidR="00AF0FD3" w:rsidRPr="006554FF" w:rsidRDefault="00B71A98" w:rsidP="004C2A60">
            <w:pPr>
              <w:pStyle w:val="af9"/>
            </w:pPr>
            <w:r w:rsidRPr="006554FF">
              <w:t>-</w:t>
            </w:r>
          </w:p>
        </w:tc>
      </w:tr>
      <w:tr w:rsidR="00AF0FD3" w:rsidRPr="003003BE" w:rsidTr="003003BE">
        <w:trPr>
          <w:trHeight w:val="637"/>
        </w:trPr>
        <w:tc>
          <w:tcPr>
            <w:tcW w:w="2660" w:type="dxa"/>
            <w:shd w:val="clear" w:color="auto" w:fill="auto"/>
          </w:tcPr>
          <w:p w:rsidR="00AF0FD3" w:rsidRPr="006554FF" w:rsidRDefault="00AF0FD3" w:rsidP="004C2A60">
            <w:pPr>
              <w:pStyle w:val="af9"/>
            </w:pPr>
            <w:r w:rsidRPr="006554FF">
              <w:t>Охорона навколишнього природного середовища та ядерна безпека</w:t>
            </w:r>
          </w:p>
        </w:tc>
        <w:tc>
          <w:tcPr>
            <w:tcW w:w="816" w:type="dxa"/>
            <w:shd w:val="clear" w:color="auto" w:fill="auto"/>
          </w:tcPr>
          <w:p w:rsidR="00AF0FD3" w:rsidRPr="006554FF" w:rsidRDefault="00AF0FD3" w:rsidP="004C2A60">
            <w:pPr>
              <w:pStyle w:val="af9"/>
            </w:pPr>
            <w:r w:rsidRPr="006554FF">
              <w:t>200000</w:t>
            </w:r>
          </w:p>
        </w:tc>
        <w:tc>
          <w:tcPr>
            <w:tcW w:w="1132" w:type="dxa"/>
            <w:shd w:val="clear" w:color="auto" w:fill="auto"/>
          </w:tcPr>
          <w:p w:rsidR="00AF0FD3" w:rsidRPr="006554FF" w:rsidRDefault="00AF0FD3" w:rsidP="004C2A60">
            <w:pPr>
              <w:pStyle w:val="af9"/>
            </w:pPr>
            <w:r w:rsidRPr="006554FF">
              <w:t>225,3</w:t>
            </w:r>
          </w:p>
        </w:tc>
        <w:tc>
          <w:tcPr>
            <w:tcW w:w="933" w:type="dxa"/>
            <w:shd w:val="clear" w:color="auto" w:fill="auto"/>
          </w:tcPr>
          <w:p w:rsidR="00AF0FD3" w:rsidRPr="006554FF" w:rsidRDefault="00AF0FD3" w:rsidP="004C2A60">
            <w:pPr>
              <w:pStyle w:val="af9"/>
            </w:pPr>
            <w:r w:rsidRPr="006554FF">
              <w:t>0,2</w:t>
            </w:r>
          </w:p>
        </w:tc>
        <w:tc>
          <w:tcPr>
            <w:tcW w:w="1227" w:type="dxa"/>
            <w:shd w:val="clear" w:color="auto" w:fill="auto"/>
            <w:noWrap/>
          </w:tcPr>
          <w:p w:rsidR="00AF0FD3" w:rsidRPr="006554FF" w:rsidRDefault="00AF0FD3" w:rsidP="004C2A60">
            <w:pPr>
              <w:pStyle w:val="af9"/>
            </w:pPr>
            <w:r w:rsidRPr="006554FF">
              <w:t>405,7</w:t>
            </w:r>
          </w:p>
        </w:tc>
        <w:tc>
          <w:tcPr>
            <w:tcW w:w="933" w:type="dxa"/>
            <w:shd w:val="clear" w:color="auto" w:fill="auto"/>
          </w:tcPr>
          <w:p w:rsidR="00AF0FD3" w:rsidRPr="006554FF" w:rsidRDefault="00AF0FD3" w:rsidP="004C2A60">
            <w:pPr>
              <w:pStyle w:val="af9"/>
            </w:pPr>
            <w:r w:rsidRPr="006554FF">
              <w:t>0,3</w:t>
            </w:r>
          </w:p>
        </w:tc>
        <w:tc>
          <w:tcPr>
            <w:tcW w:w="912" w:type="dxa"/>
            <w:shd w:val="clear" w:color="auto" w:fill="auto"/>
            <w:noWrap/>
          </w:tcPr>
          <w:p w:rsidR="00AF0FD3" w:rsidRPr="006554FF" w:rsidRDefault="00AF0FD3" w:rsidP="004C2A60">
            <w:pPr>
              <w:pStyle w:val="af9"/>
            </w:pPr>
            <w:r w:rsidRPr="006554FF">
              <w:t>10,8</w:t>
            </w:r>
          </w:p>
        </w:tc>
        <w:tc>
          <w:tcPr>
            <w:tcW w:w="900" w:type="dxa"/>
            <w:shd w:val="clear" w:color="auto" w:fill="auto"/>
            <w:noWrap/>
          </w:tcPr>
          <w:p w:rsidR="00AF0FD3" w:rsidRPr="006554FF" w:rsidRDefault="00B71A98" w:rsidP="004C2A60">
            <w:pPr>
              <w:pStyle w:val="af9"/>
            </w:pPr>
            <w:r w:rsidRPr="006554FF">
              <w:t>-</w:t>
            </w:r>
          </w:p>
        </w:tc>
      </w:tr>
      <w:tr w:rsidR="00AF0FD3" w:rsidRPr="003003BE" w:rsidTr="003003BE">
        <w:trPr>
          <w:trHeight w:val="657"/>
        </w:trPr>
        <w:tc>
          <w:tcPr>
            <w:tcW w:w="2660" w:type="dxa"/>
            <w:shd w:val="clear" w:color="auto" w:fill="auto"/>
          </w:tcPr>
          <w:p w:rsidR="00AF0FD3" w:rsidRPr="006554FF" w:rsidRDefault="00AF0FD3" w:rsidP="004C2A60">
            <w:pPr>
              <w:pStyle w:val="af9"/>
            </w:pPr>
            <w:r w:rsidRPr="006554FF">
              <w:t xml:space="preserve">Запобігання та лiквiдацiя надзвичайних </w:t>
            </w:r>
            <w:r w:rsidR="00786644" w:rsidRPr="006554FF">
              <w:t>ситуацій</w:t>
            </w:r>
            <w:r w:rsidRPr="006554FF">
              <w:t xml:space="preserve"> та наслiдкiв </w:t>
            </w:r>
            <w:r w:rsidR="00786644" w:rsidRPr="006554FF">
              <w:t>стихійного</w:t>
            </w:r>
            <w:r w:rsidRPr="006554FF">
              <w:t xml:space="preserve"> лиха</w:t>
            </w:r>
          </w:p>
        </w:tc>
        <w:tc>
          <w:tcPr>
            <w:tcW w:w="816" w:type="dxa"/>
            <w:shd w:val="clear" w:color="auto" w:fill="auto"/>
          </w:tcPr>
          <w:p w:rsidR="00AF0FD3" w:rsidRPr="006554FF" w:rsidRDefault="00AF0FD3" w:rsidP="004C2A60">
            <w:pPr>
              <w:pStyle w:val="af9"/>
            </w:pPr>
            <w:r w:rsidRPr="006554FF">
              <w:t>210000</w:t>
            </w:r>
          </w:p>
        </w:tc>
        <w:tc>
          <w:tcPr>
            <w:tcW w:w="1132" w:type="dxa"/>
            <w:shd w:val="clear" w:color="auto" w:fill="auto"/>
          </w:tcPr>
          <w:p w:rsidR="00AF0FD3" w:rsidRPr="006554FF" w:rsidRDefault="00AF0FD3" w:rsidP="004C2A60">
            <w:pPr>
              <w:pStyle w:val="af9"/>
            </w:pPr>
            <w:r w:rsidRPr="006554FF">
              <w:t>9,6</w:t>
            </w:r>
          </w:p>
        </w:tc>
        <w:tc>
          <w:tcPr>
            <w:tcW w:w="933" w:type="dxa"/>
            <w:shd w:val="clear" w:color="auto" w:fill="auto"/>
          </w:tcPr>
          <w:p w:rsidR="00AF0FD3" w:rsidRPr="006554FF" w:rsidRDefault="00B71A98" w:rsidP="004C2A60">
            <w:pPr>
              <w:pStyle w:val="af9"/>
            </w:pPr>
            <w:r w:rsidRPr="006554FF">
              <w:t>-</w:t>
            </w:r>
          </w:p>
        </w:tc>
        <w:tc>
          <w:tcPr>
            <w:tcW w:w="1227" w:type="dxa"/>
            <w:shd w:val="clear" w:color="auto" w:fill="auto"/>
            <w:noWrap/>
          </w:tcPr>
          <w:p w:rsidR="00AF0FD3" w:rsidRPr="006554FF" w:rsidRDefault="00AF0FD3" w:rsidP="004C2A60">
            <w:pPr>
              <w:pStyle w:val="af9"/>
            </w:pPr>
            <w:r w:rsidRPr="006554FF">
              <w:t>10 341,3</w:t>
            </w:r>
          </w:p>
        </w:tc>
        <w:tc>
          <w:tcPr>
            <w:tcW w:w="933" w:type="dxa"/>
            <w:shd w:val="clear" w:color="auto" w:fill="auto"/>
          </w:tcPr>
          <w:p w:rsidR="00AF0FD3" w:rsidRPr="006554FF" w:rsidRDefault="00AF0FD3" w:rsidP="004C2A60">
            <w:pPr>
              <w:pStyle w:val="af9"/>
            </w:pPr>
            <w:r w:rsidRPr="006554FF">
              <w:t>6,7</w:t>
            </w:r>
          </w:p>
        </w:tc>
        <w:tc>
          <w:tcPr>
            <w:tcW w:w="912" w:type="dxa"/>
            <w:shd w:val="clear" w:color="auto" w:fill="auto"/>
            <w:noWrap/>
          </w:tcPr>
          <w:p w:rsidR="00AF0FD3" w:rsidRPr="006554FF" w:rsidRDefault="00077666" w:rsidP="004C2A60">
            <w:pPr>
              <w:pStyle w:val="af9"/>
            </w:pPr>
            <w:r w:rsidRPr="006554FF">
              <w:t>-</w:t>
            </w:r>
          </w:p>
        </w:tc>
        <w:tc>
          <w:tcPr>
            <w:tcW w:w="900" w:type="dxa"/>
            <w:shd w:val="clear" w:color="auto" w:fill="auto"/>
            <w:noWrap/>
          </w:tcPr>
          <w:p w:rsidR="00AF0FD3" w:rsidRPr="006554FF" w:rsidRDefault="00077666" w:rsidP="004C2A60">
            <w:pPr>
              <w:pStyle w:val="af9"/>
            </w:pPr>
            <w:r w:rsidRPr="006554FF">
              <w:t>-</w:t>
            </w: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Цiльовi фонди</w:t>
            </w:r>
          </w:p>
        </w:tc>
        <w:tc>
          <w:tcPr>
            <w:tcW w:w="816" w:type="dxa"/>
            <w:shd w:val="clear" w:color="auto" w:fill="auto"/>
          </w:tcPr>
          <w:p w:rsidR="00AF0FD3" w:rsidRPr="006554FF" w:rsidRDefault="00AF0FD3" w:rsidP="004C2A60">
            <w:pPr>
              <w:pStyle w:val="af9"/>
            </w:pPr>
            <w:r w:rsidRPr="006554FF">
              <w:t>240000</w:t>
            </w:r>
          </w:p>
        </w:tc>
        <w:tc>
          <w:tcPr>
            <w:tcW w:w="1132" w:type="dxa"/>
            <w:shd w:val="clear" w:color="auto" w:fill="auto"/>
          </w:tcPr>
          <w:p w:rsidR="00AF0FD3" w:rsidRPr="006554FF" w:rsidRDefault="00AF0FD3" w:rsidP="004C2A60">
            <w:pPr>
              <w:pStyle w:val="af9"/>
            </w:pPr>
            <w:r w:rsidRPr="006554FF">
              <w:t>297,5</w:t>
            </w:r>
          </w:p>
        </w:tc>
        <w:tc>
          <w:tcPr>
            <w:tcW w:w="933" w:type="dxa"/>
            <w:shd w:val="clear" w:color="auto" w:fill="auto"/>
          </w:tcPr>
          <w:p w:rsidR="00AF0FD3" w:rsidRPr="006554FF" w:rsidRDefault="00AF0FD3" w:rsidP="004C2A60">
            <w:pPr>
              <w:pStyle w:val="af9"/>
            </w:pPr>
            <w:r w:rsidRPr="006554FF">
              <w:t>0,3</w:t>
            </w:r>
          </w:p>
        </w:tc>
        <w:tc>
          <w:tcPr>
            <w:tcW w:w="1227" w:type="dxa"/>
            <w:shd w:val="clear" w:color="auto" w:fill="auto"/>
            <w:noWrap/>
          </w:tcPr>
          <w:p w:rsidR="00AF0FD3" w:rsidRPr="006554FF" w:rsidRDefault="00AF0FD3" w:rsidP="004C2A60">
            <w:pPr>
              <w:pStyle w:val="af9"/>
            </w:pPr>
            <w:r w:rsidRPr="006554FF">
              <w:t>464,5</w:t>
            </w:r>
          </w:p>
        </w:tc>
        <w:tc>
          <w:tcPr>
            <w:tcW w:w="933" w:type="dxa"/>
            <w:shd w:val="clear" w:color="auto" w:fill="auto"/>
          </w:tcPr>
          <w:p w:rsidR="00AF0FD3" w:rsidRPr="006554FF" w:rsidRDefault="00FC5A5E" w:rsidP="004C2A60">
            <w:pPr>
              <w:pStyle w:val="af9"/>
            </w:pPr>
            <w:r w:rsidRPr="006554FF">
              <w:t>0,3</w:t>
            </w:r>
          </w:p>
        </w:tc>
        <w:tc>
          <w:tcPr>
            <w:tcW w:w="912" w:type="dxa"/>
            <w:shd w:val="clear" w:color="auto" w:fill="auto"/>
            <w:noWrap/>
          </w:tcPr>
          <w:p w:rsidR="00AF0FD3" w:rsidRPr="006554FF" w:rsidRDefault="00AF0FD3" w:rsidP="004C2A60">
            <w:pPr>
              <w:pStyle w:val="af9"/>
            </w:pPr>
            <w:r w:rsidRPr="006554FF">
              <w:t>286,5</w:t>
            </w:r>
          </w:p>
        </w:tc>
        <w:tc>
          <w:tcPr>
            <w:tcW w:w="900" w:type="dxa"/>
            <w:shd w:val="clear" w:color="auto" w:fill="auto"/>
            <w:noWrap/>
          </w:tcPr>
          <w:p w:rsidR="00AF0FD3" w:rsidRPr="006554FF" w:rsidRDefault="00AF0FD3" w:rsidP="004C2A60">
            <w:pPr>
              <w:pStyle w:val="af9"/>
            </w:pPr>
            <w:r w:rsidRPr="006554FF">
              <w:t>0,2</w:t>
            </w:r>
          </w:p>
        </w:tc>
      </w:tr>
      <w:tr w:rsidR="00AF0FD3" w:rsidRPr="003003BE" w:rsidTr="003003BE">
        <w:trPr>
          <w:trHeight w:val="460"/>
        </w:trPr>
        <w:tc>
          <w:tcPr>
            <w:tcW w:w="2660" w:type="dxa"/>
            <w:shd w:val="clear" w:color="auto" w:fill="auto"/>
          </w:tcPr>
          <w:p w:rsidR="00AF0FD3" w:rsidRPr="006554FF" w:rsidRDefault="00AF0FD3" w:rsidP="004C2A60">
            <w:pPr>
              <w:pStyle w:val="af9"/>
            </w:pPr>
            <w:r w:rsidRPr="006554FF">
              <w:t>Видатки, не вiднесенi до основних груп</w:t>
            </w:r>
          </w:p>
        </w:tc>
        <w:tc>
          <w:tcPr>
            <w:tcW w:w="816" w:type="dxa"/>
            <w:shd w:val="clear" w:color="auto" w:fill="auto"/>
          </w:tcPr>
          <w:p w:rsidR="00AF0FD3" w:rsidRPr="006554FF" w:rsidRDefault="00AF0FD3" w:rsidP="004C2A60">
            <w:pPr>
              <w:pStyle w:val="af9"/>
            </w:pPr>
            <w:r w:rsidRPr="006554FF">
              <w:t>250000</w:t>
            </w:r>
          </w:p>
        </w:tc>
        <w:tc>
          <w:tcPr>
            <w:tcW w:w="1132" w:type="dxa"/>
            <w:shd w:val="clear" w:color="auto" w:fill="auto"/>
          </w:tcPr>
          <w:p w:rsidR="00AF0FD3" w:rsidRPr="006554FF" w:rsidRDefault="00AF0FD3" w:rsidP="004C2A60">
            <w:pPr>
              <w:pStyle w:val="af9"/>
            </w:pPr>
            <w:r w:rsidRPr="006554FF">
              <w:t>94,9</w:t>
            </w:r>
          </w:p>
        </w:tc>
        <w:tc>
          <w:tcPr>
            <w:tcW w:w="933" w:type="dxa"/>
            <w:shd w:val="clear" w:color="auto" w:fill="auto"/>
          </w:tcPr>
          <w:p w:rsidR="00AF0FD3" w:rsidRPr="006554FF" w:rsidRDefault="00AF0FD3" w:rsidP="004C2A60">
            <w:pPr>
              <w:pStyle w:val="af9"/>
            </w:pPr>
            <w:r w:rsidRPr="006554FF">
              <w:t>0,1</w:t>
            </w:r>
          </w:p>
        </w:tc>
        <w:tc>
          <w:tcPr>
            <w:tcW w:w="1227" w:type="dxa"/>
            <w:shd w:val="clear" w:color="auto" w:fill="auto"/>
            <w:noWrap/>
          </w:tcPr>
          <w:p w:rsidR="00AF0FD3" w:rsidRPr="006554FF" w:rsidRDefault="00AF0FD3" w:rsidP="004C2A60">
            <w:pPr>
              <w:pStyle w:val="af9"/>
            </w:pPr>
            <w:r w:rsidRPr="006554FF">
              <w:t>123,6</w:t>
            </w:r>
          </w:p>
        </w:tc>
        <w:tc>
          <w:tcPr>
            <w:tcW w:w="933" w:type="dxa"/>
            <w:shd w:val="clear" w:color="auto" w:fill="auto"/>
          </w:tcPr>
          <w:p w:rsidR="00AF0FD3" w:rsidRPr="006554FF" w:rsidRDefault="00B71A98" w:rsidP="004C2A60">
            <w:pPr>
              <w:pStyle w:val="af9"/>
            </w:pPr>
            <w:r w:rsidRPr="006554FF">
              <w:t>0,1</w:t>
            </w:r>
          </w:p>
        </w:tc>
        <w:tc>
          <w:tcPr>
            <w:tcW w:w="912" w:type="dxa"/>
            <w:shd w:val="clear" w:color="auto" w:fill="auto"/>
            <w:noWrap/>
          </w:tcPr>
          <w:p w:rsidR="00AF0FD3" w:rsidRPr="006554FF" w:rsidRDefault="00AF0FD3" w:rsidP="004C2A60">
            <w:pPr>
              <w:pStyle w:val="af9"/>
            </w:pPr>
            <w:r w:rsidRPr="006554FF">
              <w:t>755,1</w:t>
            </w:r>
          </w:p>
        </w:tc>
        <w:tc>
          <w:tcPr>
            <w:tcW w:w="900" w:type="dxa"/>
            <w:shd w:val="clear" w:color="auto" w:fill="auto"/>
            <w:noWrap/>
          </w:tcPr>
          <w:p w:rsidR="00AF0FD3" w:rsidRPr="006554FF" w:rsidRDefault="00AF0FD3" w:rsidP="004C2A60">
            <w:pPr>
              <w:pStyle w:val="af9"/>
            </w:pPr>
            <w:r w:rsidRPr="006554FF">
              <w:t>0,5</w:t>
            </w:r>
          </w:p>
        </w:tc>
      </w:tr>
      <w:tr w:rsidR="00AF0FD3" w:rsidRPr="003003BE" w:rsidTr="003003BE">
        <w:trPr>
          <w:trHeight w:val="270"/>
        </w:trPr>
        <w:tc>
          <w:tcPr>
            <w:tcW w:w="2660" w:type="dxa"/>
            <w:shd w:val="clear" w:color="auto" w:fill="auto"/>
          </w:tcPr>
          <w:p w:rsidR="00AF0FD3" w:rsidRPr="006554FF" w:rsidRDefault="00AF0FD3" w:rsidP="004C2A60">
            <w:pPr>
              <w:pStyle w:val="af9"/>
            </w:pPr>
            <w:r w:rsidRPr="006554FF">
              <w:t>Cубвенції, дотації</w:t>
            </w:r>
          </w:p>
        </w:tc>
        <w:tc>
          <w:tcPr>
            <w:tcW w:w="816" w:type="dxa"/>
            <w:shd w:val="clear" w:color="auto" w:fill="auto"/>
          </w:tcPr>
          <w:p w:rsidR="00AF0FD3" w:rsidRPr="006554FF" w:rsidRDefault="00AF0FD3" w:rsidP="004C2A60">
            <w:pPr>
              <w:pStyle w:val="af9"/>
            </w:pPr>
            <w:r w:rsidRPr="006554FF">
              <w:t>250380</w:t>
            </w:r>
          </w:p>
        </w:tc>
        <w:tc>
          <w:tcPr>
            <w:tcW w:w="1132" w:type="dxa"/>
            <w:shd w:val="clear" w:color="auto" w:fill="auto"/>
          </w:tcPr>
          <w:p w:rsidR="00AF0FD3" w:rsidRPr="006554FF" w:rsidRDefault="00AF0FD3" w:rsidP="004C2A60">
            <w:pPr>
              <w:pStyle w:val="af9"/>
            </w:pPr>
            <w:r w:rsidRPr="006554FF">
              <w:t>33 107,1</w:t>
            </w:r>
          </w:p>
        </w:tc>
        <w:tc>
          <w:tcPr>
            <w:tcW w:w="933" w:type="dxa"/>
            <w:shd w:val="clear" w:color="auto" w:fill="auto"/>
          </w:tcPr>
          <w:p w:rsidR="00AF0FD3" w:rsidRPr="006554FF" w:rsidRDefault="00AF0FD3" w:rsidP="004C2A60">
            <w:pPr>
              <w:pStyle w:val="af9"/>
            </w:pPr>
            <w:r w:rsidRPr="006554FF">
              <w:t>29,3</w:t>
            </w:r>
          </w:p>
        </w:tc>
        <w:tc>
          <w:tcPr>
            <w:tcW w:w="1227" w:type="dxa"/>
            <w:shd w:val="clear" w:color="auto" w:fill="auto"/>
            <w:noWrap/>
          </w:tcPr>
          <w:p w:rsidR="00AF0FD3" w:rsidRPr="006554FF" w:rsidRDefault="00AF0FD3" w:rsidP="004C2A60">
            <w:pPr>
              <w:pStyle w:val="af9"/>
            </w:pPr>
            <w:r w:rsidRPr="006554FF">
              <w:t>21 127,2</w:t>
            </w:r>
          </w:p>
        </w:tc>
        <w:tc>
          <w:tcPr>
            <w:tcW w:w="933" w:type="dxa"/>
            <w:shd w:val="clear" w:color="auto" w:fill="auto"/>
          </w:tcPr>
          <w:p w:rsidR="00AF0FD3" w:rsidRPr="006554FF" w:rsidRDefault="00FC5A5E" w:rsidP="004C2A60">
            <w:pPr>
              <w:pStyle w:val="af9"/>
            </w:pPr>
            <w:r w:rsidRPr="006554FF">
              <w:t>13,8</w:t>
            </w:r>
          </w:p>
        </w:tc>
        <w:tc>
          <w:tcPr>
            <w:tcW w:w="912" w:type="dxa"/>
            <w:shd w:val="clear" w:color="auto" w:fill="auto"/>
            <w:noWrap/>
          </w:tcPr>
          <w:p w:rsidR="00AF0FD3" w:rsidRPr="006554FF" w:rsidRDefault="00AF0FD3" w:rsidP="004C2A60">
            <w:pPr>
              <w:pStyle w:val="af9"/>
            </w:pPr>
            <w:r w:rsidRPr="006554FF">
              <w:t>22934,7</w:t>
            </w:r>
          </w:p>
        </w:tc>
        <w:tc>
          <w:tcPr>
            <w:tcW w:w="900" w:type="dxa"/>
            <w:shd w:val="clear" w:color="auto" w:fill="auto"/>
            <w:noWrap/>
          </w:tcPr>
          <w:p w:rsidR="00AF0FD3" w:rsidRPr="006554FF" w:rsidRDefault="00AF0FD3" w:rsidP="004C2A60">
            <w:pPr>
              <w:pStyle w:val="af9"/>
            </w:pPr>
            <w:r w:rsidRPr="006554FF">
              <w:t>14,6</w:t>
            </w:r>
          </w:p>
        </w:tc>
      </w:tr>
      <w:tr w:rsidR="00AF0FD3" w:rsidRPr="003003BE" w:rsidTr="003003BE">
        <w:trPr>
          <w:trHeight w:val="133"/>
        </w:trPr>
        <w:tc>
          <w:tcPr>
            <w:tcW w:w="2660" w:type="dxa"/>
            <w:shd w:val="clear" w:color="auto" w:fill="auto"/>
          </w:tcPr>
          <w:p w:rsidR="00AF0FD3" w:rsidRPr="006554FF" w:rsidRDefault="00AF0FD3" w:rsidP="004C2A60">
            <w:pPr>
              <w:pStyle w:val="af9"/>
            </w:pPr>
            <w:r w:rsidRPr="006554FF">
              <w:t>Разом</w:t>
            </w:r>
          </w:p>
        </w:tc>
        <w:tc>
          <w:tcPr>
            <w:tcW w:w="816" w:type="dxa"/>
            <w:shd w:val="clear" w:color="auto" w:fill="auto"/>
            <w:noWrap/>
          </w:tcPr>
          <w:p w:rsidR="00AF0FD3" w:rsidRPr="006554FF" w:rsidRDefault="00AF0FD3" w:rsidP="004C2A60">
            <w:pPr>
              <w:pStyle w:val="af9"/>
            </w:pPr>
            <w:r w:rsidRPr="006554FF">
              <w:t>900203</w:t>
            </w:r>
          </w:p>
        </w:tc>
        <w:tc>
          <w:tcPr>
            <w:tcW w:w="1132" w:type="dxa"/>
            <w:shd w:val="clear" w:color="auto" w:fill="auto"/>
          </w:tcPr>
          <w:p w:rsidR="00AF0FD3" w:rsidRPr="006554FF" w:rsidRDefault="00AF0FD3" w:rsidP="004C2A60">
            <w:pPr>
              <w:pStyle w:val="af9"/>
            </w:pPr>
            <w:r w:rsidRPr="006554FF">
              <w:t>112 890,8</w:t>
            </w:r>
          </w:p>
        </w:tc>
        <w:tc>
          <w:tcPr>
            <w:tcW w:w="933" w:type="dxa"/>
            <w:shd w:val="clear" w:color="auto" w:fill="auto"/>
          </w:tcPr>
          <w:p w:rsidR="00AF0FD3" w:rsidRPr="006554FF" w:rsidRDefault="00AF0FD3" w:rsidP="004C2A60">
            <w:pPr>
              <w:pStyle w:val="af9"/>
            </w:pPr>
            <w:r w:rsidRPr="006554FF">
              <w:t>100,0</w:t>
            </w:r>
          </w:p>
        </w:tc>
        <w:tc>
          <w:tcPr>
            <w:tcW w:w="1227" w:type="dxa"/>
            <w:shd w:val="clear" w:color="auto" w:fill="auto"/>
            <w:noWrap/>
          </w:tcPr>
          <w:p w:rsidR="00AF0FD3" w:rsidRPr="006554FF" w:rsidRDefault="00AF0FD3" w:rsidP="004C2A60">
            <w:pPr>
              <w:pStyle w:val="af9"/>
            </w:pPr>
            <w:r w:rsidRPr="006554FF">
              <w:t>153 595,6</w:t>
            </w:r>
          </w:p>
        </w:tc>
        <w:tc>
          <w:tcPr>
            <w:tcW w:w="933" w:type="dxa"/>
            <w:shd w:val="clear" w:color="auto" w:fill="auto"/>
          </w:tcPr>
          <w:p w:rsidR="00AF0FD3" w:rsidRPr="006554FF" w:rsidRDefault="00FC5A5E" w:rsidP="004C2A60">
            <w:pPr>
              <w:pStyle w:val="af9"/>
            </w:pPr>
            <w:r w:rsidRPr="006554FF">
              <w:t>100,0</w:t>
            </w:r>
          </w:p>
        </w:tc>
        <w:tc>
          <w:tcPr>
            <w:tcW w:w="912" w:type="dxa"/>
            <w:shd w:val="clear" w:color="auto" w:fill="auto"/>
            <w:noWrap/>
          </w:tcPr>
          <w:p w:rsidR="00AF0FD3" w:rsidRPr="006554FF" w:rsidRDefault="004C2A60" w:rsidP="004C2A60">
            <w:pPr>
              <w:pStyle w:val="af9"/>
            </w:pPr>
            <w:r>
              <w:t>156</w:t>
            </w:r>
            <w:r w:rsidR="00AF0FD3" w:rsidRPr="006554FF">
              <w:t>624,0</w:t>
            </w:r>
          </w:p>
        </w:tc>
        <w:tc>
          <w:tcPr>
            <w:tcW w:w="900" w:type="dxa"/>
            <w:shd w:val="clear" w:color="auto" w:fill="auto"/>
            <w:noWrap/>
          </w:tcPr>
          <w:p w:rsidR="00AF0FD3" w:rsidRPr="006554FF" w:rsidRDefault="00AF0FD3" w:rsidP="004C2A60">
            <w:pPr>
              <w:pStyle w:val="af9"/>
            </w:pPr>
            <w:r w:rsidRPr="006554FF">
              <w:t>100,0</w:t>
            </w:r>
          </w:p>
        </w:tc>
      </w:tr>
    </w:tbl>
    <w:p w:rsidR="0094432D" w:rsidRPr="006554FF" w:rsidRDefault="0094432D" w:rsidP="006554FF">
      <w:pPr>
        <w:pStyle w:val="af8"/>
        <w:rPr>
          <w:lang w:val="uk-UA"/>
        </w:rPr>
      </w:pPr>
    </w:p>
    <w:p w:rsidR="006554FF" w:rsidRPr="006554FF" w:rsidRDefault="00786644" w:rsidP="006554FF">
      <w:pPr>
        <w:pStyle w:val="af8"/>
        <w:rPr>
          <w:lang w:val="uk-UA"/>
        </w:rPr>
      </w:pPr>
      <w:r w:rsidRPr="006554FF">
        <w:rPr>
          <w:lang w:val="uk-UA"/>
        </w:rPr>
        <w:t>У</w:t>
      </w:r>
      <w:r w:rsidR="00AF0FD3" w:rsidRPr="006554FF">
        <w:rPr>
          <w:lang w:val="uk-UA"/>
        </w:rPr>
        <w:t>точненим</w:t>
      </w:r>
      <w:r w:rsidR="006554FF" w:rsidRPr="006554FF">
        <w:rPr>
          <w:lang w:val="uk-UA"/>
        </w:rPr>
        <w:t xml:space="preserve"> </w:t>
      </w:r>
      <w:r w:rsidR="00AF0FD3" w:rsidRPr="006554FF">
        <w:rPr>
          <w:lang w:val="uk-UA"/>
        </w:rPr>
        <w:t>планом місцевих бюджетів</w:t>
      </w:r>
      <w:r w:rsidR="006554FF" w:rsidRPr="006554FF">
        <w:rPr>
          <w:lang w:val="uk-UA"/>
        </w:rPr>
        <w:t xml:space="preserve"> </w:t>
      </w:r>
      <w:r w:rsidR="00AF0FD3" w:rsidRPr="006554FF">
        <w:rPr>
          <w:lang w:val="uk-UA"/>
        </w:rPr>
        <w:t>на 2007 рік передбачено видатків в сумі 106894,7 тис. грн., дефіцит за рахунок залишку коштів на 1 січня 2007 року в сумі 1481,3 тис. грн. виконано у 2007 році видатків 103431,0 тис. грн. В 2008 році обсяг видатків становив 153595,6 тис. грн. Уточненим</w:t>
      </w:r>
      <w:r w:rsidR="006554FF" w:rsidRPr="006554FF">
        <w:rPr>
          <w:lang w:val="uk-UA"/>
        </w:rPr>
        <w:t xml:space="preserve"> </w:t>
      </w:r>
      <w:r w:rsidR="00AF0FD3" w:rsidRPr="006554FF">
        <w:rPr>
          <w:lang w:val="uk-UA"/>
        </w:rPr>
        <w:t>планом місцевих бюджетів</w:t>
      </w:r>
      <w:r w:rsidR="006554FF" w:rsidRPr="006554FF">
        <w:rPr>
          <w:lang w:val="uk-UA"/>
        </w:rPr>
        <w:t xml:space="preserve"> </w:t>
      </w:r>
      <w:r w:rsidR="00AF0FD3" w:rsidRPr="006554FF">
        <w:rPr>
          <w:lang w:val="uk-UA"/>
        </w:rPr>
        <w:t>на 2009 рік передбачено видатків в сумі 153416,3 тис. грн., дефіцит за рахунок залишку коштів на 1 січня 2009 року в сумі 1347,7</w:t>
      </w:r>
      <w:r w:rsidR="006554FF" w:rsidRPr="006554FF">
        <w:rPr>
          <w:lang w:val="uk-UA"/>
        </w:rPr>
        <w:t xml:space="preserve"> </w:t>
      </w:r>
      <w:r w:rsidR="00AF0FD3" w:rsidRPr="006554FF">
        <w:rPr>
          <w:lang w:val="uk-UA"/>
        </w:rPr>
        <w:t>тис. грн.</w:t>
      </w:r>
    </w:p>
    <w:p w:rsidR="006554FF" w:rsidRPr="006554FF" w:rsidRDefault="00AF0FD3" w:rsidP="006554FF">
      <w:pPr>
        <w:pStyle w:val="af8"/>
        <w:rPr>
          <w:lang w:val="uk-UA"/>
        </w:rPr>
      </w:pPr>
      <w:r w:rsidRPr="006554FF">
        <w:rPr>
          <w:lang w:val="uk-UA"/>
        </w:rPr>
        <w:t xml:space="preserve">Як свідчать дані таблиці 2.4 основними напрямками витрачання коштів бюджету Хотинського району є освітні заходи та заходи з охорони здоров’я, соціальний захист та соціальне забезпечення населення. На ці </w:t>
      </w:r>
      <w:r w:rsidR="00C719BD" w:rsidRPr="006554FF">
        <w:rPr>
          <w:lang w:val="uk-UA"/>
        </w:rPr>
        <w:t>заходи спрямовується близько 74,0</w:t>
      </w:r>
      <w:r w:rsidRPr="006554FF">
        <w:rPr>
          <w:lang w:val="uk-UA"/>
        </w:rPr>
        <w:t xml:space="preserve">% всіх видатків. Важливо відзначити, що на фоні значного збільшення видатків на освіту (за період з 2007 по 2009 </w:t>
      </w:r>
      <w:r w:rsidR="00C719BD" w:rsidRPr="006554FF">
        <w:rPr>
          <w:lang w:val="uk-UA"/>
        </w:rPr>
        <w:t>рік їх частка</w:t>
      </w:r>
      <w:r w:rsidR="006554FF" w:rsidRPr="006554FF">
        <w:rPr>
          <w:lang w:val="uk-UA"/>
        </w:rPr>
        <w:t xml:space="preserve"> </w:t>
      </w:r>
      <w:r w:rsidR="00C719BD" w:rsidRPr="006554FF">
        <w:rPr>
          <w:lang w:val="uk-UA"/>
        </w:rPr>
        <w:t>зросла</w:t>
      </w:r>
      <w:r w:rsidR="006554FF" w:rsidRPr="006554FF">
        <w:rPr>
          <w:lang w:val="uk-UA"/>
        </w:rPr>
        <w:t xml:space="preserve"> </w:t>
      </w:r>
      <w:r w:rsidR="00C719BD" w:rsidRPr="006554FF">
        <w:rPr>
          <w:lang w:val="uk-UA"/>
        </w:rPr>
        <w:t>на</w:t>
      </w:r>
      <w:r w:rsidR="006554FF" w:rsidRPr="006554FF">
        <w:rPr>
          <w:lang w:val="uk-UA"/>
        </w:rPr>
        <w:t xml:space="preserve"> </w:t>
      </w:r>
      <w:r w:rsidR="00C719BD" w:rsidRPr="006554FF">
        <w:rPr>
          <w:lang w:val="uk-UA"/>
        </w:rPr>
        <w:t>24,4</w:t>
      </w:r>
      <w:r w:rsidRPr="006554FF">
        <w:rPr>
          <w:lang w:val="uk-UA"/>
        </w:rPr>
        <w:t>% і</w:t>
      </w:r>
      <w:r w:rsidR="006554FF" w:rsidRPr="006554FF">
        <w:rPr>
          <w:lang w:val="uk-UA"/>
        </w:rPr>
        <w:t xml:space="preserve"> </w:t>
      </w:r>
      <w:r w:rsidRPr="006554FF">
        <w:rPr>
          <w:lang w:val="uk-UA"/>
        </w:rPr>
        <w:t>склала</w:t>
      </w:r>
      <w:r w:rsidR="006554FF" w:rsidRPr="006554FF">
        <w:rPr>
          <w:lang w:val="uk-UA"/>
        </w:rPr>
        <w:t xml:space="preserve"> </w:t>
      </w:r>
      <w:r w:rsidRPr="006554FF">
        <w:rPr>
          <w:lang w:val="uk-UA"/>
        </w:rPr>
        <w:t>в</w:t>
      </w:r>
      <w:r w:rsidR="006554FF" w:rsidRPr="006554FF">
        <w:rPr>
          <w:lang w:val="uk-UA"/>
        </w:rPr>
        <w:t xml:space="preserve"> </w:t>
      </w:r>
      <w:r w:rsidRPr="006554FF">
        <w:rPr>
          <w:lang w:val="uk-UA"/>
        </w:rPr>
        <w:t>2008 році – 47003,2 тис. грн.), по всіх іншим видах видатків в цілому спостерігається зменшення об’ємів фінансування. Дане збільшення в значній мірі відбулося за рахунок підвищення суми видатків на додаткові виплати населенню щодо покриття витрат на лікування.</w:t>
      </w:r>
    </w:p>
    <w:p w:rsidR="006554FF" w:rsidRPr="006554FF" w:rsidRDefault="00AF0FD3" w:rsidP="006554FF">
      <w:pPr>
        <w:pStyle w:val="af8"/>
        <w:rPr>
          <w:lang w:val="uk-UA"/>
        </w:rPr>
      </w:pPr>
      <w:r w:rsidRPr="006554FF">
        <w:rPr>
          <w:lang w:val="uk-UA"/>
        </w:rPr>
        <w:t xml:space="preserve">В 2009 році видатки на фінансування органів державного управління склали 4,9% всіх видатків </w:t>
      </w:r>
      <w:r w:rsidR="00234A49" w:rsidRPr="006554FF">
        <w:rPr>
          <w:lang w:val="uk-UA"/>
        </w:rPr>
        <w:t>бюджету</w:t>
      </w:r>
      <w:r w:rsidRPr="006554FF">
        <w:rPr>
          <w:lang w:val="uk-UA"/>
        </w:rPr>
        <w:t xml:space="preserve"> району або ж 7597,9 тис. грн., а це в свою чергу становило відповідно 102,1% та 141,6% видатків на державне управління в 2008 та 2007 роках. Відносна величина видатків залишилася стабільною – 4,8%.</w:t>
      </w:r>
    </w:p>
    <w:p w:rsidR="00AF0FD3" w:rsidRPr="006554FF" w:rsidRDefault="00AF0FD3" w:rsidP="006554FF">
      <w:pPr>
        <w:pStyle w:val="af8"/>
        <w:rPr>
          <w:lang w:val="uk-UA"/>
        </w:rPr>
      </w:pPr>
      <w:r w:rsidRPr="006554FF">
        <w:rPr>
          <w:lang w:val="uk-UA"/>
        </w:rPr>
        <w:t>Видатки на правоохоронну дiяльнiсть та забезпечення безпеки держави протягом періоду що аналізується мають позитивну динаміку щодо збільшення, однак в п</w:t>
      </w:r>
      <w:r w:rsidR="00234A49" w:rsidRPr="006554FF">
        <w:rPr>
          <w:lang w:val="uk-UA"/>
        </w:rPr>
        <w:t>итомій вазі їх частка дос</w:t>
      </w:r>
      <w:r w:rsidRPr="006554FF">
        <w:rPr>
          <w:lang w:val="uk-UA"/>
        </w:rPr>
        <w:t>ить низька і становить тільки 0,1%.</w:t>
      </w:r>
    </w:p>
    <w:p w:rsidR="00AF0FD3" w:rsidRPr="006554FF" w:rsidRDefault="00AF0FD3" w:rsidP="006554FF">
      <w:pPr>
        <w:pStyle w:val="af8"/>
        <w:rPr>
          <w:lang w:val="uk-UA"/>
        </w:rPr>
      </w:pPr>
      <w:r w:rsidRPr="006554FF">
        <w:rPr>
          <w:lang w:val="uk-UA"/>
        </w:rPr>
        <w:t>Видатки на утримання установ освіти в 2009 році визначені в сумі 54030,0 тис. грн. (34,5%), в тому числі по загальному фонду 55325,9 тис. грн. Як бачимо порівнюючи із попередніми роками спостерігається зростання видатків як у відносному так і в абсолютному розмір</w:t>
      </w:r>
      <w:r w:rsidR="00C719BD" w:rsidRPr="006554FF">
        <w:rPr>
          <w:lang w:val="uk-UA"/>
        </w:rPr>
        <w:t>і</w:t>
      </w:r>
      <w:r w:rsidRPr="006554FF">
        <w:rPr>
          <w:lang w:val="uk-UA"/>
        </w:rPr>
        <w:t xml:space="preserve">, що пов’язане із зростанням кількості класів (якщо на початку року 2008 року кількість класів становила 419, то з </w:t>
      </w:r>
      <w:r w:rsidR="00786644" w:rsidRPr="006554FF">
        <w:rPr>
          <w:lang w:val="uk-UA"/>
        </w:rPr>
        <w:t>0</w:t>
      </w:r>
      <w:r w:rsidRPr="006554FF">
        <w:rPr>
          <w:lang w:val="uk-UA"/>
        </w:rPr>
        <w:t>1.09.2009 року функціонує 425 класів з контингентом учнів 7561). За рахунок збільшення класів збільшиться кількість пед</w:t>
      </w:r>
      <w:r w:rsidR="00C719BD" w:rsidRPr="006554FF">
        <w:rPr>
          <w:lang w:val="uk-UA"/>
        </w:rPr>
        <w:t xml:space="preserve">агогічних </w:t>
      </w:r>
      <w:r w:rsidRPr="006554FF">
        <w:rPr>
          <w:lang w:val="uk-UA"/>
        </w:rPr>
        <w:t>ставок з 726 до 751 пед</w:t>
      </w:r>
      <w:r w:rsidR="00C719BD" w:rsidRPr="006554FF">
        <w:rPr>
          <w:lang w:val="uk-UA"/>
        </w:rPr>
        <w:t xml:space="preserve">агогічних </w:t>
      </w:r>
      <w:r w:rsidRPr="006554FF">
        <w:rPr>
          <w:lang w:val="uk-UA"/>
        </w:rPr>
        <w:t xml:space="preserve">ставок. </w:t>
      </w:r>
      <w:r w:rsidR="00234A49" w:rsidRPr="006554FF">
        <w:rPr>
          <w:lang w:val="uk-UA"/>
        </w:rPr>
        <w:t>Збільшуються</w:t>
      </w:r>
      <w:r w:rsidRPr="006554FF">
        <w:rPr>
          <w:lang w:val="uk-UA"/>
        </w:rPr>
        <w:t xml:space="preserve"> штатні одиниці адміністративно-господарського, учбово-допоміжного персоналу.</w:t>
      </w:r>
    </w:p>
    <w:p w:rsidR="006554FF" w:rsidRPr="006554FF" w:rsidRDefault="00AF0FD3" w:rsidP="006554FF">
      <w:pPr>
        <w:pStyle w:val="af8"/>
        <w:rPr>
          <w:lang w:val="uk-UA"/>
        </w:rPr>
      </w:pPr>
      <w:r w:rsidRPr="006554FF">
        <w:rPr>
          <w:lang w:val="uk-UA"/>
        </w:rPr>
        <w:t>Видатки на утримання установ охорони здоров’я</w:t>
      </w:r>
      <w:r w:rsidR="00234A49" w:rsidRPr="006554FF">
        <w:rPr>
          <w:lang w:val="uk-UA"/>
        </w:rPr>
        <w:t xml:space="preserve"> протягом 2007-2009 років зрос</w:t>
      </w:r>
      <w:r w:rsidRPr="006554FF">
        <w:rPr>
          <w:lang w:val="uk-UA"/>
        </w:rPr>
        <w:t>ли із 16744,4 тис. грн. в 2007 році до 24068,7 тис. грн. в 2009, що передбачає утримання 7 лікарень, 12 амбулаторій сімейної практики та медицини та 14 фельдшерсько-акушерських пунктів, що функціонують на території Хотинського району.</w:t>
      </w:r>
    </w:p>
    <w:p w:rsidR="006554FF" w:rsidRPr="006554FF" w:rsidRDefault="00AF0FD3" w:rsidP="006554FF">
      <w:pPr>
        <w:pStyle w:val="af8"/>
        <w:rPr>
          <w:lang w:val="uk-UA"/>
        </w:rPr>
      </w:pPr>
      <w:r w:rsidRPr="006554FF">
        <w:rPr>
          <w:lang w:val="uk-UA"/>
        </w:rPr>
        <w:t>Соціальний захист та соціальне забезпечення є другим за розміром джерелом здійснення видатків із бюджету району, його частка складає 20,2% в 2007 р</w:t>
      </w:r>
      <w:r w:rsidR="00C719BD" w:rsidRPr="006554FF">
        <w:rPr>
          <w:lang w:val="uk-UA"/>
        </w:rPr>
        <w:t>оці</w:t>
      </w:r>
      <w:r w:rsidRPr="006554FF">
        <w:rPr>
          <w:lang w:val="uk-UA"/>
        </w:rPr>
        <w:t>, 19,3% в 2008 р., 22,4% відповідно в 2009 році, в абсолютному ро</w:t>
      </w:r>
      <w:r w:rsidR="00C719BD" w:rsidRPr="006554FF">
        <w:rPr>
          <w:lang w:val="uk-UA"/>
        </w:rPr>
        <w:t xml:space="preserve">змірі </w:t>
      </w:r>
      <w:r w:rsidRPr="006554FF">
        <w:rPr>
          <w:lang w:val="uk-UA"/>
        </w:rPr>
        <w:t>дана сума коливається від 22855,6 тис. грн. в 2007 році до 35131,1 тис. грн. в</w:t>
      </w:r>
      <w:r w:rsidR="00C719BD" w:rsidRPr="006554FF">
        <w:rPr>
          <w:lang w:val="uk-UA"/>
        </w:rPr>
        <w:t xml:space="preserve"> 2009. Збільшення витрат на соціальний</w:t>
      </w:r>
      <w:r w:rsidRPr="006554FF">
        <w:rPr>
          <w:lang w:val="uk-UA"/>
        </w:rPr>
        <w:t xml:space="preserve"> захист в значній мірі відбулося за рахунок підвищення суми видатків на додаткові виплати населенню щодо покриття витрат по оплаті житлово-комунальних послуг. Що ж стосується видатків на допомогу сім’ям з дітьми, то на протязі 2007-2009 років вони були порівняно незмінними. Це пов’язано з незначним коливанням кількості сімей – отримувачів допомоги.</w:t>
      </w:r>
    </w:p>
    <w:p w:rsidR="006554FF" w:rsidRPr="006554FF" w:rsidRDefault="00AF0FD3" w:rsidP="006554FF">
      <w:pPr>
        <w:pStyle w:val="af8"/>
        <w:rPr>
          <w:lang w:val="uk-UA"/>
        </w:rPr>
      </w:pPr>
      <w:r w:rsidRPr="006554FF">
        <w:rPr>
          <w:lang w:val="uk-UA"/>
        </w:rPr>
        <w:t>Видатки на житлово-комунальне господарство</w:t>
      </w:r>
      <w:r w:rsidR="006554FF" w:rsidRPr="006554FF">
        <w:rPr>
          <w:lang w:val="uk-UA"/>
        </w:rPr>
        <w:t xml:space="preserve"> </w:t>
      </w:r>
      <w:r w:rsidRPr="006554FF">
        <w:rPr>
          <w:lang w:val="uk-UA"/>
        </w:rPr>
        <w:t>представлені видатками на капітальний ремонт житлового фонду та на благоустрій міста. Питома вага даних видатків коливається протягом аналізованого періоду в межах 0,6-1,1%. В 2007-2009 роках спостерігається збільшення фінансування у зв’язку із функціонуванням проекту</w:t>
      </w:r>
      <w:r w:rsidR="006554FF" w:rsidRPr="006554FF">
        <w:rPr>
          <w:lang w:val="uk-UA"/>
        </w:rPr>
        <w:t xml:space="preserve"> </w:t>
      </w:r>
      <w:r w:rsidR="00BB3CA9" w:rsidRPr="006554FF">
        <w:rPr>
          <w:lang w:val="uk-UA"/>
        </w:rPr>
        <w:t>“</w:t>
      </w:r>
      <w:r w:rsidRPr="006554FF">
        <w:rPr>
          <w:lang w:val="uk-UA"/>
        </w:rPr>
        <w:t>Клішковецькій міжсільський сміттєвий кластер</w:t>
      </w:r>
      <w:r w:rsidR="00BB3CA9" w:rsidRPr="006554FF">
        <w:rPr>
          <w:lang w:val="uk-UA"/>
        </w:rPr>
        <w:t>”</w:t>
      </w:r>
      <w:r w:rsidRPr="006554FF">
        <w:rPr>
          <w:lang w:val="uk-UA"/>
        </w:rPr>
        <w:t>.</w:t>
      </w:r>
    </w:p>
    <w:p w:rsidR="00AF0FD3" w:rsidRPr="006554FF" w:rsidRDefault="00AF0FD3" w:rsidP="006554FF">
      <w:pPr>
        <w:pStyle w:val="af8"/>
        <w:rPr>
          <w:lang w:val="uk-UA"/>
        </w:rPr>
      </w:pPr>
      <w:r w:rsidRPr="006554FF">
        <w:rPr>
          <w:lang w:val="uk-UA"/>
        </w:rPr>
        <w:t>Видатки на культуру в період 2007-2009 років постійно збільшуються як у відносному так і абсолютному розмірі відповідно їх розмірів становив в 2007 році 3538,2 тис. грн. (3,1%), в 2008 році – 5110,7 тис. грн. (3,3%), в 2009 році – 5632,9 тис. грн. (3,6%)</w:t>
      </w:r>
      <w:r w:rsidR="00786644" w:rsidRPr="006554FF">
        <w:rPr>
          <w:lang w:val="uk-UA"/>
        </w:rPr>
        <w:t>, що пов’язано із запровадженням нової тарифної сітки та підвищенням окладів</w:t>
      </w:r>
      <w:r w:rsidR="006554FF" w:rsidRPr="006554FF">
        <w:rPr>
          <w:lang w:val="uk-UA"/>
        </w:rPr>
        <w:t xml:space="preserve"> </w:t>
      </w:r>
      <w:r w:rsidR="00786644" w:rsidRPr="006554FF">
        <w:rPr>
          <w:lang w:val="uk-UA"/>
        </w:rPr>
        <w:t>працівників культури.</w:t>
      </w:r>
    </w:p>
    <w:p w:rsidR="006554FF" w:rsidRPr="006554FF" w:rsidRDefault="00AF0FD3" w:rsidP="006554FF">
      <w:pPr>
        <w:pStyle w:val="af8"/>
        <w:rPr>
          <w:lang w:val="uk-UA"/>
        </w:rPr>
      </w:pPr>
      <w:r w:rsidRPr="006554FF">
        <w:rPr>
          <w:lang w:val="uk-UA"/>
        </w:rPr>
        <w:t>Порівняно значну вагу</w:t>
      </w:r>
      <w:r w:rsidR="00C719BD" w:rsidRPr="006554FF">
        <w:rPr>
          <w:lang w:val="uk-UA"/>
        </w:rPr>
        <w:t xml:space="preserve"> у</w:t>
      </w:r>
      <w:r w:rsidRPr="006554FF">
        <w:rPr>
          <w:lang w:val="uk-UA"/>
        </w:rPr>
        <w:t xml:space="preserve"> видатках бюджету займають видатки на будівництво, однак як можна побачити із табл. 2.4. їх розмір в період</w:t>
      </w:r>
      <w:r w:rsidR="00C719BD" w:rsidRPr="006554FF">
        <w:rPr>
          <w:lang w:val="uk-UA"/>
        </w:rPr>
        <w:t xml:space="preserve"> з</w:t>
      </w:r>
      <w:r w:rsidR="006554FF" w:rsidRPr="006554FF">
        <w:rPr>
          <w:lang w:val="uk-UA"/>
        </w:rPr>
        <w:t xml:space="preserve"> </w:t>
      </w:r>
      <w:r w:rsidR="00C719BD" w:rsidRPr="006554FF">
        <w:rPr>
          <w:lang w:val="uk-UA"/>
        </w:rPr>
        <w:t>2007 по 2009 роки</w:t>
      </w:r>
      <w:r w:rsidRPr="006554FF">
        <w:rPr>
          <w:lang w:val="uk-UA"/>
        </w:rPr>
        <w:t xml:space="preserve"> під впливом світової фінансово-економічної кризи поступово зменшується із 7825,4 тис. грн. або 6,9% всіх видатків бюджету 2007 року до 2236,9 тис. грн. або 1,4% в 2009 році.</w:t>
      </w:r>
    </w:p>
    <w:p w:rsidR="006554FF" w:rsidRPr="006554FF" w:rsidRDefault="00C719BD" w:rsidP="006554FF">
      <w:pPr>
        <w:pStyle w:val="af8"/>
        <w:rPr>
          <w:lang w:val="uk-UA"/>
        </w:rPr>
      </w:pPr>
      <w:r w:rsidRPr="006554FF">
        <w:rPr>
          <w:lang w:val="uk-UA"/>
        </w:rPr>
        <w:t>А</w:t>
      </w:r>
      <w:r w:rsidR="00AF0FD3" w:rsidRPr="006554FF">
        <w:rPr>
          <w:lang w:val="uk-UA"/>
        </w:rPr>
        <w:t>наліз динаміки видатків бюджету Хотинського район</w:t>
      </w:r>
      <w:r w:rsidRPr="006554FF">
        <w:rPr>
          <w:lang w:val="uk-UA"/>
        </w:rPr>
        <w:t xml:space="preserve">у за 2007-2009 роки представлено </w:t>
      </w:r>
      <w:r w:rsidR="00AF0FD3" w:rsidRPr="006554FF">
        <w:rPr>
          <w:lang w:val="uk-UA"/>
        </w:rPr>
        <w:t xml:space="preserve">у </w:t>
      </w:r>
      <w:r w:rsidR="00077666" w:rsidRPr="006554FF">
        <w:rPr>
          <w:lang w:val="uk-UA"/>
        </w:rPr>
        <w:t>табл.</w:t>
      </w:r>
      <w:r w:rsidR="00AF0FD3" w:rsidRPr="006554FF">
        <w:rPr>
          <w:lang w:val="uk-UA"/>
        </w:rPr>
        <w:t xml:space="preserve"> 2.5.</w:t>
      </w:r>
    </w:p>
    <w:p w:rsidR="004C2A60" w:rsidRDefault="004C2A60" w:rsidP="006554FF">
      <w:pPr>
        <w:pStyle w:val="af8"/>
        <w:rPr>
          <w:lang w:val="uk-UA"/>
        </w:rPr>
      </w:pPr>
    </w:p>
    <w:p w:rsidR="00AF0FD3" w:rsidRPr="006554FF" w:rsidRDefault="00AF0FD3" w:rsidP="006554FF">
      <w:pPr>
        <w:pStyle w:val="af8"/>
        <w:rPr>
          <w:lang w:val="uk-UA"/>
        </w:rPr>
      </w:pPr>
      <w:r w:rsidRPr="006554FF">
        <w:rPr>
          <w:lang w:val="uk-UA"/>
        </w:rPr>
        <w:t>Таблиця 2.5</w:t>
      </w:r>
    </w:p>
    <w:p w:rsidR="00AF0FD3" w:rsidRPr="006554FF" w:rsidRDefault="00AF0FD3" w:rsidP="006554FF">
      <w:pPr>
        <w:pStyle w:val="af8"/>
        <w:rPr>
          <w:lang w:val="uk-UA"/>
        </w:rPr>
      </w:pPr>
      <w:r w:rsidRPr="006554FF">
        <w:rPr>
          <w:lang w:val="uk-UA"/>
        </w:rPr>
        <w:t xml:space="preserve">Аналіз динаміки видатків зведеного бюджету Хотинського </w:t>
      </w:r>
      <w:r w:rsidR="00F06743" w:rsidRPr="006554FF">
        <w:rPr>
          <w:lang w:val="uk-UA"/>
        </w:rPr>
        <w:t>району</w:t>
      </w:r>
      <w:r w:rsidR="004C2A60">
        <w:rPr>
          <w:lang w:val="uk-UA"/>
        </w:rPr>
        <w:t xml:space="preserve"> </w:t>
      </w:r>
      <w:r w:rsidRPr="006554FF">
        <w:rPr>
          <w:lang w:val="uk-UA"/>
        </w:rPr>
        <w:t>за 2007-2009 роки</w:t>
      </w:r>
      <w:r w:rsidR="004C2A60">
        <w:rPr>
          <w:lang w:val="uk-UA"/>
        </w:rPr>
        <w:t xml:space="preserve">, </w:t>
      </w:r>
      <w:r w:rsidRPr="006554FF">
        <w:rPr>
          <w:lang w:val="uk-UA"/>
        </w:rPr>
        <w:t xml:space="preserve">тис. грн. </w:t>
      </w:r>
    </w:p>
    <w:tbl>
      <w:tblPr>
        <w:tblW w:w="91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851"/>
        <w:gridCol w:w="1318"/>
        <w:gridCol w:w="1166"/>
        <w:gridCol w:w="1102"/>
        <w:gridCol w:w="1281"/>
        <w:gridCol w:w="1282"/>
      </w:tblGrid>
      <w:tr w:rsidR="00AF0FD3" w:rsidRPr="003003BE" w:rsidTr="003003BE">
        <w:trPr>
          <w:trHeight w:val="520"/>
        </w:trPr>
        <w:tc>
          <w:tcPr>
            <w:tcW w:w="2126" w:type="dxa"/>
            <w:vMerge w:val="restart"/>
            <w:shd w:val="clear" w:color="auto" w:fill="auto"/>
          </w:tcPr>
          <w:p w:rsidR="00AF0FD3" w:rsidRPr="006554FF" w:rsidRDefault="00AF0FD3" w:rsidP="004C2A60">
            <w:pPr>
              <w:pStyle w:val="af9"/>
            </w:pPr>
            <w:r w:rsidRPr="006554FF">
              <w:t>На</w:t>
            </w:r>
            <w:r w:rsidR="00077666" w:rsidRPr="006554FF">
              <w:t>прям</w:t>
            </w:r>
            <w:r w:rsidR="009C0AC8" w:rsidRPr="006554FF">
              <w:t>к</w:t>
            </w:r>
            <w:r w:rsidR="00077666" w:rsidRPr="006554FF">
              <w:t>и видатків</w:t>
            </w:r>
          </w:p>
        </w:tc>
        <w:tc>
          <w:tcPr>
            <w:tcW w:w="851" w:type="dxa"/>
            <w:vMerge w:val="restart"/>
            <w:shd w:val="clear" w:color="auto" w:fill="auto"/>
          </w:tcPr>
          <w:p w:rsidR="00AF0FD3" w:rsidRPr="006554FF" w:rsidRDefault="00AF0FD3" w:rsidP="004C2A60">
            <w:pPr>
              <w:pStyle w:val="af9"/>
            </w:pPr>
            <w:r w:rsidRPr="006554FF">
              <w:t>Код</w:t>
            </w:r>
          </w:p>
        </w:tc>
        <w:tc>
          <w:tcPr>
            <w:tcW w:w="1318" w:type="dxa"/>
            <w:vMerge w:val="restart"/>
            <w:shd w:val="clear" w:color="auto" w:fill="auto"/>
          </w:tcPr>
          <w:p w:rsidR="00AF0FD3" w:rsidRPr="006554FF" w:rsidRDefault="00AF0FD3" w:rsidP="004C2A60">
            <w:pPr>
              <w:pStyle w:val="af9"/>
            </w:pPr>
            <w:r w:rsidRPr="006554FF">
              <w:t>2007 рік</w:t>
            </w:r>
          </w:p>
        </w:tc>
        <w:tc>
          <w:tcPr>
            <w:tcW w:w="1166" w:type="dxa"/>
            <w:vMerge w:val="restart"/>
            <w:shd w:val="clear" w:color="auto" w:fill="auto"/>
          </w:tcPr>
          <w:p w:rsidR="00AF0FD3" w:rsidRPr="006554FF" w:rsidRDefault="00AF0FD3" w:rsidP="004C2A60">
            <w:pPr>
              <w:pStyle w:val="af9"/>
            </w:pPr>
            <w:r w:rsidRPr="006554FF">
              <w:t>2008 рік</w:t>
            </w:r>
          </w:p>
        </w:tc>
        <w:tc>
          <w:tcPr>
            <w:tcW w:w="1102" w:type="dxa"/>
            <w:vMerge w:val="restart"/>
            <w:shd w:val="clear" w:color="auto" w:fill="auto"/>
          </w:tcPr>
          <w:p w:rsidR="00AF0FD3" w:rsidRPr="006554FF" w:rsidRDefault="00AF0FD3" w:rsidP="004C2A60">
            <w:pPr>
              <w:pStyle w:val="af9"/>
            </w:pPr>
            <w:r w:rsidRPr="006554FF">
              <w:t>2009 рік</w:t>
            </w:r>
          </w:p>
        </w:tc>
        <w:tc>
          <w:tcPr>
            <w:tcW w:w="2563" w:type="dxa"/>
            <w:gridSpan w:val="2"/>
            <w:shd w:val="clear" w:color="auto" w:fill="auto"/>
          </w:tcPr>
          <w:p w:rsidR="00AF0FD3" w:rsidRPr="006554FF" w:rsidRDefault="004C0329" w:rsidP="004C2A60">
            <w:pPr>
              <w:pStyle w:val="af9"/>
            </w:pPr>
            <w:r w:rsidRPr="006554FF">
              <w:t>Відхилення (+,-)</w:t>
            </w:r>
            <w:r w:rsidR="004C2A60">
              <w:t xml:space="preserve"> </w:t>
            </w:r>
            <w:r w:rsidRPr="006554FF">
              <w:t>звітного періоду до</w:t>
            </w:r>
          </w:p>
        </w:tc>
      </w:tr>
      <w:tr w:rsidR="00AF0FD3" w:rsidRPr="003003BE" w:rsidTr="003003BE">
        <w:trPr>
          <w:trHeight w:val="496"/>
        </w:trPr>
        <w:tc>
          <w:tcPr>
            <w:tcW w:w="2126" w:type="dxa"/>
            <w:vMerge/>
            <w:shd w:val="clear" w:color="auto" w:fill="auto"/>
          </w:tcPr>
          <w:p w:rsidR="00AF0FD3" w:rsidRPr="006554FF" w:rsidRDefault="00AF0FD3" w:rsidP="004C2A60">
            <w:pPr>
              <w:pStyle w:val="af9"/>
            </w:pPr>
          </w:p>
        </w:tc>
        <w:tc>
          <w:tcPr>
            <w:tcW w:w="851" w:type="dxa"/>
            <w:vMerge/>
            <w:shd w:val="clear" w:color="auto" w:fill="auto"/>
          </w:tcPr>
          <w:p w:rsidR="00AF0FD3" w:rsidRPr="006554FF" w:rsidRDefault="00AF0FD3" w:rsidP="004C2A60">
            <w:pPr>
              <w:pStyle w:val="af9"/>
            </w:pPr>
          </w:p>
        </w:tc>
        <w:tc>
          <w:tcPr>
            <w:tcW w:w="1318" w:type="dxa"/>
            <w:vMerge/>
            <w:shd w:val="clear" w:color="auto" w:fill="auto"/>
          </w:tcPr>
          <w:p w:rsidR="00AF0FD3" w:rsidRPr="006554FF" w:rsidRDefault="00AF0FD3" w:rsidP="004C2A60">
            <w:pPr>
              <w:pStyle w:val="af9"/>
            </w:pPr>
          </w:p>
        </w:tc>
        <w:tc>
          <w:tcPr>
            <w:tcW w:w="1166" w:type="dxa"/>
            <w:vMerge/>
            <w:shd w:val="clear" w:color="auto" w:fill="auto"/>
          </w:tcPr>
          <w:p w:rsidR="00AF0FD3" w:rsidRPr="006554FF" w:rsidRDefault="00AF0FD3" w:rsidP="004C2A60">
            <w:pPr>
              <w:pStyle w:val="af9"/>
            </w:pPr>
          </w:p>
        </w:tc>
        <w:tc>
          <w:tcPr>
            <w:tcW w:w="1102" w:type="dxa"/>
            <w:vMerge/>
            <w:shd w:val="clear" w:color="auto" w:fill="auto"/>
          </w:tcPr>
          <w:p w:rsidR="00AF0FD3" w:rsidRPr="006554FF" w:rsidRDefault="00AF0FD3" w:rsidP="004C2A60">
            <w:pPr>
              <w:pStyle w:val="af9"/>
            </w:pPr>
          </w:p>
        </w:tc>
        <w:tc>
          <w:tcPr>
            <w:tcW w:w="1281" w:type="dxa"/>
            <w:shd w:val="clear" w:color="auto" w:fill="auto"/>
          </w:tcPr>
          <w:p w:rsidR="00AF0FD3" w:rsidRPr="006554FF" w:rsidRDefault="00AF0FD3" w:rsidP="004C2A60">
            <w:pPr>
              <w:pStyle w:val="af9"/>
            </w:pPr>
            <w:r w:rsidRPr="006554FF">
              <w:t>2007 року</w:t>
            </w:r>
          </w:p>
        </w:tc>
        <w:tc>
          <w:tcPr>
            <w:tcW w:w="1282" w:type="dxa"/>
            <w:shd w:val="clear" w:color="auto" w:fill="auto"/>
          </w:tcPr>
          <w:p w:rsidR="00AF0FD3" w:rsidRPr="006554FF" w:rsidRDefault="00AF0FD3" w:rsidP="004C2A60">
            <w:pPr>
              <w:pStyle w:val="af9"/>
            </w:pPr>
            <w:r w:rsidRPr="006554FF">
              <w:t>2008 року</w:t>
            </w:r>
          </w:p>
        </w:tc>
      </w:tr>
      <w:tr w:rsidR="00AF0FD3" w:rsidRPr="003003BE" w:rsidTr="003003BE">
        <w:trPr>
          <w:trHeight w:val="310"/>
        </w:trPr>
        <w:tc>
          <w:tcPr>
            <w:tcW w:w="2126" w:type="dxa"/>
            <w:shd w:val="clear" w:color="auto" w:fill="auto"/>
          </w:tcPr>
          <w:p w:rsidR="00AF0FD3" w:rsidRPr="006554FF" w:rsidRDefault="00AF0FD3" w:rsidP="004C2A60">
            <w:pPr>
              <w:pStyle w:val="af9"/>
            </w:pPr>
            <w:r w:rsidRPr="006554FF">
              <w:t xml:space="preserve">Державне </w:t>
            </w:r>
            <w:r w:rsidR="00073994" w:rsidRPr="006554FF">
              <w:t>управління</w:t>
            </w:r>
          </w:p>
        </w:tc>
        <w:tc>
          <w:tcPr>
            <w:tcW w:w="851" w:type="dxa"/>
            <w:shd w:val="clear" w:color="auto" w:fill="auto"/>
          </w:tcPr>
          <w:p w:rsidR="00AF0FD3" w:rsidRPr="006554FF" w:rsidRDefault="00AF0FD3" w:rsidP="004C2A60">
            <w:pPr>
              <w:pStyle w:val="af9"/>
            </w:pPr>
            <w:r w:rsidRPr="006554FF">
              <w:t>10000</w:t>
            </w:r>
          </w:p>
        </w:tc>
        <w:tc>
          <w:tcPr>
            <w:tcW w:w="1318" w:type="dxa"/>
            <w:shd w:val="clear" w:color="auto" w:fill="auto"/>
          </w:tcPr>
          <w:p w:rsidR="00AF0FD3" w:rsidRPr="006554FF" w:rsidRDefault="00AF0FD3" w:rsidP="004C2A60">
            <w:pPr>
              <w:pStyle w:val="af9"/>
            </w:pPr>
            <w:r w:rsidRPr="006554FF">
              <w:t>5 364,9</w:t>
            </w:r>
          </w:p>
        </w:tc>
        <w:tc>
          <w:tcPr>
            <w:tcW w:w="1166" w:type="dxa"/>
            <w:shd w:val="clear" w:color="auto" w:fill="auto"/>
          </w:tcPr>
          <w:p w:rsidR="00AF0FD3" w:rsidRPr="006554FF" w:rsidRDefault="00AF0FD3" w:rsidP="004C2A60">
            <w:pPr>
              <w:pStyle w:val="af9"/>
            </w:pPr>
            <w:r w:rsidRPr="006554FF">
              <w:t>7 444,0</w:t>
            </w:r>
          </w:p>
        </w:tc>
        <w:tc>
          <w:tcPr>
            <w:tcW w:w="1102" w:type="dxa"/>
            <w:shd w:val="clear" w:color="auto" w:fill="auto"/>
          </w:tcPr>
          <w:p w:rsidR="00AF0FD3" w:rsidRPr="006554FF" w:rsidRDefault="00AF0FD3" w:rsidP="004C2A60">
            <w:pPr>
              <w:pStyle w:val="af9"/>
            </w:pPr>
            <w:r w:rsidRPr="006554FF">
              <w:t>7419,0</w:t>
            </w:r>
          </w:p>
        </w:tc>
        <w:tc>
          <w:tcPr>
            <w:tcW w:w="1281" w:type="dxa"/>
            <w:shd w:val="clear" w:color="auto" w:fill="auto"/>
          </w:tcPr>
          <w:p w:rsidR="00AF0FD3" w:rsidRPr="006554FF" w:rsidRDefault="00AF0FD3" w:rsidP="004C2A60">
            <w:pPr>
              <w:pStyle w:val="af9"/>
            </w:pPr>
            <w:r w:rsidRPr="006554FF">
              <w:t>2054,1</w:t>
            </w:r>
          </w:p>
        </w:tc>
        <w:tc>
          <w:tcPr>
            <w:tcW w:w="1282" w:type="dxa"/>
            <w:shd w:val="clear" w:color="auto" w:fill="auto"/>
          </w:tcPr>
          <w:p w:rsidR="00AF0FD3" w:rsidRPr="006554FF" w:rsidRDefault="00AF0FD3" w:rsidP="004C2A60">
            <w:pPr>
              <w:pStyle w:val="af9"/>
            </w:pPr>
            <w:r w:rsidRPr="006554FF">
              <w:t>-25,1</w:t>
            </w:r>
          </w:p>
        </w:tc>
      </w:tr>
      <w:tr w:rsidR="00AF0FD3" w:rsidRPr="003003BE" w:rsidTr="003003BE">
        <w:trPr>
          <w:trHeight w:val="448"/>
        </w:trPr>
        <w:tc>
          <w:tcPr>
            <w:tcW w:w="2126" w:type="dxa"/>
            <w:shd w:val="clear" w:color="auto" w:fill="auto"/>
          </w:tcPr>
          <w:p w:rsidR="00AF0FD3" w:rsidRPr="006554FF" w:rsidRDefault="00AF0FD3" w:rsidP="004C2A60">
            <w:pPr>
              <w:pStyle w:val="af9"/>
            </w:pPr>
            <w:r w:rsidRPr="006554FF">
              <w:t>Правоохоронна дiяльнiсть та забезпечення безпеки держави</w:t>
            </w:r>
          </w:p>
        </w:tc>
        <w:tc>
          <w:tcPr>
            <w:tcW w:w="851" w:type="dxa"/>
            <w:shd w:val="clear" w:color="auto" w:fill="auto"/>
          </w:tcPr>
          <w:p w:rsidR="00AF0FD3" w:rsidRPr="006554FF" w:rsidRDefault="00AF0FD3" w:rsidP="004C2A60">
            <w:pPr>
              <w:pStyle w:val="af9"/>
            </w:pPr>
            <w:r w:rsidRPr="006554FF">
              <w:t>60000</w:t>
            </w:r>
          </w:p>
        </w:tc>
        <w:tc>
          <w:tcPr>
            <w:tcW w:w="1318" w:type="dxa"/>
            <w:shd w:val="clear" w:color="auto" w:fill="auto"/>
          </w:tcPr>
          <w:p w:rsidR="00AF0FD3" w:rsidRPr="006554FF" w:rsidRDefault="00AF0FD3" w:rsidP="004C2A60">
            <w:pPr>
              <w:pStyle w:val="af9"/>
            </w:pPr>
            <w:r w:rsidRPr="006554FF">
              <w:t>66,7</w:t>
            </w:r>
          </w:p>
        </w:tc>
        <w:tc>
          <w:tcPr>
            <w:tcW w:w="1166" w:type="dxa"/>
            <w:shd w:val="clear" w:color="auto" w:fill="auto"/>
          </w:tcPr>
          <w:p w:rsidR="00AF0FD3" w:rsidRPr="006554FF" w:rsidRDefault="00AF0FD3" w:rsidP="004C2A60">
            <w:pPr>
              <w:pStyle w:val="af9"/>
            </w:pPr>
            <w:r w:rsidRPr="006554FF">
              <w:t>89,9</w:t>
            </w:r>
          </w:p>
        </w:tc>
        <w:tc>
          <w:tcPr>
            <w:tcW w:w="1102" w:type="dxa"/>
            <w:shd w:val="clear" w:color="auto" w:fill="auto"/>
          </w:tcPr>
          <w:p w:rsidR="00AF0FD3" w:rsidRPr="006554FF" w:rsidRDefault="00AF0FD3" w:rsidP="004C2A60">
            <w:pPr>
              <w:pStyle w:val="af9"/>
            </w:pPr>
            <w:r w:rsidRPr="006554FF">
              <w:t>120,4</w:t>
            </w:r>
          </w:p>
        </w:tc>
        <w:tc>
          <w:tcPr>
            <w:tcW w:w="1281" w:type="dxa"/>
            <w:shd w:val="clear" w:color="auto" w:fill="auto"/>
          </w:tcPr>
          <w:p w:rsidR="00AF0FD3" w:rsidRPr="006554FF" w:rsidRDefault="00AF0FD3" w:rsidP="004C2A60">
            <w:pPr>
              <w:pStyle w:val="af9"/>
            </w:pPr>
            <w:r w:rsidRPr="006554FF">
              <w:t>53,7</w:t>
            </w:r>
          </w:p>
        </w:tc>
        <w:tc>
          <w:tcPr>
            <w:tcW w:w="1282" w:type="dxa"/>
            <w:shd w:val="clear" w:color="auto" w:fill="auto"/>
          </w:tcPr>
          <w:p w:rsidR="00AF0FD3" w:rsidRPr="006554FF" w:rsidRDefault="00AF0FD3" w:rsidP="004C2A60">
            <w:pPr>
              <w:pStyle w:val="af9"/>
            </w:pPr>
            <w:r w:rsidRPr="006554FF">
              <w:t>30,5</w:t>
            </w:r>
          </w:p>
        </w:tc>
      </w:tr>
      <w:tr w:rsidR="00AF0FD3" w:rsidRPr="003003BE" w:rsidTr="003003BE">
        <w:trPr>
          <w:trHeight w:val="252"/>
        </w:trPr>
        <w:tc>
          <w:tcPr>
            <w:tcW w:w="2126" w:type="dxa"/>
            <w:shd w:val="clear" w:color="auto" w:fill="auto"/>
          </w:tcPr>
          <w:p w:rsidR="00AF0FD3" w:rsidRPr="006554FF" w:rsidRDefault="00073994" w:rsidP="004C2A60">
            <w:pPr>
              <w:pStyle w:val="af9"/>
            </w:pPr>
            <w:r w:rsidRPr="006554FF">
              <w:t>Освіта</w:t>
            </w:r>
          </w:p>
        </w:tc>
        <w:tc>
          <w:tcPr>
            <w:tcW w:w="851" w:type="dxa"/>
            <w:shd w:val="clear" w:color="auto" w:fill="auto"/>
          </w:tcPr>
          <w:p w:rsidR="00AF0FD3" w:rsidRPr="006554FF" w:rsidRDefault="00AF0FD3" w:rsidP="004C2A60">
            <w:pPr>
              <w:pStyle w:val="af9"/>
            </w:pPr>
            <w:r w:rsidRPr="006554FF">
              <w:t>70000</w:t>
            </w:r>
          </w:p>
        </w:tc>
        <w:tc>
          <w:tcPr>
            <w:tcW w:w="1318" w:type="dxa"/>
            <w:shd w:val="clear" w:color="auto" w:fill="auto"/>
          </w:tcPr>
          <w:p w:rsidR="00AF0FD3" w:rsidRPr="006554FF" w:rsidRDefault="00AF0FD3" w:rsidP="004C2A60">
            <w:pPr>
              <w:pStyle w:val="af9"/>
            </w:pPr>
            <w:r w:rsidRPr="006554FF">
              <w:t>35277,1</w:t>
            </w:r>
          </w:p>
        </w:tc>
        <w:tc>
          <w:tcPr>
            <w:tcW w:w="1166" w:type="dxa"/>
            <w:shd w:val="clear" w:color="auto" w:fill="auto"/>
          </w:tcPr>
          <w:p w:rsidR="00AF0FD3" w:rsidRPr="006554FF" w:rsidRDefault="00AF0FD3" w:rsidP="004C2A60">
            <w:pPr>
              <w:pStyle w:val="af9"/>
            </w:pPr>
            <w:r w:rsidRPr="006554FF">
              <w:t>48 386,3</w:t>
            </w:r>
          </w:p>
        </w:tc>
        <w:tc>
          <w:tcPr>
            <w:tcW w:w="1102" w:type="dxa"/>
            <w:shd w:val="clear" w:color="auto" w:fill="auto"/>
          </w:tcPr>
          <w:p w:rsidR="00AF0FD3" w:rsidRPr="006554FF" w:rsidRDefault="00AF0FD3" w:rsidP="004C2A60">
            <w:pPr>
              <w:pStyle w:val="af9"/>
            </w:pPr>
            <w:r w:rsidRPr="006554FF">
              <w:t>52972,3</w:t>
            </w:r>
          </w:p>
        </w:tc>
        <w:tc>
          <w:tcPr>
            <w:tcW w:w="1281" w:type="dxa"/>
            <w:shd w:val="clear" w:color="auto" w:fill="auto"/>
          </w:tcPr>
          <w:p w:rsidR="00AF0FD3" w:rsidRPr="006554FF" w:rsidRDefault="00AF0FD3" w:rsidP="004C2A60">
            <w:pPr>
              <w:pStyle w:val="af9"/>
            </w:pPr>
            <w:r w:rsidRPr="006554FF">
              <w:t>17695,2</w:t>
            </w:r>
          </w:p>
        </w:tc>
        <w:tc>
          <w:tcPr>
            <w:tcW w:w="1282" w:type="dxa"/>
            <w:shd w:val="clear" w:color="auto" w:fill="auto"/>
          </w:tcPr>
          <w:p w:rsidR="00AF0FD3" w:rsidRPr="006554FF" w:rsidRDefault="00AF0FD3" w:rsidP="004C2A60">
            <w:pPr>
              <w:pStyle w:val="af9"/>
            </w:pPr>
            <w:r w:rsidRPr="006554FF">
              <w:t>4586,0</w:t>
            </w:r>
          </w:p>
        </w:tc>
      </w:tr>
      <w:tr w:rsidR="00AF0FD3" w:rsidRPr="003003BE" w:rsidTr="003003BE">
        <w:trPr>
          <w:trHeight w:val="266"/>
        </w:trPr>
        <w:tc>
          <w:tcPr>
            <w:tcW w:w="2126" w:type="dxa"/>
            <w:shd w:val="clear" w:color="auto" w:fill="auto"/>
          </w:tcPr>
          <w:p w:rsidR="00AF0FD3" w:rsidRPr="006554FF" w:rsidRDefault="00AF0FD3" w:rsidP="004C2A60">
            <w:pPr>
              <w:pStyle w:val="af9"/>
            </w:pPr>
            <w:r w:rsidRPr="006554FF">
              <w:t>Охорона здоров'я</w:t>
            </w:r>
          </w:p>
        </w:tc>
        <w:tc>
          <w:tcPr>
            <w:tcW w:w="851" w:type="dxa"/>
            <w:shd w:val="clear" w:color="auto" w:fill="auto"/>
          </w:tcPr>
          <w:p w:rsidR="00AF0FD3" w:rsidRPr="006554FF" w:rsidRDefault="00AF0FD3" w:rsidP="004C2A60">
            <w:pPr>
              <w:pStyle w:val="af9"/>
            </w:pPr>
            <w:r w:rsidRPr="006554FF">
              <w:t>80000</w:t>
            </w:r>
          </w:p>
        </w:tc>
        <w:tc>
          <w:tcPr>
            <w:tcW w:w="1318" w:type="dxa"/>
            <w:shd w:val="clear" w:color="auto" w:fill="auto"/>
          </w:tcPr>
          <w:p w:rsidR="00AF0FD3" w:rsidRPr="006554FF" w:rsidRDefault="00AF0FD3" w:rsidP="004C2A60">
            <w:pPr>
              <w:pStyle w:val="af9"/>
            </w:pPr>
            <w:r w:rsidRPr="006554FF">
              <w:t>16744,4</w:t>
            </w:r>
          </w:p>
        </w:tc>
        <w:tc>
          <w:tcPr>
            <w:tcW w:w="1166" w:type="dxa"/>
            <w:shd w:val="clear" w:color="auto" w:fill="auto"/>
          </w:tcPr>
          <w:p w:rsidR="00AF0FD3" w:rsidRPr="006554FF" w:rsidRDefault="00AF0FD3" w:rsidP="004C2A60">
            <w:pPr>
              <w:pStyle w:val="af9"/>
            </w:pPr>
            <w:r w:rsidRPr="006554FF">
              <w:t>22 206,0</w:t>
            </w:r>
          </w:p>
        </w:tc>
        <w:tc>
          <w:tcPr>
            <w:tcW w:w="1102" w:type="dxa"/>
            <w:shd w:val="clear" w:color="auto" w:fill="auto"/>
          </w:tcPr>
          <w:p w:rsidR="00AF0FD3" w:rsidRPr="006554FF" w:rsidRDefault="00AF0FD3" w:rsidP="004C2A60">
            <w:pPr>
              <w:pStyle w:val="af9"/>
            </w:pPr>
            <w:r w:rsidRPr="006554FF">
              <w:t>23151,0</w:t>
            </w:r>
          </w:p>
        </w:tc>
        <w:tc>
          <w:tcPr>
            <w:tcW w:w="1281" w:type="dxa"/>
            <w:shd w:val="clear" w:color="auto" w:fill="auto"/>
          </w:tcPr>
          <w:p w:rsidR="00AF0FD3" w:rsidRPr="006554FF" w:rsidRDefault="00AF0FD3" w:rsidP="004C2A60">
            <w:pPr>
              <w:pStyle w:val="af9"/>
            </w:pPr>
            <w:r w:rsidRPr="006554FF">
              <w:t>6406,6</w:t>
            </w:r>
          </w:p>
        </w:tc>
        <w:tc>
          <w:tcPr>
            <w:tcW w:w="1282" w:type="dxa"/>
            <w:shd w:val="clear" w:color="auto" w:fill="auto"/>
          </w:tcPr>
          <w:p w:rsidR="00AF0FD3" w:rsidRPr="006554FF" w:rsidRDefault="00AF0FD3" w:rsidP="004C2A60">
            <w:pPr>
              <w:pStyle w:val="af9"/>
            </w:pPr>
            <w:r w:rsidRPr="006554FF">
              <w:t>945,0</w:t>
            </w:r>
          </w:p>
        </w:tc>
      </w:tr>
      <w:tr w:rsidR="00AF0FD3" w:rsidRPr="003003BE" w:rsidTr="003003BE">
        <w:trPr>
          <w:trHeight w:val="547"/>
        </w:trPr>
        <w:tc>
          <w:tcPr>
            <w:tcW w:w="2126" w:type="dxa"/>
            <w:shd w:val="clear" w:color="auto" w:fill="auto"/>
          </w:tcPr>
          <w:p w:rsidR="00AF0FD3" w:rsidRPr="006554FF" w:rsidRDefault="00073994" w:rsidP="004C2A60">
            <w:pPr>
              <w:pStyle w:val="af9"/>
            </w:pPr>
            <w:r w:rsidRPr="006554FF">
              <w:t>Соціальний</w:t>
            </w:r>
            <w:r w:rsidR="00AF0FD3" w:rsidRPr="006554FF">
              <w:t xml:space="preserve"> захист та </w:t>
            </w:r>
            <w:r w:rsidRPr="006554FF">
              <w:t>соціальне</w:t>
            </w:r>
            <w:r w:rsidR="00AF0FD3" w:rsidRPr="006554FF">
              <w:t xml:space="preserve"> забезпечення</w:t>
            </w:r>
          </w:p>
        </w:tc>
        <w:tc>
          <w:tcPr>
            <w:tcW w:w="851" w:type="dxa"/>
            <w:shd w:val="clear" w:color="auto" w:fill="auto"/>
          </w:tcPr>
          <w:p w:rsidR="00AF0FD3" w:rsidRPr="006554FF" w:rsidRDefault="00AF0FD3" w:rsidP="004C2A60">
            <w:pPr>
              <w:pStyle w:val="af9"/>
            </w:pPr>
            <w:r w:rsidRPr="006554FF">
              <w:t>90000</w:t>
            </w:r>
          </w:p>
        </w:tc>
        <w:tc>
          <w:tcPr>
            <w:tcW w:w="1318" w:type="dxa"/>
            <w:shd w:val="clear" w:color="auto" w:fill="auto"/>
          </w:tcPr>
          <w:p w:rsidR="00AF0FD3" w:rsidRPr="006554FF" w:rsidRDefault="00AF0FD3" w:rsidP="004C2A60">
            <w:pPr>
              <w:pStyle w:val="af9"/>
            </w:pPr>
            <w:r w:rsidRPr="006554FF">
              <w:t>22855,6</w:t>
            </w:r>
          </w:p>
        </w:tc>
        <w:tc>
          <w:tcPr>
            <w:tcW w:w="1166" w:type="dxa"/>
            <w:shd w:val="clear" w:color="auto" w:fill="auto"/>
          </w:tcPr>
          <w:p w:rsidR="00AF0FD3" w:rsidRPr="006554FF" w:rsidRDefault="00AF0FD3" w:rsidP="004C2A60">
            <w:pPr>
              <w:pStyle w:val="af9"/>
            </w:pPr>
            <w:r w:rsidRPr="006554FF">
              <w:t>29 658,2</w:t>
            </w:r>
          </w:p>
        </w:tc>
        <w:tc>
          <w:tcPr>
            <w:tcW w:w="1102" w:type="dxa"/>
            <w:shd w:val="clear" w:color="auto" w:fill="auto"/>
          </w:tcPr>
          <w:p w:rsidR="00AF0FD3" w:rsidRPr="006554FF" w:rsidRDefault="00AF0FD3" w:rsidP="004C2A60">
            <w:pPr>
              <w:pStyle w:val="af9"/>
            </w:pPr>
            <w:r w:rsidRPr="006554FF">
              <w:t>32090,0</w:t>
            </w:r>
          </w:p>
        </w:tc>
        <w:tc>
          <w:tcPr>
            <w:tcW w:w="1281" w:type="dxa"/>
            <w:shd w:val="clear" w:color="auto" w:fill="auto"/>
          </w:tcPr>
          <w:p w:rsidR="00AF0FD3" w:rsidRPr="006554FF" w:rsidRDefault="00AF0FD3" w:rsidP="004C2A60">
            <w:pPr>
              <w:pStyle w:val="af9"/>
            </w:pPr>
            <w:r w:rsidRPr="006554FF">
              <w:t>9234,4</w:t>
            </w:r>
          </w:p>
        </w:tc>
        <w:tc>
          <w:tcPr>
            <w:tcW w:w="1282" w:type="dxa"/>
            <w:shd w:val="clear" w:color="auto" w:fill="auto"/>
          </w:tcPr>
          <w:p w:rsidR="00AF0FD3" w:rsidRPr="006554FF" w:rsidRDefault="00AF0FD3" w:rsidP="004C2A60">
            <w:pPr>
              <w:pStyle w:val="af9"/>
            </w:pPr>
            <w:r w:rsidRPr="006554FF">
              <w:t>2431,8</w:t>
            </w:r>
          </w:p>
        </w:tc>
      </w:tr>
      <w:tr w:rsidR="00AF0FD3" w:rsidRPr="003003BE" w:rsidTr="003003BE">
        <w:trPr>
          <w:trHeight w:val="533"/>
        </w:trPr>
        <w:tc>
          <w:tcPr>
            <w:tcW w:w="2126" w:type="dxa"/>
            <w:shd w:val="clear" w:color="auto" w:fill="auto"/>
          </w:tcPr>
          <w:p w:rsidR="00AF0FD3" w:rsidRPr="006554FF" w:rsidRDefault="00AF0FD3" w:rsidP="004C2A60">
            <w:pPr>
              <w:pStyle w:val="af9"/>
            </w:pPr>
            <w:r w:rsidRPr="006554FF">
              <w:t>Житлово-комунальне господарство</w:t>
            </w:r>
          </w:p>
        </w:tc>
        <w:tc>
          <w:tcPr>
            <w:tcW w:w="851" w:type="dxa"/>
            <w:shd w:val="clear" w:color="auto" w:fill="auto"/>
          </w:tcPr>
          <w:p w:rsidR="00AF0FD3" w:rsidRPr="006554FF" w:rsidRDefault="00AF0FD3" w:rsidP="004C2A60">
            <w:pPr>
              <w:pStyle w:val="af9"/>
            </w:pPr>
            <w:r w:rsidRPr="006554FF">
              <w:t>100000</w:t>
            </w:r>
          </w:p>
        </w:tc>
        <w:tc>
          <w:tcPr>
            <w:tcW w:w="1318" w:type="dxa"/>
            <w:shd w:val="clear" w:color="auto" w:fill="auto"/>
          </w:tcPr>
          <w:p w:rsidR="00AF0FD3" w:rsidRPr="006554FF" w:rsidRDefault="00AF0FD3" w:rsidP="004C2A60">
            <w:pPr>
              <w:pStyle w:val="af9"/>
            </w:pPr>
            <w:r w:rsidRPr="006554FF">
              <w:t>745,7</w:t>
            </w:r>
          </w:p>
        </w:tc>
        <w:tc>
          <w:tcPr>
            <w:tcW w:w="1166" w:type="dxa"/>
            <w:shd w:val="clear" w:color="auto" w:fill="auto"/>
          </w:tcPr>
          <w:p w:rsidR="00AF0FD3" w:rsidRPr="006554FF" w:rsidRDefault="00AF0FD3" w:rsidP="004C2A60">
            <w:pPr>
              <w:pStyle w:val="af9"/>
            </w:pPr>
            <w:r w:rsidRPr="006554FF">
              <w:t>1 613,0</w:t>
            </w:r>
          </w:p>
        </w:tc>
        <w:tc>
          <w:tcPr>
            <w:tcW w:w="1102" w:type="dxa"/>
            <w:shd w:val="clear" w:color="auto" w:fill="auto"/>
          </w:tcPr>
          <w:p w:rsidR="00AF0FD3" w:rsidRPr="006554FF" w:rsidRDefault="00AF0FD3" w:rsidP="004C2A60">
            <w:pPr>
              <w:pStyle w:val="af9"/>
            </w:pPr>
            <w:r w:rsidRPr="006554FF">
              <w:t>636,8</w:t>
            </w:r>
          </w:p>
        </w:tc>
        <w:tc>
          <w:tcPr>
            <w:tcW w:w="1281" w:type="dxa"/>
            <w:shd w:val="clear" w:color="auto" w:fill="auto"/>
          </w:tcPr>
          <w:p w:rsidR="00AF0FD3" w:rsidRPr="006554FF" w:rsidRDefault="00AF0FD3" w:rsidP="004C2A60">
            <w:pPr>
              <w:pStyle w:val="af9"/>
            </w:pPr>
            <w:r w:rsidRPr="006554FF">
              <w:t>-108,9</w:t>
            </w:r>
          </w:p>
        </w:tc>
        <w:tc>
          <w:tcPr>
            <w:tcW w:w="1282" w:type="dxa"/>
            <w:shd w:val="clear" w:color="auto" w:fill="auto"/>
          </w:tcPr>
          <w:p w:rsidR="00AF0FD3" w:rsidRPr="006554FF" w:rsidRDefault="00AF0FD3" w:rsidP="004C2A60">
            <w:pPr>
              <w:pStyle w:val="af9"/>
            </w:pPr>
            <w:r w:rsidRPr="006554FF">
              <w:t>-976,2</w:t>
            </w:r>
          </w:p>
        </w:tc>
      </w:tr>
      <w:tr w:rsidR="00AF0FD3" w:rsidRPr="003003BE" w:rsidTr="003003BE">
        <w:trPr>
          <w:trHeight w:val="295"/>
        </w:trPr>
        <w:tc>
          <w:tcPr>
            <w:tcW w:w="2126" w:type="dxa"/>
            <w:shd w:val="clear" w:color="auto" w:fill="auto"/>
          </w:tcPr>
          <w:p w:rsidR="00AF0FD3" w:rsidRPr="006554FF" w:rsidRDefault="00AF0FD3" w:rsidP="004C2A60">
            <w:pPr>
              <w:pStyle w:val="af9"/>
            </w:pPr>
            <w:r w:rsidRPr="006554FF">
              <w:t>Культура i мистецтво</w:t>
            </w:r>
          </w:p>
        </w:tc>
        <w:tc>
          <w:tcPr>
            <w:tcW w:w="851" w:type="dxa"/>
            <w:shd w:val="clear" w:color="auto" w:fill="auto"/>
          </w:tcPr>
          <w:p w:rsidR="00AF0FD3" w:rsidRPr="006554FF" w:rsidRDefault="00AF0FD3" w:rsidP="004C2A60">
            <w:pPr>
              <w:pStyle w:val="af9"/>
            </w:pPr>
            <w:r w:rsidRPr="006554FF">
              <w:t>110000</w:t>
            </w:r>
          </w:p>
        </w:tc>
        <w:tc>
          <w:tcPr>
            <w:tcW w:w="1318" w:type="dxa"/>
            <w:shd w:val="clear" w:color="auto" w:fill="auto"/>
          </w:tcPr>
          <w:p w:rsidR="00AF0FD3" w:rsidRPr="006554FF" w:rsidRDefault="00AF0FD3" w:rsidP="004C2A60">
            <w:pPr>
              <w:pStyle w:val="af9"/>
            </w:pPr>
            <w:r w:rsidRPr="006554FF">
              <w:t>3538,2</w:t>
            </w:r>
          </w:p>
        </w:tc>
        <w:tc>
          <w:tcPr>
            <w:tcW w:w="1166" w:type="dxa"/>
            <w:shd w:val="clear" w:color="auto" w:fill="auto"/>
          </w:tcPr>
          <w:p w:rsidR="00AF0FD3" w:rsidRPr="006554FF" w:rsidRDefault="00AF0FD3" w:rsidP="004C2A60">
            <w:pPr>
              <w:pStyle w:val="af9"/>
            </w:pPr>
            <w:r w:rsidRPr="006554FF">
              <w:t>5 110,7</w:t>
            </w:r>
          </w:p>
        </w:tc>
        <w:tc>
          <w:tcPr>
            <w:tcW w:w="1102" w:type="dxa"/>
            <w:shd w:val="clear" w:color="auto" w:fill="auto"/>
          </w:tcPr>
          <w:p w:rsidR="00AF0FD3" w:rsidRPr="006554FF" w:rsidRDefault="00AF0FD3" w:rsidP="004C2A60">
            <w:pPr>
              <w:pStyle w:val="af9"/>
            </w:pPr>
            <w:r w:rsidRPr="006554FF">
              <w:t>5399,2</w:t>
            </w:r>
          </w:p>
        </w:tc>
        <w:tc>
          <w:tcPr>
            <w:tcW w:w="1281" w:type="dxa"/>
            <w:shd w:val="clear" w:color="auto" w:fill="auto"/>
          </w:tcPr>
          <w:p w:rsidR="00AF0FD3" w:rsidRPr="006554FF" w:rsidRDefault="00AF0FD3" w:rsidP="004C2A60">
            <w:pPr>
              <w:pStyle w:val="af9"/>
            </w:pPr>
            <w:r w:rsidRPr="006554FF">
              <w:t>1861,0</w:t>
            </w:r>
          </w:p>
        </w:tc>
        <w:tc>
          <w:tcPr>
            <w:tcW w:w="1282" w:type="dxa"/>
            <w:shd w:val="clear" w:color="auto" w:fill="auto"/>
          </w:tcPr>
          <w:p w:rsidR="00AF0FD3" w:rsidRPr="006554FF" w:rsidRDefault="00AF0FD3" w:rsidP="004C2A60">
            <w:pPr>
              <w:pStyle w:val="af9"/>
            </w:pPr>
            <w:r w:rsidRPr="006554FF">
              <w:t>288,5</w:t>
            </w:r>
          </w:p>
        </w:tc>
      </w:tr>
      <w:tr w:rsidR="00AF0FD3" w:rsidRPr="003003BE" w:rsidTr="003003BE">
        <w:trPr>
          <w:trHeight w:val="310"/>
        </w:trPr>
        <w:tc>
          <w:tcPr>
            <w:tcW w:w="2126" w:type="dxa"/>
            <w:shd w:val="clear" w:color="auto" w:fill="auto"/>
          </w:tcPr>
          <w:p w:rsidR="00AF0FD3" w:rsidRPr="006554FF" w:rsidRDefault="00AF0FD3" w:rsidP="004C2A60">
            <w:pPr>
              <w:pStyle w:val="af9"/>
            </w:pPr>
            <w:r w:rsidRPr="006554FF">
              <w:t>Засоби масової інформації</w:t>
            </w:r>
          </w:p>
        </w:tc>
        <w:tc>
          <w:tcPr>
            <w:tcW w:w="851" w:type="dxa"/>
            <w:shd w:val="clear" w:color="auto" w:fill="auto"/>
          </w:tcPr>
          <w:p w:rsidR="00AF0FD3" w:rsidRPr="006554FF" w:rsidRDefault="00AF0FD3" w:rsidP="004C2A60">
            <w:pPr>
              <w:pStyle w:val="af9"/>
            </w:pPr>
            <w:r w:rsidRPr="006554FF">
              <w:t>120000</w:t>
            </w:r>
          </w:p>
        </w:tc>
        <w:tc>
          <w:tcPr>
            <w:tcW w:w="1318" w:type="dxa"/>
            <w:shd w:val="clear" w:color="auto" w:fill="auto"/>
          </w:tcPr>
          <w:p w:rsidR="00AF0FD3" w:rsidRPr="006554FF" w:rsidRDefault="00AF0FD3" w:rsidP="004C2A60">
            <w:pPr>
              <w:pStyle w:val="af9"/>
            </w:pPr>
            <w:r w:rsidRPr="006554FF">
              <w:t>245,1</w:t>
            </w:r>
          </w:p>
        </w:tc>
        <w:tc>
          <w:tcPr>
            <w:tcW w:w="1166" w:type="dxa"/>
            <w:shd w:val="clear" w:color="auto" w:fill="auto"/>
          </w:tcPr>
          <w:p w:rsidR="00AF0FD3" w:rsidRPr="006554FF" w:rsidRDefault="00AF0FD3" w:rsidP="004C2A60">
            <w:pPr>
              <w:pStyle w:val="af9"/>
            </w:pPr>
            <w:r w:rsidRPr="006554FF">
              <w:t>288,5</w:t>
            </w:r>
          </w:p>
        </w:tc>
        <w:tc>
          <w:tcPr>
            <w:tcW w:w="1102" w:type="dxa"/>
            <w:shd w:val="clear" w:color="auto" w:fill="auto"/>
          </w:tcPr>
          <w:p w:rsidR="00AF0FD3" w:rsidRPr="006554FF" w:rsidRDefault="00AF0FD3" w:rsidP="004C2A60">
            <w:pPr>
              <w:pStyle w:val="af9"/>
            </w:pPr>
            <w:r w:rsidRPr="006554FF">
              <w:t>316,3</w:t>
            </w:r>
          </w:p>
        </w:tc>
        <w:tc>
          <w:tcPr>
            <w:tcW w:w="1281" w:type="dxa"/>
            <w:shd w:val="clear" w:color="auto" w:fill="auto"/>
          </w:tcPr>
          <w:p w:rsidR="00AF0FD3" w:rsidRPr="006554FF" w:rsidRDefault="00AF0FD3" w:rsidP="004C2A60">
            <w:pPr>
              <w:pStyle w:val="af9"/>
            </w:pPr>
            <w:r w:rsidRPr="006554FF">
              <w:t>71,2</w:t>
            </w:r>
          </w:p>
        </w:tc>
        <w:tc>
          <w:tcPr>
            <w:tcW w:w="1282" w:type="dxa"/>
            <w:shd w:val="clear" w:color="auto" w:fill="auto"/>
          </w:tcPr>
          <w:p w:rsidR="00AF0FD3" w:rsidRPr="006554FF" w:rsidRDefault="00AF0FD3" w:rsidP="004C2A60">
            <w:pPr>
              <w:pStyle w:val="af9"/>
            </w:pPr>
            <w:r w:rsidRPr="006554FF">
              <w:t>27,8</w:t>
            </w:r>
          </w:p>
        </w:tc>
      </w:tr>
      <w:tr w:rsidR="00AF0FD3" w:rsidRPr="003003BE" w:rsidTr="003003BE">
        <w:trPr>
          <w:trHeight w:val="266"/>
        </w:trPr>
        <w:tc>
          <w:tcPr>
            <w:tcW w:w="2126" w:type="dxa"/>
            <w:shd w:val="clear" w:color="auto" w:fill="auto"/>
          </w:tcPr>
          <w:p w:rsidR="00AF0FD3" w:rsidRPr="006554FF" w:rsidRDefault="00073994" w:rsidP="004C2A60">
            <w:pPr>
              <w:pStyle w:val="af9"/>
            </w:pPr>
            <w:r w:rsidRPr="006554FF">
              <w:t>Фізична</w:t>
            </w:r>
            <w:r w:rsidR="00AF0FD3" w:rsidRPr="006554FF">
              <w:t xml:space="preserve"> культура i спорт</w:t>
            </w:r>
          </w:p>
        </w:tc>
        <w:tc>
          <w:tcPr>
            <w:tcW w:w="851" w:type="dxa"/>
            <w:shd w:val="clear" w:color="auto" w:fill="auto"/>
          </w:tcPr>
          <w:p w:rsidR="00AF0FD3" w:rsidRPr="006554FF" w:rsidRDefault="00AF0FD3" w:rsidP="004C2A60">
            <w:pPr>
              <w:pStyle w:val="af9"/>
            </w:pPr>
            <w:r w:rsidRPr="006554FF">
              <w:t>130000</w:t>
            </w:r>
          </w:p>
        </w:tc>
        <w:tc>
          <w:tcPr>
            <w:tcW w:w="1318" w:type="dxa"/>
            <w:shd w:val="clear" w:color="auto" w:fill="auto"/>
          </w:tcPr>
          <w:p w:rsidR="00AF0FD3" w:rsidRPr="006554FF" w:rsidRDefault="00AF0FD3" w:rsidP="004C2A60">
            <w:pPr>
              <w:pStyle w:val="af9"/>
            </w:pPr>
            <w:r w:rsidRPr="006554FF">
              <w:t>780,5</w:t>
            </w:r>
          </w:p>
        </w:tc>
        <w:tc>
          <w:tcPr>
            <w:tcW w:w="1166" w:type="dxa"/>
            <w:shd w:val="clear" w:color="auto" w:fill="auto"/>
          </w:tcPr>
          <w:p w:rsidR="00AF0FD3" w:rsidRPr="006554FF" w:rsidRDefault="00AF0FD3" w:rsidP="004C2A60">
            <w:pPr>
              <w:pStyle w:val="af9"/>
            </w:pPr>
            <w:r w:rsidRPr="006554FF">
              <w:t>1 230,8</w:t>
            </w:r>
          </w:p>
        </w:tc>
        <w:tc>
          <w:tcPr>
            <w:tcW w:w="1102" w:type="dxa"/>
            <w:shd w:val="clear" w:color="auto" w:fill="auto"/>
          </w:tcPr>
          <w:p w:rsidR="00AF0FD3" w:rsidRPr="006554FF" w:rsidRDefault="00AF0FD3" w:rsidP="004C2A60">
            <w:pPr>
              <w:pStyle w:val="af9"/>
            </w:pPr>
            <w:r w:rsidRPr="006554FF">
              <w:t>1187,6</w:t>
            </w:r>
          </w:p>
        </w:tc>
        <w:tc>
          <w:tcPr>
            <w:tcW w:w="1281" w:type="dxa"/>
            <w:shd w:val="clear" w:color="auto" w:fill="auto"/>
          </w:tcPr>
          <w:p w:rsidR="00AF0FD3" w:rsidRPr="006554FF" w:rsidRDefault="00AF0FD3" w:rsidP="004C2A60">
            <w:pPr>
              <w:pStyle w:val="af9"/>
            </w:pPr>
            <w:r w:rsidRPr="006554FF">
              <w:t>407,1</w:t>
            </w:r>
          </w:p>
        </w:tc>
        <w:tc>
          <w:tcPr>
            <w:tcW w:w="1282" w:type="dxa"/>
            <w:shd w:val="clear" w:color="auto" w:fill="auto"/>
          </w:tcPr>
          <w:p w:rsidR="00AF0FD3" w:rsidRPr="006554FF" w:rsidRDefault="00AF0FD3" w:rsidP="004C2A60">
            <w:pPr>
              <w:pStyle w:val="af9"/>
            </w:pPr>
            <w:r w:rsidRPr="006554FF">
              <w:t>-43,2</w:t>
            </w:r>
          </w:p>
        </w:tc>
      </w:tr>
      <w:tr w:rsidR="00AF0FD3" w:rsidRPr="003003BE" w:rsidTr="003003BE">
        <w:trPr>
          <w:trHeight w:val="295"/>
        </w:trPr>
        <w:tc>
          <w:tcPr>
            <w:tcW w:w="2126" w:type="dxa"/>
            <w:shd w:val="clear" w:color="auto" w:fill="auto"/>
          </w:tcPr>
          <w:p w:rsidR="00AF0FD3" w:rsidRPr="006554FF" w:rsidRDefault="00073994" w:rsidP="004C2A60">
            <w:pPr>
              <w:pStyle w:val="af9"/>
            </w:pPr>
            <w:r w:rsidRPr="006554FF">
              <w:t>Будівництво</w:t>
            </w:r>
          </w:p>
        </w:tc>
        <w:tc>
          <w:tcPr>
            <w:tcW w:w="851" w:type="dxa"/>
            <w:shd w:val="clear" w:color="auto" w:fill="auto"/>
          </w:tcPr>
          <w:p w:rsidR="00AF0FD3" w:rsidRPr="006554FF" w:rsidRDefault="00AF0FD3" w:rsidP="004C2A60">
            <w:pPr>
              <w:pStyle w:val="af9"/>
            </w:pPr>
            <w:r w:rsidRPr="006554FF">
              <w:t>150000</w:t>
            </w:r>
          </w:p>
        </w:tc>
        <w:tc>
          <w:tcPr>
            <w:tcW w:w="1318" w:type="dxa"/>
            <w:shd w:val="clear" w:color="auto" w:fill="auto"/>
          </w:tcPr>
          <w:p w:rsidR="00AF0FD3" w:rsidRPr="006554FF" w:rsidRDefault="00AF0FD3" w:rsidP="004C2A60">
            <w:pPr>
              <w:pStyle w:val="af9"/>
            </w:pPr>
            <w:r w:rsidRPr="006554FF">
              <w:t>7825,4</w:t>
            </w:r>
          </w:p>
        </w:tc>
        <w:tc>
          <w:tcPr>
            <w:tcW w:w="1166" w:type="dxa"/>
            <w:shd w:val="clear" w:color="auto" w:fill="auto"/>
          </w:tcPr>
          <w:p w:rsidR="00AF0FD3" w:rsidRPr="006554FF" w:rsidRDefault="00AF0FD3" w:rsidP="004C2A60">
            <w:pPr>
              <w:pStyle w:val="af9"/>
            </w:pPr>
            <w:r w:rsidRPr="006554FF">
              <w:t>4 323,3</w:t>
            </w:r>
          </w:p>
        </w:tc>
        <w:tc>
          <w:tcPr>
            <w:tcW w:w="1102" w:type="dxa"/>
            <w:shd w:val="clear" w:color="auto" w:fill="auto"/>
          </w:tcPr>
          <w:p w:rsidR="00AF0FD3" w:rsidRPr="006554FF" w:rsidRDefault="00C53654" w:rsidP="004C2A60">
            <w:pPr>
              <w:pStyle w:val="af9"/>
            </w:pPr>
            <w:r w:rsidRPr="006554FF">
              <w:t>-</w:t>
            </w:r>
          </w:p>
        </w:tc>
        <w:tc>
          <w:tcPr>
            <w:tcW w:w="1281" w:type="dxa"/>
            <w:shd w:val="clear" w:color="auto" w:fill="auto"/>
          </w:tcPr>
          <w:p w:rsidR="00AF0FD3" w:rsidRPr="006554FF" w:rsidRDefault="00AF0FD3" w:rsidP="004C2A60">
            <w:pPr>
              <w:pStyle w:val="af9"/>
            </w:pPr>
            <w:r w:rsidRPr="006554FF">
              <w:t>-7825,4</w:t>
            </w:r>
          </w:p>
        </w:tc>
        <w:tc>
          <w:tcPr>
            <w:tcW w:w="1282" w:type="dxa"/>
            <w:shd w:val="clear" w:color="auto" w:fill="auto"/>
          </w:tcPr>
          <w:p w:rsidR="00AF0FD3" w:rsidRPr="006554FF" w:rsidRDefault="00AF0FD3" w:rsidP="004C2A60">
            <w:pPr>
              <w:pStyle w:val="af9"/>
            </w:pPr>
            <w:r w:rsidRPr="006554FF">
              <w:t>-4323,3</w:t>
            </w:r>
          </w:p>
        </w:tc>
      </w:tr>
      <w:tr w:rsidR="00AF0FD3" w:rsidRPr="003003BE" w:rsidTr="003003BE">
        <w:trPr>
          <w:trHeight w:val="702"/>
        </w:trPr>
        <w:tc>
          <w:tcPr>
            <w:tcW w:w="2126" w:type="dxa"/>
            <w:shd w:val="clear" w:color="auto" w:fill="auto"/>
          </w:tcPr>
          <w:p w:rsidR="00AF0FD3" w:rsidRPr="006554FF" w:rsidRDefault="00073994" w:rsidP="004C2A60">
            <w:pPr>
              <w:pStyle w:val="af9"/>
            </w:pPr>
            <w:r w:rsidRPr="006554FF">
              <w:t>Сільське</w:t>
            </w:r>
            <w:r w:rsidR="00AF0FD3" w:rsidRPr="006554FF">
              <w:t xml:space="preserve"> і </w:t>
            </w:r>
            <w:r w:rsidRPr="006554FF">
              <w:t>лісове</w:t>
            </w:r>
            <w:r w:rsidR="00AF0FD3" w:rsidRPr="006554FF">
              <w:t xml:space="preserve"> господарство, рибне господарство та мисливство</w:t>
            </w:r>
          </w:p>
        </w:tc>
        <w:tc>
          <w:tcPr>
            <w:tcW w:w="851" w:type="dxa"/>
            <w:shd w:val="clear" w:color="auto" w:fill="auto"/>
          </w:tcPr>
          <w:p w:rsidR="00AF0FD3" w:rsidRPr="006554FF" w:rsidRDefault="00AF0FD3" w:rsidP="004C2A60">
            <w:pPr>
              <w:pStyle w:val="af9"/>
            </w:pPr>
            <w:r w:rsidRPr="006554FF">
              <w:t>160000</w:t>
            </w:r>
          </w:p>
        </w:tc>
        <w:tc>
          <w:tcPr>
            <w:tcW w:w="1318" w:type="dxa"/>
            <w:shd w:val="clear" w:color="auto" w:fill="auto"/>
          </w:tcPr>
          <w:p w:rsidR="00AF0FD3" w:rsidRPr="006554FF" w:rsidRDefault="00C53654" w:rsidP="004C2A60">
            <w:pPr>
              <w:pStyle w:val="af9"/>
            </w:pPr>
            <w:r w:rsidRPr="006554FF">
              <w:t>-</w:t>
            </w:r>
          </w:p>
        </w:tc>
        <w:tc>
          <w:tcPr>
            <w:tcW w:w="1166" w:type="dxa"/>
            <w:shd w:val="clear" w:color="auto" w:fill="auto"/>
          </w:tcPr>
          <w:p w:rsidR="00AF0FD3" w:rsidRPr="006554FF" w:rsidRDefault="00AF0FD3" w:rsidP="004C2A60">
            <w:pPr>
              <w:pStyle w:val="af9"/>
            </w:pPr>
            <w:r w:rsidRPr="006554FF">
              <w:t>2,6</w:t>
            </w:r>
          </w:p>
        </w:tc>
        <w:tc>
          <w:tcPr>
            <w:tcW w:w="1102" w:type="dxa"/>
            <w:shd w:val="clear" w:color="auto" w:fill="auto"/>
          </w:tcPr>
          <w:p w:rsidR="00AF0FD3" w:rsidRPr="006554FF" w:rsidRDefault="00C53654" w:rsidP="004C2A60">
            <w:pPr>
              <w:pStyle w:val="af9"/>
            </w:pPr>
            <w:r w:rsidRPr="006554FF">
              <w:t>-</w:t>
            </w:r>
          </w:p>
        </w:tc>
        <w:tc>
          <w:tcPr>
            <w:tcW w:w="1281" w:type="dxa"/>
            <w:shd w:val="clear" w:color="auto" w:fill="auto"/>
          </w:tcPr>
          <w:p w:rsidR="00AF0FD3" w:rsidRPr="006554FF" w:rsidRDefault="00133430" w:rsidP="004C2A60">
            <w:pPr>
              <w:pStyle w:val="af9"/>
            </w:pPr>
            <w:r w:rsidRPr="006554FF">
              <w:t>-</w:t>
            </w:r>
          </w:p>
        </w:tc>
        <w:tc>
          <w:tcPr>
            <w:tcW w:w="1282" w:type="dxa"/>
            <w:shd w:val="clear" w:color="auto" w:fill="auto"/>
          </w:tcPr>
          <w:p w:rsidR="00AF0FD3" w:rsidRPr="006554FF" w:rsidRDefault="00AF0FD3" w:rsidP="004C2A60">
            <w:pPr>
              <w:pStyle w:val="af9"/>
            </w:pPr>
            <w:r w:rsidRPr="006554FF">
              <w:t>-2,6</w:t>
            </w:r>
          </w:p>
        </w:tc>
      </w:tr>
      <w:tr w:rsidR="00AF0FD3" w:rsidRPr="003003BE" w:rsidTr="003003BE">
        <w:trPr>
          <w:trHeight w:val="874"/>
        </w:trPr>
        <w:tc>
          <w:tcPr>
            <w:tcW w:w="2126" w:type="dxa"/>
            <w:shd w:val="clear" w:color="auto" w:fill="auto"/>
          </w:tcPr>
          <w:p w:rsidR="00AF0FD3" w:rsidRPr="006554FF" w:rsidRDefault="00AF0FD3" w:rsidP="004C2A60">
            <w:pPr>
              <w:pStyle w:val="af9"/>
            </w:pPr>
            <w:r w:rsidRPr="006554FF">
              <w:t>Транспорт, дорожнє господ</w:t>
            </w:r>
            <w:r w:rsidR="001F1B06" w:rsidRPr="006554FF">
              <w:t>арство, зв'язок, телекомунiкацiї</w:t>
            </w:r>
            <w:r w:rsidRPr="006554FF">
              <w:t xml:space="preserve"> та </w:t>
            </w:r>
            <w:r w:rsidR="00477130" w:rsidRPr="006554FF">
              <w:t>інформатика</w:t>
            </w:r>
          </w:p>
        </w:tc>
        <w:tc>
          <w:tcPr>
            <w:tcW w:w="851" w:type="dxa"/>
            <w:shd w:val="clear" w:color="auto" w:fill="auto"/>
          </w:tcPr>
          <w:p w:rsidR="00AF0FD3" w:rsidRPr="006554FF" w:rsidRDefault="00AF0FD3" w:rsidP="004C2A60">
            <w:pPr>
              <w:pStyle w:val="af9"/>
            </w:pPr>
            <w:r w:rsidRPr="006554FF">
              <w:t>170000</w:t>
            </w:r>
          </w:p>
        </w:tc>
        <w:tc>
          <w:tcPr>
            <w:tcW w:w="1318" w:type="dxa"/>
            <w:shd w:val="clear" w:color="auto" w:fill="auto"/>
          </w:tcPr>
          <w:p w:rsidR="00AF0FD3" w:rsidRPr="006554FF" w:rsidRDefault="00AF0FD3" w:rsidP="004C2A60">
            <w:pPr>
              <w:pStyle w:val="af9"/>
            </w:pPr>
            <w:r w:rsidRPr="006554FF">
              <w:t>1499,2</w:t>
            </w:r>
          </w:p>
        </w:tc>
        <w:tc>
          <w:tcPr>
            <w:tcW w:w="1166" w:type="dxa"/>
            <w:shd w:val="clear" w:color="auto" w:fill="auto"/>
          </w:tcPr>
          <w:p w:rsidR="00AF0FD3" w:rsidRPr="006554FF" w:rsidRDefault="00AF0FD3" w:rsidP="004C2A60">
            <w:pPr>
              <w:pStyle w:val="af9"/>
            </w:pPr>
            <w:r w:rsidRPr="006554FF">
              <w:t>764,9</w:t>
            </w:r>
          </w:p>
        </w:tc>
        <w:tc>
          <w:tcPr>
            <w:tcW w:w="1102" w:type="dxa"/>
            <w:shd w:val="clear" w:color="auto" w:fill="auto"/>
          </w:tcPr>
          <w:p w:rsidR="00AF0FD3" w:rsidRPr="006554FF" w:rsidRDefault="00AF0FD3" w:rsidP="004C2A60">
            <w:pPr>
              <w:pStyle w:val="af9"/>
            </w:pPr>
            <w:r w:rsidRPr="006554FF">
              <w:t>607,5</w:t>
            </w:r>
          </w:p>
        </w:tc>
        <w:tc>
          <w:tcPr>
            <w:tcW w:w="1281" w:type="dxa"/>
            <w:shd w:val="clear" w:color="auto" w:fill="auto"/>
          </w:tcPr>
          <w:p w:rsidR="00AF0FD3" w:rsidRPr="006554FF" w:rsidRDefault="00AF0FD3" w:rsidP="004C2A60">
            <w:pPr>
              <w:pStyle w:val="af9"/>
            </w:pPr>
            <w:r w:rsidRPr="006554FF">
              <w:t>-891,7</w:t>
            </w:r>
          </w:p>
        </w:tc>
        <w:tc>
          <w:tcPr>
            <w:tcW w:w="1282" w:type="dxa"/>
            <w:shd w:val="clear" w:color="auto" w:fill="auto"/>
          </w:tcPr>
          <w:p w:rsidR="00AF0FD3" w:rsidRPr="006554FF" w:rsidRDefault="00AF0FD3" w:rsidP="004C2A60">
            <w:pPr>
              <w:pStyle w:val="af9"/>
            </w:pPr>
            <w:r w:rsidRPr="006554FF">
              <w:t>-157,4</w:t>
            </w:r>
          </w:p>
        </w:tc>
      </w:tr>
      <w:tr w:rsidR="00AF0FD3" w:rsidRPr="003003BE" w:rsidTr="003003BE">
        <w:trPr>
          <w:trHeight w:val="570"/>
        </w:trPr>
        <w:tc>
          <w:tcPr>
            <w:tcW w:w="2126" w:type="dxa"/>
            <w:shd w:val="clear" w:color="auto" w:fill="auto"/>
          </w:tcPr>
          <w:p w:rsidR="00AF0FD3" w:rsidRPr="006554FF" w:rsidRDefault="00AF0FD3" w:rsidP="004C2A60">
            <w:pPr>
              <w:pStyle w:val="af9"/>
            </w:pPr>
            <w:r w:rsidRPr="006554FF">
              <w:t xml:space="preserve">Iншi послуги, пов'язанi з економiчною </w:t>
            </w:r>
            <w:r w:rsidR="00477130" w:rsidRPr="006554FF">
              <w:t>діяльністю</w:t>
            </w:r>
          </w:p>
        </w:tc>
        <w:tc>
          <w:tcPr>
            <w:tcW w:w="851" w:type="dxa"/>
            <w:shd w:val="clear" w:color="auto" w:fill="auto"/>
          </w:tcPr>
          <w:p w:rsidR="00AF0FD3" w:rsidRPr="006554FF" w:rsidRDefault="00AF0FD3" w:rsidP="004C2A60">
            <w:pPr>
              <w:pStyle w:val="af9"/>
            </w:pPr>
            <w:r w:rsidRPr="006554FF">
              <w:t>180000</w:t>
            </w:r>
          </w:p>
        </w:tc>
        <w:tc>
          <w:tcPr>
            <w:tcW w:w="1318" w:type="dxa"/>
            <w:shd w:val="clear" w:color="auto" w:fill="auto"/>
          </w:tcPr>
          <w:p w:rsidR="00AF0FD3" w:rsidRPr="006554FF" w:rsidRDefault="00AF0FD3" w:rsidP="004C2A60">
            <w:pPr>
              <w:pStyle w:val="af9"/>
            </w:pPr>
            <w:r w:rsidRPr="006554FF">
              <w:t>12,0</w:t>
            </w:r>
          </w:p>
        </w:tc>
        <w:tc>
          <w:tcPr>
            <w:tcW w:w="1166" w:type="dxa"/>
            <w:shd w:val="clear" w:color="auto" w:fill="auto"/>
          </w:tcPr>
          <w:p w:rsidR="00AF0FD3" w:rsidRPr="006554FF" w:rsidRDefault="00AF0FD3" w:rsidP="004C2A60">
            <w:pPr>
              <w:pStyle w:val="af9"/>
            </w:pPr>
            <w:r w:rsidRPr="006554FF">
              <w:t>15,0</w:t>
            </w:r>
          </w:p>
        </w:tc>
        <w:tc>
          <w:tcPr>
            <w:tcW w:w="1102" w:type="dxa"/>
            <w:shd w:val="clear" w:color="auto" w:fill="auto"/>
          </w:tcPr>
          <w:p w:rsidR="00AF0FD3" w:rsidRPr="006554FF" w:rsidRDefault="00AF0FD3" w:rsidP="004C2A60">
            <w:pPr>
              <w:pStyle w:val="af9"/>
            </w:pPr>
            <w:r w:rsidRPr="006554FF">
              <w:t>17,7</w:t>
            </w:r>
          </w:p>
        </w:tc>
        <w:tc>
          <w:tcPr>
            <w:tcW w:w="1281" w:type="dxa"/>
            <w:shd w:val="clear" w:color="auto" w:fill="auto"/>
          </w:tcPr>
          <w:p w:rsidR="00AF0FD3" w:rsidRPr="006554FF" w:rsidRDefault="00AF0FD3" w:rsidP="004C2A60">
            <w:pPr>
              <w:pStyle w:val="af9"/>
            </w:pPr>
            <w:r w:rsidRPr="006554FF">
              <w:t>5,7</w:t>
            </w:r>
          </w:p>
        </w:tc>
        <w:tc>
          <w:tcPr>
            <w:tcW w:w="1282" w:type="dxa"/>
            <w:shd w:val="clear" w:color="auto" w:fill="auto"/>
          </w:tcPr>
          <w:p w:rsidR="00AF0FD3" w:rsidRPr="006554FF" w:rsidRDefault="00AF0FD3" w:rsidP="004C2A60">
            <w:pPr>
              <w:pStyle w:val="af9"/>
            </w:pPr>
            <w:r w:rsidRPr="006554FF">
              <w:t>2,7</w:t>
            </w:r>
          </w:p>
        </w:tc>
      </w:tr>
      <w:tr w:rsidR="00AF0FD3" w:rsidRPr="003003BE" w:rsidTr="003003BE">
        <w:trPr>
          <w:trHeight w:val="719"/>
        </w:trPr>
        <w:tc>
          <w:tcPr>
            <w:tcW w:w="2126" w:type="dxa"/>
            <w:shd w:val="clear" w:color="auto" w:fill="auto"/>
          </w:tcPr>
          <w:p w:rsidR="00AF0FD3" w:rsidRPr="006554FF" w:rsidRDefault="00AF0FD3" w:rsidP="004C2A60">
            <w:pPr>
              <w:pStyle w:val="af9"/>
            </w:pPr>
            <w:r w:rsidRPr="006554FF">
              <w:t>Охорона навколишнього природного середовища та ядерна безпека</w:t>
            </w:r>
          </w:p>
        </w:tc>
        <w:tc>
          <w:tcPr>
            <w:tcW w:w="851" w:type="dxa"/>
            <w:shd w:val="clear" w:color="auto" w:fill="auto"/>
          </w:tcPr>
          <w:p w:rsidR="00AF0FD3" w:rsidRPr="006554FF" w:rsidRDefault="00AF0FD3" w:rsidP="004C2A60">
            <w:pPr>
              <w:pStyle w:val="af9"/>
            </w:pPr>
            <w:r w:rsidRPr="006554FF">
              <w:t>200000</w:t>
            </w:r>
          </w:p>
        </w:tc>
        <w:tc>
          <w:tcPr>
            <w:tcW w:w="1318" w:type="dxa"/>
            <w:shd w:val="clear" w:color="auto" w:fill="auto"/>
          </w:tcPr>
          <w:p w:rsidR="00AF0FD3" w:rsidRPr="006554FF" w:rsidRDefault="00AF0FD3" w:rsidP="004C2A60">
            <w:pPr>
              <w:pStyle w:val="af9"/>
            </w:pPr>
            <w:r w:rsidRPr="006554FF">
              <w:t>225,341</w:t>
            </w:r>
          </w:p>
        </w:tc>
        <w:tc>
          <w:tcPr>
            <w:tcW w:w="1166" w:type="dxa"/>
            <w:shd w:val="clear" w:color="auto" w:fill="auto"/>
          </w:tcPr>
          <w:p w:rsidR="00AF0FD3" w:rsidRPr="006554FF" w:rsidRDefault="00AF0FD3" w:rsidP="004C2A60">
            <w:pPr>
              <w:pStyle w:val="af9"/>
            </w:pPr>
            <w:r w:rsidRPr="006554FF">
              <w:t>405,7</w:t>
            </w:r>
          </w:p>
        </w:tc>
        <w:tc>
          <w:tcPr>
            <w:tcW w:w="1102" w:type="dxa"/>
            <w:shd w:val="clear" w:color="auto" w:fill="auto"/>
          </w:tcPr>
          <w:p w:rsidR="00AF0FD3" w:rsidRPr="006554FF" w:rsidRDefault="00C53654" w:rsidP="004C2A60">
            <w:pPr>
              <w:pStyle w:val="af9"/>
            </w:pPr>
            <w:r w:rsidRPr="006554FF">
              <w:t>-</w:t>
            </w:r>
          </w:p>
        </w:tc>
        <w:tc>
          <w:tcPr>
            <w:tcW w:w="1281" w:type="dxa"/>
            <w:shd w:val="clear" w:color="auto" w:fill="auto"/>
          </w:tcPr>
          <w:p w:rsidR="00AF0FD3" w:rsidRPr="006554FF" w:rsidRDefault="00AF0FD3" w:rsidP="004C2A60">
            <w:pPr>
              <w:pStyle w:val="af9"/>
            </w:pPr>
            <w:r w:rsidRPr="006554FF">
              <w:t>-225,3</w:t>
            </w:r>
          </w:p>
        </w:tc>
        <w:tc>
          <w:tcPr>
            <w:tcW w:w="1282" w:type="dxa"/>
            <w:shd w:val="clear" w:color="auto" w:fill="auto"/>
          </w:tcPr>
          <w:p w:rsidR="00AF0FD3" w:rsidRPr="006554FF" w:rsidRDefault="00AF0FD3" w:rsidP="004C2A60">
            <w:pPr>
              <w:pStyle w:val="af9"/>
            </w:pPr>
            <w:r w:rsidRPr="006554FF">
              <w:t>-405,7</w:t>
            </w:r>
          </w:p>
        </w:tc>
      </w:tr>
      <w:tr w:rsidR="00AF0FD3" w:rsidRPr="003003BE" w:rsidTr="003003BE">
        <w:trPr>
          <w:trHeight w:val="698"/>
        </w:trPr>
        <w:tc>
          <w:tcPr>
            <w:tcW w:w="2126" w:type="dxa"/>
            <w:shd w:val="clear" w:color="auto" w:fill="auto"/>
          </w:tcPr>
          <w:p w:rsidR="00AF0FD3" w:rsidRPr="006554FF" w:rsidRDefault="00AF0FD3" w:rsidP="004C2A60">
            <w:pPr>
              <w:pStyle w:val="af9"/>
            </w:pPr>
            <w:r w:rsidRPr="006554FF">
              <w:t xml:space="preserve">Запобігання та </w:t>
            </w:r>
            <w:r w:rsidR="006415DA" w:rsidRPr="006554FF">
              <w:t>ліквідація</w:t>
            </w:r>
            <w:r w:rsidRPr="006554FF">
              <w:t xml:space="preserve"> надзвичайних ситуацiй та наслiдкiв стихiйного лиха</w:t>
            </w:r>
          </w:p>
        </w:tc>
        <w:tc>
          <w:tcPr>
            <w:tcW w:w="851" w:type="dxa"/>
            <w:shd w:val="clear" w:color="auto" w:fill="auto"/>
          </w:tcPr>
          <w:p w:rsidR="00AF0FD3" w:rsidRPr="006554FF" w:rsidRDefault="00AF0FD3" w:rsidP="004C2A60">
            <w:pPr>
              <w:pStyle w:val="af9"/>
            </w:pPr>
            <w:r w:rsidRPr="006554FF">
              <w:t>210000</w:t>
            </w:r>
          </w:p>
        </w:tc>
        <w:tc>
          <w:tcPr>
            <w:tcW w:w="1318" w:type="dxa"/>
            <w:shd w:val="clear" w:color="auto" w:fill="auto"/>
          </w:tcPr>
          <w:p w:rsidR="00AF0FD3" w:rsidRPr="006554FF" w:rsidRDefault="00AF0FD3" w:rsidP="004C2A60">
            <w:pPr>
              <w:pStyle w:val="af9"/>
            </w:pPr>
            <w:r w:rsidRPr="006554FF">
              <w:t>9,6</w:t>
            </w:r>
          </w:p>
        </w:tc>
        <w:tc>
          <w:tcPr>
            <w:tcW w:w="1166" w:type="dxa"/>
            <w:shd w:val="clear" w:color="auto" w:fill="auto"/>
          </w:tcPr>
          <w:p w:rsidR="00AF0FD3" w:rsidRPr="006554FF" w:rsidRDefault="00AF0FD3" w:rsidP="004C2A60">
            <w:pPr>
              <w:pStyle w:val="af9"/>
            </w:pPr>
            <w:r w:rsidRPr="006554FF">
              <w:t>10 341,3</w:t>
            </w:r>
          </w:p>
        </w:tc>
        <w:tc>
          <w:tcPr>
            <w:tcW w:w="1102" w:type="dxa"/>
            <w:shd w:val="clear" w:color="auto" w:fill="auto"/>
          </w:tcPr>
          <w:p w:rsidR="00AF0FD3" w:rsidRPr="006554FF" w:rsidRDefault="00C53654" w:rsidP="004C2A60">
            <w:pPr>
              <w:pStyle w:val="af9"/>
            </w:pPr>
            <w:r w:rsidRPr="006554FF">
              <w:t>-</w:t>
            </w:r>
          </w:p>
        </w:tc>
        <w:tc>
          <w:tcPr>
            <w:tcW w:w="1281" w:type="dxa"/>
            <w:shd w:val="clear" w:color="auto" w:fill="auto"/>
          </w:tcPr>
          <w:p w:rsidR="00AF0FD3" w:rsidRPr="006554FF" w:rsidRDefault="00AF0FD3" w:rsidP="004C2A60">
            <w:pPr>
              <w:pStyle w:val="af9"/>
            </w:pPr>
            <w:r w:rsidRPr="006554FF">
              <w:t>-9,6</w:t>
            </w:r>
          </w:p>
        </w:tc>
        <w:tc>
          <w:tcPr>
            <w:tcW w:w="1282" w:type="dxa"/>
            <w:shd w:val="clear" w:color="auto" w:fill="auto"/>
          </w:tcPr>
          <w:p w:rsidR="00AF0FD3" w:rsidRPr="006554FF" w:rsidRDefault="00AF0FD3" w:rsidP="004C2A60">
            <w:pPr>
              <w:pStyle w:val="af9"/>
            </w:pPr>
            <w:r w:rsidRPr="006554FF">
              <w:t>-10341,3</w:t>
            </w:r>
          </w:p>
        </w:tc>
      </w:tr>
      <w:tr w:rsidR="00AF0FD3" w:rsidRPr="003003BE" w:rsidTr="003003BE">
        <w:trPr>
          <w:trHeight w:val="295"/>
        </w:trPr>
        <w:tc>
          <w:tcPr>
            <w:tcW w:w="2126" w:type="dxa"/>
            <w:shd w:val="clear" w:color="auto" w:fill="auto"/>
          </w:tcPr>
          <w:p w:rsidR="00AF0FD3" w:rsidRPr="006554FF" w:rsidRDefault="00AF0FD3" w:rsidP="004C2A60">
            <w:pPr>
              <w:pStyle w:val="af9"/>
            </w:pPr>
            <w:r w:rsidRPr="006554FF">
              <w:t>Цiльовi фонди</w:t>
            </w:r>
          </w:p>
        </w:tc>
        <w:tc>
          <w:tcPr>
            <w:tcW w:w="851" w:type="dxa"/>
            <w:shd w:val="clear" w:color="auto" w:fill="auto"/>
          </w:tcPr>
          <w:p w:rsidR="00AF0FD3" w:rsidRPr="006554FF" w:rsidRDefault="00AF0FD3" w:rsidP="004C2A60">
            <w:pPr>
              <w:pStyle w:val="af9"/>
            </w:pPr>
            <w:r w:rsidRPr="006554FF">
              <w:t>240000</w:t>
            </w:r>
          </w:p>
        </w:tc>
        <w:tc>
          <w:tcPr>
            <w:tcW w:w="1318" w:type="dxa"/>
            <w:shd w:val="clear" w:color="auto" w:fill="auto"/>
          </w:tcPr>
          <w:p w:rsidR="00AF0FD3" w:rsidRPr="006554FF" w:rsidRDefault="00AF0FD3" w:rsidP="004C2A60">
            <w:pPr>
              <w:pStyle w:val="af9"/>
            </w:pPr>
            <w:r w:rsidRPr="006554FF">
              <w:t>297,5</w:t>
            </w:r>
          </w:p>
        </w:tc>
        <w:tc>
          <w:tcPr>
            <w:tcW w:w="1166" w:type="dxa"/>
            <w:shd w:val="clear" w:color="auto" w:fill="auto"/>
          </w:tcPr>
          <w:p w:rsidR="00AF0FD3" w:rsidRPr="006554FF" w:rsidRDefault="00AF0FD3" w:rsidP="004C2A60">
            <w:pPr>
              <w:pStyle w:val="af9"/>
            </w:pPr>
            <w:r w:rsidRPr="006554FF">
              <w:t>464,5</w:t>
            </w:r>
          </w:p>
        </w:tc>
        <w:tc>
          <w:tcPr>
            <w:tcW w:w="1102" w:type="dxa"/>
            <w:shd w:val="clear" w:color="auto" w:fill="auto"/>
          </w:tcPr>
          <w:p w:rsidR="00AF0FD3" w:rsidRPr="006554FF" w:rsidRDefault="00C53654" w:rsidP="004C2A60">
            <w:pPr>
              <w:pStyle w:val="af9"/>
            </w:pPr>
            <w:r w:rsidRPr="006554FF">
              <w:t>-</w:t>
            </w:r>
          </w:p>
        </w:tc>
        <w:tc>
          <w:tcPr>
            <w:tcW w:w="1281" w:type="dxa"/>
            <w:shd w:val="clear" w:color="auto" w:fill="auto"/>
          </w:tcPr>
          <w:p w:rsidR="00AF0FD3" w:rsidRPr="006554FF" w:rsidRDefault="00AF0FD3" w:rsidP="004C2A60">
            <w:pPr>
              <w:pStyle w:val="af9"/>
            </w:pPr>
            <w:r w:rsidRPr="006554FF">
              <w:t>-297,5</w:t>
            </w:r>
          </w:p>
        </w:tc>
        <w:tc>
          <w:tcPr>
            <w:tcW w:w="1282" w:type="dxa"/>
            <w:shd w:val="clear" w:color="auto" w:fill="auto"/>
          </w:tcPr>
          <w:p w:rsidR="00AF0FD3" w:rsidRPr="006554FF" w:rsidRDefault="00AF0FD3" w:rsidP="004C2A60">
            <w:pPr>
              <w:pStyle w:val="af9"/>
            </w:pPr>
            <w:r w:rsidRPr="006554FF">
              <w:t>-464,5</w:t>
            </w:r>
          </w:p>
        </w:tc>
      </w:tr>
      <w:tr w:rsidR="00AF0FD3" w:rsidRPr="003003BE" w:rsidTr="003003BE">
        <w:trPr>
          <w:trHeight w:val="490"/>
        </w:trPr>
        <w:tc>
          <w:tcPr>
            <w:tcW w:w="2126" w:type="dxa"/>
            <w:shd w:val="clear" w:color="auto" w:fill="auto"/>
          </w:tcPr>
          <w:p w:rsidR="00AF0FD3" w:rsidRPr="006554FF" w:rsidRDefault="00AF0FD3" w:rsidP="004C2A60">
            <w:pPr>
              <w:pStyle w:val="af9"/>
            </w:pPr>
            <w:r w:rsidRPr="006554FF">
              <w:t>Видатки, не вiднесенi до основних груп</w:t>
            </w:r>
          </w:p>
        </w:tc>
        <w:tc>
          <w:tcPr>
            <w:tcW w:w="851" w:type="dxa"/>
            <w:shd w:val="clear" w:color="auto" w:fill="auto"/>
          </w:tcPr>
          <w:p w:rsidR="00AF0FD3" w:rsidRPr="006554FF" w:rsidRDefault="00AF0FD3" w:rsidP="004C2A60">
            <w:pPr>
              <w:pStyle w:val="af9"/>
            </w:pPr>
            <w:r w:rsidRPr="006554FF">
              <w:t>250000</w:t>
            </w:r>
          </w:p>
        </w:tc>
        <w:tc>
          <w:tcPr>
            <w:tcW w:w="1318" w:type="dxa"/>
            <w:shd w:val="clear" w:color="auto" w:fill="auto"/>
          </w:tcPr>
          <w:p w:rsidR="00AF0FD3" w:rsidRPr="006554FF" w:rsidRDefault="00AF0FD3" w:rsidP="004C2A60">
            <w:pPr>
              <w:pStyle w:val="af9"/>
            </w:pPr>
            <w:r w:rsidRPr="006554FF">
              <w:t>94,9</w:t>
            </w:r>
          </w:p>
        </w:tc>
        <w:tc>
          <w:tcPr>
            <w:tcW w:w="1166" w:type="dxa"/>
            <w:shd w:val="clear" w:color="auto" w:fill="auto"/>
          </w:tcPr>
          <w:p w:rsidR="00AF0FD3" w:rsidRPr="006554FF" w:rsidRDefault="00AF0FD3" w:rsidP="004C2A60">
            <w:pPr>
              <w:pStyle w:val="af9"/>
            </w:pPr>
            <w:r w:rsidRPr="006554FF">
              <w:t>123,6</w:t>
            </w:r>
          </w:p>
        </w:tc>
        <w:tc>
          <w:tcPr>
            <w:tcW w:w="1102" w:type="dxa"/>
            <w:shd w:val="clear" w:color="auto" w:fill="auto"/>
          </w:tcPr>
          <w:p w:rsidR="00AF0FD3" w:rsidRPr="006554FF" w:rsidRDefault="00AF0FD3" w:rsidP="004C2A60">
            <w:pPr>
              <w:pStyle w:val="af9"/>
            </w:pPr>
            <w:r w:rsidRPr="006554FF">
              <w:t>618,4</w:t>
            </w:r>
          </w:p>
        </w:tc>
        <w:tc>
          <w:tcPr>
            <w:tcW w:w="1281" w:type="dxa"/>
            <w:shd w:val="clear" w:color="auto" w:fill="auto"/>
          </w:tcPr>
          <w:p w:rsidR="00AF0FD3" w:rsidRPr="006554FF" w:rsidRDefault="00AF0FD3" w:rsidP="004C2A60">
            <w:pPr>
              <w:pStyle w:val="af9"/>
            </w:pPr>
            <w:r w:rsidRPr="006554FF">
              <w:t>523,5</w:t>
            </w:r>
          </w:p>
        </w:tc>
        <w:tc>
          <w:tcPr>
            <w:tcW w:w="1282" w:type="dxa"/>
            <w:shd w:val="clear" w:color="auto" w:fill="auto"/>
          </w:tcPr>
          <w:p w:rsidR="00AF0FD3" w:rsidRPr="006554FF" w:rsidRDefault="00AF0FD3" w:rsidP="004C2A60">
            <w:pPr>
              <w:pStyle w:val="af9"/>
            </w:pPr>
            <w:r w:rsidRPr="006554FF">
              <w:t>494,8</w:t>
            </w:r>
          </w:p>
        </w:tc>
      </w:tr>
      <w:tr w:rsidR="00AF0FD3" w:rsidRPr="003003BE" w:rsidTr="003003BE">
        <w:trPr>
          <w:trHeight w:val="266"/>
        </w:trPr>
        <w:tc>
          <w:tcPr>
            <w:tcW w:w="2126" w:type="dxa"/>
            <w:shd w:val="clear" w:color="auto" w:fill="auto"/>
          </w:tcPr>
          <w:p w:rsidR="00AF0FD3" w:rsidRPr="006554FF" w:rsidRDefault="00AF0FD3" w:rsidP="004C2A60">
            <w:pPr>
              <w:pStyle w:val="af9"/>
            </w:pPr>
            <w:r w:rsidRPr="006554FF">
              <w:t>Cубвенції, дотації</w:t>
            </w:r>
          </w:p>
        </w:tc>
        <w:tc>
          <w:tcPr>
            <w:tcW w:w="851" w:type="dxa"/>
            <w:shd w:val="clear" w:color="auto" w:fill="auto"/>
          </w:tcPr>
          <w:p w:rsidR="00AF0FD3" w:rsidRPr="006554FF" w:rsidRDefault="00AF0FD3" w:rsidP="004C2A60">
            <w:pPr>
              <w:pStyle w:val="af9"/>
            </w:pPr>
            <w:r w:rsidRPr="006554FF">
              <w:t>250380</w:t>
            </w:r>
          </w:p>
        </w:tc>
        <w:tc>
          <w:tcPr>
            <w:tcW w:w="1318" w:type="dxa"/>
            <w:shd w:val="clear" w:color="auto" w:fill="auto"/>
          </w:tcPr>
          <w:p w:rsidR="00AF0FD3" w:rsidRPr="006554FF" w:rsidRDefault="00AF0FD3" w:rsidP="004C2A60">
            <w:pPr>
              <w:pStyle w:val="af9"/>
            </w:pPr>
            <w:r w:rsidRPr="006554FF">
              <w:t>33107,1</w:t>
            </w:r>
          </w:p>
        </w:tc>
        <w:tc>
          <w:tcPr>
            <w:tcW w:w="1166" w:type="dxa"/>
            <w:shd w:val="clear" w:color="auto" w:fill="auto"/>
          </w:tcPr>
          <w:p w:rsidR="00AF0FD3" w:rsidRPr="006554FF" w:rsidRDefault="00AF0FD3" w:rsidP="004C2A60">
            <w:pPr>
              <w:pStyle w:val="af9"/>
            </w:pPr>
            <w:r w:rsidRPr="006554FF">
              <w:t>21 127,2</w:t>
            </w:r>
          </w:p>
        </w:tc>
        <w:tc>
          <w:tcPr>
            <w:tcW w:w="1102" w:type="dxa"/>
            <w:shd w:val="clear" w:color="auto" w:fill="auto"/>
          </w:tcPr>
          <w:p w:rsidR="00AF0FD3" w:rsidRPr="006554FF" w:rsidRDefault="00AF0FD3" w:rsidP="004C2A60">
            <w:pPr>
              <w:pStyle w:val="af9"/>
            </w:pPr>
            <w:r w:rsidRPr="006554FF">
              <w:t>22518,4</w:t>
            </w:r>
          </w:p>
        </w:tc>
        <w:tc>
          <w:tcPr>
            <w:tcW w:w="1281" w:type="dxa"/>
            <w:shd w:val="clear" w:color="auto" w:fill="auto"/>
          </w:tcPr>
          <w:p w:rsidR="00AF0FD3" w:rsidRPr="006554FF" w:rsidRDefault="00AF0FD3" w:rsidP="004C2A60">
            <w:pPr>
              <w:pStyle w:val="af9"/>
            </w:pPr>
            <w:r w:rsidRPr="006554FF">
              <w:t>-10588,7</w:t>
            </w:r>
          </w:p>
        </w:tc>
        <w:tc>
          <w:tcPr>
            <w:tcW w:w="1282" w:type="dxa"/>
            <w:shd w:val="clear" w:color="auto" w:fill="auto"/>
          </w:tcPr>
          <w:p w:rsidR="00AF0FD3" w:rsidRPr="006554FF" w:rsidRDefault="00AF0FD3" w:rsidP="004C2A60">
            <w:pPr>
              <w:pStyle w:val="af9"/>
            </w:pPr>
            <w:r w:rsidRPr="006554FF">
              <w:t>1391,2</w:t>
            </w:r>
          </w:p>
        </w:tc>
      </w:tr>
      <w:tr w:rsidR="00AF0FD3" w:rsidRPr="003003BE" w:rsidTr="003003BE">
        <w:trPr>
          <w:trHeight w:val="252"/>
        </w:trPr>
        <w:tc>
          <w:tcPr>
            <w:tcW w:w="2126" w:type="dxa"/>
            <w:shd w:val="clear" w:color="auto" w:fill="auto"/>
          </w:tcPr>
          <w:p w:rsidR="00AF0FD3" w:rsidRPr="006554FF" w:rsidRDefault="00AF0FD3" w:rsidP="004C2A60">
            <w:pPr>
              <w:pStyle w:val="af9"/>
            </w:pPr>
            <w:r w:rsidRPr="006554FF">
              <w:t>Разом</w:t>
            </w:r>
          </w:p>
        </w:tc>
        <w:tc>
          <w:tcPr>
            <w:tcW w:w="851" w:type="dxa"/>
            <w:shd w:val="clear" w:color="auto" w:fill="auto"/>
          </w:tcPr>
          <w:p w:rsidR="00AF0FD3" w:rsidRPr="006554FF" w:rsidRDefault="00AF0FD3" w:rsidP="004C2A60">
            <w:pPr>
              <w:pStyle w:val="af9"/>
            </w:pPr>
            <w:r w:rsidRPr="006554FF">
              <w:t>900203</w:t>
            </w:r>
          </w:p>
        </w:tc>
        <w:tc>
          <w:tcPr>
            <w:tcW w:w="1318" w:type="dxa"/>
            <w:shd w:val="clear" w:color="auto" w:fill="auto"/>
          </w:tcPr>
          <w:p w:rsidR="00AF0FD3" w:rsidRPr="006554FF" w:rsidRDefault="00AF0FD3" w:rsidP="004C2A60">
            <w:pPr>
              <w:pStyle w:val="af9"/>
            </w:pPr>
            <w:r w:rsidRPr="006554FF">
              <w:t>112890,8</w:t>
            </w:r>
          </w:p>
        </w:tc>
        <w:tc>
          <w:tcPr>
            <w:tcW w:w="1166" w:type="dxa"/>
            <w:shd w:val="clear" w:color="auto" w:fill="auto"/>
          </w:tcPr>
          <w:p w:rsidR="00AF0FD3" w:rsidRPr="006554FF" w:rsidRDefault="00AF0FD3" w:rsidP="004C2A60">
            <w:pPr>
              <w:pStyle w:val="af9"/>
            </w:pPr>
            <w:r w:rsidRPr="006554FF">
              <w:t>153 595,6</w:t>
            </w:r>
          </w:p>
        </w:tc>
        <w:tc>
          <w:tcPr>
            <w:tcW w:w="1102" w:type="dxa"/>
            <w:shd w:val="clear" w:color="auto" w:fill="auto"/>
          </w:tcPr>
          <w:p w:rsidR="00AF0FD3" w:rsidRPr="006554FF" w:rsidRDefault="00AF0FD3" w:rsidP="004C2A60">
            <w:pPr>
              <w:pStyle w:val="af9"/>
            </w:pPr>
            <w:r w:rsidRPr="006554FF">
              <w:t>147054,6</w:t>
            </w:r>
          </w:p>
        </w:tc>
        <w:tc>
          <w:tcPr>
            <w:tcW w:w="1281" w:type="dxa"/>
            <w:shd w:val="clear" w:color="auto" w:fill="auto"/>
          </w:tcPr>
          <w:p w:rsidR="00AF0FD3" w:rsidRPr="006554FF" w:rsidRDefault="00AF0FD3" w:rsidP="004C2A60">
            <w:pPr>
              <w:pStyle w:val="af9"/>
            </w:pPr>
            <w:r w:rsidRPr="006554FF">
              <w:t>34163,8</w:t>
            </w:r>
          </w:p>
        </w:tc>
        <w:tc>
          <w:tcPr>
            <w:tcW w:w="1282" w:type="dxa"/>
            <w:shd w:val="clear" w:color="auto" w:fill="auto"/>
          </w:tcPr>
          <w:p w:rsidR="00AF0FD3" w:rsidRPr="006554FF" w:rsidRDefault="00AF0FD3" w:rsidP="004C2A60">
            <w:pPr>
              <w:pStyle w:val="af9"/>
            </w:pPr>
            <w:r w:rsidRPr="006554FF">
              <w:t>-6541,0</w:t>
            </w:r>
          </w:p>
        </w:tc>
      </w:tr>
    </w:tbl>
    <w:p w:rsidR="002F0F4A" w:rsidRPr="006554FF" w:rsidRDefault="002F0F4A" w:rsidP="006554FF">
      <w:pPr>
        <w:pStyle w:val="af8"/>
        <w:rPr>
          <w:lang w:val="uk-UA"/>
        </w:rPr>
      </w:pPr>
    </w:p>
    <w:p w:rsidR="006554FF" w:rsidRPr="006554FF" w:rsidRDefault="00AF0FD3" w:rsidP="006554FF">
      <w:pPr>
        <w:pStyle w:val="af8"/>
        <w:rPr>
          <w:lang w:val="uk-UA"/>
        </w:rPr>
      </w:pPr>
      <w:r w:rsidRPr="006554FF">
        <w:rPr>
          <w:lang w:val="uk-UA"/>
        </w:rPr>
        <w:t>Відхилення обсягу видатків звітного періоду (2009 рік) до 2008 року складає - 6541,0 тис. грн., що свідчить про зменшення абсолютних розмірів видатків у 2009 році порівняно із 2008 роком). А відхилення видатків звітного періоду до 2007 року складає +34163,8 тис. грн., що свідчить про збільшення абсолютних розмірів видатків у 2009 році порівняно із 2007 роком.</w:t>
      </w:r>
    </w:p>
    <w:p w:rsidR="00AF0FD3" w:rsidRPr="006554FF" w:rsidRDefault="00AF0FD3" w:rsidP="006554FF">
      <w:pPr>
        <w:pStyle w:val="af8"/>
        <w:rPr>
          <w:lang w:val="uk-UA"/>
        </w:rPr>
      </w:pPr>
      <w:r w:rsidRPr="006554FF">
        <w:rPr>
          <w:lang w:val="uk-UA"/>
        </w:rPr>
        <w:t xml:space="preserve">Отже ми бачимо, що аналіз динаміки видатків 2009 року порівняно із попереднім періодом має здебільшого негативний характер із знаком „-”, що свідчить про зменшення абсолютного розміру видатків 2009 року. Дана ситуація насамперед пов’язана із наслідками світової економічної кризи, зокрема іпотечної, що призвело до згортання програм із будівництва, фінансування якого значною мірою здійснювалося в 2007-2008 роках (видатки становили 7825,4 тис. грн. та 4323,3 тис. грн. відповідно). Водночас слід відмітити про викривлення показників по видатках зокрема за рахунок видатків, які спрямовувалися на лiквiдацiю надзвичайних </w:t>
      </w:r>
      <w:r w:rsidR="00C719BD" w:rsidRPr="006554FF">
        <w:rPr>
          <w:lang w:val="uk-UA"/>
        </w:rPr>
        <w:t>ситуацій</w:t>
      </w:r>
      <w:r w:rsidRPr="006554FF">
        <w:rPr>
          <w:lang w:val="uk-UA"/>
        </w:rPr>
        <w:t xml:space="preserve"> та наслiдкiв </w:t>
      </w:r>
      <w:r w:rsidR="00C719BD" w:rsidRPr="006554FF">
        <w:rPr>
          <w:lang w:val="uk-UA"/>
        </w:rPr>
        <w:t>стихійного</w:t>
      </w:r>
      <w:r w:rsidRPr="006554FF">
        <w:rPr>
          <w:lang w:val="uk-UA"/>
        </w:rPr>
        <w:t xml:space="preserve"> лиха в липні-серпні 2008 року. Протягом 2008 року на даний напрямок було витрачено 10341,3 тис. грн., в 2009 році як бачимо видатки за даним напрямом не проводилися. Виключення</w:t>
      </w:r>
      <w:r w:rsidR="00C719BD" w:rsidRPr="006554FF">
        <w:rPr>
          <w:lang w:val="uk-UA"/>
        </w:rPr>
        <w:t>м</w:t>
      </w:r>
      <w:r w:rsidRPr="006554FF">
        <w:rPr>
          <w:lang w:val="uk-UA"/>
        </w:rPr>
        <w:t xml:space="preserve"> із загальної тенденції є</w:t>
      </w:r>
      <w:r w:rsidR="006554FF" w:rsidRPr="006554FF">
        <w:rPr>
          <w:lang w:val="uk-UA"/>
        </w:rPr>
        <w:t xml:space="preserve"> </w:t>
      </w:r>
      <w:r w:rsidRPr="006554FF">
        <w:rPr>
          <w:lang w:val="uk-UA"/>
        </w:rPr>
        <w:t xml:space="preserve">збільшення видатків на правоохоронну діяльність – 30,5 тис. грн., освіту – 4586,0 тис. грн., охорону здоров’я – 945,0 тис. грн., соціальний захист та забезпечення населення – 2431,8 тис. грн., культура та мистецтво - 288,5 тис. грн., дотації та субвенції </w:t>
      </w:r>
      <w:r w:rsidR="007E1794" w:rsidRPr="006554FF">
        <w:rPr>
          <w:lang w:val="uk-UA"/>
        </w:rPr>
        <w:t>–</w:t>
      </w:r>
      <w:r w:rsidRPr="006554FF">
        <w:rPr>
          <w:lang w:val="uk-UA"/>
        </w:rPr>
        <w:t xml:space="preserve"> 1391,2 тис. грн. та</w:t>
      </w:r>
      <w:r w:rsidR="006554FF" w:rsidRPr="006554FF">
        <w:rPr>
          <w:lang w:val="uk-UA"/>
        </w:rPr>
        <w:t xml:space="preserve"> </w:t>
      </w:r>
      <w:r w:rsidRPr="006554FF">
        <w:rPr>
          <w:lang w:val="uk-UA"/>
        </w:rPr>
        <w:t>494,8 тис. грн. – видатки не віднесені до інших груп, які згідно рішення сесії районної ради спрямовуються на погашення наслідків стихійного лиха та інші невідкладні заходи.</w:t>
      </w:r>
    </w:p>
    <w:p w:rsidR="00AF0FD3" w:rsidRPr="006554FF" w:rsidRDefault="00F531D0" w:rsidP="006554FF">
      <w:pPr>
        <w:pStyle w:val="af8"/>
        <w:rPr>
          <w:lang w:val="uk-UA"/>
        </w:rPr>
      </w:pPr>
      <w:r w:rsidRPr="006554FF">
        <w:rPr>
          <w:lang w:val="uk-UA"/>
        </w:rPr>
        <w:t xml:space="preserve">Аналізуючи дані табл. 2.5, </w:t>
      </w:r>
      <w:r w:rsidR="002634BB" w:rsidRPr="006554FF">
        <w:rPr>
          <w:lang w:val="uk-UA"/>
        </w:rPr>
        <w:t>а саме п</w:t>
      </w:r>
      <w:r w:rsidR="00AF0FD3" w:rsidRPr="006554FF">
        <w:rPr>
          <w:lang w:val="uk-UA"/>
        </w:rPr>
        <w:t xml:space="preserve">орівнюючи </w:t>
      </w:r>
      <w:r w:rsidR="002634BB" w:rsidRPr="006554FF">
        <w:rPr>
          <w:lang w:val="uk-UA"/>
        </w:rPr>
        <w:t>відхилення звітного 2009 року</w:t>
      </w:r>
      <w:r w:rsidR="00AF0FD3" w:rsidRPr="006554FF">
        <w:rPr>
          <w:lang w:val="uk-UA"/>
        </w:rPr>
        <w:t xml:space="preserve"> </w:t>
      </w:r>
      <w:r w:rsidR="002634BB" w:rsidRPr="006554FF">
        <w:rPr>
          <w:lang w:val="uk-UA"/>
        </w:rPr>
        <w:t>до</w:t>
      </w:r>
      <w:r w:rsidR="00AF0FD3" w:rsidRPr="006554FF">
        <w:rPr>
          <w:lang w:val="uk-UA"/>
        </w:rPr>
        <w:t xml:space="preserve"> 2007 </w:t>
      </w:r>
      <w:r w:rsidR="002634BB" w:rsidRPr="006554FF">
        <w:rPr>
          <w:lang w:val="uk-UA"/>
        </w:rPr>
        <w:t>року</w:t>
      </w:r>
      <w:r w:rsidR="00133430" w:rsidRPr="006554FF">
        <w:rPr>
          <w:lang w:val="uk-UA"/>
        </w:rPr>
        <w:t xml:space="preserve"> </w:t>
      </w:r>
      <w:r w:rsidR="00AF0FD3" w:rsidRPr="006554FF">
        <w:rPr>
          <w:lang w:val="uk-UA"/>
        </w:rPr>
        <w:t>слід відзначити про позитивну тенденцію в бік зростання вида</w:t>
      </w:r>
      <w:r w:rsidR="00073994" w:rsidRPr="006554FF">
        <w:rPr>
          <w:lang w:val="uk-UA"/>
        </w:rPr>
        <w:t>тків загалом на 34163,8 тис. грн.</w:t>
      </w:r>
      <w:r w:rsidR="00AF0FD3" w:rsidRPr="006554FF">
        <w:rPr>
          <w:lang w:val="uk-UA"/>
        </w:rPr>
        <w:t xml:space="preserve">, що спричинене насамперед ростом за такими </w:t>
      </w:r>
      <w:r w:rsidR="00133430" w:rsidRPr="006554FF">
        <w:rPr>
          <w:lang w:val="uk-UA"/>
        </w:rPr>
        <w:t xml:space="preserve">основними </w:t>
      </w:r>
      <w:r w:rsidR="00AF0FD3" w:rsidRPr="006554FF">
        <w:rPr>
          <w:lang w:val="uk-UA"/>
        </w:rPr>
        <w:t>статтями витрат: державне управління – 2054,1 тис. грн., правоохоронна діяльність та забезпечення безпеки держави – 53,7 тис грн., освіта – 17695,2 тис. грн., охорона здоров’я – 6406,6 тис. грн., соціальний захист та забезпечення - 9234,4 тис. грн. Зменшенням фінансування відзначилися такі статті витрат як субсидії та дотації – 225,3 тис. грн.,</w:t>
      </w:r>
      <w:r w:rsidR="00073994" w:rsidRPr="006554FF">
        <w:rPr>
          <w:lang w:val="uk-UA"/>
        </w:rPr>
        <w:t xml:space="preserve"> будівництво - 7825,4 тис. грн., транспорт, дорожнє господарство, зв’язок, телекомунiкацiї та інформатика - 891,7 тис. грн.</w:t>
      </w:r>
    </w:p>
    <w:p w:rsidR="00BC6907" w:rsidRPr="006554FF" w:rsidRDefault="00133430" w:rsidP="006554FF">
      <w:pPr>
        <w:pStyle w:val="af8"/>
        <w:rPr>
          <w:lang w:val="uk-UA"/>
        </w:rPr>
      </w:pPr>
      <w:r w:rsidRPr="006554FF">
        <w:rPr>
          <w:lang w:val="uk-UA"/>
        </w:rPr>
        <w:t>Дані рисунка 2.2 наочно показують,</w:t>
      </w:r>
      <w:r w:rsidR="00BC6907" w:rsidRPr="006554FF">
        <w:rPr>
          <w:lang w:val="uk-UA"/>
        </w:rPr>
        <w:t xml:space="preserve"> що найбільший обсяг</w:t>
      </w:r>
      <w:r w:rsidR="00AF0FD3" w:rsidRPr="006554FF">
        <w:rPr>
          <w:lang w:val="uk-UA"/>
        </w:rPr>
        <w:t xml:space="preserve"> </w:t>
      </w:r>
      <w:r w:rsidR="00BC6907" w:rsidRPr="006554FF">
        <w:rPr>
          <w:lang w:val="uk-UA"/>
        </w:rPr>
        <w:t>займають в</w:t>
      </w:r>
      <w:r w:rsidR="00AF0FD3" w:rsidRPr="006554FF">
        <w:rPr>
          <w:lang w:val="uk-UA"/>
        </w:rPr>
        <w:t xml:space="preserve">идатки </w:t>
      </w:r>
      <w:r w:rsidR="00BC6907" w:rsidRPr="006554FF">
        <w:rPr>
          <w:lang w:val="uk-UA"/>
        </w:rPr>
        <w:t xml:space="preserve">на освіту, які </w:t>
      </w:r>
      <w:r w:rsidR="00AF0FD3" w:rsidRPr="006554FF">
        <w:rPr>
          <w:lang w:val="uk-UA"/>
        </w:rPr>
        <w:t>здійснюються за такими напрямами як фінансування</w:t>
      </w:r>
      <w:r w:rsidR="006554FF" w:rsidRPr="006554FF">
        <w:rPr>
          <w:lang w:val="uk-UA"/>
        </w:rPr>
        <w:t xml:space="preserve"> </w:t>
      </w:r>
      <w:r w:rsidR="00AF0FD3" w:rsidRPr="006554FF">
        <w:rPr>
          <w:lang w:val="uk-UA"/>
        </w:rPr>
        <w:t>дошкiльних закладів освiти, дитячих позашкiльних закладів освiти, заходи iз позашкiль</w:t>
      </w:r>
      <w:r w:rsidR="00BC6907" w:rsidRPr="006554FF">
        <w:rPr>
          <w:lang w:val="uk-UA"/>
        </w:rPr>
        <w:t>ної роботи.</w:t>
      </w:r>
    </w:p>
    <w:p w:rsidR="00AF0FD3" w:rsidRPr="006554FF" w:rsidRDefault="00AF0FD3" w:rsidP="006554FF">
      <w:pPr>
        <w:pStyle w:val="af8"/>
        <w:rPr>
          <w:lang w:val="uk-UA"/>
        </w:rPr>
      </w:pPr>
      <w:r w:rsidRPr="006554FF">
        <w:rPr>
          <w:lang w:val="uk-UA"/>
        </w:rPr>
        <w:t xml:space="preserve">Здійснення виплат, визначених Законом України </w:t>
      </w:r>
      <w:r w:rsidR="00BB3CA9" w:rsidRPr="006554FF">
        <w:rPr>
          <w:lang w:val="uk-UA"/>
        </w:rPr>
        <w:t>“</w:t>
      </w:r>
      <w:r w:rsidRPr="006554FF">
        <w:rPr>
          <w:lang w:val="uk-UA"/>
        </w:rPr>
        <w:t xml:space="preserve">Про реструктуризацію заборгованості з виплат, передбачених статтею 57 Закону України </w:t>
      </w:r>
      <w:r w:rsidR="00BB3CA9" w:rsidRPr="006554FF">
        <w:rPr>
          <w:lang w:val="uk-UA"/>
        </w:rPr>
        <w:t>“</w:t>
      </w:r>
      <w:r w:rsidRPr="006554FF">
        <w:rPr>
          <w:lang w:val="uk-UA"/>
        </w:rPr>
        <w:t>Про освіту</w:t>
      </w:r>
      <w:r w:rsidR="00BB3CA9" w:rsidRPr="006554FF">
        <w:rPr>
          <w:lang w:val="uk-UA"/>
        </w:rPr>
        <w:t>”</w:t>
      </w:r>
      <w:r w:rsidRPr="006554FF">
        <w:rPr>
          <w:lang w:val="uk-UA"/>
        </w:rPr>
        <w:t xml:space="preserve"> педагогічним, науково-педагогічним та іншим категоріям працівників навчальних закладів</w:t>
      </w:r>
      <w:r w:rsidR="00BB3CA9" w:rsidRPr="006554FF">
        <w:rPr>
          <w:lang w:val="uk-UA"/>
        </w:rPr>
        <w:t>”</w:t>
      </w:r>
      <w:r w:rsidRPr="006554FF">
        <w:rPr>
          <w:lang w:val="uk-UA"/>
        </w:rPr>
        <w:t xml:space="preserve">. </w:t>
      </w:r>
      <w:r w:rsidR="00416FC3" w:rsidRPr="006554FF">
        <w:rPr>
          <w:lang w:val="uk-UA"/>
        </w:rPr>
        <w:t>Помітні темпи росту демонструють видатки на соціальний захист та соціальне забезпечення, що спричинене прийняттям нових соціальних стандартів.</w:t>
      </w:r>
    </w:p>
    <w:p w:rsidR="00AF0FD3" w:rsidRPr="006554FF" w:rsidRDefault="00077666" w:rsidP="006554FF">
      <w:pPr>
        <w:pStyle w:val="af8"/>
        <w:rPr>
          <w:lang w:val="uk-UA"/>
        </w:rPr>
      </w:pPr>
      <w:r w:rsidRPr="006554FF">
        <w:rPr>
          <w:lang w:val="uk-UA"/>
        </w:rPr>
        <w:t>А</w:t>
      </w:r>
      <w:r w:rsidR="00AF0FD3" w:rsidRPr="006554FF">
        <w:rPr>
          <w:lang w:val="uk-UA"/>
        </w:rPr>
        <w:t>наліз викона</w:t>
      </w:r>
      <w:r w:rsidRPr="006554FF">
        <w:rPr>
          <w:lang w:val="uk-UA"/>
        </w:rPr>
        <w:t>ння видаткової частини</w:t>
      </w:r>
      <w:r w:rsidR="00AF0FD3" w:rsidRPr="006554FF">
        <w:rPr>
          <w:lang w:val="uk-UA"/>
        </w:rPr>
        <w:t xml:space="preserve"> бюджету Хотинс</w:t>
      </w:r>
      <w:r w:rsidR="00D63413" w:rsidRPr="006554FF">
        <w:rPr>
          <w:lang w:val="uk-UA"/>
        </w:rPr>
        <w:t xml:space="preserve">ького району в 2007-2009 роках наведений в </w:t>
      </w:r>
      <w:r w:rsidR="00AF0FD3" w:rsidRPr="006554FF">
        <w:rPr>
          <w:lang w:val="uk-UA"/>
        </w:rPr>
        <w:t>табл. 2.6</w:t>
      </w:r>
      <w:r w:rsidR="00D63413" w:rsidRPr="006554FF">
        <w:rPr>
          <w:lang w:val="uk-UA"/>
        </w:rPr>
        <w:t>.</w:t>
      </w:r>
    </w:p>
    <w:p w:rsidR="004C2A60" w:rsidRPr="006554FF" w:rsidRDefault="004C2A60" w:rsidP="004C2A60">
      <w:pPr>
        <w:pStyle w:val="af8"/>
        <w:rPr>
          <w:lang w:val="uk-UA"/>
        </w:rPr>
      </w:pPr>
      <w:r w:rsidRPr="006554FF">
        <w:rPr>
          <w:lang w:val="uk-UA"/>
        </w:rPr>
        <w:t>Дані табл. 2.6 свідчать про недовиконання видаткової частини бюджету району, зокрема в 2007 році рівень виконання бюджету району за видатками становив – 96,6%, в 2008 році – 99,8% та в 2009 році – 95,4%. Якщо в 2008 році фактичні показники виконання бюджету максимально наближені до планових показників, оскільки профінансовано видатків в розмірі 99,8% на суму 153595,6 тис. грн. при плановій величині 153972,7 тис. грн., то в 2007 році недофінансування становило 377,1 тис грн. або 3,4% при плановій величині 112890,8 тис. грн., в 2009 році рівень недофінансування видатків бюджету становив 7474,4 тис. грн. або 5,6% при планових видатках 164098,4 тис. грн. Дану ситуацію можна пояснити двома факторами, а саме: або недофінансуванням з бюджету основних напрямів видатків, або незначними помилками у розрахунку формули фінансування видатків бюджету району.</w:t>
      </w:r>
    </w:p>
    <w:p w:rsidR="004C2A60" w:rsidRDefault="004C2A60" w:rsidP="006554FF">
      <w:pPr>
        <w:pStyle w:val="af8"/>
        <w:rPr>
          <w:lang w:val="uk-UA"/>
        </w:rPr>
      </w:pPr>
    </w:p>
    <w:p w:rsidR="004C2A60" w:rsidRDefault="004C2A60" w:rsidP="006554FF">
      <w:pPr>
        <w:pStyle w:val="af8"/>
        <w:rPr>
          <w:lang w:val="uk-UA"/>
        </w:rPr>
        <w:sectPr w:rsidR="004C2A60" w:rsidSect="00AA0521">
          <w:pgSz w:w="11906" w:h="16838" w:code="9"/>
          <w:pgMar w:top="1134" w:right="850" w:bottom="1134" w:left="1701" w:header="709" w:footer="709" w:gutter="0"/>
          <w:cols w:space="708"/>
          <w:titlePg/>
          <w:docGrid w:linePitch="360"/>
        </w:sectPr>
      </w:pPr>
    </w:p>
    <w:p w:rsidR="009C0AC8" w:rsidRPr="006554FF" w:rsidRDefault="009C0AC8" w:rsidP="006554FF">
      <w:pPr>
        <w:pStyle w:val="af8"/>
        <w:rPr>
          <w:lang w:val="uk-UA"/>
        </w:rPr>
      </w:pPr>
      <w:r w:rsidRPr="006554FF">
        <w:rPr>
          <w:lang w:val="uk-UA"/>
        </w:rPr>
        <w:t>Таблиця 2.6</w:t>
      </w:r>
    </w:p>
    <w:p w:rsidR="00FF476A" w:rsidRPr="006554FF" w:rsidRDefault="009C0AC8" w:rsidP="006554FF">
      <w:pPr>
        <w:pStyle w:val="af8"/>
        <w:rPr>
          <w:lang w:val="uk-UA"/>
        </w:rPr>
      </w:pPr>
      <w:r w:rsidRPr="006554FF">
        <w:rPr>
          <w:lang w:val="uk-UA"/>
        </w:rPr>
        <w:t>Аналіз виконання бюджету Хотинського району за видатками</w:t>
      </w:r>
      <w:r w:rsidR="004C2A60">
        <w:rPr>
          <w:lang w:val="uk-UA"/>
        </w:rPr>
        <w:t xml:space="preserve"> </w:t>
      </w:r>
      <w:r w:rsidRPr="006554FF">
        <w:rPr>
          <w:lang w:val="uk-UA"/>
        </w:rPr>
        <w:t>в 2007-2009 роках</w:t>
      </w:r>
      <w:r w:rsidR="004C2A60">
        <w:rPr>
          <w:lang w:val="uk-UA"/>
        </w:rPr>
        <w:t xml:space="preserve">, </w:t>
      </w:r>
      <w:r w:rsidR="00FF476A" w:rsidRPr="006554FF">
        <w:rPr>
          <w:lang w:val="uk-UA"/>
        </w:rPr>
        <w:t xml:space="preserve">тис. </w:t>
      </w:r>
      <w:r w:rsidR="00A20DF0" w:rsidRPr="006554FF">
        <w:rPr>
          <w:lang w:val="uk-UA"/>
        </w:rPr>
        <w:t>грн.</w:t>
      </w:r>
    </w:p>
    <w:tbl>
      <w:tblPr>
        <w:tblW w:w="1400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8"/>
        <w:gridCol w:w="1019"/>
        <w:gridCol w:w="1107"/>
        <w:gridCol w:w="1503"/>
        <w:gridCol w:w="1049"/>
        <w:gridCol w:w="992"/>
        <w:gridCol w:w="1527"/>
        <w:gridCol w:w="1080"/>
        <w:gridCol w:w="1080"/>
        <w:gridCol w:w="1526"/>
      </w:tblGrid>
      <w:tr w:rsidR="00C02F31" w:rsidRPr="003003BE" w:rsidTr="003003BE">
        <w:trPr>
          <w:trHeight w:val="363"/>
        </w:trPr>
        <w:tc>
          <w:tcPr>
            <w:tcW w:w="3118" w:type="dxa"/>
            <w:vMerge w:val="restart"/>
            <w:shd w:val="clear" w:color="auto" w:fill="auto"/>
          </w:tcPr>
          <w:p w:rsidR="00C02F31" w:rsidRPr="003003BE" w:rsidRDefault="00B46DAE" w:rsidP="004C2A60">
            <w:pPr>
              <w:pStyle w:val="af9"/>
              <w:rPr>
                <w:lang w:val="uk-UA"/>
              </w:rPr>
            </w:pPr>
            <w:r w:rsidRPr="003003BE">
              <w:rPr>
                <w:lang w:val="uk-UA"/>
              </w:rPr>
              <w:t>Напрямки видатків</w:t>
            </w:r>
          </w:p>
        </w:tc>
        <w:tc>
          <w:tcPr>
            <w:tcW w:w="3629" w:type="dxa"/>
            <w:gridSpan w:val="3"/>
            <w:shd w:val="clear" w:color="auto" w:fill="auto"/>
          </w:tcPr>
          <w:p w:rsidR="00C02F31" w:rsidRPr="003003BE" w:rsidRDefault="00C02F31" w:rsidP="004C2A60">
            <w:pPr>
              <w:pStyle w:val="af9"/>
              <w:rPr>
                <w:lang w:val="uk-UA"/>
              </w:rPr>
            </w:pPr>
            <w:r w:rsidRPr="003003BE">
              <w:rPr>
                <w:lang w:val="uk-UA"/>
              </w:rPr>
              <w:t>2007 рік</w:t>
            </w:r>
          </w:p>
        </w:tc>
        <w:tc>
          <w:tcPr>
            <w:tcW w:w="3568" w:type="dxa"/>
            <w:gridSpan w:val="3"/>
            <w:shd w:val="clear" w:color="auto" w:fill="auto"/>
          </w:tcPr>
          <w:p w:rsidR="00C02F31" w:rsidRPr="003003BE" w:rsidRDefault="00C02F31" w:rsidP="004C2A60">
            <w:pPr>
              <w:pStyle w:val="af9"/>
              <w:rPr>
                <w:lang w:val="uk-UA"/>
              </w:rPr>
            </w:pPr>
            <w:r w:rsidRPr="003003BE">
              <w:rPr>
                <w:lang w:val="uk-UA"/>
              </w:rPr>
              <w:t xml:space="preserve">2008 рік </w:t>
            </w:r>
          </w:p>
        </w:tc>
        <w:tc>
          <w:tcPr>
            <w:tcW w:w="3686" w:type="dxa"/>
            <w:gridSpan w:val="3"/>
            <w:shd w:val="clear" w:color="auto" w:fill="auto"/>
          </w:tcPr>
          <w:p w:rsidR="00C02F31" w:rsidRPr="003003BE" w:rsidRDefault="00C02F31" w:rsidP="004C2A60">
            <w:pPr>
              <w:pStyle w:val="af9"/>
              <w:rPr>
                <w:lang w:val="uk-UA"/>
              </w:rPr>
            </w:pPr>
            <w:r w:rsidRPr="003003BE">
              <w:rPr>
                <w:lang w:val="uk-UA"/>
              </w:rPr>
              <w:t>2009 рік</w:t>
            </w:r>
          </w:p>
        </w:tc>
      </w:tr>
      <w:tr w:rsidR="00C02F31" w:rsidRPr="003003BE" w:rsidTr="003003BE">
        <w:trPr>
          <w:trHeight w:val="483"/>
        </w:trPr>
        <w:tc>
          <w:tcPr>
            <w:tcW w:w="3118" w:type="dxa"/>
            <w:vMerge/>
            <w:shd w:val="clear" w:color="auto" w:fill="auto"/>
          </w:tcPr>
          <w:p w:rsidR="00C02F31" w:rsidRPr="003003BE" w:rsidRDefault="00C02F31" w:rsidP="004C2A60">
            <w:pPr>
              <w:pStyle w:val="af9"/>
              <w:rPr>
                <w:lang w:val="uk-UA"/>
              </w:rPr>
            </w:pPr>
          </w:p>
        </w:tc>
        <w:tc>
          <w:tcPr>
            <w:tcW w:w="1019" w:type="dxa"/>
            <w:vMerge w:val="restart"/>
            <w:shd w:val="clear" w:color="auto" w:fill="auto"/>
          </w:tcPr>
          <w:p w:rsidR="00C02F31" w:rsidRPr="003003BE" w:rsidRDefault="00C02F31" w:rsidP="004C2A60">
            <w:pPr>
              <w:pStyle w:val="af9"/>
              <w:rPr>
                <w:lang w:val="uk-UA"/>
              </w:rPr>
            </w:pPr>
            <w:r w:rsidRPr="003003BE">
              <w:rPr>
                <w:lang w:val="uk-UA"/>
              </w:rPr>
              <w:t>План</w:t>
            </w:r>
          </w:p>
        </w:tc>
        <w:tc>
          <w:tcPr>
            <w:tcW w:w="1107" w:type="dxa"/>
            <w:vMerge w:val="restart"/>
            <w:shd w:val="clear" w:color="auto" w:fill="auto"/>
          </w:tcPr>
          <w:p w:rsidR="00C02F31" w:rsidRPr="003003BE" w:rsidRDefault="00C02F31" w:rsidP="004C2A60">
            <w:pPr>
              <w:pStyle w:val="af9"/>
              <w:rPr>
                <w:lang w:val="uk-UA"/>
              </w:rPr>
            </w:pPr>
            <w:r w:rsidRPr="003003BE">
              <w:rPr>
                <w:lang w:val="uk-UA"/>
              </w:rPr>
              <w:t>Факт</w:t>
            </w:r>
          </w:p>
        </w:tc>
        <w:tc>
          <w:tcPr>
            <w:tcW w:w="1503" w:type="dxa"/>
            <w:vMerge w:val="restart"/>
            <w:shd w:val="clear" w:color="auto" w:fill="auto"/>
          </w:tcPr>
          <w:p w:rsidR="00C02F31" w:rsidRPr="003003BE" w:rsidRDefault="00C02F31" w:rsidP="004C2A60">
            <w:pPr>
              <w:pStyle w:val="af9"/>
              <w:rPr>
                <w:lang w:val="uk-UA"/>
              </w:rPr>
            </w:pPr>
            <w:r w:rsidRPr="003003BE">
              <w:rPr>
                <w:lang w:val="uk-UA"/>
              </w:rPr>
              <w:t>Рівень виконання, %</w:t>
            </w:r>
          </w:p>
        </w:tc>
        <w:tc>
          <w:tcPr>
            <w:tcW w:w="1049" w:type="dxa"/>
            <w:vMerge w:val="restart"/>
            <w:shd w:val="clear" w:color="auto" w:fill="auto"/>
          </w:tcPr>
          <w:p w:rsidR="00C02F31" w:rsidRPr="003003BE" w:rsidRDefault="009F530F" w:rsidP="004C2A60">
            <w:pPr>
              <w:pStyle w:val="af9"/>
              <w:rPr>
                <w:lang w:val="uk-UA"/>
              </w:rPr>
            </w:pPr>
            <w:r w:rsidRPr="003003BE">
              <w:rPr>
                <w:lang w:val="uk-UA"/>
              </w:rPr>
              <w:t xml:space="preserve"> </w:t>
            </w:r>
            <w:r w:rsidR="00C02F31" w:rsidRPr="003003BE">
              <w:rPr>
                <w:lang w:val="uk-UA"/>
              </w:rPr>
              <w:t>План</w:t>
            </w:r>
          </w:p>
        </w:tc>
        <w:tc>
          <w:tcPr>
            <w:tcW w:w="992" w:type="dxa"/>
            <w:vMerge w:val="restart"/>
            <w:shd w:val="clear" w:color="auto" w:fill="auto"/>
          </w:tcPr>
          <w:p w:rsidR="00C02F31" w:rsidRPr="003003BE" w:rsidRDefault="00C02F31" w:rsidP="004C2A60">
            <w:pPr>
              <w:pStyle w:val="af9"/>
              <w:rPr>
                <w:lang w:val="uk-UA"/>
              </w:rPr>
            </w:pPr>
            <w:r w:rsidRPr="003003BE">
              <w:rPr>
                <w:lang w:val="uk-UA"/>
              </w:rPr>
              <w:t>Факт</w:t>
            </w:r>
          </w:p>
        </w:tc>
        <w:tc>
          <w:tcPr>
            <w:tcW w:w="1527" w:type="dxa"/>
            <w:vMerge w:val="restart"/>
            <w:shd w:val="clear" w:color="auto" w:fill="auto"/>
          </w:tcPr>
          <w:p w:rsidR="00C02F31" w:rsidRPr="003003BE" w:rsidRDefault="00C02F31" w:rsidP="004C2A60">
            <w:pPr>
              <w:pStyle w:val="af9"/>
              <w:rPr>
                <w:lang w:val="uk-UA"/>
              </w:rPr>
            </w:pPr>
            <w:r w:rsidRPr="003003BE">
              <w:rPr>
                <w:lang w:val="uk-UA"/>
              </w:rPr>
              <w:t>Рівеь виконання, %</w:t>
            </w:r>
          </w:p>
        </w:tc>
        <w:tc>
          <w:tcPr>
            <w:tcW w:w="1080" w:type="dxa"/>
            <w:vMerge w:val="restart"/>
            <w:shd w:val="clear" w:color="auto" w:fill="auto"/>
          </w:tcPr>
          <w:p w:rsidR="00C02F31" w:rsidRPr="003003BE" w:rsidRDefault="00C02F31" w:rsidP="004C2A60">
            <w:pPr>
              <w:pStyle w:val="af9"/>
              <w:rPr>
                <w:lang w:val="uk-UA"/>
              </w:rPr>
            </w:pPr>
            <w:r w:rsidRPr="003003BE">
              <w:rPr>
                <w:lang w:val="uk-UA"/>
              </w:rPr>
              <w:t>План</w:t>
            </w:r>
          </w:p>
        </w:tc>
        <w:tc>
          <w:tcPr>
            <w:tcW w:w="1080" w:type="dxa"/>
            <w:vMerge w:val="restart"/>
            <w:shd w:val="clear" w:color="auto" w:fill="auto"/>
          </w:tcPr>
          <w:p w:rsidR="00C02F31" w:rsidRPr="003003BE" w:rsidRDefault="00C02F31" w:rsidP="004C2A60">
            <w:pPr>
              <w:pStyle w:val="af9"/>
              <w:rPr>
                <w:lang w:val="uk-UA"/>
              </w:rPr>
            </w:pPr>
            <w:r w:rsidRPr="003003BE">
              <w:rPr>
                <w:lang w:val="uk-UA"/>
              </w:rPr>
              <w:t>Факт</w:t>
            </w:r>
          </w:p>
        </w:tc>
        <w:tc>
          <w:tcPr>
            <w:tcW w:w="1526" w:type="dxa"/>
            <w:vMerge w:val="restart"/>
            <w:shd w:val="clear" w:color="auto" w:fill="auto"/>
          </w:tcPr>
          <w:p w:rsidR="00C02F31" w:rsidRPr="003003BE" w:rsidRDefault="00C02F31" w:rsidP="004C2A60">
            <w:pPr>
              <w:pStyle w:val="af9"/>
              <w:rPr>
                <w:lang w:val="uk-UA"/>
              </w:rPr>
            </w:pPr>
            <w:r w:rsidRPr="003003BE">
              <w:rPr>
                <w:lang w:val="uk-UA"/>
              </w:rPr>
              <w:t>Рівень виконання, %</w:t>
            </w:r>
          </w:p>
        </w:tc>
      </w:tr>
      <w:tr w:rsidR="00C02F31" w:rsidRPr="003003BE" w:rsidTr="003003BE">
        <w:trPr>
          <w:trHeight w:val="345"/>
        </w:trPr>
        <w:tc>
          <w:tcPr>
            <w:tcW w:w="3118" w:type="dxa"/>
            <w:vMerge/>
            <w:shd w:val="clear" w:color="auto" w:fill="auto"/>
          </w:tcPr>
          <w:p w:rsidR="00C02F31" w:rsidRPr="003003BE" w:rsidRDefault="00C02F31" w:rsidP="004C2A60">
            <w:pPr>
              <w:pStyle w:val="af9"/>
              <w:rPr>
                <w:lang w:val="uk-UA"/>
              </w:rPr>
            </w:pPr>
          </w:p>
        </w:tc>
        <w:tc>
          <w:tcPr>
            <w:tcW w:w="1019" w:type="dxa"/>
            <w:vMerge/>
            <w:shd w:val="clear" w:color="auto" w:fill="auto"/>
          </w:tcPr>
          <w:p w:rsidR="00C02F31" w:rsidRPr="003003BE" w:rsidRDefault="00C02F31" w:rsidP="004C2A60">
            <w:pPr>
              <w:pStyle w:val="af9"/>
              <w:rPr>
                <w:lang w:val="uk-UA"/>
              </w:rPr>
            </w:pPr>
          </w:p>
        </w:tc>
        <w:tc>
          <w:tcPr>
            <w:tcW w:w="1107" w:type="dxa"/>
            <w:vMerge/>
            <w:shd w:val="clear" w:color="auto" w:fill="auto"/>
          </w:tcPr>
          <w:p w:rsidR="00C02F31" w:rsidRPr="003003BE" w:rsidRDefault="00C02F31" w:rsidP="004C2A60">
            <w:pPr>
              <w:pStyle w:val="af9"/>
              <w:rPr>
                <w:lang w:val="uk-UA"/>
              </w:rPr>
            </w:pPr>
          </w:p>
        </w:tc>
        <w:tc>
          <w:tcPr>
            <w:tcW w:w="1503" w:type="dxa"/>
            <w:vMerge/>
            <w:shd w:val="clear" w:color="auto" w:fill="auto"/>
          </w:tcPr>
          <w:p w:rsidR="00C02F31" w:rsidRPr="003003BE" w:rsidRDefault="00C02F31" w:rsidP="004C2A60">
            <w:pPr>
              <w:pStyle w:val="af9"/>
              <w:rPr>
                <w:lang w:val="uk-UA"/>
              </w:rPr>
            </w:pPr>
          </w:p>
        </w:tc>
        <w:tc>
          <w:tcPr>
            <w:tcW w:w="1049" w:type="dxa"/>
            <w:vMerge/>
            <w:shd w:val="clear" w:color="auto" w:fill="auto"/>
          </w:tcPr>
          <w:p w:rsidR="00C02F31" w:rsidRPr="003003BE" w:rsidRDefault="00C02F31" w:rsidP="004C2A60">
            <w:pPr>
              <w:pStyle w:val="af9"/>
              <w:rPr>
                <w:lang w:val="uk-UA"/>
              </w:rPr>
            </w:pPr>
          </w:p>
        </w:tc>
        <w:tc>
          <w:tcPr>
            <w:tcW w:w="992" w:type="dxa"/>
            <w:vMerge/>
            <w:shd w:val="clear" w:color="auto" w:fill="auto"/>
          </w:tcPr>
          <w:p w:rsidR="00C02F31" w:rsidRPr="003003BE" w:rsidRDefault="00C02F31" w:rsidP="004C2A60">
            <w:pPr>
              <w:pStyle w:val="af9"/>
              <w:rPr>
                <w:lang w:val="uk-UA"/>
              </w:rPr>
            </w:pPr>
          </w:p>
        </w:tc>
        <w:tc>
          <w:tcPr>
            <w:tcW w:w="1527" w:type="dxa"/>
            <w:vMerge/>
            <w:shd w:val="clear" w:color="auto" w:fill="auto"/>
          </w:tcPr>
          <w:p w:rsidR="00C02F31" w:rsidRPr="003003BE" w:rsidRDefault="00C02F31" w:rsidP="004C2A60">
            <w:pPr>
              <w:pStyle w:val="af9"/>
              <w:rPr>
                <w:lang w:val="uk-UA"/>
              </w:rPr>
            </w:pPr>
          </w:p>
        </w:tc>
        <w:tc>
          <w:tcPr>
            <w:tcW w:w="1080" w:type="dxa"/>
            <w:vMerge/>
            <w:shd w:val="clear" w:color="auto" w:fill="auto"/>
          </w:tcPr>
          <w:p w:rsidR="00C02F31" w:rsidRPr="003003BE" w:rsidRDefault="00C02F31" w:rsidP="004C2A60">
            <w:pPr>
              <w:pStyle w:val="af9"/>
              <w:rPr>
                <w:lang w:val="uk-UA"/>
              </w:rPr>
            </w:pPr>
          </w:p>
        </w:tc>
        <w:tc>
          <w:tcPr>
            <w:tcW w:w="1080" w:type="dxa"/>
            <w:vMerge/>
            <w:shd w:val="clear" w:color="auto" w:fill="auto"/>
          </w:tcPr>
          <w:p w:rsidR="00C02F31" w:rsidRPr="003003BE" w:rsidRDefault="00C02F31" w:rsidP="004C2A60">
            <w:pPr>
              <w:pStyle w:val="af9"/>
              <w:rPr>
                <w:lang w:val="uk-UA"/>
              </w:rPr>
            </w:pPr>
          </w:p>
        </w:tc>
        <w:tc>
          <w:tcPr>
            <w:tcW w:w="1526" w:type="dxa"/>
            <w:vMerge/>
            <w:shd w:val="clear" w:color="auto" w:fill="auto"/>
          </w:tcPr>
          <w:p w:rsidR="00C02F31" w:rsidRPr="003003BE" w:rsidRDefault="00C02F31" w:rsidP="004C2A60">
            <w:pPr>
              <w:pStyle w:val="af9"/>
              <w:rPr>
                <w:lang w:val="uk-UA"/>
              </w:rPr>
            </w:pPr>
          </w:p>
        </w:tc>
      </w:tr>
      <w:tr w:rsidR="00C02F31" w:rsidRPr="003003BE" w:rsidTr="003003BE">
        <w:trPr>
          <w:trHeight w:val="70"/>
        </w:trPr>
        <w:tc>
          <w:tcPr>
            <w:tcW w:w="3118" w:type="dxa"/>
            <w:shd w:val="clear" w:color="auto" w:fill="auto"/>
          </w:tcPr>
          <w:p w:rsidR="00C02F31" w:rsidRPr="003003BE" w:rsidRDefault="00C02F31" w:rsidP="004C2A60">
            <w:pPr>
              <w:pStyle w:val="af9"/>
              <w:rPr>
                <w:lang w:val="uk-UA"/>
              </w:rPr>
            </w:pPr>
            <w:r w:rsidRPr="003003BE">
              <w:rPr>
                <w:lang w:val="uk-UA"/>
              </w:rPr>
              <w:t>1</w:t>
            </w:r>
          </w:p>
        </w:tc>
        <w:tc>
          <w:tcPr>
            <w:tcW w:w="1019" w:type="dxa"/>
            <w:shd w:val="clear" w:color="auto" w:fill="auto"/>
          </w:tcPr>
          <w:p w:rsidR="00C02F31" w:rsidRPr="003003BE" w:rsidRDefault="00C02F31" w:rsidP="004C2A60">
            <w:pPr>
              <w:pStyle w:val="af9"/>
              <w:rPr>
                <w:lang w:val="uk-UA"/>
              </w:rPr>
            </w:pPr>
            <w:r w:rsidRPr="003003BE">
              <w:rPr>
                <w:lang w:val="uk-UA"/>
              </w:rPr>
              <w:t>2</w:t>
            </w:r>
          </w:p>
        </w:tc>
        <w:tc>
          <w:tcPr>
            <w:tcW w:w="1107" w:type="dxa"/>
            <w:shd w:val="clear" w:color="auto" w:fill="auto"/>
          </w:tcPr>
          <w:p w:rsidR="00C02F31" w:rsidRPr="003003BE" w:rsidRDefault="00C02F31" w:rsidP="004C2A60">
            <w:pPr>
              <w:pStyle w:val="af9"/>
              <w:rPr>
                <w:lang w:val="uk-UA"/>
              </w:rPr>
            </w:pPr>
            <w:r w:rsidRPr="003003BE">
              <w:rPr>
                <w:lang w:val="uk-UA"/>
              </w:rPr>
              <w:t>3</w:t>
            </w:r>
          </w:p>
        </w:tc>
        <w:tc>
          <w:tcPr>
            <w:tcW w:w="1503" w:type="dxa"/>
            <w:shd w:val="clear" w:color="auto" w:fill="auto"/>
          </w:tcPr>
          <w:p w:rsidR="00C02F31" w:rsidRPr="003003BE" w:rsidRDefault="00C02F31" w:rsidP="004C2A60">
            <w:pPr>
              <w:pStyle w:val="af9"/>
              <w:rPr>
                <w:lang w:val="uk-UA"/>
              </w:rPr>
            </w:pPr>
            <w:r w:rsidRPr="003003BE">
              <w:rPr>
                <w:lang w:val="uk-UA"/>
              </w:rPr>
              <w:t>4</w:t>
            </w:r>
          </w:p>
        </w:tc>
        <w:tc>
          <w:tcPr>
            <w:tcW w:w="1049" w:type="dxa"/>
            <w:shd w:val="clear" w:color="auto" w:fill="auto"/>
          </w:tcPr>
          <w:p w:rsidR="00C02F31" w:rsidRPr="003003BE" w:rsidRDefault="00C02F31" w:rsidP="004C2A60">
            <w:pPr>
              <w:pStyle w:val="af9"/>
              <w:rPr>
                <w:lang w:val="uk-UA"/>
              </w:rPr>
            </w:pPr>
            <w:r w:rsidRPr="003003BE">
              <w:rPr>
                <w:lang w:val="uk-UA"/>
              </w:rPr>
              <w:t>5</w:t>
            </w:r>
          </w:p>
        </w:tc>
        <w:tc>
          <w:tcPr>
            <w:tcW w:w="992" w:type="dxa"/>
            <w:shd w:val="clear" w:color="auto" w:fill="auto"/>
          </w:tcPr>
          <w:p w:rsidR="00C02F31" w:rsidRPr="003003BE" w:rsidRDefault="00C02F31" w:rsidP="004C2A60">
            <w:pPr>
              <w:pStyle w:val="af9"/>
              <w:rPr>
                <w:lang w:val="uk-UA"/>
              </w:rPr>
            </w:pPr>
            <w:r w:rsidRPr="003003BE">
              <w:rPr>
                <w:lang w:val="uk-UA"/>
              </w:rPr>
              <w:t>6</w:t>
            </w:r>
          </w:p>
        </w:tc>
        <w:tc>
          <w:tcPr>
            <w:tcW w:w="1527" w:type="dxa"/>
            <w:shd w:val="clear" w:color="auto" w:fill="auto"/>
          </w:tcPr>
          <w:p w:rsidR="00C02F31" w:rsidRPr="003003BE" w:rsidRDefault="00C02F31" w:rsidP="004C2A60">
            <w:pPr>
              <w:pStyle w:val="af9"/>
              <w:rPr>
                <w:lang w:val="uk-UA"/>
              </w:rPr>
            </w:pPr>
            <w:r w:rsidRPr="003003BE">
              <w:rPr>
                <w:lang w:val="uk-UA"/>
              </w:rPr>
              <w:t>7</w:t>
            </w:r>
          </w:p>
        </w:tc>
        <w:tc>
          <w:tcPr>
            <w:tcW w:w="1080" w:type="dxa"/>
            <w:shd w:val="clear" w:color="auto" w:fill="auto"/>
          </w:tcPr>
          <w:p w:rsidR="00C02F31" w:rsidRPr="003003BE" w:rsidRDefault="00C02F31" w:rsidP="004C2A60">
            <w:pPr>
              <w:pStyle w:val="af9"/>
              <w:rPr>
                <w:lang w:val="uk-UA"/>
              </w:rPr>
            </w:pPr>
            <w:r w:rsidRPr="003003BE">
              <w:rPr>
                <w:lang w:val="uk-UA"/>
              </w:rPr>
              <w:t>8</w:t>
            </w:r>
          </w:p>
        </w:tc>
        <w:tc>
          <w:tcPr>
            <w:tcW w:w="1080" w:type="dxa"/>
            <w:shd w:val="clear" w:color="auto" w:fill="auto"/>
          </w:tcPr>
          <w:p w:rsidR="00C02F31" w:rsidRPr="003003BE" w:rsidRDefault="00C02F31" w:rsidP="004C2A60">
            <w:pPr>
              <w:pStyle w:val="af9"/>
              <w:rPr>
                <w:lang w:val="uk-UA"/>
              </w:rPr>
            </w:pPr>
            <w:r w:rsidRPr="003003BE">
              <w:rPr>
                <w:lang w:val="uk-UA"/>
              </w:rPr>
              <w:t>9</w:t>
            </w:r>
          </w:p>
        </w:tc>
        <w:tc>
          <w:tcPr>
            <w:tcW w:w="1526" w:type="dxa"/>
            <w:shd w:val="clear" w:color="auto" w:fill="auto"/>
          </w:tcPr>
          <w:p w:rsidR="00C02F31" w:rsidRPr="003003BE" w:rsidRDefault="00C02F31" w:rsidP="004C2A60">
            <w:pPr>
              <w:pStyle w:val="af9"/>
              <w:rPr>
                <w:lang w:val="uk-UA"/>
              </w:rPr>
            </w:pPr>
            <w:r w:rsidRPr="003003BE">
              <w:rPr>
                <w:lang w:val="uk-UA"/>
              </w:rPr>
              <w:t>10</w:t>
            </w:r>
          </w:p>
        </w:tc>
      </w:tr>
      <w:tr w:rsidR="00C02F31" w:rsidRPr="003003BE" w:rsidTr="003003BE">
        <w:trPr>
          <w:trHeight w:val="285"/>
        </w:trPr>
        <w:tc>
          <w:tcPr>
            <w:tcW w:w="3118" w:type="dxa"/>
            <w:shd w:val="clear" w:color="auto" w:fill="auto"/>
          </w:tcPr>
          <w:p w:rsidR="00C02F31" w:rsidRPr="003003BE" w:rsidRDefault="00C02F31" w:rsidP="004C2A60">
            <w:pPr>
              <w:pStyle w:val="af9"/>
              <w:rPr>
                <w:lang w:val="uk-UA"/>
              </w:rPr>
            </w:pPr>
            <w:r w:rsidRPr="003003BE">
              <w:rPr>
                <w:lang w:val="uk-UA"/>
              </w:rPr>
              <w:t>Державне управлiння</w:t>
            </w:r>
          </w:p>
        </w:tc>
        <w:tc>
          <w:tcPr>
            <w:tcW w:w="1019" w:type="dxa"/>
            <w:shd w:val="clear" w:color="auto" w:fill="auto"/>
            <w:noWrap/>
          </w:tcPr>
          <w:p w:rsidR="00C02F31" w:rsidRPr="003003BE" w:rsidRDefault="00C02F31" w:rsidP="004C2A60">
            <w:pPr>
              <w:pStyle w:val="af9"/>
              <w:rPr>
                <w:lang w:val="uk-UA"/>
              </w:rPr>
            </w:pPr>
            <w:r w:rsidRPr="003003BE">
              <w:rPr>
                <w:lang w:val="uk-UA"/>
              </w:rPr>
              <w:t>5 439,4</w:t>
            </w:r>
          </w:p>
        </w:tc>
        <w:tc>
          <w:tcPr>
            <w:tcW w:w="1107" w:type="dxa"/>
            <w:shd w:val="clear" w:color="auto" w:fill="auto"/>
          </w:tcPr>
          <w:p w:rsidR="00C02F31" w:rsidRPr="003003BE" w:rsidRDefault="00C02F31" w:rsidP="004C2A60">
            <w:pPr>
              <w:pStyle w:val="af9"/>
              <w:rPr>
                <w:lang w:val="uk-UA"/>
              </w:rPr>
            </w:pPr>
            <w:r w:rsidRPr="003003BE">
              <w:rPr>
                <w:lang w:val="uk-UA"/>
              </w:rPr>
              <w:t>5 364,9</w:t>
            </w:r>
          </w:p>
        </w:tc>
        <w:tc>
          <w:tcPr>
            <w:tcW w:w="1503" w:type="dxa"/>
            <w:shd w:val="clear" w:color="auto" w:fill="auto"/>
            <w:noWrap/>
          </w:tcPr>
          <w:p w:rsidR="00C02F31" w:rsidRPr="003003BE" w:rsidRDefault="00C02F31" w:rsidP="004C2A60">
            <w:pPr>
              <w:pStyle w:val="af9"/>
              <w:rPr>
                <w:lang w:val="uk-UA"/>
              </w:rPr>
            </w:pPr>
            <w:r w:rsidRPr="003003BE">
              <w:rPr>
                <w:lang w:val="uk-UA"/>
              </w:rPr>
              <w:t>98,6</w:t>
            </w:r>
          </w:p>
        </w:tc>
        <w:tc>
          <w:tcPr>
            <w:tcW w:w="1049" w:type="dxa"/>
            <w:shd w:val="clear" w:color="auto" w:fill="auto"/>
          </w:tcPr>
          <w:p w:rsidR="00C02F31" w:rsidRPr="003003BE" w:rsidRDefault="00C02F31" w:rsidP="004C2A60">
            <w:pPr>
              <w:pStyle w:val="af9"/>
              <w:rPr>
                <w:lang w:val="uk-UA"/>
              </w:rPr>
            </w:pPr>
            <w:r w:rsidRPr="003003BE">
              <w:rPr>
                <w:lang w:val="uk-UA"/>
              </w:rPr>
              <w:t>7 386,1</w:t>
            </w:r>
          </w:p>
        </w:tc>
        <w:tc>
          <w:tcPr>
            <w:tcW w:w="992" w:type="dxa"/>
            <w:shd w:val="clear" w:color="auto" w:fill="auto"/>
            <w:noWrap/>
          </w:tcPr>
          <w:p w:rsidR="00C02F31" w:rsidRPr="003003BE" w:rsidRDefault="00C02F31" w:rsidP="004C2A60">
            <w:pPr>
              <w:pStyle w:val="af9"/>
              <w:rPr>
                <w:lang w:val="uk-UA"/>
              </w:rPr>
            </w:pPr>
            <w:r w:rsidRPr="003003BE">
              <w:rPr>
                <w:lang w:val="uk-UA"/>
              </w:rPr>
              <w:t>7 444,1</w:t>
            </w:r>
          </w:p>
        </w:tc>
        <w:tc>
          <w:tcPr>
            <w:tcW w:w="1527" w:type="dxa"/>
            <w:shd w:val="clear" w:color="auto" w:fill="auto"/>
          </w:tcPr>
          <w:p w:rsidR="00C02F31" w:rsidRPr="003003BE" w:rsidRDefault="00C02F31" w:rsidP="004C2A60">
            <w:pPr>
              <w:pStyle w:val="af9"/>
              <w:rPr>
                <w:lang w:val="uk-UA"/>
              </w:rPr>
            </w:pPr>
            <w:r w:rsidRPr="003003BE">
              <w:rPr>
                <w:lang w:val="uk-UA"/>
              </w:rPr>
              <w:t>100,8</w:t>
            </w:r>
          </w:p>
        </w:tc>
        <w:tc>
          <w:tcPr>
            <w:tcW w:w="1080" w:type="dxa"/>
            <w:shd w:val="clear" w:color="auto" w:fill="auto"/>
          </w:tcPr>
          <w:p w:rsidR="00C02F31" w:rsidRPr="003003BE" w:rsidRDefault="00C02F31" w:rsidP="004C2A60">
            <w:pPr>
              <w:pStyle w:val="af9"/>
              <w:rPr>
                <w:lang w:val="uk-UA"/>
              </w:rPr>
            </w:pPr>
            <w:r w:rsidRPr="003003BE">
              <w:rPr>
                <w:lang w:val="uk-UA"/>
              </w:rPr>
              <w:t>7 857,5</w:t>
            </w:r>
          </w:p>
        </w:tc>
        <w:tc>
          <w:tcPr>
            <w:tcW w:w="1080" w:type="dxa"/>
            <w:shd w:val="clear" w:color="auto" w:fill="auto"/>
            <w:noWrap/>
          </w:tcPr>
          <w:p w:rsidR="00C02F31" w:rsidRPr="003003BE" w:rsidRDefault="00C02F31" w:rsidP="004C2A60">
            <w:pPr>
              <w:pStyle w:val="af9"/>
              <w:rPr>
                <w:lang w:val="uk-UA"/>
              </w:rPr>
            </w:pPr>
            <w:r w:rsidRPr="003003BE">
              <w:rPr>
                <w:lang w:val="uk-UA"/>
              </w:rPr>
              <w:t>7 597,9</w:t>
            </w:r>
          </w:p>
        </w:tc>
        <w:tc>
          <w:tcPr>
            <w:tcW w:w="1526" w:type="dxa"/>
            <w:shd w:val="clear" w:color="auto" w:fill="auto"/>
          </w:tcPr>
          <w:p w:rsidR="00C02F31" w:rsidRPr="003003BE" w:rsidRDefault="00C02F31" w:rsidP="004C2A60">
            <w:pPr>
              <w:pStyle w:val="af9"/>
              <w:rPr>
                <w:lang w:val="uk-UA"/>
              </w:rPr>
            </w:pPr>
            <w:r w:rsidRPr="003003BE">
              <w:rPr>
                <w:lang w:val="uk-UA"/>
              </w:rPr>
              <w:t>96,7</w:t>
            </w:r>
          </w:p>
        </w:tc>
      </w:tr>
      <w:tr w:rsidR="00C02F31" w:rsidRPr="003003BE" w:rsidTr="003003BE">
        <w:trPr>
          <w:trHeight w:val="631"/>
        </w:trPr>
        <w:tc>
          <w:tcPr>
            <w:tcW w:w="3118" w:type="dxa"/>
            <w:shd w:val="clear" w:color="auto" w:fill="auto"/>
          </w:tcPr>
          <w:p w:rsidR="00C02F31" w:rsidRPr="003003BE" w:rsidRDefault="00C02F31" w:rsidP="004C2A60">
            <w:pPr>
              <w:pStyle w:val="af9"/>
              <w:rPr>
                <w:lang w:val="uk-UA"/>
              </w:rPr>
            </w:pPr>
            <w:r w:rsidRPr="003003BE">
              <w:rPr>
                <w:lang w:val="uk-UA"/>
              </w:rPr>
              <w:t>Правоохоронна дiяльнiсть та забезпечення безпеки держави</w:t>
            </w:r>
          </w:p>
        </w:tc>
        <w:tc>
          <w:tcPr>
            <w:tcW w:w="1019" w:type="dxa"/>
            <w:shd w:val="clear" w:color="auto" w:fill="auto"/>
            <w:noWrap/>
          </w:tcPr>
          <w:p w:rsidR="00C02F31" w:rsidRPr="003003BE" w:rsidRDefault="00C02F31" w:rsidP="004C2A60">
            <w:pPr>
              <w:pStyle w:val="af9"/>
              <w:rPr>
                <w:lang w:val="uk-UA"/>
              </w:rPr>
            </w:pPr>
            <w:r w:rsidRPr="003003BE">
              <w:rPr>
                <w:lang w:val="uk-UA"/>
              </w:rPr>
              <w:t>67,9</w:t>
            </w:r>
          </w:p>
        </w:tc>
        <w:tc>
          <w:tcPr>
            <w:tcW w:w="1107" w:type="dxa"/>
            <w:shd w:val="clear" w:color="auto" w:fill="auto"/>
          </w:tcPr>
          <w:p w:rsidR="00C02F31" w:rsidRPr="003003BE" w:rsidRDefault="00C02F31" w:rsidP="004C2A60">
            <w:pPr>
              <w:pStyle w:val="af9"/>
              <w:rPr>
                <w:lang w:val="uk-UA"/>
              </w:rPr>
            </w:pPr>
            <w:r w:rsidRPr="003003BE">
              <w:rPr>
                <w:lang w:val="uk-UA"/>
              </w:rPr>
              <w:t>66,7</w:t>
            </w:r>
          </w:p>
        </w:tc>
        <w:tc>
          <w:tcPr>
            <w:tcW w:w="1503" w:type="dxa"/>
            <w:shd w:val="clear" w:color="auto" w:fill="auto"/>
            <w:noWrap/>
          </w:tcPr>
          <w:p w:rsidR="00C02F31" w:rsidRPr="003003BE" w:rsidRDefault="00C02F31" w:rsidP="004C2A60">
            <w:pPr>
              <w:pStyle w:val="af9"/>
              <w:rPr>
                <w:lang w:val="uk-UA"/>
              </w:rPr>
            </w:pPr>
            <w:r w:rsidRPr="003003BE">
              <w:rPr>
                <w:lang w:val="uk-UA"/>
              </w:rPr>
              <w:t>98,2</w:t>
            </w:r>
          </w:p>
        </w:tc>
        <w:tc>
          <w:tcPr>
            <w:tcW w:w="1049" w:type="dxa"/>
            <w:shd w:val="clear" w:color="auto" w:fill="auto"/>
          </w:tcPr>
          <w:p w:rsidR="00C02F31" w:rsidRPr="003003BE" w:rsidRDefault="00C02F31" w:rsidP="004C2A60">
            <w:pPr>
              <w:pStyle w:val="af9"/>
              <w:rPr>
                <w:lang w:val="uk-UA"/>
              </w:rPr>
            </w:pPr>
            <w:r w:rsidRPr="003003BE">
              <w:rPr>
                <w:lang w:val="uk-UA"/>
              </w:rPr>
              <w:t>91,7</w:t>
            </w:r>
          </w:p>
        </w:tc>
        <w:tc>
          <w:tcPr>
            <w:tcW w:w="992" w:type="dxa"/>
            <w:shd w:val="clear" w:color="auto" w:fill="auto"/>
            <w:noWrap/>
          </w:tcPr>
          <w:p w:rsidR="00C02F31" w:rsidRPr="003003BE" w:rsidRDefault="00C02F31" w:rsidP="004C2A60">
            <w:pPr>
              <w:pStyle w:val="af9"/>
              <w:rPr>
                <w:lang w:val="uk-UA"/>
              </w:rPr>
            </w:pPr>
            <w:r w:rsidRPr="003003BE">
              <w:rPr>
                <w:lang w:val="uk-UA"/>
              </w:rPr>
              <w:t>89,9</w:t>
            </w:r>
          </w:p>
        </w:tc>
        <w:tc>
          <w:tcPr>
            <w:tcW w:w="1527" w:type="dxa"/>
            <w:shd w:val="clear" w:color="auto" w:fill="auto"/>
          </w:tcPr>
          <w:p w:rsidR="00C02F31" w:rsidRPr="003003BE" w:rsidRDefault="00C02F31" w:rsidP="004C2A60">
            <w:pPr>
              <w:pStyle w:val="af9"/>
              <w:rPr>
                <w:lang w:val="uk-UA"/>
              </w:rPr>
            </w:pPr>
            <w:r w:rsidRPr="003003BE">
              <w:rPr>
                <w:lang w:val="uk-UA"/>
              </w:rPr>
              <w:t>98,0</w:t>
            </w:r>
          </w:p>
        </w:tc>
        <w:tc>
          <w:tcPr>
            <w:tcW w:w="1080" w:type="dxa"/>
            <w:shd w:val="clear" w:color="auto" w:fill="auto"/>
          </w:tcPr>
          <w:p w:rsidR="00C02F31" w:rsidRPr="003003BE" w:rsidRDefault="00C02F31" w:rsidP="004C2A60">
            <w:pPr>
              <w:pStyle w:val="af9"/>
              <w:rPr>
                <w:lang w:val="uk-UA"/>
              </w:rPr>
            </w:pPr>
            <w:r w:rsidRPr="003003BE">
              <w:rPr>
                <w:lang w:val="uk-UA"/>
              </w:rPr>
              <w:t>124,8</w:t>
            </w:r>
          </w:p>
        </w:tc>
        <w:tc>
          <w:tcPr>
            <w:tcW w:w="1080" w:type="dxa"/>
            <w:shd w:val="clear" w:color="auto" w:fill="auto"/>
            <w:noWrap/>
          </w:tcPr>
          <w:p w:rsidR="00C02F31" w:rsidRPr="003003BE" w:rsidRDefault="00C02F31" w:rsidP="004C2A60">
            <w:pPr>
              <w:pStyle w:val="af9"/>
              <w:rPr>
                <w:lang w:val="uk-UA"/>
              </w:rPr>
            </w:pPr>
            <w:r w:rsidRPr="003003BE">
              <w:rPr>
                <w:lang w:val="uk-UA"/>
              </w:rPr>
              <w:t>120,4</w:t>
            </w:r>
          </w:p>
        </w:tc>
        <w:tc>
          <w:tcPr>
            <w:tcW w:w="1526" w:type="dxa"/>
            <w:shd w:val="clear" w:color="auto" w:fill="auto"/>
          </w:tcPr>
          <w:p w:rsidR="00C02F31" w:rsidRPr="003003BE" w:rsidRDefault="00C02F31" w:rsidP="004C2A60">
            <w:pPr>
              <w:pStyle w:val="af9"/>
              <w:rPr>
                <w:lang w:val="uk-UA"/>
              </w:rPr>
            </w:pPr>
            <w:r w:rsidRPr="003003BE">
              <w:rPr>
                <w:lang w:val="uk-UA"/>
              </w:rPr>
              <w:t>96,5</w:t>
            </w:r>
          </w:p>
        </w:tc>
      </w:tr>
      <w:tr w:rsidR="00C02F31" w:rsidRPr="003003BE" w:rsidTr="003003BE">
        <w:trPr>
          <w:trHeight w:val="231"/>
        </w:trPr>
        <w:tc>
          <w:tcPr>
            <w:tcW w:w="3118" w:type="dxa"/>
            <w:shd w:val="clear" w:color="auto" w:fill="auto"/>
          </w:tcPr>
          <w:p w:rsidR="00C02F31" w:rsidRPr="003003BE" w:rsidRDefault="00C02F31" w:rsidP="004C2A60">
            <w:pPr>
              <w:pStyle w:val="af9"/>
              <w:rPr>
                <w:lang w:val="uk-UA"/>
              </w:rPr>
            </w:pPr>
            <w:r w:rsidRPr="003003BE">
              <w:rPr>
                <w:lang w:val="uk-UA"/>
              </w:rPr>
              <w:t>Освiта</w:t>
            </w:r>
          </w:p>
        </w:tc>
        <w:tc>
          <w:tcPr>
            <w:tcW w:w="1019" w:type="dxa"/>
            <w:shd w:val="clear" w:color="auto" w:fill="auto"/>
            <w:noWrap/>
          </w:tcPr>
          <w:p w:rsidR="00C02F31" w:rsidRPr="003003BE" w:rsidRDefault="00C02F31" w:rsidP="004C2A60">
            <w:pPr>
              <w:pStyle w:val="af9"/>
              <w:rPr>
                <w:lang w:val="uk-UA"/>
              </w:rPr>
            </w:pPr>
            <w:r w:rsidRPr="003003BE">
              <w:rPr>
                <w:lang w:val="uk-UA"/>
              </w:rPr>
              <w:t>35 698,6</w:t>
            </w:r>
          </w:p>
        </w:tc>
        <w:tc>
          <w:tcPr>
            <w:tcW w:w="1107" w:type="dxa"/>
            <w:shd w:val="clear" w:color="auto" w:fill="auto"/>
          </w:tcPr>
          <w:p w:rsidR="00C02F31" w:rsidRPr="003003BE" w:rsidRDefault="00C02F31" w:rsidP="004C2A60">
            <w:pPr>
              <w:pStyle w:val="af9"/>
              <w:rPr>
                <w:lang w:val="uk-UA"/>
              </w:rPr>
            </w:pPr>
            <w:r w:rsidRPr="003003BE">
              <w:rPr>
                <w:lang w:val="uk-UA"/>
              </w:rPr>
              <w:t>35 277,1</w:t>
            </w:r>
          </w:p>
        </w:tc>
        <w:tc>
          <w:tcPr>
            <w:tcW w:w="1503" w:type="dxa"/>
            <w:shd w:val="clear" w:color="auto" w:fill="auto"/>
            <w:noWrap/>
          </w:tcPr>
          <w:p w:rsidR="00C02F31" w:rsidRPr="003003BE" w:rsidRDefault="00C02F31" w:rsidP="004C2A60">
            <w:pPr>
              <w:pStyle w:val="af9"/>
              <w:rPr>
                <w:lang w:val="uk-UA"/>
              </w:rPr>
            </w:pPr>
            <w:r w:rsidRPr="003003BE">
              <w:rPr>
                <w:lang w:val="uk-UA"/>
              </w:rPr>
              <w:t>98,8</w:t>
            </w:r>
          </w:p>
        </w:tc>
        <w:tc>
          <w:tcPr>
            <w:tcW w:w="1049" w:type="dxa"/>
            <w:shd w:val="clear" w:color="auto" w:fill="auto"/>
          </w:tcPr>
          <w:p w:rsidR="00C02F31" w:rsidRPr="003003BE" w:rsidRDefault="00C02F31" w:rsidP="004C2A60">
            <w:pPr>
              <w:pStyle w:val="af9"/>
              <w:rPr>
                <w:lang w:val="uk-UA"/>
              </w:rPr>
            </w:pPr>
            <w:r w:rsidRPr="003003BE">
              <w:rPr>
                <w:lang w:val="uk-UA"/>
              </w:rPr>
              <w:t>47 922,5</w:t>
            </w:r>
          </w:p>
        </w:tc>
        <w:tc>
          <w:tcPr>
            <w:tcW w:w="992" w:type="dxa"/>
            <w:shd w:val="clear" w:color="auto" w:fill="auto"/>
            <w:noWrap/>
          </w:tcPr>
          <w:p w:rsidR="00C02F31" w:rsidRPr="003003BE" w:rsidRDefault="00C02F31" w:rsidP="004C2A60">
            <w:pPr>
              <w:pStyle w:val="af9"/>
              <w:rPr>
                <w:lang w:val="uk-UA"/>
              </w:rPr>
            </w:pPr>
            <w:r w:rsidRPr="003003BE">
              <w:rPr>
                <w:lang w:val="uk-UA"/>
              </w:rPr>
              <w:t>48386,3</w:t>
            </w:r>
          </w:p>
        </w:tc>
        <w:tc>
          <w:tcPr>
            <w:tcW w:w="1527" w:type="dxa"/>
            <w:shd w:val="clear" w:color="auto" w:fill="auto"/>
          </w:tcPr>
          <w:p w:rsidR="00C02F31" w:rsidRPr="003003BE" w:rsidRDefault="00C02F31" w:rsidP="004C2A60">
            <w:pPr>
              <w:pStyle w:val="af9"/>
              <w:rPr>
                <w:lang w:val="uk-UA"/>
              </w:rPr>
            </w:pPr>
            <w:r w:rsidRPr="003003BE">
              <w:rPr>
                <w:lang w:val="uk-UA"/>
              </w:rPr>
              <w:t>101,0</w:t>
            </w:r>
          </w:p>
        </w:tc>
        <w:tc>
          <w:tcPr>
            <w:tcW w:w="1080" w:type="dxa"/>
            <w:shd w:val="clear" w:color="auto" w:fill="auto"/>
          </w:tcPr>
          <w:p w:rsidR="00C02F31" w:rsidRPr="003003BE" w:rsidRDefault="00C02F31" w:rsidP="004C2A60">
            <w:pPr>
              <w:pStyle w:val="af9"/>
              <w:rPr>
                <w:lang w:val="uk-UA"/>
              </w:rPr>
            </w:pPr>
            <w:r w:rsidRPr="003003BE">
              <w:rPr>
                <w:lang w:val="uk-UA"/>
              </w:rPr>
              <w:t>56 648,2</w:t>
            </w:r>
          </w:p>
        </w:tc>
        <w:tc>
          <w:tcPr>
            <w:tcW w:w="1080" w:type="dxa"/>
            <w:shd w:val="clear" w:color="auto" w:fill="auto"/>
            <w:noWrap/>
          </w:tcPr>
          <w:p w:rsidR="00C02F31" w:rsidRPr="003003BE" w:rsidRDefault="00C02F31" w:rsidP="004C2A60">
            <w:pPr>
              <w:pStyle w:val="af9"/>
              <w:rPr>
                <w:lang w:val="uk-UA"/>
              </w:rPr>
            </w:pPr>
            <w:r w:rsidRPr="003003BE">
              <w:rPr>
                <w:lang w:val="uk-UA"/>
              </w:rPr>
              <w:t>54 030,0</w:t>
            </w:r>
          </w:p>
        </w:tc>
        <w:tc>
          <w:tcPr>
            <w:tcW w:w="1526" w:type="dxa"/>
            <w:shd w:val="clear" w:color="auto" w:fill="auto"/>
          </w:tcPr>
          <w:p w:rsidR="00C02F31" w:rsidRPr="003003BE" w:rsidRDefault="00C02F31" w:rsidP="004C2A60">
            <w:pPr>
              <w:pStyle w:val="af9"/>
              <w:rPr>
                <w:lang w:val="uk-UA"/>
              </w:rPr>
            </w:pPr>
            <w:r w:rsidRPr="003003BE">
              <w:rPr>
                <w:lang w:val="uk-UA"/>
              </w:rPr>
              <w:t>95,4</w:t>
            </w:r>
          </w:p>
        </w:tc>
      </w:tr>
      <w:tr w:rsidR="00C02F31" w:rsidRPr="003003BE" w:rsidTr="003003BE">
        <w:trPr>
          <w:trHeight w:val="172"/>
        </w:trPr>
        <w:tc>
          <w:tcPr>
            <w:tcW w:w="3118" w:type="dxa"/>
            <w:shd w:val="clear" w:color="auto" w:fill="auto"/>
          </w:tcPr>
          <w:p w:rsidR="00C02F31" w:rsidRPr="003003BE" w:rsidRDefault="00C02F31" w:rsidP="004C2A60">
            <w:pPr>
              <w:pStyle w:val="af9"/>
              <w:rPr>
                <w:lang w:val="uk-UA"/>
              </w:rPr>
            </w:pPr>
            <w:r w:rsidRPr="003003BE">
              <w:rPr>
                <w:lang w:val="uk-UA"/>
              </w:rPr>
              <w:t>Охорона здоров'я</w:t>
            </w:r>
          </w:p>
        </w:tc>
        <w:tc>
          <w:tcPr>
            <w:tcW w:w="1019" w:type="dxa"/>
            <w:shd w:val="clear" w:color="auto" w:fill="auto"/>
            <w:noWrap/>
          </w:tcPr>
          <w:p w:rsidR="00C02F31" w:rsidRPr="003003BE" w:rsidRDefault="00C02F31" w:rsidP="004C2A60">
            <w:pPr>
              <w:pStyle w:val="af9"/>
              <w:rPr>
                <w:lang w:val="uk-UA"/>
              </w:rPr>
            </w:pPr>
            <w:r w:rsidRPr="003003BE">
              <w:rPr>
                <w:lang w:val="uk-UA"/>
              </w:rPr>
              <w:t>16 985,4</w:t>
            </w:r>
          </w:p>
        </w:tc>
        <w:tc>
          <w:tcPr>
            <w:tcW w:w="1107" w:type="dxa"/>
            <w:shd w:val="clear" w:color="auto" w:fill="auto"/>
          </w:tcPr>
          <w:p w:rsidR="00C02F31" w:rsidRPr="003003BE" w:rsidRDefault="00C02F31" w:rsidP="004C2A60">
            <w:pPr>
              <w:pStyle w:val="af9"/>
              <w:rPr>
                <w:lang w:val="uk-UA"/>
              </w:rPr>
            </w:pPr>
            <w:r w:rsidRPr="003003BE">
              <w:rPr>
                <w:lang w:val="uk-UA"/>
              </w:rPr>
              <w:t>16 744,4</w:t>
            </w:r>
          </w:p>
        </w:tc>
        <w:tc>
          <w:tcPr>
            <w:tcW w:w="1503" w:type="dxa"/>
            <w:shd w:val="clear" w:color="auto" w:fill="auto"/>
            <w:noWrap/>
          </w:tcPr>
          <w:p w:rsidR="00C02F31" w:rsidRPr="003003BE" w:rsidRDefault="00C02F31" w:rsidP="004C2A60">
            <w:pPr>
              <w:pStyle w:val="af9"/>
              <w:rPr>
                <w:lang w:val="uk-UA"/>
              </w:rPr>
            </w:pPr>
            <w:r w:rsidRPr="003003BE">
              <w:rPr>
                <w:lang w:val="uk-UA"/>
              </w:rPr>
              <w:t>98,6</w:t>
            </w:r>
          </w:p>
        </w:tc>
        <w:tc>
          <w:tcPr>
            <w:tcW w:w="1049" w:type="dxa"/>
            <w:shd w:val="clear" w:color="auto" w:fill="auto"/>
          </w:tcPr>
          <w:p w:rsidR="00C02F31" w:rsidRPr="003003BE" w:rsidRDefault="00C02F31" w:rsidP="004C2A60">
            <w:pPr>
              <w:pStyle w:val="af9"/>
              <w:rPr>
                <w:lang w:val="uk-UA"/>
              </w:rPr>
            </w:pPr>
            <w:r w:rsidRPr="003003BE">
              <w:rPr>
                <w:lang w:val="uk-UA"/>
              </w:rPr>
              <w:t>22 125,7</w:t>
            </w:r>
          </w:p>
        </w:tc>
        <w:tc>
          <w:tcPr>
            <w:tcW w:w="992" w:type="dxa"/>
            <w:shd w:val="clear" w:color="auto" w:fill="auto"/>
            <w:noWrap/>
          </w:tcPr>
          <w:p w:rsidR="00C02F31" w:rsidRPr="003003BE" w:rsidRDefault="00C02F31" w:rsidP="004C2A60">
            <w:pPr>
              <w:pStyle w:val="af9"/>
              <w:rPr>
                <w:lang w:val="uk-UA"/>
              </w:rPr>
            </w:pPr>
            <w:r w:rsidRPr="003003BE">
              <w:rPr>
                <w:lang w:val="uk-UA"/>
              </w:rPr>
              <w:t>22206</w:t>
            </w:r>
            <w:r w:rsidR="00132C85" w:rsidRPr="003003BE">
              <w:rPr>
                <w:lang w:val="uk-UA"/>
              </w:rPr>
              <w:t>,0</w:t>
            </w:r>
          </w:p>
        </w:tc>
        <w:tc>
          <w:tcPr>
            <w:tcW w:w="1527" w:type="dxa"/>
            <w:shd w:val="clear" w:color="auto" w:fill="auto"/>
          </w:tcPr>
          <w:p w:rsidR="00C02F31" w:rsidRPr="003003BE" w:rsidRDefault="00C02F31" w:rsidP="004C2A60">
            <w:pPr>
              <w:pStyle w:val="af9"/>
              <w:rPr>
                <w:lang w:val="uk-UA"/>
              </w:rPr>
            </w:pPr>
            <w:r w:rsidRPr="003003BE">
              <w:rPr>
                <w:lang w:val="uk-UA"/>
              </w:rPr>
              <w:t>100,4</w:t>
            </w:r>
          </w:p>
        </w:tc>
        <w:tc>
          <w:tcPr>
            <w:tcW w:w="1080" w:type="dxa"/>
            <w:shd w:val="clear" w:color="auto" w:fill="auto"/>
          </w:tcPr>
          <w:p w:rsidR="00C02F31" w:rsidRPr="003003BE" w:rsidRDefault="00C02F31" w:rsidP="004C2A60">
            <w:pPr>
              <w:pStyle w:val="af9"/>
              <w:rPr>
                <w:lang w:val="uk-UA"/>
              </w:rPr>
            </w:pPr>
            <w:r w:rsidRPr="003003BE">
              <w:rPr>
                <w:lang w:val="uk-UA"/>
              </w:rPr>
              <w:t>24 852,3</w:t>
            </w:r>
          </w:p>
        </w:tc>
        <w:tc>
          <w:tcPr>
            <w:tcW w:w="1080" w:type="dxa"/>
            <w:shd w:val="clear" w:color="auto" w:fill="auto"/>
            <w:noWrap/>
          </w:tcPr>
          <w:p w:rsidR="00C02F31" w:rsidRPr="003003BE" w:rsidRDefault="00C02F31" w:rsidP="004C2A60">
            <w:pPr>
              <w:pStyle w:val="af9"/>
              <w:rPr>
                <w:lang w:val="uk-UA"/>
              </w:rPr>
            </w:pPr>
            <w:r w:rsidRPr="003003BE">
              <w:rPr>
                <w:lang w:val="uk-UA"/>
              </w:rPr>
              <w:t>24 068,7</w:t>
            </w:r>
          </w:p>
        </w:tc>
        <w:tc>
          <w:tcPr>
            <w:tcW w:w="1526" w:type="dxa"/>
            <w:shd w:val="clear" w:color="auto" w:fill="auto"/>
          </w:tcPr>
          <w:p w:rsidR="00C02F31" w:rsidRPr="003003BE" w:rsidRDefault="00C02F31" w:rsidP="004C2A60">
            <w:pPr>
              <w:pStyle w:val="af9"/>
              <w:rPr>
                <w:lang w:val="uk-UA"/>
              </w:rPr>
            </w:pPr>
            <w:r w:rsidRPr="003003BE">
              <w:rPr>
                <w:lang w:val="uk-UA"/>
              </w:rPr>
              <w:t>96,8</w:t>
            </w:r>
          </w:p>
        </w:tc>
      </w:tr>
      <w:tr w:rsidR="00C02F31" w:rsidRPr="003003BE" w:rsidTr="003003BE">
        <w:trPr>
          <w:trHeight w:val="587"/>
        </w:trPr>
        <w:tc>
          <w:tcPr>
            <w:tcW w:w="3118" w:type="dxa"/>
            <w:shd w:val="clear" w:color="auto" w:fill="auto"/>
          </w:tcPr>
          <w:p w:rsidR="00C02F31" w:rsidRPr="003003BE" w:rsidRDefault="00C02F31" w:rsidP="004C2A60">
            <w:pPr>
              <w:pStyle w:val="af9"/>
              <w:rPr>
                <w:lang w:val="uk-UA"/>
              </w:rPr>
            </w:pPr>
            <w:r w:rsidRPr="003003BE">
              <w:rPr>
                <w:lang w:val="uk-UA"/>
              </w:rPr>
              <w:t>Соцiальний захист та соцiальне забезпечення</w:t>
            </w:r>
          </w:p>
        </w:tc>
        <w:tc>
          <w:tcPr>
            <w:tcW w:w="1019" w:type="dxa"/>
            <w:shd w:val="clear" w:color="auto" w:fill="auto"/>
            <w:noWrap/>
          </w:tcPr>
          <w:p w:rsidR="00C02F31" w:rsidRPr="003003BE" w:rsidRDefault="00C02F31" w:rsidP="004C2A60">
            <w:pPr>
              <w:pStyle w:val="af9"/>
              <w:rPr>
                <w:lang w:val="uk-UA"/>
              </w:rPr>
            </w:pPr>
            <w:r w:rsidRPr="003003BE">
              <w:rPr>
                <w:lang w:val="uk-UA"/>
              </w:rPr>
              <w:t>25 051,2</w:t>
            </w:r>
          </w:p>
        </w:tc>
        <w:tc>
          <w:tcPr>
            <w:tcW w:w="1107" w:type="dxa"/>
            <w:shd w:val="clear" w:color="auto" w:fill="auto"/>
          </w:tcPr>
          <w:p w:rsidR="00C02F31" w:rsidRPr="003003BE" w:rsidRDefault="00C02F31" w:rsidP="004C2A60">
            <w:pPr>
              <w:pStyle w:val="af9"/>
              <w:rPr>
                <w:lang w:val="uk-UA"/>
              </w:rPr>
            </w:pPr>
            <w:r w:rsidRPr="003003BE">
              <w:rPr>
                <w:lang w:val="uk-UA"/>
              </w:rPr>
              <w:t>22 855,6</w:t>
            </w:r>
          </w:p>
        </w:tc>
        <w:tc>
          <w:tcPr>
            <w:tcW w:w="1503" w:type="dxa"/>
            <w:shd w:val="clear" w:color="auto" w:fill="auto"/>
            <w:noWrap/>
          </w:tcPr>
          <w:p w:rsidR="00C02F31" w:rsidRPr="003003BE" w:rsidRDefault="00C02F31" w:rsidP="004C2A60">
            <w:pPr>
              <w:pStyle w:val="af9"/>
              <w:rPr>
                <w:lang w:val="uk-UA"/>
              </w:rPr>
            </w:pPr>
            <w:r w:rsidRPr="003003BE">
              <w:rPr>
                <w:lang w:val="uk-UA"/>
              </w:rPr>
              <w:t>91,2</w:t>
            </w:r>
          </w:p>
        </w:tc>
        <w:tc>
          <w:tcPr>
            <w:tcW w:w="1049" w:type="dxa"/>
            <w:shd w:val="clear" w:color="auto" w:fill="auto"/>
          </w:tcPr>
          <w:p w:rsidR="00C02F31" w:rsidRPr="003003BE" w:rsidRDefault="00C02F31" w:rsidP="004C2A60">
            <w:pPr>
              <w:pStyle w:val="af9"/>
              <w:rPr>
                <w:lang w:val="uk-UA"/>
              </w:rPr>
            </w:pPr>
            <w:r w:rsidRPr="003003BE">
              <w:rPr>
                <w:lang w:val="uk-UA"/>
              </w:rPr>
              <w:t>31 097,5</w:t>
            </w:r>
          </w:p>
        </w:tc>
        <w:tc>
          <w:tcPr>
            <w:tcW w:w="992" w:type="dxa"/>
            <w:shd w:val="clear" w:color="auto" w:fill="auto"/>
            <w:noWrap/>
          </w:tcPr>
          <w:p w:rsidR="00C02F31" w:rsidRPr="003003BE" w:rsidRDefault="00C02F31" w:rsidP="004C2A60">
            <w:pPr>
              <w:pStyle w:val="af9"/>
              <w:rPr>
                <w:lang w:val="uk-UA"/>
              </w:rPr>
            </w:pPr>
            <w:r w:rsidRPr="003003BE">
              <w:rPr>
                <w:lang w:val="uk-UA"/>
              </w:rPr>
              <w:t>29658,2</w:t>
            </w:r>
          </w:p>
        </w:tc>
        <w:tc>
          <w:tcPr>
            <w:tcW w:w="1527" w:type="dxa"/>
            <w:shd w:val="clear" w:color="auto" w:fill="auto"/>
          </w:tcPr>
          <w:p w:rsidR="00C02F31" w:rsidRPr="003003BE" w:rsidRDefault="00C02F31" w:rsidP="004C2A60">
            <w:pPr>
              <w:pStyle w:val="af9"/>
              <w:rPr>
                <w:lang w:val="uk-UA"/>
              </w:rPr>
            </w:pPr>
            <w:r w:rsidRPr="003003BE">
              <w:rPr>
                <w:lang w:val="uk-UA"/>
              </w:rPr>
              <w:t>95,4</w:t>
            </w:r>
          </w:p>
        </w:tc>
        <w:tc>
          <w:tcPr>
            <w:tcW w:w="1080" w:type="dxa"/>
            <w:shd w:val="clear" w:color="auto" w:fill="auto"/>
          </w:tcPr>
          <w:p w:rsidR="00C02F31" w:rsidRPr="003003BE" w:rsidRDefault="00C02F31" w:rsidP="004C2A60">
            <w:pPr>
              <w:pStyle w:val="af9"/>
              <w:rPr>
                <w:lang w:val="uk-UA"/>
              </w:rPr>
            </w:pPr>
            <w:r w:rsidRPr="003003BE">
              <w:rPr>
                <w:lang w:val="uk-UA"/>
              </w:rPr>
              <w:t>35 287,9</w:t>
            </w:r>
          </w:p>
        </w:tc>
        <w:tc>
          <w:tcPr>
            <w:tcW w:w="1080" w:type="dxa"/>
            <w:shd w:val="clear" w:color="auto" w:fill="auto"/>
            <w:noWrap/>
          </w:tcPr>
          <w:p w:rsidR="00C02F31" w:rsidRPr="003003BE" w:rsidRDefault="00C02F31" w:rsidP="004C2A60">
            <w:pPr>
              <w:pStyle w:val="af9"/>
              <w:rPr>
                <w:lang w:val="uk-UA"/>
              </w:rPr>
            </w:pPr>
            <w:r w:rsidRPr="003003BE">
              <w:rPr>
                <w:lang w:val="uk-UA"/>
              </w:rPr>
              <w:t>35 131,1</w:t>
            </w:r>
          </w:p>
        </w:tc>
        <w:tc>
          <w:tcPr>
            <w:tcW w:w="1526" w:type="dxa"/>
            <w:shd w:val="clear" w:color="auto" w:fill="auto"/>
          </w:tcPr>
          <w:p w:rsidR="00C02F31" w:rsidRPr="003003BE" w:rsidRDefault="00C02F31" w:rsidP="004C2A60">
            <w:pPr>
              <w:pStyle w:val="af9"/>
              <w:rPr>
                <w:lang w:val="uk-UA"/>
              </w:rPr>
            </w:pPr>
            <w:r w:rsidRPr="003003BE">
              <w:rPr>
                <w:lang w:val="uk-UA"/>
              </w:rPr>
              <w:t>99,6</w:t>
            </w:r>
          </w:p>
        </w:tc>
      </w:tr>
      <w:tr w:rsidR="00C02F31" w:rsidRPr="003003BE" w:rsidTr="003003BE">
        <w:trPr>
          <w:trHeight w:val="617"/>
        </w:trPr>
        <w:tc>
          <w:tcPr>
            <w:tcW w:w="3118" w:type="dxa"/>
            <w:shd w:val="clear" w:color="auto" w:fill="auto"/>
          </w:tcPr>
          <w:p w:rsidR="00C02F31" w:rsidRPr="003003BE" w:rsidRDefault="00C02F31" w:rsidP="004C2A60">
            <w:pPr>
              <w:pStyle w:val="af9"/>
              <w:rPr>
                <w:lang w:val="uk-UA"/>
              </w:rPr>
            </w:pPr>
            <w:r w:rsidRPr="003003BE">
              <w:rPr>
                <w:lang w:val="uk-UA"/>
              </w:rPr>
              <w:t>Житлово-комунальне господарство</w:t>
            </w:r>
          </w:p>
        </w:tc>
        <w:tc>
          <w:tcPr>
            <w:tcW w:w="1019" w:type="dxa"/>
            <w:shd w:val="clear" w:color="auto" w:fill="auto"/>
            <w:noWrap/>
          </w:tcPr>
          <w:p w:rsidR="00C02F31" w:rsidRPr="003003BE" w:rsidRDefault="00C02F31" w:rsidP="004C2A60">
            <w:pPr>
              <w:pStyle w:val="af9"/>
              <w:rPr>
                <w:lang w:val="uk-UA"/>
              </w:rPr>
            </w:pPr>
            <w:r w:rsidRPr="003003BE">
              <w:rPr>
                <w:lang w:val="uk-UA"/>
              </w:rPr>
              <w:t>755,6</w:t>
            </w:r>
          </w:p>
        </w:tc>
        <w:tc>
          <w:tcPr>
            <w:tcW w:w="1107" w:type="dxa"/>
            <w:shd w:val="clear" w:color="auto" w:fill="auto"/>
          </w:tcPr>
          <w:p w:rsidR="00C02F31" w:rsidRPr="003003BE" w:rsidRDefault="00C02F31" w:rsidP="004C2A60">
            <w:pPr>
              <w:pStyle w:val="af9"/>
              <w:rPr>
                <w:lang w:val="uk-UA"/>
              </w:rPr>
            </w:pPr>
            <w:r w:rsidRPr="003003BE">
              <w:rPr>
                <w:lang w:val="uk-UA"/>
              </w:rPr>
              <w:t>745,7</w:t>
            </w:r>
          </w:p>
        </w:tc>
        <w:tc>
          <w:tcPr>
            <w:tcW w:w="1503" w:type="dxa"/>
            <w:shd w:val="clear" w:color="auto" w:fill="auto"/>
            <w:noWrap/>
          </w:tcPr>
          <w:p w:rsidR="00C02F31" w:rsidRPr="003003BE" w:rsidRDefault="00C02F31" w:rsidP="004C2A60">
            <w:pPr>
              <w:pStyle w:val="af9"/>
              <w:rPr>
                <w:lang w:val="uk-UA"/>
              </w:rPr>
            </w:pPr>
            <w:r w:rsidRPr="003003BE">
              <w:rPr>
                <w:lang w:val="uk-UA"/>
              </w:rPr>
              <w:t>98,7</w:t>
            </w:r>
          </w:p>
        </w:tc>
        <w:tc>
          <w:tcPr>
            <w:tcW w:w="1049" w:type="dxa"/>
            <w:shd w:val="clear" w:color="auto" w:fill="auto"/>
          </w:tcPr>
          <w:p w:rsidR="00C02F31" w:rsidRPr="003003BE" w:rsidRDefault="00C02F31" w:rsidP="004C2A60">
            <w:pPr>
              <w:pStyle w:val="af9"/>
              <w:rPr>
                <w:lang w:val="uk-UA"/>
              </w:rPr>
            </w:pPr>
            <w:r w:rsidRPr="003003BE">
              <w:rPr>
                <w:lang w:val="uk-UA"/>
              </w:rPr>
              <w:t>922,1</w:t>
            </w:r>
          </w:p>
        </w:tc>
        <w:tc>
          <w:tcPr>
            <w:tcW w:w="992" w:type="dxa"/>
            <w:shd w:val="clear" w:color="auto" w:fill="auto"/>
            <w:noWrap/>
          </w:tcPr>
          <w:p w:rsidR="00C02F31" w:rsidRPr="003003BE" w:rsidRDefault="00C02F31" w:rsidP="004C2A60">
            <w:pPr>
              <w:pStyle w:val="af9"/>
              <w:rPr>
                <w:lang w:val="uk-UA"/>
              </w:rPr>
            </w:pPr>
            <w:r w:rsidRPr="003003BE">
              <w:rPr>
                <w:lang w:val="uk-UA"/>
              </w:rPr>
              <w:t>1613</w:t>
            </w:r>
            <w:r w:rsidR="00132C85" w:rsidRPr="003003BE">
              <w:rPr>
                <w:lang w:val="uk-UA"/>
              </w:rPr>
              <w:t>,0</w:t>
            </w:r>
          </w:p>
        </w:tc>
        <w:tc>
          <w:tcPr>
            <w:tcW w:w="1527" w:type="dxa"/>
            <w:shd w:val="clear" w:color="auto" w:fill="auto"/>
          </w:tcPr>
          <w:p w:rsidR="00C02F31" w:rsidRPr="003003BE" w:rsidRDefault="00C02F31" w:rsidP="004C2A60">
            <w:pPr>
              <w:pStyle w:val="af9"/>
              <w:rPr>
                <w:lang w:val="uk-UA"/>
              </w:rPr>
            </w:pPr>
            <w:r w:rsidRPr="003003BE">
              <w:rPr>
                <w:lang w:val="uk-UA"/>
              </w:rPr>
              <w:t>174,9</w:t>
            </w:r>
          </w:p>
        </w:tc>
        <w:tc>
          <w:tcPr>
            <w:tcW w:w="1080" w:type="dxa"/>
            <w:shd w:val="clear" w:color="auto" w:fill="auto"/>
            <w:noWrap/>
          </w:tcPr>
          <w:p w:rsidR="00C02F31" w:rsidRPr="003003BE" w:rsidRDefault="00C02F31" w:rsidP="004C2A60">
            <w:pPr>
              <w:pStyle w:val="af9"/>
              <w:rPr>
                <w:lang w:val="uk-UA"/>
              </w:rPr>
            </w:pPr>
            <w:r w:rsidRPr="003003BE">
              <w:rPr>
                <w:lang w:val="uk-UA"/>
              </w:rPr>
              <w:t>1 112,2</w:t>
            </w:r>
          </w:p>
        </w:tc>
        <w:tc>
          <w:tcPr>
            <w:tcW w:w="1080" w:type="dxa"/>
            <w:shd w:val="clear" w:color="auto" w:fill="auto"/>
            <w:noWrap/>
          </w:tcPr>
          <w:p w:rsidR="00C02F31" w:rsidRPr="003003BE" w:rsidRDefault="00C02F31" w:rsidP="004C2A60">
            <w:pPr>
              <w:pStyle w:val="af9"/>
              <w:rPr>
                <w:lang w:val="uk-UA"/>
              </w:rPr>
            </w:pPr>
            <w:r w:rsidRPr="003003BE">
              <w:rPr>
                <w:lang w:val="uk-UA"/>
              </w:rPr>
              <w:t>1 012,0</w:t>
            </w:r>
          </w:p>
        </w:tc>
        <w:tc>
          <w:tcPr>
            <w:tcW w:w="1526" w:type="dxa"/>
            <w:shd w:val="clear" w:color="auto" w:fill="auto"/>
          </w:tcPr>
          <w:p w:rsidR="00C02F31" w:rsidRPr="003003BE" w:rsidRDefault="00C02F31" w:rsidP="004C2A60">
            <w:pPr>
              <w:pStyle w:val="af9"/>
              <w:rPr>
                <w:lang w:val="uk-UA"/>
              </w:rPr>
            </w:pPr>
            <w:r w:rsidRPr="003003BE">
              <w:rPr>
                <w:lang w:val="uk-UA"/>
              </w:rPr>
              <w:t>91,0</w:t>
            </w:r>
          </w:p>
        </w:tc>
      </w:tr>
      <w:tr w:rsidR="00C02F31" w:rsidRPr="003003BE" w:rsidTr="003003BE">
        <w:trPr>
          <w:trHeight w:val="255"/>
        </w:trPr>
        <w:tc>
          <w:tcPr>
            <w:tcW w:w="3118" w:type="dxa"/>
            <w:shd w:val="clear" w:color="auto" w:fill="auto"/>
          </w:tcPr>
          <w:p w:rsidR="00C02F31" w:rsidRPr="003003BE" w:rsidRDefault="00C02F31" w:rsidP="004C2A60">
            <w:pPr>
              <w:pStyle w:val="af9"/>
              <w:rPr>
                <w:lang w:val="uk-UA"/>
              </w:rPr>
            </w:pPr>
            <w:r w:rsidRPr="003003BE">
              <w:rPr>
                <w:lang w:val="uk-UA"/>
              </w:rPr>
              <w:t>Культура i мистецтво</w:t>
            </w:r>
          </w:p>
        </w:tc>
        <w:tc>
          <w:tcPr>
            <w:tcW w:w="1019" w:type="dxa"/>
            <w:shd w:val="clear" w:color="auto" w:fill="auto"/>
            <w:noWrap/>
          </w:tcPr>
          <w:p w:rsidR="00C02F31" w:rsidRPr="003003BE" w:rsidRDefault="00C02F31" w:rsidP="004C2A60">
            <w:pPr>
              <w:pStyle w:val="af9"/>
              <w:rPr>
                <w:lang w:val="uk-UA"/>
              </w:rPr>
            </w:pPr>
            <w:r w:rsidRPr="003003BE">
              <w:rPr>
                <w:lang w:val="uk-UA"/>
              </w:rPr>
              <w:t>3 654,1</w:t>
            </w:r>
          </w:p>
        </w:tc>
        <w:tc>
          <w:tcPr>
            <w:tcW w:w="1107" w:type="dxa"/>
            <w:shd w:val="clear" w:color="auto" w:fill="auto"/>
          </w:tcPr>
          <w:p w:rsidR="00C02F31" w:rsidRPr="003003BE" w:rsidRDefault="00C02F31" w:rsidP="004C2A60">
            <w:pPr>
              <w:pStyle w:val="af9"/>
              <w:rPr>
                <w:lang w:val="uk-UA"/>
              </w:rPr>
            </w:pPr>
            <w:r w:rsidRPr="003003BE">
              <w:rPr>
                <w:lang w:val="uk-UA"/>
              </w:rPr>
              <w:t>3 538,2</w:t>
            </w:r>
          </w:p>
        </w:tc>
        <w:tc>
          <w:tcPr>
            <w:tcW w:w="1503" w:type="dxa"/>
            <w:shd w:val="clear" w:color="auto" w:fill="auto"/>
            <w:noWrap/>
          </w:tcPr>
          <w:p w:rsidR="00C02F31" w:rsidRPr="003003BE" w:rsidRDefault="00C02F31" w:rsidP="004C2A60">
            <w:pPr>
              <w:pStyle w:val="af9"/>
              <w:rPr>
                <w:lang w:val="uk-UA"/>
              </w:rPr>
            </w:pPr>
            <w:r w:rsidRPr="003003BE">
              <w:rPr>
                <w:lang w:val="uk-UA"/>
              </w:rPr>
              <w:t>96,8</w:t>
            </w:r>
          </w:p>
        </w:tc>
        <w:tc>
          <w:tcPr>
            <w:tcW w:w="1049" w:type="dxa"/>
            <w:shd w:val="clear" w:color="auto" w:fill="auto"/>
            <w:noWrap/>
          </w:tcPr>
          <w:p w:rsidR="00C02F31" w:rsidRPr="003003BE" w:rsidRDefault="00C02F31" w:rsidP="004C2A60">
            <w:pPr>
              <w:pStyle w:val="af9"/>
              <w:rPr>
                <w:lang w:val="uk-UA"/>
              </w:rPr>
            </w:pPr>
            <w:r w:rsidRPr="003003BE">
              <w:rPr>
                <w:lang w:val="uk-UA"/>
              </w:rPr>
              <w:t>5 102,3</w:t>
            </w:r>
          </w:p>
        </w:tc>
        <w:tc>
          <w:tcPr>
            <w:tcW w:w="992" w:type="dxa"/>
            <w:shd w:val="clear" w:color="auto" w:fill="auto"/>
            <w:noWrap/>
          </w:tcPr>
          <w:p w:rsidR="00C02F31" w:rsidRPr="003003BE" w:rsidRDefault="00C02F31" w:rsidP="004C2A60">
            <w:pPr>
              <w:pStyle w:val="af9"/>
              <w:rPr>
                <w:lang w:val="uk-UA"/>
              </w:rPr>
            </w:pPr>
            <w:r w:rsidRPr="003003BE">
              <w:rPr>
                <w:lang w:val="uk-UA"/>
              </w:rPr>
              <w:t>5110,7</w:t>
            </w:r>
          </w:p>
        </w:tc>
        <w:tc>
          <w:tcPr>
            <w:tcW w:w="1527" w:type="dxa"/>
            <w:shd w:val="clear" w:color="auto" w:fill="auto"/>
          </w:tcPr>
          <w:p w:rsidR="00C02F31" w:rsidRPr="003003BE" w:rsidRDefault="00C02F31" w:rsidP="004C2A60">
            <w:pPr>
              <w:pStyle w:val="af9"/>
              <w:rPr>
                <w:lang w:val="uk-UA"/>
              </w:rPr>
            </w:pPr>
            <w:r w:rsidRPr="003003BE">
              <w:rPr>
                <w:lang w:val="uk-UA"/>
              </w:rPr>
              <w:t>100,2</w:t>
            </w:r>
          </w:p>
        </w:tc>
        <w:tc>
          <w:tcPr>
            <w:tcW w:w="1080" w:type="dxa"/>
            <w:shd w:val="clear" w:color="auto" w:fill="auto"/>
            <w:noWrap/>
          </w:tcPr>
          <w:p w:rsidR="00C02F31" w:rsidRPr="003003BE" w:rsidRDefault="00C02F31" w:rsidP="004C2A60">
            <w:pPr>
              <w:pStyle w:val="af9"/>
              <w:rPr>
                <w:lang w:val="uk-UA"/>
              </w:rPr>
            </w:pPr>
            <w:r w:rsidRPr="003003BE">
              <w:rPr>
                <w:lang w:val="uk-UA"/>
              </w:rPr>
              <w:t>5 860,3</w:t>
            </w:r>
          </w:p>
        </w:tc>
        <w:tc>
          <w:tcPr>
            <w:tcW w:w="1080" w:type="dxa"/>
            <w:shd w:val="clear" w:color="auto" w:fill="auto"/>
            <w:noWrap/>
          </w:tcPr>
          <w:p w:rsidR="00C02F31" w:rsidRPr="003003BE" w:rsidRDefault="00C02F31" w:rsidP="004C2A60">
            <w:pPr>
              <w:pStyle w:val="af9"/>
              <w:rPr>
                <w:lang w:val="uk-UA"/>
              </w:rPr>
            </w:pPr>
            <w:r w:rsidRPr="003003BE">
              <w:rPr>
                <w:lang w:val="uk-UA"/>
              </w:rPr>
              <w:t>5 632,9</w:t>
            </w:r>
          </w:p>
        </w:tc>
        <w:tc>
          <w:tcPr>
            <w:tcW w:w="1526" w:type="dxa"/>
            <w:shd w:val="clear" w:color="auto" w:fill="auto"/>
          </w:tcPr>
          <w:p w:rsidR="00C02F31" w:rsidRPr="003003BE" w:rsidRDefault="00C02F31" w:rsidP="004C2A60">
            <w:pPr>
              <w:pStyle w:val="af9"/>
              <w:rPr>
                <w:lang w:val="uk-UA"/>
              </w:rPr>
            </w:pPr>
            <w:r w:rsidRPr="003003BE">
              <w:rPr>
                <w:lang w:val="uk-UA"/>
              </w:rPr>
              <w:t>96,1</w:t>
            </w:r>
          </w:p>
        </w:tc>
      </w:tr>
      <w:tr w:rsidR="00C02F31" w:rsidRPr="003003BE" w:rsidTr="003003BE">
        <w:trPr>
          <w:trHeight w:val="293"/>
        </w:trPr>
        <w:tc>
          <w:tcPr>
            <w:tcW w:w="3118" w:type="dxa"/>
            <w:shd w:val="clear" w:color="auto" w:fill="auto"/>
          </w:tcPr>
          <w:p w:rsidR="00C02F31" w:rsidRPr="003003BE" w:rsidRDefault="00C02F31" w:rsidP="004C2A60">
            <w:pPr>
              <w:pStyle w:val="af9"/>
              <w:rPr>
                <w:lang w:val="uk-UA"/>
              </w:rPr>
            </w:pPr>
            <w:r w:rsidRPr="003003BE">
              <w:rPr>
                <w:lang w:val="uk-UA"/>
              </w:rPr>
              <w:t>Засоби масової інформації</w:t>
            </w:r>
          </w:p>
        </w:tc>
        <w:tc>
          <w:tcPr>
            <w:tcW w:w="1019" w:type="dxa"/>
            <w:shd w:val="clear" w:color="auto" w:fill="auto"/>
            <w:noWrap/>
          </w:tcPr>
          <w:p w:rsidR="00C02F31" w:rsidRPr="003003BE" w:rsidRDefault="00C02F31" w:rsidP="004C2A60">
            <w:pPr>
              <w:pStyle w:val="af9"/>
              <w:rPr>
                <w:lang w:val="uk-UA"/>
              </w:rPr>
            </w:pPr>
            <w:r w:rsidRPr="003003BE">
              <w:rPr>
                <w:lang w:val="uk-UA"/>
              </w:rPr>
              <w:t>245,1</w:t>
            </w:r>
          </w:p>
        </w:tc>
        <w:tc>
          <w:tcPr>
            <w:tcW w:w="1107" w:type="dxa"/>
            <w:shd w:val="clear" w:color="auto" w:fill="auto"/>
          </w:tcPr>
          <w:p w:rsidR="00C02F31" w:rsidRPr="003003BE" w:rsidRDefault="00C02F31" w:rsidP="004C2A60">
            <w:pPr>
              <w:pStyle w:val="af9"/>
              <w:rPr>
                <w:lang w:val="uk-UA"/>
              </w:rPr>
            </w:pPr>
            <w:r w:rsidRPr="003003BE">
              <w:rPr>
                <w:lang w:val="uk-UA"/>
              </w:rPr>
              <w:t>245,1</w:t>
            </w:r>
          </w:p>
        </w:tc>
        <w:tc>
          <w:tcPr>
            <w:tcW w:w="1503" w:type="dxa"/>
            <w:shd w:val="clear" w:color="auto" w:fill="auto"/>
            <w:noWrap/>
          </w:tcPr>
          <w:p w:rsidR="00C02F31" w:rsidRPr="003003BE" w:rsidRDefault="00C02F31" w:rsidP="004C2A60">
            <w:pPr>
              <w:pStyle w:val="af9"/>
              <w:rPr>
                <w:lang w:val="uk-UA"/>
              </w:rPr>
            </w:pPr>
            <w:r w:rsidRPr="003003BE">
              <w:rPr>
                <w:lang w:val="uk-UA"/>
              </w:rPr>
              <w:t>100,0</w:t>
            </w:r>
          </w:p>
        </w:tc>
        <w:tc>
          <w:tcPr>
            <w:tcW w:w="1049" w:type="dxa"/>
            <w:shd w:val="clear" w:color="auto" w:fill="auto"/>
          </w:tcPr>
          <w:p w:rsidR="00C02F31" w:rsidRPr="003003BE" w:rsidRDefault="00C02F31" w:rsidP="004C2A60">
            <w:pPr>
              <w:pStyle w:val="af9"/>
              <w:rPr>
                <w:lang w:val="uk-UA"/>
              </w:rPr>
            </w:pPr>
            <w:r w:rsidRPr="003003BE">
              <w:rPr>
                <w:lang w:val="uk-UA"/>
              </w:rPr>
              <w:t>288,5</w:t>
            </w:r>
          </w:p>
        </w:tc>
        <w:tc>
          <w:tcPr>
            <w:tcW w:w="992" w:type="dxa"/>
            <w:shd w:val="clear" w:color="auto" w:fill="auto"/>
            <w:noWrap/>
          </w:tcPr>
          <w:p w:rsidR="00C02F31" w:rsidRPr="003003BE" w:rsidRDefault="00C02F31" w:rsidP="004C2A60">
            <w:pPr>
              <w:pStyle w:val="af9"/>
              <w:rPr>
                <w:lang w:val="uk-UA"/>
              </w:rPr>
            </w:pPr>
            <w:r w:rsidRPr="003003BE">
              <w:rPr>
                <w:lang w:val="uk-UA"/>
              </w:rPr>
              <w:t>288,5</w:t>
            </w:r>
          </w:p>
        </w:tc>
        <w:tc>
          <w:tcPr>
            <w:tcW w:w="1527" w:type="dxa"/>
            <w:shd w:val="clear" w:color="auto" w:fill="auto"/>
          </w:tcPr>
          <w:p w:rsidR="00C02F31" w:rsidRPr="003003BE" w:rsidRDefault="00C02F31" w:rsidP="004C2A60">
            <w:pPr>
              <w:pStyle w:val="af9"/>
              <w:rPr>
                <w:lang w:val="uk-UA"/>
              </w:rPr>
            </w:pPr>
            <w:r w:rsidRPr="003003BE">
              <w:rPr>
                <w:lang w:val="uk-UA"/>
              </w:rPr>
              <w:t>100,0</w:t>
            </w:r>
          </w:p>
        </w:tc>
        <w:tc>
          <w:tcPr>
            <w:tcW w:w="1080" w:type="dxa"/>
            <w:shd w:val="clear" w:color="auto" w:fill="auto"/>
          </w:tcPr>
          <w:p w:rsidR="00C02F31" w:rsidRPr="003003BE" w:rsidRDefault="00C02F31" w:rsidP="004C2A60">
            <w:pPr>
              <w:pStyle w:val="af9"/>
              <w:rPr>
                <w:lang w:val="uk-UA"/>
              </w:rPr>
            </w:pPr>
            <w:r w:rsidRPr="003003BE">
              <w:rPr>
                <w:lang w:val="uk-UA"/>
              </w:rPr>
              <w:t>316,3</w:t>
            </w:r>
          </w:p>
        </w:tc>
        <w:tc>
          <w:tcPr>
            <w:tcW w:w="1080" w:type="dxa"/>
            <w:shd w:val="clear" w:color="auto" w:fill="auto"/>
            <w:noWrap/>
          </w:tcPr>
          <w:p w:rsidR="00C02F31" w:rsidRPr="003003BE" w:rsidRDefault="00C02F31" w:rsidP="004C2A60">
            <w:pPr>
              <w:pStyle w:val="af9"/>
              <w:rPr>
                <w:lang w:val="uk-UA"/>
              </w:rPr>
            </w:pPr>
            <w:r w:rsidRPr="003003BE">
              <w:rPr>
                <w:lang w:val="uk-UA"/>
              </w:rPr>
              <w:t>316,3</w:t>
            </w:r>
          </w:p>
        </w:tc>
        <w:tc>
          <w:tcPr>
            <w:tcW w:w="1526" w:type="dxa"/>
            <w:shd w:val="clear" w:color="auto" w:fill="auto"/>
          </w:tcPr>
          <w:p w:rsidR="00C02F31" w:rsidRPr="003003BE" w:rsidRDefault="00C02F31" w:rsidP="004C2A60">
            <w:pPr>
              <w:pStyle w:val="af9"/>
              <w:rPr>
                <w:lang w:val="uk-UA"/>
              </w:rPr>
            </w:pPr>
            <w:r w:rsidRPr="003003BE">
              <w:rPr>
                <w:lang w:val="uk-UA"/>
              </w:rPr>
              <w:t>100,0</w:t>
            </w:r>
          </w:p>
        </w:tc>
      </w:tr>
      <w:tr w:rsidR="00C02F31" w:rsidRPr="003003BE" w:rsidTr="003003BE">
        <w:trPr>
          <w:trHeight w:val="354"/>
        </w:trPr>
        <w:tc>
          <w:tcPr>
            <w:tcW w:w="3118" w:type="dxa"/>
            <w:shd w:val="clear" w:color="auto" w:fill="auto"/>
          </w:tcPr>
          <w:p w:rsidR="00C02F31" w:rsidRPr="003003BE" w:rsidRDefault="00C02F31" w:rsidP="004C2A60">
            <w:pPr>
              <w:pStyle w:val="af9"/>
              <w:rPr>
                <w:lang w:val="uk-UA"/>
              </w:rPr>
            </w:pPr>
            <w:r w:rsidRPr="003003BE">
              <w:rPr>
                <w:lang w:val="uk-UA"/>
              </w:rPr>
              <w:t>Фiзична культура i спорт</w:t>
            </w:r>
          </w:p>
        </w:tc>
        <w:tc>
          <w:tcPr>
            <w:tcW w:w="1019" w:type="dxa"/>
            <w:shd w:val="clear" w:color="auto" w:fill="auto"/>
            <w:noWrap/>
          </w:tcPr>
          <w:p w:rsidR="00C02F31" w:rsidRPr="003003BE" w:rsidRDefault="00C02F31" w:rsidP="004C2A60">
            <w:pPr>
              <w:pStyle w:val="af9"/>
              <w:rPr>
                <w:lang w:val="uk-UA"/>
              </w:rPr>
            </w:pPr>
            <w:r w:rsidRPr="003003BE">
              <w:rPr>
                <w:lang w:val="uk-UA"/>
              </w:rPr>
              <w:t>793,6</w:t>
            </w:r>
          </w:p>
        </w:tc>
        <w:tc>
          <w:tcPr>
            <w:tcW w:w="1107" w:type="dxa"/>
            <w:shd w:val="clear" w:color="auto" w:fill="auto"/>
          </w:tcPr>
          <w:p w:rsidR="00C02F31" w:rsidRPr="003003BE" w:rsidRDefault="00C02F31" w:rsidP="004C2A60">
            <w:pPr>
              <w:pStyle w:val="af9"/>
              <w:rPr>
                <w:lang w:val="uk-UA"/>
              </w:rPr>
            </w:pPr>
            <w:r w:rsidRPr="003003BE">
              <w:rPr>
                <w:lang w:val="uk-UA"/>
              </w:rPr>
              <w:t>780,5</w:t>
            </w:r>
          </w:p>
        </w:tc>
        <w:tc>
          <w:tcPr>
            <w:tcW w:w="1503" w:type="dxa"/>
            <w:shd w:val="clear" w:color="auto" w:fill="auto"/>
            <w:noWrap/>
          </w:tcPr>
          <w:p w:rsidR="00C02F31" w:rsidRPr="003003BE" w:rsidRDefault="00C02F31" w:rsidP="004C2A60">
            <w:pPr>
              <w:pStyle w:val="af9"/>
              <w:rPr>
                <w:lang w:val="uk-UA"/>
              </w:rPr>
            </w:pPr>
            <w:r w:rsidRPr="003003BE">
              <w:rPr>
                <w:lang w:val="uk-UA"/>
              </w:rPr>
              <w:t>98,3</w:t>
            </w:r>
          </w:p>
        </w:tc>
        <w:tc>
          <w:tcPr>
            <w:tcW w:w="1049" w:type="dxa"/>
            <w:shd w:val="clear" w:color="auto" w:fill="auto"/>
          </w:tcPr>
          <w:p w:rsidR="00C02F31" w:rsidRPr="003003BE" w:rsidRDefault="00C02F31" w:rsidP="004C2A60">
            <w:pPr>
              <w:pStyle w:val="af9"/>
              <w:rPr>
                <w:lang w:val="uk-UA"/>
              </w:rPr>
            </w:pPr>
            <w:r w:rsidRPr="003003BE">
              <w:rPr>
                <w:lang w:val="uk-UA"/>
              </w:rPr>
              <w:t>1 126,3</w:t>
            </w:r>
          </w:p>
        </w:tc>
        <w:tc>
          <w:tcPr>
            <w:tcW w:w="992" w:type="dxa"/>
            <w:shd w:val="clear" w:color="auto" w:fill="auto"/>
            <w:noWrap/>
          </w:tcPr>
          <w:p w:rsidR="00C02F31" w:rsidRPr="003003BE" w:rsidRDefault="00C02F31" w:rsidP="004C2A60">
            <w:pPr>
              <w:pStyle w:val="af9"/>
              <w:rPr>
                <w:lang w:val="uk-UA"/>
              </w:rPr>
            </w:pPr>
            <w:r w:rsidRPr="003003BE">
              <w:rPr>
                <w:lang w:val="uk-UA"/>
              </w:rPr>
              <w:t>1230,8</w:t>
            </w:r>
          </w:p>
        </w:tc>
        <w:tc>
          <w:tcPr>
            <w:tcW w:w="1527" w:type="dxa"/>
            <w:shd w:val="clear" w:color="auto" w:fill="auto"/>
          </w:tcPr>
          <w:p w:rsidR="00C02F31" w:rsidRPr="003003BE" w:rsidRDefault="00C02F31" w:rsidP="004C2A60">
            <w:pPr>
              <w:pStyle w:val="af9"/>
              <w:rPr>
                <w:lang w:val="uk-UA"/>
              </w:rPr>
            </w:pPr>
            <w:r w:rsidRPr="003003BE">
              <w:rPr>
                <w:lang w:val="uk-UA"/>
              </w:rPr>
              <w:t>109,3</w:t>
            </w:r>
          </w:p>
        </w:tc>
        <w:tc>
          <w:tcPr>
            <w:tcW w:w="1080" w:type="dxa"/>
            <w:shd w:val="clear" w:color="auto" w:fill="auto"/>
          </w:tcPr>
          <w:p w:rsidR="00C02F31" w:rsidRPr="003003BE" w:rsidRDefault="00C02F31" w:rsidP="004C2A60">
            <w:pPr>
              <w:pStyle w:val="af9"/>
              <w:rPr>
                <w:lang w:val="uk-UA"/>
              </w:rPr>
            </w:pPr>
            <w:r w:rsidRPr="003003BE">
              <w:rPr>
                <w:lang w:val="uk-UA"/>
              </w:rPr>
              <w:t>1 374,2</w:t>
            </w:r>
          </w:p>
        </w:tc>
        <w:tc>
          <w:tcPr>
            <w:tcW w:w="1080" w:type="dxa"/>
            <w:shd w:val="clear" w:color="auto" w:fill="auto"/>
            <w:noWrap/>
          </w:tcPr>
          <w:p w:rsidR="00C02F31" w:rsidRPr="003003BE" w:rsidRDefault="00C02F31" w:rsidP="004C2A60">
            <w:pPr>
              <w:pStyle w:val="af9"/>
              <w:rPr>
                <w:lang w:val="uk-UA"/>
              </w:rPr>
            </w:pPr>
            <w:r w:rsidRPr="003003BE">
              <w:rPr>
                <w:lang w:val="uk-UA"/>
              </w:rPr>
              <w:t>1 265,6</w:t>
            </w:r>
          </w:p>
        </w:tc>
        <w:tc>
          <w:tcPr>
            <w:tcW w:w="1526" w:type="dxa"/>
            <w:shd w:val="clear" w:color="auto" w:fill="auto"/>
          </w:tcPr>
          <w:p w:rsidR="00C02F31" w:rsidRPr="003003BE" w:rsidRDefault="00C02F31" w:rsidP="004C2A60">
            <w:pPr>
              <w:pStyle w:val="af9"/>
              <w:rPr>
                <w:lang w:val="uk-UA"/>
              </w:rPr>
            </w:pPr>
            <w:r w:rsidRPr="003003BE">
              <w:rPr>
                <w:lang w:val="uk-UA"/>
              </w:rPr>
              <w:t>92,1</w:t>
            </w:r>
          </w:p>
        </w:tc>
      </w:tr>
      <w:tr w:rsidR="00C02F31" w:rsidRPr="003003BE" w:rsidTr="003003BE">
        <w:trPr>
          <w:trHeight w:val="255"/>
        </w:trPr>
        <w:tc>
          <w:tcPr>
            <w:tcW w:w="3118" w:type="dxa"/>
            <w:shd w:val="clear" w:color="auto" w:fill="auto"/>
          </w:tcPr>
          <w:p w:rsidR="00C02F31" w:rsidRPr="003003BE" w:rsidRDefault="00C02F31" w:rsidP="004C2A60">
            <w:pPr>
              <w:pStyle w:val="af9"/>
              <w:rPr>
                <w:lang w:val="uk-UA"/>
              </w:rPr>
            </w:pPr>
            <w:r w:rsidRPr="003003BE">
              <w:rPr>
                <w:lang w:val="uk-UA"/>
              </w:rPr>
              <w:t>Будiвництво</w:t>
            </w:r>
          </w:p>
        </w:tc>
        <w:tc>
          <w:tcPr>
            <w:tcW w:w="1019" w:type="dxa"/>
            <w:shd w:val="clear" w:color="auto" w:fill="auto"/>
            <w:noWrap/>
          </w:tcPr>
          <w:p w:rsidR="00C02F31" w:rsidRPr="003003BE" w:rsidRDefault="00C02F31" w:rsidP="004C2A60">
            <w:pPr>
              <w:pStyle w:val="af9"/>
              <w:rPr>
                <w:lang w:val="uk-UA"/>
              </w:rPr>
            </w:pPr>
            <w:r w:rsidRPr="003003BE">
              <w:rPr>
                <w:lang w:val="uk-UA"/>
              </w:rPr>
              <w:t>7 939,8</w:t>
            </w:r>
          </w:p>
        </w:tc>
        <w:tc>
          <w:tcPr>
            <w:tcW w:w="1107" w:type="dxa"/>
            <w:shd w:val="clear" w:color="auto" w:fill="auto"/>
          </w:tcPr>
          <w:p w:rsidR="00C02F31" w:rsidRPr="003003BE" w:rsidRDefault="00C02F31" w:rsidP="004C2A60">
            <w:pPr>
              <w:pStyle w:val="af9"/>
              <w:rPr>
                <w:lang w:val="uk-UA"/>
              </w:rPr>
            </w:pPr>
            <w:r w:rsidRPr="003003BE">
              <w:rPr>
                <w:lang w:val="uk-UA"/>
              </w:rPr>
              <w:t>7 825,4</w:t>
            </w:r>
          </w:p>
        </w:tc>
        <w:tc>
          <w:tcPr>
            <w:tcW w:w="1503" w:type="dxa"/>
            <w:shd w:val="clear" w:color="auto" w:fill="auto"/>
            <w:noWrap/>
          </w:tcPr>
          <w:p w:rsidR="00C02F31" w:rsidRPr="003003BE" w:rsidRDefault="00C02F31" w:rsidP="004C2A60">
            <w:pPr>
              <w:pStyle w:val="af9"/>
              <w:rPr>
                <w:lang w:val="uk-UA"/>
              </w:rPr>
            </w:pPr>
            <w:r w:rsidRPr="003003BE">
              <w:rPr>
                <w:lang w:val="uk-UA"/>
              </w:rPr>
              <w:t>98,6</w:t>
            </w:r>
          </w:p>
        </w:tc>
        <w:tc>
          <w:tcPr>
            <w:tcW w:w="1049" w:type="dxa"/>
            <w:shd w:val="clear" w:color="auto" w:fill="auto"/>
          </w:tcPr>
          <w:p w:rsidR="00C02F31" w:rsidRPr="003003BE" w:rsidRDefault="00C02F31" w:rsidP="004C2A60">
            <w:pPr>
              <w:pStyle w:val="af9"/>
              <w:rPr>
                <w:lang w:val="uk-UA"/>
              </w:rPr>
            </w:pPr>
            <w:r w:rsidRPr="003003BE">
              <w:rPr>
                <w:lang w:val="uk-UA"/>
              </w:rPr>
              <w:t>4 486,7</w:t>
            </w:r>
          </w:p>
        </w:tc>
        <w:tc>
          <w:tcPr>
            <w:tcW w:w="992" w:type="dxa"/>
            <w:shd w:val="clear" w:color="auto" w:fill="auto"/>
            <w:noWrap/>
          </w:tcPr>
          <w:p w:rsidR="00C02F31" w:rsidRPr="003003BE" w:rsidRDefault="00C02F31" w:rsidP="004C2A60">
            <w:pPr>
              <w:pStyle w:val="af9"/>
              <w:rPr>
                <w:lang w:val="uk-UA"/>
              </w:rPr>
            </w:pPr>
            <w:r w:rsidRPr="003003BE">
              <w:rPr>
                <w:lang w:val="uk-UA"/>
              </w:rPr>
              <w:t>4323,3</w:t>
            </w:r>
          </w:p>
        </w:tc>
        <w:tc>
          <w:tcPr>
            <w:tcW w:w="1527" w:type="dxa"/>
            <w:shd w:val="clear" w:color="auto" w:fill="auto"/>
          </w:tcPr>
          <w:p w:rsidR="00C02F31" w:rsidRPr="003003BE" w:rsidRDefault="00C02F31" w:rsidP="004C2A60">
            <w:pPr>
              <w:pStyle w:val="af9"/>
              <w:rPr>
                <w:lang w:val="uk-UA"/>
              </w:rPr>
            </w:pPr>
            <w:r w:rsidRPr="003003BE">
              <w:rPr>
                <w:lang w:val="uk-UA"/>
              </w:rPr>
              <w:t>96,4</w:t>
            </w:r>
          </w:p>
        </w:tc>
        <w:tc>
          <w:tcPr>
            <w:tcW w:w="1080" w:type="dxa"/>
            <w:shd w:val="clear" w:color="auto" w:fill="auto"/>
          </w:tcPr>
          <w:p w:rsidR="00C02F31" w:rsidRPr="003003BE" w:rsidRDefault="00C02F31" w:rsidP="004C2A60">
            <w:pPr>
              <w:pStyle w:val="af9"/>
              <w:rPr>
                <w:lang w:val="uk-UA"/>
              </w:rPr>
            </w:pPr>
            <w:r w:rsidRPr="003003BE">
              <w:rPr>
                <w:lang w:val="uk-UA"/>
              </w:rPr>
              <w:t>3 157,2</w:t>
            </w:r>
          </w:p>
        </w:tc>
        <w:tc>
          <w:tcPr>
            <w:tcW w:w="1080" w:type="dxa"/>
            <w:shd w:val="clear" w:color="auto" w:fill="auto"/>
            <w:noWrap/>
          </w:tcPr>
          <w:p w:rsidR="00C02F31" w:rsidRPr="003003BE" w:rsidRDefault="00C02F31" w:rsidP="004C2A60">
            <w:pPr>
              <w:pStyle w:val="af9"/>
              <w:rPr>
                <w:lang w:val="uk-UA"/>
              </w:rPr>
            </w:pPr>
            <w:r w:rsidRPr="003003BE">
              <w:rPr>
                <w:lang w:val="uk-UA"/>
              </w:rPr>
              <w:t>2 236,9</w:t>
            </w:r>
          </w:p>
        </w:tc>
        <w:tc>
          <w:tcPr>
            <w:tcW w:w="1526" w:type="dxa"/>
            <w:shd w:val="clear" w:color="auto" w:fill="auto"/>
          </w:tcPr>
          <w:p w:rsidR="00C02F31" w:rsidRPr="003003BE" w:rsidRDefault="00C02F31" w:rsidP="004C2A60">
            <w:pPr>
              <w:pStyle w:val="af9"/>
              <w:rPr>
                <w:lang w:val="uk-UA"/>
              </w:rPr>
            </w:pPr>
            <w:r w:rsidRPr="003003BE">
              <w:rPr>
                <w:lang w:val="uk-UA"/>
              </w:rPr>
              <w:t>70,9</w:t>
            </w:r>
          </w:p>
        </w:tc>
      </w:tr>
      <w:tr w:rsidR="00C02F31" w:rsidRPr="003003BE" w:rsidTr="003003BE">
        <w:trPr>
          <w:trHeight w:val="649"/>
        </w:trPr>
        <w:tc>
          <w:tcPr>
            <w:tcW w:w="3118" w:type="dxa"/>
            <w:shd w:val="clear" w:color="auto" w:fill="auto"/>
          </w:tcPr>
          <w:p w:rsidR="00C02F31" w:rsidRPr="003003BE" w:rsidRDefault="00C02F31" w:rsidP="004C2A60">
            <w:pPr>
              <w:pStyle w:val="af9"/>
              <w:rPr>
                <w:lang w:val="uk-UA"/>
              </w:rPr>
            </w:pPr>
            <w:r w:rsidRPr="003003BE">
              <w:rPr>
                <w:lang w:val="uk-UA"/>
              </w:rPr>
              <w:t>Сiльське, лісове</w:t>
            </w:r>
            <w:r w:rsidR="006554FF" w:rsidRPr="003003BE">
              <w:rPr>
                <w:lang w:val="uk-UA"/>
              </w:rPr>
              <w:t xml:space="preserve"> </w:t>
            </w:r>
            <w:r w:rsidRPr="003003BE">
              <w:rPr>
                <w:lang w:val="uk-UA"/>
              </w:rPr>
              <w:t>і рибне господарство та мисливство</w:t>
            </w:r>
          </w:p>
        </w:tc>
        <w:tc>
          <w:tcPr>
            <w:tcW w:w="1019" w:type="dxa"/>
            <w:shd w:val="clear" w:color="auto" w:fill="auto"/>
            <w:noWrap/>
          </w:tcPr>
          <w:p w:rsidR="00C02F31" w:rsidRPr="003003BE" w:rsidRDefault="00C02F31" w:rsidP="004C2A60">
            <w:pPr>
              <w:pStyle w:val="af9"/>
              <w:rPr>
                <w:lang w:val="uk-UA"/>
              </w:rPr>
            </w:pPr>
            <w:r w:rsidRPr="003003BE">
              <w:rPr>
                <w:lang w:val="uk-UA"/>
              </w:rPr>
              <w:t>-</w:t>
            </w:r>
          </w:p>
        </w:tc>
        <w:tc>
          <w:tcPr>
            <w:tcW w:w="1107" w:type="dxa"/>
            <w:shd w:val="clear" w:color="auto" w:fill="auto"/>
          </w:tcPr>
          <w:p w:rsidR="00C02F31" w:rsidRPr="003003BE" w:rsidRDefault="00C02F31" w:rsidP="004C2A60">
            <w:pPr>
              <w:pStyle w:val="af9"/>
              <w:rPr>
                <w:lang w:val="uk-UA"/>
              </w:rPr>
            </w:pPr>
            <w:r w:rsidRPr="003003BE">
              <w:rPr>
                <w:lang w:val="uk-UA"/>
              </w:rPr>
              <w:t>-</w:t>
            </w:r>
          </w:p>
        </w:tc>
        <w:tc>
          <w:tcPr>
            <w:tcW w:w="1503" w:type="dxa"/>
            <w:shd w:val="clear" w:color="auto" w:fill="auto"/>
          </w:tcPr>
          <w:p w:rsidR="00C02F31" w:rsidRPr="003003BE" w:rsidRDefault="00C02F31" w:rsidP="004C2A60">
            <w:pPr>
              <w:pStyle w:val="af9"/>
              <w:rPr>
                <w:lang w:val="uk-UA"/>
              </w:rPr>
            </w:pPr>
            <w:r w:rsidRPr="003003BE">
              <w:rPr>
                <w:lang w:val="uk-UA"/>
              </w:rPr>
              <w:t>-</w:t>
            </w:r>
          </w:p>
        </w:tc>
        <w:tc>
          <w:tcPr>
            <w:tcW w:w="1049" w:type="dxa"/>
            <w:shd w:val="clear" w:color="auto" w:fill="auto"/>
          </w:tcPr>
          <w:p w:rsidR="00C02F31" w:rsidRPr="003003BE" w:rsidRDefault="00C02F31" w:rsidP="004C2A60">
            <w:pPr>
              <w:pStyle w:val="af9"/>
              <w:rPr>
                <w:lang w:val="uk-UA"/>
              </w:rPr>
            </w:pPr>
            <w:r w:rsidRPr="003003BE">
              <w:rPr>
                <w:lang w:val="uk-UA"/>
              </w:rPr>
              <w:t>26,9</w:t>
            </w:r>
          </w:p>
        </w:tc>
        <w:tc>
          <w:tcPr>
            <w:tcW w:w="992" w:type="dxa"/>
            <w:shd w:val="clear" w:color="auto" w:fill="auto"/>
            <w:noWrap/>
          </w:tcPr>
          <w:p w:rsidR="00C02F31" w:rsidRPr="003003BE" w:rsidRDefault="00C02F31" w:rsidP="004C2A60">
            <w:pPr>
              <w:pStyle w:val="af9"/>
              <w:rPr>
                <w:lang w:val="uk-UA"/>
              </w:rPr>
            </w:pPr>
            <w:r w:rsidRPr="003003BE">
              <w:rPr>
                <w:lang w:val="uk-UA"/>
              </w:rPr>
              <w:t>2,6</w:t>
            </w:r>
          </w:p>
        </w:tc>
        <w:tc>
          <w:tcPr>
            <w:tcW w:w="1527" w:type="dxa"/>
            <w:shd w:val="clear" w:color="auto" w:fill="auto"/>
          </w:tcPr>
          <w:p w:rsidR="00C02F31" w:rsidRPr="003003BE" w:rsidRDefault="00C02F31" w:rsidP="004C2A60">
            <w:pPr>
              <w:pStyle w:val="af9"/>
              <w:rPr>
                <w:lang w:val="uk-UA"/>
              </w:rPr>
            </w:pPr>
            <w:r w:rsidRPr="003003BE">
              <w:rPr>
                <w:lang w:val="uk-UA"/>
              </w:rPr>
              <w:t>9,7</w:t>
            </w:r>
          </w:p>
        </w:tc>
        <w:tc>
          <w:tcPr>
            <w:tcW w:w="1080" w:type="dxa"/>
            <w:shd w:val="clear" w:color="auto" w:fill="auto"/>
            <w:noWrap/>
          </w:tcPr>
          <w:p w:rsidR="00C02F31" w:rsidRPr="003003BE" w:rsidRDefault="00C02F31" w:rsidP="004C2A60">
            <w:pPr>
              <w:pStyle w:val="af9"/>
              <w:rPr>
                <w:lang w:val="uk-UA"/>
              </w:rPr>
            </w:pPr>
            <w:r w:rsidRPr="003003BE">
              <w:rPr>
                <w:lang w:val="uk-UA"/>
              </w:rPr>
              <w:t>-</w:t>
            </w:r>
          </w:p>
        </w:tc>
        <w:tc>
          <w:tcPr>
            <w:tcW w:w="1080" w:type="dxa"/>
            <w:shd w:val="clear" w:color="auto" w:fill="auto"/>
            <w:noWrap/>
          </w:tcPr>
          <w:p w:rsidR="00C02F31" w:rsidRPr="003003BE" w:rsidRDefault="00C02F31" w:rsidP="004C2A60">
            <w:pPr>
              <w:pStyle w:val="af9"/>
              <w:rPr>
                <w:lang w:val="uk-UA"/>
              </w:rPr>
            </w:pPr>
            <w:r w:rsidRPr="003003BE">
              <w:rPr>
                <w:lang w:val="uk-UA"/>
              </w:rPr>
              <w:t>-</w:t>
            </w:r>
          </w:p>
        </w:tc>
        <w:tc>
          <w:tcPr>
            <w:tcW w:w="1526" w:type="dxa"/>
            <w:shd w:val="clear" w:color="auto" w:fill="auto"/>
          </w:tcPr>
          <w:p w:rsidR="00C02F31" w:rsidRPr="003003BE" w:rsidRDefault="00C02F31" w:rsidP="004C2A60">
            <w:pPr>
              <w:pStyle w:val="af9"/>
              <w:rPr>
                <w:lang w:val="uk-UA"/>
              </w:rPr>
            </w:pPr>
            <w:r w:rsidRPr="003003BE">
              <w:rPr>
                <w:lang w:val="uk-UA"/>
              </w:rPr>
              <w:t>-</w:t>
            </w:r>
          </w:p>
        </w:tc>
      </w:tr>
      <w:tr w:rsidR="00C02F31" w:rsidRPr="003003BE" w:rsidTr="003003BE">
        <w:trPr>
          <w:trHeight w:val="1020"/>
        </w:trPr>
        <w:tc>
          <w:tcPr>
            <w:tcW w:w="3118" w:type="dxa"/>
            <w:shd w:val="clear" w:color="auto" w:fill="auto"/>
          </w:tcPr>
          <w:p w:rsidR="00C02F31" w:rsidRPr="003003BE" w:rsidRDefault="00C02F31" w:rsidP="004C2A60">
            <w:pPr>
              <w:pStyle w:val="af9"/>
              <w:rPr>
                <w:lang w:val="uk-UA"/>
              </w:rPr>
            </w:pPr>
            <w:r w:rsidRPr="003003BE">
              <w:rPr>
                <w:lang w:val="uk-UA"/>
              </w:rPr>
              <w:t xml:space="preserve">Транспорт, дорожнє господарство, зв'язок, телекомунiкацiї </w:t>
            </w:r>
          </w:p>
        </w:tc>
        <w:tc>
          <w:tcPr>
            <w:tcW w:w="1019" w:type="dxa"/>
            <w:shd w:val="clear" w:color="auto" w:fill="auto"/>
            <w:noWrap/>
          </w:tcPr>
          <w:p w:rsidR="00C02F31" w:rsidRPr="003003BE" w:rsidRDefault="00C02F31" w:rsidP="004C2A60">
            <w:pPr>
              <w:pStyle w:val="af9"/>
              <w:rPr>
                <w:lang w:val="uk-UA"/>
              </w:rPr>
            </w:pPr>
            <w:r w:rsidRPr="003003BE">
              <w:rPr>
                <w:lang w:val="uk-UA"/>
              </w:rPr>
              <w:t>1 644,6</w:t>
            </w:r>
          </w:p>
        </w:tc>
        <w:tc>
          <w:tcPr>
            <w:tcW w:w="1107" w:type="dxa"/>
            <w:shd w:val="clear" w:color="auto" w:fill="auto"/>
          </w:tcPr>
          <w:p w:rsidR="00C02F31" w:rsidRPr="003003BE" w:rsidRDefault="00C02F31" w:rsidP="004C2A60">
            <w:pPr>
              <w:pStyle w:val="af9"/>
              <w:rPr>
                <w:lang w:val="uk-UA"/>
              </w:rPr>
            </w:pPr>
            <w:r w:rsidRPr="003003BE">
              <w:rPr>
                <w:lang w:val="uk-UA"/>
              </w:rPr>
              <w:t>1 499,2</w:t>
            </w:r>
          </w:p>
        </w:tc>
        <w:tc>
          <w:tcPr>
            <w:tcW w:w="1503" w:type="dxa"/>
            <w:shd w:val="clear" w:color="auto" w:fill="auto"/>
            <w:noWrap/>
          </w:tcPr>
          <w:p w:rsidR="00C02F31" w:rsidRPr="003003BE" w:rsidRDefault="00C02F31" w:rsidP="004C2A60">
            <w:pPr>
              <w:pStyle w:val="af9"/>
              <w:rPr>
                <w:lang w:val="uk-UA"/>
              </w:rPr>
            </w:pPr>
            <w:r w:rsidRPr="003003BE">
              <w:rPr>
                <w:lang w:val="uk-UA"/>
              </w:rPr>
              <w:t>91,2</w:t>
            </w:r>
          </w:p>
        </w:tc>
        <w:tc>
          <w:tcPr>
            <w:tcW w:w="1049" w:type="dxa"/>
            <w:shd w:val="clear" w:color="auto" w:fill="auto"/>
          </w:tcPr>
          <w:p w:rsidR="00C02F31" w:rsidRPr="003003BE" w:rsidRDefault="00C02F31" w:rsidP="004C2A60">
            <w:pPr>
              <w:pStyle w:val="af9"/>
              <w:rPr>
                <w:lang w:val="uk-UA"/>
              </w:rPr>
            </w:pPr>
            <w:r w:rsidRPr="003003BE">
              <w:rPr>
                <w:lang w:val="uk-UA"/>
              </w:rPr>
              <w:t>971,0</w:t>
            </w:r>
          </w:p>
        </w:tc>
        <w:tc>
          <w:tcPr>
            <w:tcW w:w="992" w:type="dxa"/>
            <w:shd w:val="clear" w:color="auto" w:fill="auto"/>
            <w:noWrap/>
          </w:tcPr>
          <w:p w:rsidR="00C02F31" w:rsidRPr="003003BE" w:rsidRDefault="00C02F31" w:rsidP="004C2A60">
            <w:pPr>
              <w:pStyle w:val="af9"/>
              <w:rPr>
                <w:lang w:val="uk-UA"/>
              </w:rPr>
            </w:pPr>
            <w:r w:rsidRPr="003003BE">
              <w:rPr>
                <w:lang w:val="uk-UA"/>
              </w:rPr>
              <w:t>764,9</w:t>
            </w:r>
          </w:p>
        </w:tc>
        <w:tc>
          <w:tcPr>
            <w:tcW w:w="1527" w:type="dxa"/>
            <w:shd w:val="clear" w:color="auto" w:fill="auto"/>
          </w:tcPr>
          <w:p w:rsidR="00C02F31" w:rsidRPr="003003BE" w:rsidRDefault="00C02F31" w:rsidP="004C2A60">
            <w:pPr>
              <w:pStyle w:val="af9"/>
              <w:rPr>
                <w:lang w:val="uk-UA"/>
              </w:rPr>
            </w:pPr>
            <w:r w:rsidRPr="003003BE">
              <w:rPr>
                <w:lang w:val="uk-UA"/>
              </w:rPr>
              <w:t>78,8</w:t>
            </w:r>
          </w:p>
        </w:tc>
        <w:tc>
          <w:tcPr>
            <w:tcW w:w="1080" w:type="dxa"/>
            <w:shd w:val="clear" w:color="auto" w:fill="auto"/>
          </w:tcPr>
          <w:p w:rsidR="00C02F31" w:rsidRPr="003003BE" w:rsidRDefault="00C02F31" w:rsidP="004C2A60">
            <w:pPr>
              <w:pStyle w:val="af9"/>
              <w:rPr>
                <w:lang w:val="uk-UA"/>
              </w:rPr>
            </w:pPr>
            <w:r w:rsidRPr="003003BE">
              <w:rPr>
                <w:lang w:val="uk-UA"/>
              </w:rPr>
              <w:t>1 354,8</w:t>
            </w:r>
          </w:p>
        </w:tc>
        <w:tc>
          <w:tcPr>
            <w:tcW w:w="1080" w:type="dxa"/>
            <w:shd w:val="clear" w:color="auto" w:fill="auto"/>
            <w:noWrap/>
          </w:tcPr>
          <w:p w:rsidR="00C02F31" w:rsidRPr="003003BE" w:rsidRDefault="00C02F31" w:rsidP="004C2A60">
            <w:pPr>
              <w:pStyle w:val="af9"/>
              <w:rPr>
                <w:lang w:val="uk-UA"/>
              </w:rPr>
            </w:pPr>
            <w:r w:rsidRPr="003003BE">
              <w:rPr>
                <w:lang w:val="uk-UA"/>
              </w:rPr>
              <w:t>1 207,4</w:t>
            </w:r>
          </w:p>
        </w:tc>
        <w:tc>
          <w:tcPr>
            <w:tcW w:w="1526" w:type="dxa"/>
            <w:shd w:val="clear" w:color="auto" w:fill="auto"/>
          </w:tcPr>
          <w:p w:rsidR="00C02F31" w:rsidRPr="003003BE" w:rsidRDefault="00C02F31" w:rsidP="004C2A60">
            <w:pPr>
              <w:pStyle w:val="af9"/>
              <w:rPr>
                <w:lang w:val="uk-UA"/>
              </w:rPr>
            </w:pPr>
            <w:r w:rsidRPr="003003BE">
              <w:rPr>
                <w:lang w:val="uk-UA"/>
              </w:rPr>
              <w:t>89,1</w:t>
            </w:r>
          </w:p>
        </w:tc>
      </w:tr>
      <w:tr w:rsidR="00132C85" w:rsidRPr="003003BE" w:rsidTr="003003BE">
        <w:trPr>
          <w:trHeight w:val="703"/>
        </w:trPr>
        <w:tc>
          <w:tcPr>
            <w:tcW w:w="3118" w:type="dxa"/>
            <w:shd w:val="clear" w:color="auto" w:fill="auto"/>
          </w:tcPr>
          <w:p w:rsidR="00132C85" w:rsidRPr="003003BE" w:rsidRDefault="00132C85" w:rsidP="004C2A60">
            <w:pPr>
              <w:pStyle w:val="af9"/>
              <w:rPr>
                <w:lang w:val="uk-UA"/>
              </w:rPr>
            </w:pPr>
            <w:r w:rsidRPr="003003BE">
              <w:rPr>
                <w:lang w:val="uk-UA"/>
              </w:rPr>
              <w:t>Iншi послуги, пов'язанi з економiчною дiяльнiстю</w:t>
            </w:r>
          </w:p>
        </w:tc>
        <w:tc>
          <w:tcPr>
            <w:tcW w:w="1019" w:type="dxa"/>
            <w:shd w:val="clear" w:color="auto" w:fill="auto"/>
            <w:noWrap/>
          </w:tcPr>
          <w:p w:rsidR="00132C85" w:rsidRPr="003003BE" w:rsidRDefault="00132C85" w:rsidP="004C2A60">
            <w:pPr>
              <w:pStyle w:val="af9"/>
              <w:rPr>
                <w:lang w:val="uk-UA"/>
              </w:rPr>
            </w:pPr>
            <w:r w:rsidRPr="003003BE">
              <w:rPr>
                <w:lang w:val="uk-UA"/>
              </w:rPr>
              <w:t>12,0</w:t>
            </w:r>
          </w:p>
        </w:tc>
        <w:tc>
          <w:tcPr>
            <w:tcW w:w="1107" w:type="dxa"/>
            <w:shd w:val="clear" w:color="auto" w:fill="auto"/>
          </w:tcPr>
          <w:p w:rsidR="00132C85" w:rsidRPr="003003BE" w:rsidRDefault="00132C85" w:rsidP="004C2A60">
            <w:pPr>
              <w:pStyle w:val="af9"/>
              <w:rPr>
                <w:lang w:val="uk-UA"/>
              </w:rPr>
            </w:pPr>
            <w:r w:rsidRPr="003003BE">
              <w:rPr>
                <w:lang w:val="uk-UA"/>
              </w:rPr>
              <w:t>12,0</w:t>
            </w:r>
          </w:p>
        </w:tc>
        <w:tc>
          <w:tcPr>
            <w:tcW w:w="1503" w:type="dxa"/>
            <w:shd w:val="clear" w:color="auto" w:fill="auto"/>
            <w:noWrap/>
          </w:tcPr>
          <w:p w:rsidR="00132C85" w:rsidRPr="003003BE" w:rsidRDefault="00132C85" w:rsidP="004C2A60">
            <w:pPr>
              <w:pStyle w:val="af9"/>
              <w:rPr>
                <w:lang w:val="uk-UA"/>
              </w:rPr>
            </w:pPr>
            <w:r w:rsidRPr="003003BE">
              <w:rPr>
                <w:lang w:val="uk-UA"/>
              </w:rPr>
              <w:t>100,0</w:t>
            </w:r>
          </w:p>
        </w:tc>
        <w:tc>
          <w:tcPr>
            <w:tcW w:w="1049" w:type="dxa"/>
            <w:shd w:val="clear" w:color="auto" w:fill="auto"/>
          </w:tcPr>
          <w:p w:rsidR="00132C85" w:rsidRPr="003003BE" w:rsidRDefault="00132C85" w:rsidP="004C2A60">
            <w:pPr>
              <w:pStyle w:val="af9"/>
              <w:rPr>
                <w:lang w:val="uk-UA"/>
              </w:rPr>
            </w:pPr>
            <w:r w:rsidRPr="003003BE">
              <w:rPr>
                <w:lang w:val="uk-UA"/>
              </w:rPr>
              <w:t>15,0</w:t>
            </w:r>
          </w:p>
        </w:tc>
        <w:tc>
          <w:tcPr>
            <w:tcW w:w="992" w:type="dxa"/>
            <w:shd w:val="clear" w:color="auto" w:fill="auto"/>
            <w:noWrap/>
          </w:tcPr>
          <w:p w:rsidR="00132C85" w:rsidRPr="003003BE" w:rsidRDefault="00132C85" w:rsidP="004C2A60">
            <w:pPr>
              <w:pStyle w:val="af9"/>
              <w:rPr>
                <w:lang w:val="uk-UA"/>
              </w:rPr>
            </w:pPr>
            <w:r w:rsidRPr="003003BE">
              <w:rPr>
                <w:lang w:val="uk-UA"/>
              </w:rPr>
              <w:t>15,0</w:t>
            </w:r>
          </w:p>
        </w:tc>
        <w:tc>
          <w:tcPr>
            <w:tcW w:w="1527" w:type="dxa"/>
            <w:shd w:val="clear" w:color="auto" w:fill="auto"/>
          </w:tcPr>
          <w:p w:rsidR="00132C85" w:rsidRPr="003003BE" w:rsidRDefault="00132C85" w:rsidP="004C2A60">
            <w:pPr>
              <w:pStyle w:val="af9"/>
              <w:rPr>
                <w:lang w:val="uk-UA"/>
              </w:rPr>
            </w:pPr>
            <w:r w:rsidRPr="003003BE">
              <w:rPr>
                <w:lang w:val="uk-UA"/>
              </w:rPr>
              <w:t>100,0</w:t>
            </w:r>
          </w:p>
        </w:tc>
        <w:tc>
          <w:tcPr>
            <w:tcW w:w="1080" w:type="dxa"/>
            <w:shd w:val="clear" w:color="auto" w:fill="auto"/>
          </w:tcPr>
          <w:p w:rsidR="00132C85" w:rsidRPr="003003BE" w:rsidRDefault="00132C85" w:rsidP="004C2A60">
            <w:pPr>
              <w:pStyle w:val="af9"/>
              <w:rPr>
                <w:lang w:val="uk-UA"/>
              </w:rPr>
            </w:pPr>
            <w:r w:rsidRPr="003003BE">
              <w:rPr>
                <w:lang w:val="uk-UA"/>
              </w:rPr>
              <w:t>18,0</w:t>
            </w:r>
          </w:p>
        </w:tc>
        <w:tc>
          <w:tcPr>
            <w:tcW w:w="1080" w:type="dxa"/>
            <w:shd w:val="clear" w:color="auto" w:fill="auto"/>
            <w:noWrap/>
          </w:tcPr>
          <w:p w:rsidR="00132C85" w:rsidRPr="003003BE" w:rsidRDefault="00132C85" w:rsidP="004C2A60">
            <w:pPr>
              <w:pStyle w:val="af9"/>
              <w:rPr>
                <w:lang w:val="uk-UA"/>
              </w:rPr>
            </w:pPr>
            <w:r w:rsidRPr="003003BE">
              <w:rPr>
                <w:lang w:val="uk-UA"/>
              </w:rPr>
              <w:t>17,7</w:t>
            </w:r>
          </w:p>
        </w:tc>
        <w:tc>
          <w:tcPr>
            <w:tcW w:w="1526" w:type="dxa"/>
            <w:shd w:val="clear" w:color="auto" w:fill="auto"/>
          </w:tcPr>
          <w:p w:rsidR="00132C85" w:rsidRPr="003003BE" w:rsidRDefault="00132C85" w:rsidP="004C2A60">
            <w:pPr>
              <w:pStyle w:val="af9"/>
              <w:rPr>
                <w:lang w:val="uk-UA"/>
              </w:rPr>
            </w:pPr>
            <w:r w:rsidRPr="003003BE">
              <w:rPr>
                <w:lang w:val="uk-UA"/>
              </w:rPr>
              <w:t>98,3</w:t>
            </w:r>
          </w:p>
        </w:tc>
      </w:tr>
      <w:tr w:rsidR="00132C85" w:rsidRPr="003003BE" w:rsidTr="003003BE">
        <w:trPr>
          <w:trHeight w:val="983"/>
        </w:trPr>
        <w:tc>
          <w:tcPr>
            <w:tcW w:w="3118" w:type="dxa"/>
            <w:shd w:val="clear" w:color="auto" w:fill="auto"/>
          </w:tcPr>
          <w:p w:rsidR="00132C85" w:rsidRPr="003003BE" w:rsidRDefault="00132C85" w:rsidP="004C2A60">
            <w:pPr>
              <w:pStyle w:val="af9"/>
              <w:rPr>
                <w:lang w:val="uk-UA"/>
              </w:rPr>
            </w:pPr>
            <w:r w:rsidRPr="003003BE">
              <w:rPr>
                <w:lang w:val="uk-UA"/>
              </w:rPr>
              <w:t>Охорона навколишнього природного середовища та ядерна безпека</w:t>
            </w:r>
          </w:p>
        </w:tc>
        <w:tc>
          <w:tcPr>
            <w:tcW w:w="1019" w:type="dxa"/>
            <w:shd w:val="clear" w:color="auto" w:fill="auto"/>
            <w:noWrap/>
          </w:tcPr>
          <w:p w:rsidR="00132C85" w:rsidRPr="003003BE" w:rsidRDefault="00132C85" w:rsidP="004C2A60">
            <w:pPr>
              <w:pStyle w:val="af9"/>
              <w:rPr>
                <w:lang w:val="uk-UA"/>
              </w:rPr>
            </w:pPr>
            <w:r w:rsidRPr="003003BE">
              <w:rPr>
                <w:lang w:val="uk-UA"/>
              </w:rPr>
              <w:t>227,2</w:t>
            </w:r>
          </w:p>
        </w:tc>
        <w:tc>
          <w:tcPr>
            <w:tcW w:w="1107" w:type="dxa"/>
            <w:shd w:val="clear" w:color="auto" w:fill="auto"/>
          </w:tcPr>
          <w:p w:rsidR="00132C85" w:rsidRPr="003003BE" w:rsidRDefault="00132C85" w:rsidP="004C2A60">
            <w:pPr>
              <w:pStyle w:val="af9"/>
              <w:rPr>
                <w:lang w:val="uk-UA"/>
              </w:rPr>
            </w:pPr>
            <w:r w:rsidRPr="003003BE">
              <w:rPr>
                <w:lang w:val="uk-UA"/>
              </w:rPr>
              <w:t>225,3</w:t>
            </w:r>
          </w:p>
        </w:tc>
        <w:tc>
          <w:tcPr>
            <w:tcW w:w="1503" w:type="dxa"/>
            <w:shd w:val="clear" w:color="auto" w:fill="auto"/>
            <w:noWrap/>
          </w:tcPr>
          <w:p w:rsidR="00132C85" w:rsidRPr="003003BE" w:rsidRDefault="00132C85" w:rsidP="004C2A60">
            <w:pPr>
              <w:pStyle w:val="af9"/>
              <w:rPr>
                <w:lang w:val="uk-UA"/>
              </w:rPr>
            </w:pPr>
            <w:r w:rsidRPr="003003BE">
              <w:rPr>
                <w:lang w:val="uk-UA"/>
              </w:rPr>
              <w:t>99,2</w:t>
            </w:r>
          </w:p>
        </w:tc>
        <w:tc>
          <w:tcPr>
            <w:tcW w:w="1049" w:type="dxa"/>
            <w:shd w:val="clear" w:color="auto" w:fill="auto"/>
          </w:tcPr>
          <w:p w:rsidR="00132C85" w:rsidRPr="003003BE" w:rsidRDefault="00132C85" w:rsidP="004C2A60">
            <w:pPr>
              <w:pStyle w:val="af9"/>
              <w:rPr>
                <w:lang w:val="uk-UA"/>
              </w:rPr>
            </w:pPr>
            <w:r w:rsidRPr="003003BE">
              <w:rPr>
                <w:lang w:val="uk-UA"/>
              </w:rPr>
              <w:t>715,7</w:t>
            </w:r>
          </w:p>
        </w:tc>
        <w:tc>
          <w:tcPr>
            <w:tcW w:w="992" w:type="dxa"/>
            <w:shd w:val="clear" w:color="auto" w:fill="auto"/>
            <w:noWrap/>
          </w:tcPr>
          <w:p w:rsidR="00132C85" w:rsidRPr="003003BE" w:rsidRDefault="00132C85" w:rsidP="004C2A60">
            <w:pPr>
              <w:pStyle w:val="af9"/>
              <w:rPr>
                <w:lang w:val="uk-UA"/>
              </w:rPr>
            </w:pPr>
            <w:r w:rsidRPr="003003BE">
              <w:rPr>
                <w:lang w:val="uk-UA"/>
              </w:rPr>
              <w:t>405,7</w:t>
            </w:r>
          </w:p>
        </w:tc>
        <w:tc>
          <w:tcPr>
            <w:tcW w:w="1527" w:type="dxa"/>
            <w:shd w:val="clear" w:color="auto" w:fill="auto"/>
          </w:tcPr>
          <w:p w:rsidR="00132C85" w:rsidRPr="003003BE" w:rsidRDefault="00132C85" w:rsidP="004C2A60">
            <w:pPr>
              <w:pStyle w:val="af9"/>
              <w:rPr>
                <w:lang w:val="uk-UA"/>
              </w:rPr>
            </w:pPr>
            <w:r w:rsidRPr="003003BE">
              <w:rPr>
                <w:lang w:val="uk-UA"/>
              </w:rPr>
              <w:t>56,7</w:t>
            </w:r>
          </w:p>
        </w:tc>
        <w:tc>
          <w:tcPr>
            <w:tcW w:w="1080" w:type="dxa"/>
            <w:shd w:val="clear" w:color="auto" w:fill="auto"/>
          </w:tcPr>
          <w:p w:rsidR="00132C85" w:rsidRPr="003003BE" w:rsidRDefault="00132C85" w:rsidP="004C2A60">
            <w:pPr>
              <w:pStyle w:val="af9"/>
              <w:rPr>
                <w:lang w:val="uk-UA"/>
              </w:rPr>
            </w:pPr>
            <w:r w:rsidRPr="003003BE">
              <w:rPr>
                <w:lang w:val="uk-UA"/>
              </w:rPr>
              <w:t>24,8</w:t>
            </w:r>
          </w:p>
        </w:tc>
        <w:tc>
          <w:tcPr>
            <w:tcW w:w="1080" w:type="dxa"/>
            <w:shd w:val="clear" w:color="auto" w:fill="auto"/>
            <w:noWrap/>
          </w:tcPr>
          <w:p w:rsidR="00132C85" w:rsidRPr="003003BE" w:rsidRDefault="00132C85" w:rsidP="004C2A60">
            <w:pPr>
              <w:pStyle w:val="af9"/>
              <w:rPr>
                <w:lang w:val="uk-UA"/>
              </w:rPr>
            </w:pPr>
            <w:r w:rsidRPr="003003BE">
              <w:rPr>
                <w:lang w:val="uk-UA"/>
              </w:rPr>
              <w:t>10,8</w:t>
            </w:r>
          </w:p>
        </w:tc>
        <w:tc>
          <w:tcPr>
            <w:tcW w:w="1526" w:type="dxa"/>
            <w:shd w:val="clear" w:color="auto" w:fill="auto"/>
          </w:tcPr>
          <w:p w:rsidR="00132C85" w:rsidRPr="003003BE" w:rsidRDefault="00132C85" w:rsidP="004C2A60">
            <w:pPr>
              <w:pStyle w:val="af9"/>
              <w:rPr>
                <w:lang w:val="uk-UA"/>
              </w:rPr>
            </w:pPr>
            <w:r w:rsidRPr="003003BE">
              <w:rPr>
                <w:lang w:val="uk-UA"/>
              </w:rPr>
              <w:t>43,5</w:t>
            </w:r>
          </w:p>
        </w:tc>
      </w:tr>
      <w:tr w:rsidR="00132C85" w:rsidRPr="003003BE" w:rsidTr="003003BE">
        <w:trPr>
          <w:trHeight w:val="1020"/>
        </w:trPr>
        <w:tc>
          <w:tcPr>
            <w:tcW w:w="3118" w:type="dxa"/>
            <w:shd w:val="clear" w:color="auto" w:fill="auto"/>
          </w:tcPr>
          <w:p w:rsidR="00132C85" w:rsidRPr="003003BE" w:rsidRDefault="00132C85" w:rsidP="004C2A60">
            <w:pPr>
              <w:pStyle w:val="af9"/>
              <w:rPr>
                <w:lang w:val="uk-UA"/>
              </w:rPr>
            </w:pPr>
            <w:r w:rsidRPr="003003BE">
              <w:rPr>
                <w:lang w:val="uk-UA"/>
              </w:rPr>
              <w:t>Запобігання та лiквiдацiя надзвичайних ситуацiй та наслiдкiв стихiйного лиха</w:t>
            </w:r>
          </w:p>
        </w:tc>
        <w:tc>
          <w:tcPr>
            <w:tcW w:w="1019" w:type="dxa"/>
            <w:shd w:val="clear" w:color="auto" w:fill="auto"/>
            <w:noWrap/>
          </w:tcPr>
          <w:p w:rsidR="00132C85" w:rsidRPr="003003BE" w:rsidRDefault="00132C85" w:rsidP="004C2A60">
            <w:pPr>
              <w:pStyle w:val="af9"/>
              <w:rPr>
                <w:lang w:val="uk-UA"/>
              </w:rPr>
            </w:pPr>
            <w:r w:rsidRPr="003003BE">
              <w:rPr>
                <w:lang w:val="uk-UA"/>
              </w:rPr>
              <w:t>9,6</w:t>
            </w:r>
          </w:p>
        </w:tc>
        <w:tc>
          <w:tcPr>
            <w:tcW w:w="1107" w:type="dxa"/>
            <w:shd w:val="clear" w:color="auto" w:fill="auto"/>
          </w:tcPr>
          <w:p w:rsidR="00132C85" w:rsidRPr="003003BE" w:rsidRDefault="00132C85" w:rsidP="004C2A60">
            <w:pPr>
              <w:pStyle w:val="af9"/>
              <w:rPr>
                <w:lang w:val="uk-UA"/>
              </w:rPr>
            </w:pPr>
            <w:r w:rsidRPr="003003BE">
              <w:rPr>
                <w:lang w:val="uk-UA"/>
              </w:rPr>
              <w:t>9,6</w:t>
            </w:r>
          </w:p>
        </w:tc>
        <w:tc>
          <w:tcPr>
            <w:tcW w:w="1503" w:type="dxa"/>
            <w:shd w:val="clear" w:color="auto" w:fill="auto"/>
            <w:noWrap/>
          </w:tcPr>
          <w:p w:rsidR="00132C85" w:rsidRPr="003003BE" w:rsidRDefault="00132C85" w:rsidP="004C2A60">
            <w:pPr>
              <w:pStyle w:val="af9"/>
              <w:rPr>
                <w:lang w:val="uk-UA"/>
              </w:rPr>
            </w:pPr>
            <w:r w:rsidRPr="003003BE">
              <w:rPr>
                <w:lang w:val="uk-UA"/>
              </w:rPr>
              <w:t>100,0</w:t>
            </w:r>
          </w:p>
        </w:tc>
        <w:tc>
          <w:tcPr>
            <w:tcW w:w="1049" w:type="dxa"/>
            <w:shd w:val="clear" w:color="auto" w:fill="auto"/>
          </w:tcPr>
          <w:p w:rsidR="00132C85" w:rsidRPr="003003BE" w:rsidRDefault="00132C85" w:rsidP="004C2A60">
            <w:pPr>
              <w:pStyle w:val="af9"/>
              <w:rPr>
                <w:lang w:val="uk-UA"/>
              </w:rPr>
            </w:pPr>
            <w:r w:rsidRPr="003003BE">
              <w:rPr>
                <w:lang w:val="uk-UA"/>
              </w:rPr>
              <w:t>9 430,2</w:t>
            </w:r>
          </w:p>
        </w:tc>
        <w:tc>
          <w:tcPr>
            <w:tcW w:w="992" w:type="dxa"/>
            <w:shd w:val="clear" w:color="auto" w:fill="auto"/>
            <w:noWrap/>
          </w:tcPr>
          <w:p w:rsidR="00132C85" w:rsidRPr="003003BE" w:rsidRDefault="00132C85" w:rsidP="004C2A60">
            <w:pPr>
              <w:pStyle w:val="af9"/>
              <w:rPr>
                <w:lang w:val="uk-UA"/>
              </w:rPr>
            </w:pPr>
            <w:r w:rsidRPr="003003BE">
              <w:rPr>
                <w:lang w:val="uk-UA"/>
              </w:rPr>
              <w:t>10341,3</w:t>
            </w:r>
          </w:p>
        </w:tc>
        <w:tc>
          <w:tcPr>
            <w:tcW w:w="1527" w:type="dxa"/>
            <w:shd w:val="clear" w:color="auto" w:fill="auto"/>
          </w:tcPr>
          <w:p w:rsidR="00132C85" w:rsidRPr="003003BE" w:rsidRDefault="00132C85" w:rsidP="004C2A60">
            <w:pPr>
              <w:pStyle w:val="af9"/>
              <w:rPr>
                <w:lang w:val="uk-UA"/>
              </w:rPr>
            </w:pPr>
            <w:r w:rsidRPr="003003BE">
              <w:rPr>
                <w:lang w:val="uk-UA"/>
              </w:rPr>
              <w:t>109,7</w:t>
            </w:r>
          </w:p>
        </w:tc>
        <w:tc>
          <w:tcPr>
            <w:tcW w:w="1080" w:type="dxa"/>
            <w:shd w:val="clear" w:color="auto" w:fill="auto"/>
          </w:tcPr>
          <w:p w:rsidR="00132C85" w:rsidRPr="003003BE" w:rsidRDefault="00132C85" w:rsidP="004C2A60">
            <w:pPr>
              <w:pStyle w:val="af9"/>
              <w:rPr>
                <w:lang w:val="uk-UA"/>
              </w:rPr>
            </w:pPr>
            <w:r w:rsidRPr="003003BE">
              <w:rPr>
                <w:lang w:val="uk-UA"/>
              </w:rPr>
              <w:t>1 080,0</w:t>
            </w:r>
          </w:p>
        </w:tc>
        <w:tc>
          <w:tcPr>
            <w:tcW w:w="1080" w:type="dxa"/>
            <w:shd w:val="clear" w:color="auto" w:fill="auto"/>
            <w:noWrap/>
          </w:tcPr>
          <w:p w:rsidR="00132C85" w:rsidRPr="003003BE" w:rsidRDefault="00132C85" w:rsidP="004C2A60">
            <w:pPr>
              <w:pStyle w:val="af9"/>
              <w:rPr>
                <w:lang w:val="uk-UA"/>
              </w:rPr>
            </w:pPr>
            <w:r w:rsidRPr="003003BE">
              <w:rPr>
                <w:lang w:val="uk-UA"/>
              </w:rPr>
              <w:t>-</w:t>
            </w:r>
          </w:p>
        </w:tc>
        <w:tc>
          <w:tcPr>
            <w:tcW w:w="1526" w:type="dxa"/>
            <w:shd w:val="clear" w:color="auto" w:fill="auto"/>
          </w:tcPr>
          <w:p w:rsidR="00132C85" w:rsidRPr="003003BE" w:rsidRDefault="00132C85" w:rsidP="004C2A60">
            <w:pPr>
              <w:pStyle w:val="af9"/>
              <w:rPr>
                <w:lang w:val="uk-UA"/>
              </w:rPr>
            </w:pPr>
            <w:r w:rsidRPr="003003BE">
              <w:rPr>
                <w:lang w:val="uk-UA"/>
              </w:rPr>
              <w:t>-</w:t>
            </w:r>
          </w:p>
        </w:tc>
      </w:tr>
      <w:tr w:rsidR="00132C85" w:rsidRPr="003003BE" w:rsidTr="003003BE">
        <w:trPr>
          <w:trHeight w:val="255"/>
        </w:trPr>
        <w:tc>
          <w:tcPr>
            <w:tcW w:w="3118" w:type="dxa"/>
            <w:shd w:val="clear" w:color="auto" w:fill="auto"/>
          </w:tcPr>
          <w:p w:rsidR="00132C85" w:rsidRPr="003003BE" w:rsidRDefault="00132C85" w:rsidP="004C2A60">
            <w:pPr>
              <w:pStyle w:val="af9"/>
              <w:rPr>
                <w:lang w:val="uk-UA"/>
              </w:rPr>
            </w:pPr>
            <w:r w:rsidRPr="003003BE">
              <w:rPr>
                <w:lang w:val="uk-UA"/>
              </w:rPr>
              <w:t>Цiльовi фонди</w:t>
            </w:r>
          </w:p>
        </w:tc>
        <w:tc>
          <w:tcPr>
            <w:tcW w:w="1019" w:type="dxa"/>
            <w:shd w:val="clear" w:color="auto" w:fill="auto"/>
            <w:noWrap/>
          </w:tcPr>
          <w:p w:rsidR="00132C85" w:rsidRPr="003003BE" w:rsidRDefault="00132C85" w:rsidP="004C2A60">
            <w:pPr>
              <w:pStyle w:val="af9"/>
              <w:rPr>
                <w:lang w:val="uk-UA"/>
              </w:rPr>
            </w:pPr>
            <w:r w:rsidRPr="003003BE">
              <w:rPr>
                <w:lang w:val="uk-UA"/>
              </w:rPr>
              <w:t>344,2</w:t>
            </w:r>
          </w:p>
        </w:tc>
        <w:tc>
          <w:tcPr>
            <w:tcW w:w="1107" w:type="dxa"/>
            <w:shd w:val="clear" w:color="auto" w:fill="auto"/>
          </w:tcPr>
          <w:p w:rsidR="00132C85" w:rsidRPr="003003BE" w:rsidRDefault="00132C85" w:rsidP="004C2A60">
            <w:pPr>
              <w:pStyle w:val="af9"/>
              <w:rPr>
                <w:lang w:val="uk-UA"/>
              </w:rPr>
            </w:pPr>
            <w:r w:rsidRPr="003003BE">
              <w:rPr>
                <w:lang w:val="uk-UA"/>
              </w:rPr>
              <w:t>297,5</w:t>
            </w:r>
          </w:p>
        </w:tc>
        <w:tc>
          <w:tcPr>
            <w:tcW w:w="1503" w:type="dxa"/>
            <w:shd w:val="clear" w:color="auto" w:fill="auto"/>
            <w:noWrap/>
          </w:tcPr>
          <w:p w:rsidR="00132C85" w:rsidRPr="003003BE" w:rsidRDefault="00132C85" w:rsidP="004C2A60">
            <w:pPr>
              <w:pStyle w:val="af9"/>
              <w:rPr>
                <w:lang w:val="uk-UA"/>
              </w:rPr>
            </w:pPr>
            <w:r w:rsidRPr="003003BE">
              <w:rPr>
                <w:lang w:val="uk-UA"/>
              </w:rPr>
              <w:t>86,4</w:t>
            </w:r>
          </w:p>
        </w:tc>
        <w:tc>
          <w:tcPr>
            <w:tcW w:w="1049" w:type="dxa"/>
            <w:shd w:val="clear" w:color="auto" w:fill="auto"/>
          </w:tcPr>
          <w:p w:rsidR="00132C85" w:rsidRPr="003003BE" w:rsidRDefault="00132C85" w:rsidP="004C2A60">
            <w:pPr>
              <w:pStyle w:val="af9"/>
              <w:rPr>
                <w:lang w:val="uk-UA"/>
              </w:rPr>
            </w:pPr>
            <w:r w:rsidRPr="003003BE">
              <w:rPr>
                <w:lang w:val="uk-UA"/>
              </w:rPr>
              <w:t>581,3</w:t>
            </w:r>
          </w:p>
        </w:tc>
        <w:tc>
          <w:tcPr>
            <w:tcW w:w="992" w:type="dxa"/>
            <w:shd w:val="clear" w:color="auto" w:fill="auto"/>
            <w:noWrap/>
          </w:tcPr>
          <w:p w:rsidR="00132C85" w:rsidRPr="003003BE" w:rsidRDefault="00132C85" w:rsidP="004C2A60">
            <w:pPr>
              <w:pStyle w:val="af9"/>
              <w:rPr>
                <w:lang w:val="uk-UA"/>
              </w:rPr>
            </w:pPr>
            <w:r w:rsidRPr="003003BE">
              <w:rPr>
                <w:lang w:val="uk-UA"/>
              </w:rPr>
              <w:t>464,5</w:t>
            </w:r>
          </w:p>
        </w:tc>
        <w:tc>
          <w:tcPr>
            <w:tcW w:w="1527" w:type="dxa"/>
            <w:shd w:val="clear" w:color="auto" w:fill="auto"/>
          </w:tcPr>
          <w:p w:rsidR="00132C85" w:rsidRPr="003003BE" w:rsidRDefault="00132C85" w:rsidP="004C2A60">
            <w:pPr>
              <w:pStyle w:val="af9"/>
              <w:rPr>
                <w:lang w:val="uk-UA"/>
              </w:rPr>
            </w:pPr>
            <w:r w:rsidRPr="003003BE">
              <w:rPr>
                <w:lang w:val="uk-UA"/>
              </w:rPr>
              <w:t>79,9</w:t>
            </w:r>
          </w:p>
        </w:tc>
        <w:tc>
          <w:tcPr>
            <w:tcW w:w="1080" w:type="dxa"/>
            <w:shd w:val="clear" w:color="auto" w:fill="auto"/>
          </w:tcPr>
          <w:p w:rsidR="00132C85" w:rsidRPr="003003BE" w:rsidRDefault="00132C85" w:rsidP="004C2A60">
            <w:pPr>
              <w:pStyle w:val="af9"/>
              <w:rPr>
                <w:lang w:val="uk-UA"/>
              </w:rPr>
            </w:pPr>
            <w:r w:rsidRPr="003003BE">
              <w:rPr>
                <w:lang w:val="uk-UA"/>
              </w:rPr>
              <w:t>487,1</w:t>
            </w:r>
          </w:p>
        </w:tc>
        <w:tc>
          <w:tcPr>
            <w:tcW w:w="1080" w:type="dxa"/>
            <w:shd w:val="clear" w:color="auto" w:fill="auto"/>
            <w:noWrap/>
          </w:tcPr>
          <w:p w:rsidR="00132C85" w:rsidRPr="003003BE" w:rsidRDefault="00132C85" w:rsidP="004C2A60">
            <w:pPr>
              <w:pStyle w:val="af9"/>
              <w:rPr>
                <w:lang w:val="uk-UA"/>
              </w:rPr>
            </w:pPr>
            <w:r w:rsidRPr="003003BE">
              <w:rPr>
                <w:lang w:val="uk-UA"/>
              </w:rPr>
              <w:t>286,5</w:t>
            </w:r>
          </w:p>
        </w:tc>
        <w:tc>
          <w:tcPr>
            <w:tcW w:w="1526" w:type="dxa"/>
            <w:shd w:val="clear" w:color="auto" w:fill="auto"/>
          </w:tcPr>
          <w:p w:rsidR="00132C85" w:rsidRPr="003003BE" w:rsidRDefault="00132C85" w:rsidP="004C2A60">
            <w:pPr>
              <w:pStyle w:val="af9"/>
              <w:rPr>
                <w:lang w:val="uk-UA"/>
              </w:rPr>
            </w:pPr>
            <w:r w:rsidRPr="003003BE">
              <w:rPr>
                <w:lang w:val="uk-UA"/>
              </w:rPr>
              <w:t>58,8</w:t>
            </w:r>
          </w:p>
        </w:tc>
      </w:tr>
      <w:tr w:rsidR="00132C85" w:rsidRPr="003003BE" w:rsidTr="003003BE">
        <w:trPr>
          <w:trHeight w:val="510"/>
        </w:trPr>
        <w:tc>
          <w:tcPr>
            <w:tcW w:w="3118" w:type="dxa"/>
            <w:shd w:val="clear" w:color="auto" w:fill="auto"/>
          </w:tcPr>
          <w:p w:rsidR="00132C85" w:rsidRPr="003003BE" w:rsidRDefault="00132C85" w:rsidP="004C2A60">
            <w:pPr>
              <w:pStyle w:val="af9"/>
              <w:rPr>
                <w:lang w:val="uk-UA"/>
              </w:rPr>
            </w:pPr>
            <w:r w:rsidRPr="003003BE">
              <w:rPr>
                <w:lang w:val="uk-UA"/>
              </w:rPr>
              <w:t>Видатки, не вiднесенi до основних груп</w:t>
            </w:r>
          </w:p>
        </w:tc>
        <w:tc>
          <w:tcPr>
            <w:tcW w:w="1019" w:type="dxa"/>
            <w:shd w:val="clear" w:color="auto" w:fill="auto"/>
            <w:noWrap/>
          </w:tcPr>
          <w:p w:rsidR="00132C85" w:rsidRPr="003003BE" w:rsidRDefault="00132C85" w:rsidP="004C2A60">
            <w:pPr>
              <w:pStyle w:val="af9"/>
              <w:rPr>
                <w:lang w:val="uk-UA"/>
              </w:rPr>
            </w:pPr>
            <w:r w:rsidRPr="003003BE">
              <w:rPr>
                <w:lang w:val="uk-UA"/>
              </w:rPr>
              <w:t>105,1</w:t>
            </w:r>
          </w:p>
        </w:tc>
        <w:tc>
          <w:tcPr>
            <w:tcW w:w="1107" w:type="dxa"/>
            <w:shd w:val="clear" w:color="auto" w:fill="auto"/>
          </w:tcPr>
          <w:p w:rsidR="00132C85" w:rsidRPr="003003BE" w:rsidRDefault="00132C85" w:rsidP="004C2A60">
            <w:pPr>
              <w:pStyle w:val="af9"/>
              <w:rPr>
                <w:lang w:val="uk-UA"/>
              </w:rPr>
            </w:pPr>
            <w:r w:rsidRPr="003003BE">
              <w:rPr>
                <w:lang w:val="uk-UA"/>
              </w:rPr>
              <w:t>94,9</w:t>
            </w:r>
          </w:p>
        </w:tc>
        <w:tc>
          <w:tcPr>
            <w:tcW w:w="1503" w:type="dxa"/>
            <w:shd w:val="clear" w:color="auto" w:fill="auto"/>
            <w:noWrap/>
          </w:tcPr>
          <w:p w:rsidR="00132C85" w:rsidRPr="003003BE" w:rsidRDefault="00132C85" w:rsidP="004C2A60">
            <w:pPr>
              <w:pStyle w:val="af9"/>
              <w:rPr>
                <w:lang w:val="uk-UA"/>
              </w:rPr>
            </w:pPr>
            <w:r w:rsidRPr="003003BE">
              <w:rPr>
                <w:lang w:val="uk-UA"/>
              </w:rPr>
              <w:t>90,3</w:t>
            </w:r>
          </w:p>
        </w:tc>
        <w:tc>
          <w:tcPr>
            <w:tcW w:w="1049" w:type="dxa"/>
            <w:shd w:val="clear" w:color="auto" w:fill="auto"/>
          </w:tcPr>
          <w:p w:rsidR="00132C85" w:rsidRPr="003003BE" w:rsidRDefault="00132C85" w:rsidP="004C2A60">
            <w:pPr>
              <w:pStyle w:val="af9"/>
              <w:rPr>
                <w:lang w:val="uk-UA"/>
              </w:rPr>
            </w:pPr>
            <w:r w:rsidRPr="003003BE">
              <w:rPr>
                <w:lang w:val="uk-UA"/>
              </w:rPr>
              <w:t>110,1</w:t>
            </w:r>
          </w:p>
        </w:tc>
        <w:tc>
          <w:tcPr>
            <w:tcW w:w="992" w:type="dxa"/>
            <w:shd w:val="clear" w:color="auto" w:fill="auto"/>
            <w:noWrap/>
          </w:tcPr>
          <w:p w:rsidR="00132C85" w:rsidRPr="003003BE" w:rsidRDefault="00132C85" w:rsidP="004C2A60">
            <w:pPr>
              <w:pStyle w:val="af9"/>
              <w:rPr>
                <w:lang w:val="uk-UA"/>
              </w:rPr>
            </w:pPr>
            <w:r w:rsidRPr="003003BE">
              <w:rPr>
                <w:lang w:val="uk-UA"/>
              </w:rPr>
              <w:t>123,6</w:t>
            </w:r>
          </w:p>
        </w:tc>
        <w:tc>
          <w:tcPr>
            <w:tcW w:w="1527" w:type="dxa"/>
            <w:shd w:val="clear" w:color="auto" w:fill="auto"/>
          </w:tcPr>
          <w:p w:rsidR="00132C85" w:rsidRPr="003003BE" w:rsidRDefault="00132C85" w:rsidP="004C2A60">
            <w:pPr>
              <w:pStyle w:val="af9"/>
              <w:rPr>
                <w:lang w:val="uk-UA"/>
              </w:rPr>
            </w:pPr>
            <w:r w:rsidRPr="003003BE">
              <w:rPr>
                <w:lang w:val="uk-UA"/>
              </w:rPr>
              <w:t>112,3</w:t>
            </w:r>
          </w:p>
        </w:tc>
        <w:tc>
          <w:tcPr>
            <w:tcW w:w="1080" w:type="dxa"/>
            <w:shd w:val="clear" w:color="auto" w:fill="auto"/>
          </w:tcPr>
          <w:p w:rsidR="00132C85" w:rsidRPr="003003BE" w:rsidRDefault="00132C85" w:rsidP="004C2A60">
            <w:pPr>
              <w:pStyle w:val="af9"/>
              <w:rPr>
                <w:lang w:val="uk-UA"/>
              </w:rPr>
            </w:pPr>
            <w:r w:rsidRPr="003003BE">
              <w:rPr>
                <w:lang w:val="uk-UA"/>
              </w:rPr>
              <w:t>814,4</w:t>
            </w:r>
          </w:p>
        </w:tc>
        <w:tc>
          <w:tcPr>
            <w:tcW w:w="1080" w:type="dxa"/>
            <w:shd w:val="clear" w:color="auto" w:fill="auto"/>
            <w:noWrap/>
          </w:tcPr>
          <w:p w:rsidR="00132C85" w:rsidRPr="003003BE" w:rsidRDefault="00132C85" w:rsidP="004C2A60">
            <w:pPr>
              <w:pStyle w:val="af9"/>
              <w:rPr>
                <w:lang w:val="uk-UA"/>
              </w:rPr>
            </w:pPr>
            <w:r w:rsidRPr="003003BE">
              <w:rPr>
                <w:lang w:val="uk-UA"/>
              </w:rPr>
              <w:t>755,1</w:t>
            </w:r>
          </w:p>
        </w:tc>
        <w:tc>
          <w:tcPr>
            <w:tcW w:w="1526" w:type="dxa"/>
            <w:shd w:val="clear" w:color="auto" w:fill="auto"/>
          </w:tcPr>
          <w:p w:rsidR="00132C85" w:rsidRPr="003003BE" w:rsidRDefault="00132C85" w:rsidP="004C2A60">
            <w:pPr>
              <w:pStyle w:val="af9"/>
              <w:rPr>
                <w:lang w:val="uk-UA"/>
              </w:rPr>
            </w:pPr>
            <w:r w:rsidRPr="003003BE">
              <w:rPr>
                <w:lang w:val="uk-UA"/>
              </w:rPr>
              <w:t>92,7</w:t>
            </w:r>
          </w:p>
        </w:tc>
      </w:tr>
      <w:tr w:rsidR="00132C85" w:rsidRPr="003003BE" w:rsidTr="003003BE">
        <w:trPr>
          <w:trHeight w:val="255"/>
        </w:trPr>
        <w:tc>
          <w:tcPr>
            <w:tcW w:w="3118" w:type="dxa"/>
            <w:shd w:val="clear" w:color="auto" w:fill="auto"/>
          </w:tcPr>
          <w:p w:rsidR="00132C85" w:rsidRPr="003003BE" w:rsidRDefault="00132C85" w:rsidP="004C2A60">
            <w:pPr>
              <w:pStyle w:val="af9"/>
              <w:rPr>
                <w:lang w:val="uk-UA"/>
              </w:rPr>
            </w:pPr>
            <w:r w:rsidRPr="003003BE">
              <w:rPr>
                <w:lang w:val="uk-UA"/>
              </w:rPr>
              <w:t>Cубвенції, дотації</w:t>
            </w:r>
          </w:p>
        </w:tc>
        <w:tc>
          <w:tcPr>
            <w:tcW w:w="1019" w:type="dxa"/>
            <w:shd w:val="clear" w:color="auto" w:fill="auto"/>
            <w:noWrap/>
          </w:tcPr>
          <w:p w:rsidR="00132C85" w:rsidRPr="003003BE" w:rsidRDefault="00132C85" w:rsidP="004C2A60">
            <w:pPr>
              <w:pStyle w:val="af9"/>
              <w:rPr>
                <w:lang w:val="uk-UA"/>
              </w:rPr>
            </w:pPr>
            <w:r w:rsidRPr="003003BE">
              <w:rPr>
                <w:lang w:val="uk-UA"/>
              </w:rPr>
              <w:t>17 843,3</w:t>
            </w:r>
          </w:p>
        </w:tc>
        <w:tc>
          <w:tcPr>
            <w:tcW w:w="1107" w:type="dxa"/>
            <w:shd w:val="clear" w:color="auto" w:fill="auto"/>
          </w:tcPr>
          <w:p w:rsidR="00132C85" w:rsidRPr="003003BE" w:rsidRDefault="00132C85" w:rsidP="004C2A60">
            <w:pPr>
              <w:pStyle w:val="af9"/>
              <w:rPr>
                <w:lang w:val="uk-UA"/>
              </w:rPr>
            </w:pPr>
            <w:r w:rsidRPr="003003BE">
              <w:rPr>
                <w:lang w:val="uk-UA"/>
              </w:rPr>
              <w:t>33 107,1</w:t>
            </w:r>
          </w:p>
        </w:tc>
        <w:tc>
          <w:tcPr>
            <w:tcW w:w="1503" w:type="dxa"/>
            <w:shd w:val="clear" w:color="auto" w:fill="auto"/>
            <w:noWrap/>
          </w:tcPr>
          <w:p w:rsidR="00132C85" w:rsidRPr="003003BE" w:rsidRDefault="00132C85" w:rsidP="004C2A60">
            <w:pPr>
              <w:pStyle w:val="af9"/>
              <w:rPr>
                <w:lang w:val="uk-UA"/>
              </w:rPr>
            </w:pPr>
            <w:r w:rsidRPr="003003BE">
              <w:rPr>
                <w:lang w:val="uk-UA"/>
              </w:rPr>
              <w:t>185,5</w:t>
            </w:r>
          </w:p>
        </w:tc>
        <w:tc>
          <w:tcPr>
            <w:tcW w:w="1049" w:type="dxa"/>
            <w:shd w:val="clear" w:color="auto" w:fill="auto"/>
            <w:noWrap/>
          </w:tcPr>
          <w:p w:rsidR="00132C85" w:rsidRPr="003003BE" w:rsidRDefault="00132C85" w:rsidP="004C2A60">
            <w:pPr>
              <w:pStyle w:val="af9"/>
              <w:rPr>
                <w:lang w:val="uk-UA"/>
              </w:rPr>
            </w:pPr>
            <w:r w:rsidRPr="003003BE">
              <w:rPr>
                <w:lang w:val="uk-UA"/>
              </w:rPr>
              <w:t>21 573,1</w:t>
            </w:r>
          </w:p>
        </w:tc>
        <w:tc>
          <w:tcPr>
            <w:tcW w:w="992" w:type="dxa"/>
            <w:shd w:val="clear" w:color="auto" w:fill="auto"/>
            <w:noWrap/>
          </w:tcPr>
          <w:p w:rsidR="00132C85" w:rsidRPr="003003BE" w:rsidRDefault="00132C85" w:rsidP="004C2A60">
            <w:pPr>
              <w:pStyle w:val="af9"/>
              <w:rPr>
                <w:lang w:val="uk-UA"/>
              </w:rPr>
            </w:pPr>
            <w:r w:rsidRPr="003003BE">
              <w:rPr>
                <w:lang w:val="uk-UA"/>
              </w:rPr>
              <w:t>21127,2</w:t>
            </w:r>
          </w:p>
        </w:tc>
        <w:tc>
          <w:tcPr>
            <w:tcW w:w="1527" w:type="dxa"/>
            <w:shd w:val="clear" w:color="auto" w:fill="auto"/>
          </w:tcPr>
          <w:p w:rsidR="00132C85" w:rsidRPr="003003BE" w:rsidRDefault="00132C85" w:rsidP="004C2A60">
            <w:pPr>
              <w:pStyle w:val="af9"/>
              <w:rPr>
                <w:lang w:val="uk-UA"/>
              </w:rPr>
            </w:pPr>
            <w:r w:rsidRPr="003003BE">
              <w:rPr>
                <w:lang w:val="uk-UA"/>
              </w:rPr>
              <w:t>97,9</w:t>
            </w:r>
          </w:p>
        </w:tc>
        <w:tc>
          <w:tcPr>
            <w:tcW w:w="1080" w:type="dxa"/>
            <w:shd w:val="clear" w:color="auto" w:fill="auto"/>
            <w:noWrap/>
          </w:tcPr>
          <w:p w:rsidR="00132C85" w:rsidRPr="003003BE" w:rsidRDefault="00132C85" w:rsidP="004C2A60">
            <w:pPr>
              <w:pStyle w:val="af9"/>
              <w:rPr>
                <w:lang w:val="uk-UA"/>
              </w:rPr>
            </w:pPr>
            <w:r w:rsidRPr="003003BE">
              <w:rPr>
                <w:lang w:val="uk-UA"/>
              </w:rPr>
              <w:t>23 728,4</w:t>
            </w:r>
          </w:p>
        </w:tc>
        <w:tc>
          <w:tcPr>
            <w:tcW w:w="1080" w:type="dxa"/>
            <w:shd w:val="clear" w:color="auto" w:fill="auto"/>
            <w:noWrap/>
          </w:tcPr>
          <w:p w:rsidR="00132C85" w:rsidRPr="003003BE" w:rsidRDefault="00132C85" w:rsidP="004C2A60">
            <w:pPr>
              <w:pStyle w:val="af9"/>
              <w:rPr>
                <w:lang w:val="uk-UA"/>
              </w:rPr>
            </w:pPr>
            <w:r w:rsidRPr="003003BE">
              <w:rPr>
                <w:lang w:val="uk-UA"/>
              </w:rPr>
              <w:t>22 934,7</w:t>
            </w:r>
          </w:p>
        </w:tc>
        <w:tc>
          <w:tcPr>
            <w:tcW w:w="1526" w:type="dxa"/>
            <w:shd w:val="clear" w:color="auto" w:fill="auto"/>
          </w:tcPr>
          <w:p w:rsidR="00132C85" w:rsidRPr="003003BE" w:rsidRDefault="00132C85" w:rsidP="004C2A60">
            <w:pPr>
              <w:pStyle w:val="af9"/>
              <w:rPr>
                <w:lang w:val="uk-UA"/>
              </w:rPr>
            </w:pPr>
            <w:r w:rsidRPr="003003BE">
              <w:rPr>
                <w:lang w:val="uk-UA"/>
              </w:rPr>
              <w:t>96,7</w:t>
            </w:r>
          </w:p>
        </w:tc>
      </w:tr>
      <w:tr w:rsidR="00132C85" w:rsidRPr="003003BE" w:rsidTr="003003BE">
        <w:trPr>
          <w:trHeight w:val="255"/>
        </w:trPr>
        <w:tc>
          <w:tcPr>
            <w:tcW w:w="3118" w:type="dxa"/>
            <w:shd w:val="clear" w:color="auto" w:fill="auto"/>
          </w:tcPr>
          <w:p w:rsidR="00132C85" w:rsidRPr="003003BE" w:rsidRDefault="00132C85" w:rsidP="004C2A60">
            <w:pPr>
              <w:pStyle w:val="af9"/>
              <w:rPr>
                <w:lang w:val="uk-UA"/>
              </w:rPr>
            </w:pPr>
            <w:r w:rsidRPr="003003BE">
              <w:rPr>
                <w:lang w:val="uk-UA"/>
              </w:rPr>
              <w:t>Разом</w:t>
            </w:r>
          </w:p>
        </w:tc>
        <w:tc>
          <w:tcPr>
            <w:tcW w:w="1019" w:type="dxa"/>
            <w:shd w:val="clear" w:color="auto" w:fill="auto"/>
            <w:noWrap/>
          </w:tcPr>
          <w:p w:rsidR="00132C85" w:rsidRPr="003003BE" w:rsidRDefault="00132C85" w:rsidP="004C2A60">
            <w:pPr>
              <w:pStyle w:val="af9"/>
              <w:rPr>
                <w:lang w:val="uk-UA"/>
              </w:rPr>
            </w:pPr>
            <w:r w:rsidRPr="003003BE">
              <w:rPr>
                <w:lang w:val="uk-UA"/>
              </w:rPr>
              <w:t>116 816,7</w:t>
            </w:r>
          </w:p>
        </w:tc>
        <w:tc>
          <w:tcPr>
            <w:tcW w:w="1107" w:type="dxa"/>
            <w:shd w:val="clear" w:color="auto" w:fill="auto"/>
          </w:tcPr>
          <w:p w:rsidR="00132C85" w:rsidRPr="003003BE" w:rsidRDefault="00132C85" w:rsidP="00AA0521">
            <w:pPr>
              <w:pStyle w:val="af9"/>
              <w:rPr>
                <w:lang w:val="uk-UA"/>
              </w:rPr>
            </w:pPr>
            <w:r w:rsidRPr="003003BE">
              <w:rPr>
                <w:lang w:val="uk-UA"/>
              </w:rPr>
              <w:t>112890,8</w:t>
            </w:r>
          </w:p>
        </w:tc>
        <w:tc>
          <w:tcPr>
            <w:tcW w:w="1503" w:type="dxa"/>
            <w:shd w:val="clear" w:color="auto" w:fill="auto"/>
            <w:noWrap/>
          </w:tcPr>
          <w:p w:rsidR="00132C85" w:rsidRPr="003003BE" w:rsidRDefault="00132C85" w:rsidP="004C2A60">
            <w:pPr>
              <w:pStyle w:val="af9"/>
              <w:rPr>
                <w:lang w:val="uk-UA"/>
              </w:rPr>
            </w:pPr>
            <w:r w:rsidRPr="003003BE">
              <w:rPr>
                <w:lang w:val="uk-UA"/>
              </w:rPr>
              <w:t>96,6</w:t>
            </w:r>
          </w:p>
        </w:tc>
        <w:tc>
          <w:tcPr>
            <w:tcW w:w="1049" w:type="dxa"/>
            <w:shd w:val="clear" w:color="auto" w:fill="auto"/>
            <w:noWrap/>
          </w:tcPr>
          <w:p w:rsidR="00132C85" w:rsidRPr="003003BE" w:rsidRDefault="00132C85" w:rsidP="004C2A60">
            <w:pPr>
              <w:pStyle w:val="af9"/>
              <w:rPr>
                <w:lang w:val="uk-UA"/>
              </w:rPr>
            </w:pPr>
            <w:r w:rsidRPr="003003BE">
              <w:rPr>
                <w:lang w:val="uk-UA"/>
              </w:rPr>
              <w:t>153 972,7</w:t>
            </w:r>
          </w:p>
        </w:tc>
        <w:tc>
          <w:tcPr>
            <w:tcW w:w="992" w:type="dxa"/>
            <w:shd w:val="clear" w:color="auto" w:fill="auto"/>
            <w:noWrap/>
          </w:tcPr>
          <w:p w:rsidR="00132C85" w:rsidRPr="003003BE" w:rsidRDefault="00132C85" w:rsidP="004C2A60">
            <w:pPr>
              <w:pStyle w:val="af9"/>
              <w:rPr>
                <w:lang w:val="uk-UA"/>
              </w:rPr>
            </w:pPr>
            <w:r w:rsidRPr="003003BE">
              <w:rPr>
                <w:lang w:val="uk-UA"/>
              </w:rPr>
              <w:t>153595,6</w:t>
            </w:r>
          </w:p>
        </w:tc>
        <w:tc>
          <w:tcPr>
            <w:tcW w:w="1527" w:type="dxa"/>
            <w:shd w:val="clear" w:color="auto" w:fill="auto"/>
          </w:tcPr>
          <w:p w:rsidR="00132C85" w:rsidRPr="003003BE" w:rsidRDefault="00132C85" w:rsidP="004C2A60">
            <w:pPr>
              <w:pStyle w:val="af9"/>
              <w:rPr>
                <w:lang w:val="uk-UA"/>
              </w:rPr>
            </w:pPr>
            <w:r w:rsidRPr="003003BE">
              <w:rPr>
                <w:lang w:val="uk-UA"/>
              </w:rPr>
              <w:t>99,8</w:t>
            </w:r>
          </w:p>
        </w:tc>
        <w:tc>
          <w:tcPr>
            <w:tcW w:w="1080" w:type="dxa"/>
            <w:shd w:val="clear" w:color="auto" w:fill="auto"/>
            <w:noWrap/>
          </w:tcPr>
          <w:p w:rsidR="00132C85" w:rsidRPr="003003BE" w:rsidRDefault="00132C85" w:rsidP="004C2A60">
            <w:pPr>
              <w:pStyle w:val="af9"/>
              <w:rPr>
                <w:lang w:val="uk-UA"/>
              </w:rPr>
            </w:pPr>
            <w:r w:rsidRPr="003003BE">
              <w:rPr>
                <w:lang w:val="uk-UA"/>
              </w:rPr>
              <w:t>164 098,4</w:t>
            </w:r>
          </w:p>
        </w:tc>
        <w:tc>
          <w:tcPr>
            <w:tcW w:w="1080" w:type="dxa"/>
            <w:shd w:val="clear" w:color="auto" w:fill="auto"/>
            <w:noWrap/>
          </w:tcPr>
          <w:p w:rsidR="00132C85" w:rsidRPr="003003BE" w:rsidRDefault="00132C85" w:rsidP="004C2A60">
            <w:pPr>
              <w:pStyle w:val="af9"/>
              <w:rPr>
                <w:lang w:val="uk-UA"/>
              </w:rPr>
            </w:pPr>
            <w:r w:rsidRPr="003003BE">
              <w:rPr>
                <w:lang w:val="uk-UA"/>
              </w:rPr>
              <w:t>156 624,0</w:t>
            </w:r>
          </w:p>
        </w:tc>
        <w:tc>
          <w:tcPr>
            <w:tcW w:w="1526" w:type="dxa"/>
            <w:shd w:val="clear" w:color="auto" w:fill="auto"/>
          </w:tcPr>
          <w:p w:rsidR="00132C85" w:rsidRPr="003003BE" w:rsidRDefault="00132C85" w:rsidP="004C2A60">
            <w:pPr>
              <w:pStyle w:val="af9"/>
              <w:rPr>
                <w:lang w:val="uk-UA"/>
              </w:rPr>
            </w:pPr>
            <w:r w:rsidRPr="003003BE">
              <w:rPr>
                <w:lang w:val="uk-UA"/>
              </w:rPr>
              <w:t>95,4</w:t>
            </w:r>
          </w:p>
        </w:tc>
      </w:tr>
    </w:tbl>
    <w:p w:rsidR="00132C85" w:rsidRPr="006554FF" w:rsidRDefault="00132C85" w:rsidP="006554FF">
      <w:pPr>
        <w:pStyle w:val="af8"/>
        <w:rPr>
          <w:lang w:val="uk-UA"/>
        </w:rPr>
      </w:pPr>
    </w:p>
    <w:p w:rsidR="004C2A60" w:rsidRDefault="004C2A60" w:rsidP="006554FF">
      <w:pPr>
        <w:pStyle w:val="af8"/>
        <w:rPr>
          <w:lang w:val="uk-UA"/>
        </w:rPr>
        <w:sectPr w:rsidR="004C2A60" w:rsidSect="00AA0521">
          <w:pgSz w:w="16838" w:h="11906" w:orient="landscape" w:code="9"/>
          <w:pgMar w:top="1701" w:right="1134" w:bottom="850" w:left="1134" w:header="709" w:footer="709" w:gutter="0"/>
          <w:cols w:space="708"/>
          <w:titlePg/>
          <w:docGrid w:linePitch="360"/>
        </w:sectPr>
      </w:pPr>
    </w:p>
    <w:p w:rsidR="00AF0FD3" w:rsidRPr="006554FF" w:rsidRDefault="00AF0FD3" w:rsidP="006554FF">
      <w:pPr>
        <w:pStyle w:val="af8"/>
        <w:rPr>
          <w:lang w:val="uk-UA"/>
        </w:rPr>
      </w:pPr>
      <w:r w:rsidRPr="006554FF">
        <w:rPr>
          <w:lang w:val="uk-UA"/>
        </w:rPr>
        <w:t xml:space="preserve">Якщо розглядати виконання бюджету по видатках в 2007 році за конкретними напрямами, то слід відмітити про низький рівень фінансування видатків пов’язаних із транспортом, дорожнього господарства, зв’язку, телекомунiкацiй, </w:t>
      </w:r>
      <w:r w:rsidR="00752119" w:rsidRPr="006554FF">
        <w:rPr>
          <w:lang w:val="uk-UA"/>
        </w:rPr>
        <w:t>соціального</w:t>
      </w:r>
      <w:r w:rsidRPr="006554FF">
        <w:rPr>
          <w:lang w:val="uk-UA"/>
        </w:rPr>
        <w:t xml:space="preserve"> захисту та </w:t>
      </w:r>
      <w:r w:rsidR="00752119" w:rsidRPr="006554FF">
        <w:rPr>
          <w:lang w:val="uk-UA"/>
        </w:rPr>
        <w:t>соціального</w:t>
      </w:r>
      <w:r w:rsidRPr="006554FF">
        <w:rPr>
          <w:lang w:val="uk-UA"/>
        </w:rPr>
        <w:t xml:space="preserve"> забезпечення, що пов’язане умовами фінансової скрути за якої процес складання бюджету вцілому та за галузями зокрема відбувається зверху, тобто коли просто доводяться суми видатків на які може бути здійснене фінансування. Протилежна ситуація спостерігається із проведенням дотацій і субвенцій, обсяг яких в 2007 році становив 185,5% від запланованих.</w:t>
      </w:r>
    </w:p>
    <w:p w:rsidR="00AF0FD3" w:rsidRPr="006554FF" w:rsidRDefault="00AF0FD3" w:rsidP="006554FF">
      <w:pPr>
        <w:pStyle w:val="af8"/>
        <w:rPr>
          <w:lang w:val="uk-UA"/>
        </w:rPr>
      </w:pPr>
      <w:r w:rsidRPr="006554FF">
        <w:rPr>
          <w:lang w:val="uk-UA"/>
        </w:rPr>
        <w:t xml:space="preserve">Протягом 2008 року спостерігається хронічне недофінансування таких напрямків як </w:t>
      </w:r>
      <w:r w:rsidR="009145D5" w:rsidRPr="006554FF">
        <w:rPr>
          <w:lang w:val="uk-UA"/>
        </w:rPr>
        <w:t>сільське</w:t>
      </w:r>
      <w:r w:rsidRPr="006554FF">
        <w:rPr>
          <w:lang w:val="uk-UA"/>
        </w:rPr>
        <w:t xml:space="preserve"> і </w:t>
      </w:r>
      <w:r w:rsidR="009145D5" w:rsidRPr="006554FF">
        <w:rPr>
          <w:lang w:val="uk-UA"/>
        </w:rPr>
        <w:t>лісове</w:t>
      </w:r>
      <w:r w:rsidRPr="006554FF">
        <w:rPr>
          <w:lang w:val="uk-UA"/>
        </w:rPr>
        <w:t xml:space="preserve"> господарство, рибне господарство та мисливство 2,6 тис. грн. із запланованих 26,9 тис. грн. (при чому слід відмітити, що на фінансування даного напряму протягом періоду,</w:t>
      </w:r>
      <w:r w:rsidR="006554FF" w:rsidRPr="006554FF">
        <w:rPr>
          <w:lang w:val="uk-UA"/>
        </w:rPr>
        <w:t xml:space="preserve"> </w:t>
      </w:r>
      <w:r w:rsidRPr="006554FF">
        <w:rPr>
          <w:lang w:val="uk-UA"/>
        </w:rPr>
        <w:t>що досліджується в 2008 році вперше було надано кошти), транспорт, дорожнє господарство, зв’язок – 78,8%,</w:t>
      </w:r>
      <w:r w:rsidR="006554FF" w:rsidRPr="006554FF">
        <w:rPr>
          <w:lang w:val="uk-UA"/>
        </w:rPr>
        <w:t xml:space="preserve"> </w:t>
      </w:r>
      <w:r w:rsidRPr="006554FF">
        <w:rPr>
          <w:lang w:val="uk-UA"/>
        </w:rPr>
        <w:t>цiльовi фонди – 79,9%. Перевиконання плану по видатках спостерігається по коштах виділених на ліквідацію наслідків стихійного лиха, за 2008 рік було освоєно 109,7% виділених надходжень.</w:t>
      </w:r>
    </w:p>
    <w:p w:rsidR="00AF0FD3" w:rsidRPr="006554FF" w:rsidRDefault="00AF0FD3" w:rsidP="006554FF">
      <w:pPr>
        <w:pStyle w:val="af8"/>
        <w:rPr>
          <w:lang w:val="uk-UA"/>
        </w:rPr>
      </w:pPr>
      <w:r w:rsidRPr="006554FF">
        <w:rPr>
          <w:lang w:val="uk-UA"/>
        </w:rPr>
        <w:t>В 2009 році існують також певні проблеми із виконанням видаткової частини бюджету району, зокрема за напрямками, що пов’язані із фінансуванням охорони навколишнього природного середовища та ядерної безпеки, цiльових фондів, житлово-комунального господарство, будівництва, транспорту та дорожнього господарства. Рівень виконання за даними напрямами витрат становив відповідно 43,5%, 91,0%, 70,9% та 89,1%.</w:t>
      </w:r>
    </w:p>
    <w:p w:rsidR="006554FF" w:rsidRPr="006554FF" w:rsidRDefault="00AF0FD3" w:rsidP="006554FF">
      <w:pPr>
        <w:pStyle w:val="af8"/>
        <w:rPr>
          <w:lang w:val="uk-UA"/>
        </w:rPr>
      </w:pPr>
      <w:r w:rsidRPr="006554FF">
        <w:rPr>
          <w:lang w:val="uk-UA"/>
        </w:rPr>
        <w:t xml:space="preserve">Проаналізувавши видатки Хотинського районного бюджету можемо зробити висновок, що видатки бюджету зростають за винятком окремих. В останній рік в країні та в світі в цілому погіршився стан економіки, що спричинено світовою фінансовою кризою, а це в свою чергу позначилося на показниках виконання бюджету, оскільки протягом періоду що аналізується спостерігалося недофінансування основних напрямів видатків району у зв’язку із недофінансуванням </w:t>
      </w:r>
      <w:r w:rsidR="00752119" w:rsidRPr="006554FF">
        <w:rPr>
          <w:lang w:val="uk-UA"/>
        </w:rPr>
        <w:t>і</w:t>
      </w:r>
      <w:r w:rsidRPr="006554FF">
        <w:rPr>
          <w:lang w:val="uk-UA"/>
        </w:rPr>
        <w:t xml:space="preserve">з </w:t>
      </w:r>
      <w:r w:rsidR="00752119" w:rsidRPr="006554FF">
        <w:rPr>
          <w:lang w:val="uk-UA"/>
        </w:rPr>
        <w:t xml:space="preserve">державного </w:t>
      </w:r>
      <w:r w:rsidRPr="006554FF">
        <w:rPr>
          <w:lang w:val="uk-UA"/>
        </w:rPr>
        <w:t>бюджету</w:t>
      </w:r>
      <w:r w:rsidR="00752119" w:rsidRPr="006554FF">
        <w:rPr>
          <w:lang w:val="uk-UA"/>
        </w:rPr>
        <w:t xml:space="preserve"> надходжень у вигляді офіційних трансфертів</w:t>
      </w:r>
      <w:r w:rsidRPr="006554FF">
        <w:rPr>
          <w:lang w:val="uk-UA"/>
        </w:rPr>
        <w:t>, або незначними помилками у розрахунку формули фінансування видатків бюджету району.</w:t>
      </w:r>
    </w:p>
    <w:p w:rsidR="00AF0FD3" w:rsidRPr="006554FF" w:rsidRDefault="00752119" w:rsidP="006554FF">
      <w:pPr>
        <w:pStyle w:val="af8"/>
        <w:rPr>
          <w:lang w:val="uk-UA"/>
        </w:rPr>
      </w:pPr>
      <w:r w:rsidRPr="006554FF">
        <w:rPr>
          <w:lang w:val="uk-UA"/>
        </w:rPr>
        <w:t>Слід також відмітити,</w:t>
      </w:r>
      <w:r w:rsidR="00AF0FD3" w:rsidRPr="006554FF">
        <w:rPr>
          <w:lang w:val="uk-UA"/>
        </w:rPr>
        <w:t xml:space="preserve"> що значну питому вагу у видатках займають поточні видатки (соціальний захист та соціальне забезпечення, соціально-культурна сфера, видатки на житлове господарство, видатки на утримання державних органів влади). Во</w:t>
      </w:r>
      <w:r w:rsidR="00D52269" w:rsidRPr="006554FF">
        <w:rPr>
          <w:lang w:val="uk-UA"/>
        </w:rPr>
        <w:t>ни складають 75%. Іншу частину (</w:t>
      </w:r>
      <w:r w:rsidR="00AF0FD3" w:rsidRPr="006554FF">
        <w:rPr>
          <w:lang w:val="uk-UA"/>
        </w:rPr>
        <w:t>25%</w:t>
      </w:r>
      <w:r w:rsidR="00D52269" w:rsidRPr="006554FF">
        <w:rPr>
          <w:lang w:val="uk-UA"/>
        </w:rPr>
        <w:t>)</w:t>
      </w:r>
      <w:r w:rsidR="00AF0FD3" w:rsidRPr="006554FF">
        <w:rPr>
          <w:lang w:val="uk-UA"/>
        </w:rPr>
        <w:t xml:space="preserve"> у видатках району займають видатки бюджету розвитку спеціального фонду.</w:t>
      </w:r>
    </w:p>
    <w:p w:rsidR="0009764E" w:rsidRPr="006554FF" w:rsidRDefault="0009764E" w:rsidP="006554FF">
      <w:pPr>
        <w:pStyle w:val="af8"/>
        <w:rPr>
          <w:lang w:val="uk-UA"/>
        </w:rPr>
      </w:pPr>
    </w:p>
    <w:p w:rsidR="00AF0FD3" w:rsidRPr="006554FF" w:rsidRDefault="00AF0FD3" w:rsidP="006554FF">
      <w:pPr>
        <w:pStyle w:val="af8"/>
        <w:rPr>
          <w:lang w:val="uk-UA"/>
        </w:rPr>
      </w:pPr>
      <w:r w:rsidRPr="006554FF">
        <w:rPr>
          <w:lang w:val="uk-UA"/>
        </w:rPr>
        <w:t>2.3 Аналіз міжбюджетних трансфертів</w:t>
      </w:r>
    </w:p>
    <w:p w:rsidR="00AF0FD3" w:rsidRPr="006554FF" w:rsidRDefault="00AF0FD3" w:rsidP="006554FF">
      <w:pPr>
        <w:pStyle w:val="af8"/>
        <w:rPr>
          <w:lang w:val="uk-UA"/>
        </w:rPr>
      </w:pPr>
    </w:p>
    <w:p w:rsidR="006554FF" w:rsidRPr="006554FF" w:rsidRDefault="00AF0FD3" w:rsidP="006554FF">
      <w:pPr>
        <w:pStyle w:val="af8"/>
        <w:rPr>
          <w:lang w:val="uk-UA"/>
        </w:rPr>
      </w:pPr>
      <w:r w:rsidRPr="006554FF">
        <w:rPr>
          <w:lang w:val="uk-UA"/>
        </w:rPr>
        <w:t>Система міжбюджетних відносин, завдяки якій здійснюється розширення фінансових можливостей фінансово незабезпе</w:t>
      </w:r>
      <w:r w:rsidR="006403AF" w:rsidRPr="006554FF">
        <w:rPr>
          <w:lang w:val="uk-UA"/>
        </w:rPr>
        <w:t xml:space="preserve">чених територій за допомогою </w:t>
      </w:r>
      <w:r w:rsidRPr="006554FF">
        <w:rPr>
          <w:lang w:val="uk-UA"/>
        </w:rPr>
        <w:t xml:space="preserve">перерозподілу від </w:t>
      </w:r>
      <w:r w:rsidR="00BB3CA9" w:rsidRPr="006554FF">
        <w:rPr>
          <w:lang w:val="uk-UA"/>
        </w:rPr>
        <w:t>“</w:t>
      </w:r>
      <w:r w:rsidRPr="006554FF">
        <w:rPr>
          <w:lang w:val="uk-UA"/>
        </w:rPr>
        <w:t>заможних</w:t>
      </w:r>
      <w:r w:rsidR="00BB3CA9" w:rsidRPr="006554FF">
        <w:rPr>
          <w:lang w:val="uk-UA"/>
        </w:rPr>
        <w:t>”</w:t>
      </w:r>
      <w:r w:rsidRPr="006554FF">
        <w:rPr>
          <w:lang w:val="uk-UA"/>
        </w:rPr>
        <w:t xml:space="preserve"> сприяє досягненню відносної рівності в отриманні мешканцями різних територій суспільних послуг з боку держави. Перерозподіл бюджетних ресурсів спрямовано на збалансування доходів та видатків бюджетів усіх рівнів, на вирішення проблем та задоволення потреб регіонів з метою їхнього економічного розвитку відповідно до темпів економічного зростання країни. Організація системи міжбюджетних відносин ставить на меті підвищення стабільності надходжень до бюджетів кожного рівня влади та підвищення зацікавленості органів місцевого самоврядування щодо збільшення дохідних частин бюджетів, досягнення ефективності у витрачанні бюджетних</w:t>
      </w:r>
      <w:r w:rsidR="006554FF" w:rsidRPr="006554FF">
        <w:rPr>
          <w:lang w:val="uk-UA"/>
        </w:rPr>
        <w:t xml:space="preserve"> </w:t>
      </w:r>
      <w:r w:rsidRPr="006554FF">
        <w:rPr>
          <w:lang w:val="uk-UA"/>
        </w:rPr>
        <w:t>ресурсів. Тому, ефективне налагодження механізму дії міжбюджетних відносин забезпечує ефективне своєчасне та повне фінансування видатків різними складовими бюджетної системи (особливо за допомогою її низового рівня).</w:t>
      </w:r>
    </w:p>
    <w:p w:rsidR="006554FF" w:rsidRPr="006554FF" w:rsidRDefault="00AF0FD3" w:rsidP="006554FF">
      <w:pPr>
        <w:pStyle w:val="af8"/>
        <w:rPr>
          <w:lang w:val="uk-UA"/>
        </w:rPr>
      </w:pPr>
      <w:r w:rsidRPr="006554FF">
        <w:rPr>
          <w:lang w:val="uk-UA"/>
        </w:rPr>
        <w:t>Для всіх бюджетів Хотинського району міжбюджетні трансферти становлять основну частку їх доходів, тобто вони впливають на обсяг фінансування відповідної території. Як відомо, видатки, що здійснюються з певного бюджету, є прямим віддзеркаленням доходів, що зараховуються до цього бюджету. Тому, в зв’язку з тим, що в більшій мірі саме від обсягу трансфертів залежить можливість задоволення першочергових суспільних потреб багатьох верств населення зазначених територій, слід провести їх аналіз.</w:t>
      </w:r>
    </w:p>
    <w:p w:rsidR="00AF0FD3" w:rsidRPr="006554FF" w:rsidRDefault="00073994" w:rsidP="006554FF">
      <w:pPr>
        <w:pStyle w:val="af8"/>
        <w:rPr>
          <w:lang w:val="uk-UA"/>
        </w:rPr>
      </w:pPr>
      <w:r w:rsidRPr="006554FF">
        <w:rPr>
          <w:lang w:val="uk-UA"/>
        </w:rPr>
        <w:t xml:space="preserve">Передусім бюджетні взаємовідносини ґрунтуються на розподілі згідно з чинним законодавством конкретних доходів і видатків між різними ланками бюджетної системи. </w:t>
      </w:r>
      <w:r w:rsidR="00AF0FD3" w:rsidRPr="006554FF">
        <w:rPr>
          <w:lang w:val="uk-UA"/>
        </w:rPr>
        <w:t>Розглянемо склад та структуру міжбюджетних трансфертів, а саме</w:t>
      </w:r>
      <w:r w:rsidR="006554FF" w:rsidRPr="006554FF">
        <w:rPr>
          <w:lang w:val="uk-UA"/>
        </w:rPr>
        <w:t xml:space="preserve"> </w:t>
      </w:r>
      <w:r w:rsidR="00AF0FD3" w:rsidRPr="006554FF">
        <w:rPr>
          <w:lang w:val="uk-UA"/>
        </w:rPr>
        <w:t xml:space="preserve">дотацій та субвенцій, які направляються із державного бюджету до бюджету Хотинського району за 2007-2009 роки. Результати дослідження </w:t>
      </w:r>
      <w:r w:rsidR="00752119" w:rsidRPr="006554FF">
        <w:rPr>
          <w:lang w:val="uk-UA"/>
        </w:rPr>
        <w:t>наведені</w:t>
      </w:r>
      <w:r w:rsidR="00A20DF0" w:rsidRPr="006554FF">
        <w:rPr>
          <w:lang w:val="uk-UA"/>
        </w:rPr>
        <w:t xml:space="preserve"> у табл. </w:t>
      </w:r>
      <w:r w:rsidR="00AF0FD3" w:rsidRPr="006554FF">
        <w:rPr>
          <w:lang w:val="uk-UA"/>
        </w:rPr>
        <w:t>2.7.</w:t>
      </w:r>
    </w:p>
    <w:p w:rsidR="00AA0521" w:rsidRDefault="00AA0521" w:rsidP="006554FF">
      <w:pPr>
        <w:pStyle w:val="af8"/>
        <w:rPr>
          <w:lang w:val="uk-UA"/>
        </w:rPr>
      </w:pPr>
    </w:p>
    <w:p w:rsidR="00AF0FD3" w:rsidRPr="006554FF" w:rsidRDefault="00AF0FD3" w:rsidP="006554FF">
      <w:pPr>
        <w:pStyle w:val="af8"/>
        <w:rPr>
          <w:lang w:val="uk-UA"/>
        </w:rPr>
      </w:pPr>
      <w:r w:rsidRPr="006554FF">
        <w:rPr>
          <w:lang w:val="uk-UA"/>
        </w:rPr>
        <w:t>Таблиця 2.7</w:t>
      </w:r>
    </w:p>
    <w:p w:rsidR="00AF0FD3" w:rsidRPr="006554FF" w:rsidRDefault="00AF0FD3" w:rsidP="006554FF">
      <w:pPr>
        <w:pStyle w:val="af8"/>
        <w:rPr>
          <w:lang w:val="uk-UA"/>
        </w:rPr>
      </w:pPr>
      <w:r w:rsidRPr="006554FF">
        <w:rPr>
          <w:lang w:val="uk-UA"/>
        </w:rPr>
        <w:t xml:space="preserve">Аналіз складу та структури </w:t>
      </w:r>
      <w:r w:rsidR="0094432D" w:rsidRPr="006554FF">
        <w:rPr>
          <w:lang w:val="uk-UA"/>
        </w:rPr>
        <w:t>міжбюджетних трансфертів,</w:t>
      </w:r>
      <w:r w:rsidRPr="006554FF">
        <w:rPr>
          <w:lang w:val="uk-UA"/>
        </w:rPr>
        <w:t xml:space="preserve"> отриманих з державного бюджету </w:t>
      </w:r>
      <w:r w:rsidR="0094432D" w:rsidRPr="006554FF">
        <w:rPr>
          <w:lang w:val="uk-UA"/>
        </w:rPr>
        <w:t>у 2007-2009 роках</w:t>
      </w:r>
      <w:r w:rsidR="00AA0521">
        <w:rPr>
          <w:lang w:val="uk-UA"/>
        </w:rPr>
        <w:t xml:space="preserve">, </w:t>
      </w:r>
      <w:r w:rsidRPr="006554FF">
        <w:rPr>
          <w:lang w:val="uk-UA"/>
        </w:rPr>
        <w:t xml:space="preserve">тис. грн. </w:t>
      </w:r>
    </w:p>
    <w:tbl>
      <w:tblPr>
        <w:tblW w:w="91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19"/>
        <w:gridCol w:w="1011"/>
        <w:gridCol w:w="966"/>
        <w:gridCol w:w="970"/>
        <w:gridCol w:w="891"/>
        <w:gridCol w:w="1113"/>
        <w:gridCol w:w="1038"/>
      </w:tblGrid>
      <w:tr w:rsidR="00AF0FD3" w:rsidRPr="003003BE" w:rsidTr="003003BE">
        <w:trPr>
          <w:trHeight w:val="315"/>
        </w:trPr>
        <w:tc>
          <w:tcPr>
            <w:tcW w:w="3119" w:type="dxa"/>
            <w:vMerge w:val="restart"/>
            <w:shd w:val="clear" w:color="auto" w:fill="auto"/>
          </w:tcPr>
          <w:p w:rsidR="00AF0FD3" w:rsidRPr="006554FF" w:rsidRDefault="0094432D" w:rsidP="00AA0521">
            <w:pPr>
              <w:pStyle w:val="af9"/>
            </w:pPr>
            <w:r w:rsidRPr="006554FF">
              <w:t>Види міжбюджетних трансфертів</w:t>
            </w:r>
          </w:p>
        </w:tc>
        <w:tc>
          <w:tcPr>
            <w:tcW w:w="1977" w:type="dxa"/>
            <w:gridSpan w:val="2"/>
            <w:shd w:val="clear" w:color="auto" w:fill="auto"/>
          </w:tcPr>
          <w:p w:rsidR="00AF0FD3" w:rsidRPr="006554FF" w:rsidRDefault="00AF0FD3" w:rsidP="00AA0521">
            <w:pPr>
              <w:pStyle w:val="af9"/>
            </w:pPr>
            <w:r w:rsidRPr="006554FF">
              <w:t>2007</w:t>
            </w:r>
            <w:r w:rsidR="00477130" w:rsidRPr="006554FF">
              <w:t xml:space="preserve"> рік</w:t>
            </w:r>
          </w:p>
        </w:tc>
        <w:tc>
          <w:tcPr>
            <w:tcW w:w="1861" w:type="dxa"/>
            <w:gridSpan w:val="2"/>
            <w:shd w:val="clear" w:color="auto" w:fill="auto"/>
          </w:tcPr>
          <w:p w:rsidR="00AF0FD3" w:rsidRPr="006554FF" w:rsidRDefault="00AF0FD3" w:rsidP="00AA0521">
            <w:pPr>
              <w:pStyle w:val="af9"/>
            </w:pPr>
            <w:r w:rsidRPr="006554FF">
              <w:t>2008</w:t>
            </w:r>
            <w:r w:rsidR="00477130" w:rsidRPr="006554FF">
              <w:t xml:space="preserve"> рік</w:t>
            </w:r>
          </w:p>
        </w:tc>
        <w:tc>
          <w:tcPr>
            <w:tcW w:w="2151" w:type="dxa"/>
            <w:gridSpan w:val="2"/>
            <w:shd w:val="clear" w:color="auto" w:fill="auto"/>
          </w:tcPr>
          <w:p w:rsidR="00AF0FD3" w:rsidRPr="006554FF" w:rsidRDefault="00AF0FD3" w:rsidP="00AA0521">
            <w:pPr>
              <w:pStyle w:val="af9"/>
            </w:pPr>
            <w:r w:rsidRPr="006554FF">
              <w:t>2009</w:t>
            </w:r>
            <w:r w:rsidR="00477130" w:rsidRPr="006554FF">
              <w:t xml:space="preserve"> рік</w:t>
            </w:r>
          </w:p>
        </w:tc>
      </w:tr>
      <w:tr w:rsidR="00AF0FD3" w:rsidRPr="003003BE" w:rsidTr="003003BE">
        <w:trPr>
          <w:trHeight w:val="483"/>
        </w:trPr>
        <w:tc>
          <w:tcPr>
            <w:tcW w:w="3119" w:type="dxa"/>
            <w:vMerge/>
            <w:shd w:val="clear" w:color="auto" w:fill="auto"/>
          </w:tcPr>
          <w:p w:rsidR="00AF0FD3" w:rsidRPr="006554FF" w:rsidRDefault="00AF0FD3" w:rsidP="00AA0521">
            <w:pPr>
              <w:pStyle w:val="af9"/>
            </w:pPr>
          </w:p>
        </w:tc>
        <w:tc>
          <w:tcPr>
            <w:tcW w:w="1011" w:type="dxa"/>
            <w:vMerge w:val="restart"/>
            <w:shd w:val="clear" w:color="auto" w:fill="auto"/>
          </w:tcPr>
          <w:p w:rsidR="00AF0FD3" w:rsidRPr="006554FF" w:rsidRDefault="00A20DF0" w:rsidP="00AA0521">
            <w:pPr>
              <w:pStyle w:val="af9"/>
            </w:pPr>
            <w:r w:rsidRPr="006554FF">
              <w:t>Сума</w:t>
            </w:r>
          </w:p>
        </w:tc>
        <w:tc>
          <w:tcPr>
            <w:tcW w:w="966" w:type="dxa"/>
            <w:vMerge w:val="restart"/>
            <w:shd w:val="clear" w:color="auto" w:fill="auto"/>
          </w:tcPr>
          <w:p w:rsidR="00AF0FD3" w:rsidRPr="006554FF" w:rsidRDefault="00AF0FD3" w:rsidP="00AA0521">
            <w:pPr>
              <w:pStyle w:val="af9"/>
            </w:pPr>
            <w:r w:rsidRPr="006554FF">
              <w:t>Питома</w:t>
            </w:r>
            <w:r w:rsidR="006554FF" w:rsidRPr="006554FF">
              <w:t xml:space="preserve"> </w:t>
            </w:r>
            <w:r w:rsidRPr="006554FF">
              <w:t>вага</w:t>
            </w:r>
            <w:r w:rsidR="006403AF" w:rsidRPr="006554FF">
              <w:t>, %</w:t>
            </w:r>
          </w:p>
        </w:tc>
        <w:tc>
          <w:tcPr>
            <w:tcW w:w="970" w:type="dxa"/>
            <w:vMerge w:val="restart"/>
            <w:shd w:val="clear" w:color="auto" w:fill="auto"/>
          </w:tcPr>
          <w:p w:rsidR="00AF0FD3" w:rsidRPr="006554FF" w:rsidRDefault="00A20DF0" w:rsidP="00AA0521">
            <w:pPr>
              <w:pStyle w:val="af9"/>
            </w:pPr>
            <w:r w:rsidRPr="006554FF">
              <w:t>Сума</w:t>
            </w:r>
          </w:p>
        </w:tc>
        <w:tc>
          <w:tcPr>
            <w:tcW w:w="891" w:type="dxa"/>
            <w:vMerge w:val="restart"/>
            <w:shd w:val="clear" w:color="auto" w:fill="auto"/>
          </w:tcPr>
          <w:p w:rsidR="00AF0FD3" w:rsidRPr="006554FF" w:rsidRDefault="006403AF" w:rsidP="00AA0521">
            <w:pPr>
              <w:pStyle w:val="af9"/>
            </w:pPr>
            <w:r w:rsidRPr="006554FF">
              <w:t>Питома</w:t>
            </w:r>
            <w:r w:rsidR="006554FF" w:rsidRPr="006554FF">
              <w:t xml:space="preserve"> </w:t>
            </w:r>
            <w:r w:rsidRPr="006554FF">
              <w:t>вага, %</w:t>
            </w:r>
          </w:p>
        </w:tc>
        <w:tc>
          <w:tcPr>
            <w:tcW w:w="1113" w:type="dxa"/>
            <w:vMerge w:val="restart"/>
            <w:shd w:val="clear" w:color="auto" w:fill="auto"/>
          </w:tcPr>
          <w:p w:rsidR="00AF0FD3" w:rsidRPr="006554FF" w:rsidRDefault="00AF0FD3" w:rsidP="00AA0521">
            <w:pPr>
              <w:pStyle w:val="af9"/>
            </w:pPr>
            <w:r w:rsidRPr="006554FF">
              <w:t>Сума</w:t>
            </w:r>
          </w:p>
        </w:tc>
        <w:tc>
          <w:tcPr>
            <w:tcW w:w="1038" w:type="dxa"/>
            <w:vMerge w:val="restart"/>
            <w:shd w:val="clear" w:color="auto" w:fill="auto"/>
          </w:tcPr>
          <w:p w:rsidR="00AF0FD3" w:rsidRPr="006554FF" w:rsidRDefault="006403AF" w:rsidP="00AA0521">
            <w:pPr>
              <w:pStyle w:val="af9"/>
            </w:pPr>
            <w:r w:rsidRPr="006554FF">
              <w:t>Питома</w:t>
            </w:r>
            <w:r w:rsidR="006554FF" w:rsidRPr="006554FF">
              <w:t xml:space="preserve"> </w:t>
            </w:r>
            <w:r w:rsidRPr="006554FF">
              <w:t>вага, %</w:t>
            </w:r>
          </w:p>
        </w:tc>
      </w:tr>
      <w:tr w:rsidR="00AF0FD3" w:rsidRPr="003003BE" w:rsidTr="003003BE">
        <w:trPr>
          <w:trHeight w:val="483"/>
        </w:trPr>
        <w:tc>
          <w:tcPr>
            <w:tcW w:w="3119" w:type="dxa"/>
            <w:vMerge/>
            <w:shd w:val="clear" w:color="auto" w:fill="auto"/>
          </w:tcPr>
          <w:p w:rsidR="00AF0FD3" w:rsidRPr="006554FF" w:rsidRDefault="00AF0FD3" w:rsidP="00AA0521">
            <w:pPr>
              <w:pStyle w:val="af9"/>
            </w:pPr>
          </w:p>
        </w:tc>
        <w:tc>
          <w:tcPr>
            <w:tcW w:w="1011" w:type="dxa"/>
            <w:vMerge/>
            <w:shd w:val="clear" w:color="auto" w:fill="auto"/>
          </w:tcPr>
          <w:p w:rsidR="00AF0FD3" w:rsidRPr="006554FF" w:rsidRDefault="00AF0FD3" w:rsidP="00AA0521">
            <w:pPr>
              <w:pStyle w:val="af9"/>
            </w:pPr>
          </w:p>
        </w:tc>
        <w:tc>
          <w:tcPr>
            <w:tcW w:w="966" w:type="dxa"/>
            <w:vMerge/>
            <w:shd w:val="clear" w:color="auto" w:fill="auto"/>
          </w:tcPr>
          <w:p w:rsidR="00AF0FD3" w:rsidRPr="006554FF" w:rsidRDefault="00AF0FD3" w:rsidP="00AA0521">
            <w:pPr>
              <w:pStyle w:val="af9"/>
            </w:pPr>
          </w:p>
        </w:tc>
        <w:tc>
          <w:tcPr>
            <w:tcW w:w="970" w:type="dxa"/>
            <w:vMerge/>
            <w:shd w:val="clear" w:color="auto" w:fill="auto"/>
          </w:tcPr>
          <w:p w:rsidR="00AF0FD3" w:rsidRPr="006554FF" w:rsidRDefault="00AF0FD3" w:rsidP="00AA0521">
            <w:pPr>
              <w:pStyle w:val="af9"/>
            </w:pPr>
          </w:p>
        </w:tc>
        <w:tc>
          <w:tcPr>
            <w:tcW w:w="891" w:type="dxa"/>
            <w:vMerge/>
            <w:shd w:val="clear" w:color="auto" w:fill="auto"/>
          </w:tcPr>
          <w:p w:rsidR="00AF0FD3" w:rsidRPr="006554FF" w:rsidRDefault="00AF0FD3" w:rsidP="00AA0521">
            <w:pPr>
              <w:pStyle w:val="af9"/>
            </w:pPr>
          </w:p>
        </w:tc>
        <w:tc>
          <w:tcPr>
            <w:tcW w:w="1113" w:type="dxa"/>
            <w:vMerge/>
            <w:shd w:val="clear" w:color="auto" w:fill="auto"/>
          </w:tcPr>
          <w:p w:rsidR="00AF0FD3" w:rsidRPr="006554FF" w:rsidRDefault="00AF0FD3" w:rsidP="00AA0521">
            <w:pPr>
              <w:pStyle w:val="af9"/>
            </w:pPr>
          </w:p>
        </w:tc>
        <w:tc>
          <w:tcPr>
            <w:tcW w:w="1038" w:type="dxa"/>
            <w:vMerge/>
            <w:shd w:val="clear" w:color="auto" w:fill="auto"/>
          </w:tcPr>
          <w:p w:rsidR="00AF0FD3" w:rsidRPr="006554FF" w:rsidRDefault="00AF0FD3" w:rsidP="00AA0521">
            <w:pPr>
              <w:pStyle w:val="af9"/>
            </w:pPr>
          </w:p>
        </w:tc>
      </w:tr>
      <w:tr w:rsidR="00AF0FD3" w:rsidRPr="003003BE" w:rsidTr="003003BE">
        <w:trPr>
          <w:trHeight w:val="570"/>
        </w:trPr>
        <w:tc>
          <w:tcPr>
            <w:tcW w:w="3119" w:type="dxa"/>
            <w:shd w:val="clear" w:color="auto" w:fill="auto"/>
          </w:tcPr>
          <w:p w:rsidR="00AF0FD3" w:rsidRPr="006554FF" w:rsidRDefault="00490544" w:rsidP="00AA0521">
            <w:pPr>
              <w:pStyle w:val="af9"/>
            </w:pPr>
            <w:r w:rsidRPr="006554FF">
              <w:t>Дотація вирівнювання, що одержує</w:t>
            </w:r>
            <w:r w:rsidR="00AF0FD3" w:rsidRPr="006554FF">
              <w:t>ться з державного</w:t>
            </w:r>
            <w:r w:rsidR="006554FF" w:rsidRPr="006554FF">
              <w:t xml:space="preserve"> </w:t>
            </w:r>
            <w:r w:rsidR="00AF0FD3" w:rsidRPr="006554FF">
              <w:t>бюджету</w:t>
            </w:r>
          </w:p>
        </w:tc>
        <w:tc>
          <w:tcPr>
            <w:tcW w:w="1011" w:type="dxa"/>
            <w:shd w:val="clear" w:color="auto" w:fill="auto"/>
            <w:noWrap/>
          </w:tcPr>
          <w:p w:rsidR="00AF0FD3" w:rsidRPr="006554FF" w:rsidRDefault="00AF0FD3" w:rsidP="00AA0521">
            <w:pPr>
              <w:pStyle w:val="af9"/>
            </w:pPr>
            <w:r w:rsidRPr="006554FF">
              <w:t>45383,4</w:t>
            </w:r>
          </w:p>
        </w:tc>
        <w:tc>
          <w:tcPr>
            <w:tcW w:w="966" w:type="dxa"/>
            <w:shd w:val="clear" w:color="auto" w:fill="auto"/>
            <w:noWrap/>
          </w:tcPr>
          <w:p w:rsidR="00AF0FD3" w:rsidRPr="006554FF" w:rsidRDefault="00AF0FD3" w:rsidP="00AA0521">
            <w:pPr>
              <w:pStyle w:val="af9"/>
            </w:pPr>
            <w:r w:rsidRPr="006554FF">
              <w:t>59,2</w:t>
            </w:r>
          </w:p>
        </w:tc>
        <w:tc>
          <w:tcPr>
            <w:tcW w:w="970" w:type="dxa"/>
            <w:shd w:val="clear" w:color="auto" w:fill="auto"/>
          </w:tcPr>
          <w:p w:rsidR="00AF0FD3" w:rsidRPr="006554FF" w:rsidRDefault="00AF0FD3" w:rsidP="00AA0521">
            <w:pPr>
              <w:pStyle w:val="af9"/>
            </w:pPr>
            <w:r w:rsidRPr="006554FF">
              <w:t>68058,6</w:t>
            </w:r>
          </w:p>
        </w:tc>
        <w:tc>
          <w:tcPr>
            <w:tcW w:w="891" w:type="dxa"/>
            <w:shd w:val="clear" w:color="auto" w:fill="auto"/>
          </w:tcPr>
          <w:p w:rsidR="00AF0FD3" w:rsidRPr="006554FF" w:rsidRDefault="00AF0FD3" w:rsidP="00AA0521">
            <w:pPr>
              <w:pStyle w:val="af9"/>
            </w:pPr>
            <w:r w:rsidRPr="006554FF">
              <w:t>67,3</w:t>
            </w:r>
          </w:p>
        </w:tc>
        <w:tc>
          <w:tcPr>
            <w:tcW w:w="1113" w:type="dxa"/>
            <w:shd w:val="clear" w:color="auto" w:fill="auto"/>
          </w:tcPr>
          <w:p w:rsidR="00AF0FD3" w:rsidRPr="006554FF" w:rsidRDefault="00AF0FD3" w:rsidP="00AA0521">
            <w:pPr>
              <w:pStyle w:val="af9"/>
            </w:pPr>
            <w:r w:rsidRPr="006554FF">
              <w:t>79306,2</w:t>
            </w:r>
          </w:p>
        </w:tc>
        <w:tc>
          <w:tcPr>
            <w:tcW w:w="1038" w:type="dxa"/>
            <w:shd w:val="clear" w:color="auto" w:fill="auto"/>
            <w:noWrap/>
          </w:tcPr>
          <w:p w:rsidR="00AF0FD3" w:rsidRPr="006554FF" w:rsidRDefault="00AF0FD3" w:rsidP="00AA0521">
            <w:pPr>
              <w:pStyle w:val="af9"/>
            </w:pPr>
            <w:r w:rsidRPr="006554FF">
              <w:t>68,4</w:t>
            </w:r>
          </w:p>
        </w:tc>
      </w:tr>
      <w:tr w:rsidR="00774B10" w:rsidRPr="003003BE" w:rsidTr="003003BE">
        <w:trPr>
          <w:trHeight w:val="735"/>
        </w:trPr>
        <w:tc>
          <w:tcPr>
            <w:tcW w:w="3119" w:type="dxa"/>
            <w:shd w:val="clear" w:color="auto" w:fill="auto"/>
          </w:tcPr>
          <w:p w:rsidR="00774B10" w:rsidRPr="006554FF" w:rsidRDefault="00774B10" w:rsidP="00AA0521">
            <w:pPr>
              <w:pStyle w:val="af9"/>
            </w:pPr>
            <w:r w:rsidRPr="006554FF">
              <w:t>Додаткова дотація з державного бюджету на вирівнювання фінансової забезпеченості місцевих бюджетів</w:t>
            </w:r>
          </w:p>
        </w:tc>
        <w:tc>
          <w:tcPr>
            <w:tcW w:w="1011" w:type="dxa"/>
            <w:shd w:val="clear" w:color="auto" w:fill="auto"/>
            <w:noWrap/>
          </w:tcPr>
          <w:p w:rsidR="00774B10" w:rsidRPr="006554FF" w:rsidRDefault="00774B10" w:rsidP="00AA0521">
            <w:pPr>
              <w:pStyle w:val="af9"/>
            </w:pPr>
            <w:r w:rsidRPr="006554FF">
              <w:t>7608,2</w:t>
            </w:r>
          </w:p>
        </w:tc>
        <w:tc>
          <w:tcPr>
            <w:tcW w:w="966" w:type="dxa"/>
            <w:shd w:val="clear" w:color="auto" w:fill="auto"/>
            <w:noWrap/>
          </w:tcPr>
          <w:p w:rsidR="00774B10" w:rsidRPr="006554FF" w:rsidRDefault="00774B10" w:rsidP="00AA0521">
            <w:pPr>
              <w:pStyle w:val="af9"/>
            </w:pPr>
            <w:r w:rsidRPr="006554FF">
              <w:t>9,9</w:t>
            </w:r>
          </w:p>
        </w:tc>
        <w:tc>
          <w:tcPr>
            <w:tcW w:w="970" w:type="dxa"/>
            <w:shd w:val="clear" w:color="auto" w:fill="auto"/>
          </w:tcPr>
          <w:p w:rsidR="00774B10" w:rsidRPr="006554FF" w:rsidRDefault="00774B10" w:rsidP="00AA0521">
            <w:pPr>
              <w:pStyle w:val="af9"/>
            </w:pPr>
            <w:r w:rsidRPr="006554FF">
              <w:t>1337,6</w:t>
            </w:r>
          </w:p>
        </w:tc>
        <w:tc>
          <w:tcPr>
            <w:tcW w:w="891" w:type="dxa"/>
            <w:shd w:val="clear" w:color="auto" w:fill="auto"/>
          </w:tcPr>
          <w:p w:rsidR="00774B10" w:rsidRPr="006554FF" w:rsidRDefault="00FF7F9D" w:rsidP="00AA0521">
            <w:pPr>
              <w:pStyle w:val="af9"/>
            </w:pPr>
            <w:r w:rsidRPr="006554FF">
              <w:t>1</w:t>
            </w:r>
            <w:r w:rsidR="00774B10" w:rsidRPr="006554FF">
              <w:t>,3</w:t>
            </w:r>
          </w:p>
        </w:tc>
        <w:tc>
          <w:tcPr>
            <w:tcW w:w="1113" w:type="dxa"/>
            <w:shd w:val="clear" w:color="auto" w:fill="auto"/>
          </w:tcPr>
          <w:p w:rsidR="00774B10" w:rsidRPr="006554FF" w:rsidRDefault="00774B10" w:rsidP="00AA0521">
            <w:pPr>
              <w:pStyle w:val="af9"/>
            </w:pPr>
            <w:r w:rsidRPr="006554FF">
              <w:t>3250,0</w:t>
            </w:r>
          </w:p>
        </w:tc>
        <w:tc>
          <w:tcPr>
            <w:tcW w:w="1038" w:type="dxa"/>
            <w:shd w:val="clear" w:color="auto" w:fill="auto"/>
            <w:noWrap/>
          </w:tcPr>
          <w:p w:rsidR="00774B10" w:rsidRPr="006554FF" w:rsidRDefault="00FF7F9D" w:rsidP="00AA0521">
            <w:pPr>
              <w:pStyle w:val="af9"/>
            </w:pPr>
            <w:r w:rsidRPr="006554FF">
              <w:t>2,9</w:t>
            </w:r>
          </w:p>
        </w:tc>
      </w:tr>
      <w:tr w:rsidR="00774B10" w:rsidRPr="003003BE" w:rsidTr="003003BE">
        <w:trPr>
          <w:trHeight w:val="996"/>
        </w:trPr>
        <w:tc>
          <w:tcPr>
            <w:tcW w:w="3119" w:type="dxa"/>
            <w:shd w:val="clear" w:color="auto" w:fill="auto"/>
          </w:tcPr>
          <w:p w:rsidR="00774B10" w:rsidRPr="006554FF" w:rsidRDefault="00774B10" w:rsidP="00AA0521">
            <w:pPr>
              <w:pStyle w:val="af9"/>
            </w:pPr>
            <w:r w:rsidRPr="006554FF">
              <w:t>Субвенції державного бюджету на утримання об'єктів спільного користування чи ліквідацію негативних наслідків діяльності об'єктів спільного користування</w:t>
            </w:r>
          </w:p>
        </w:tc>
        <w:tc>
          <w:tcPr>
            <w:tcW w:w="1011" w:type="dxa"/>
            <w:shd w:val="clear" w:color="auto" w:fill="auto"/>
            <w:noWrap/>
          </w:tcPr>
          <w:p w:rsidR="00774B10" w:rsidRPr="006554FF" w:rsidRDefault="00774B10" w:rsidP="00AA0521">
            <w:pPr>
              <w:pStyle w:val="af9"/>
            </w:pPr>
            <w:r w:rsidRPr="006554FF">
              <w:t>19095,3</w:t>
            </w:r>
          </w:p>
        </w:tc>
        <w:tc>
          <w:tcPr>
            <w:tcW w:w="966" w:type="dxa"/>
            <w:shd w:val="clear" w:color="auto" w:fill="auto"/>
            <w:noWrap/>
          </w:tcPr>
          <w:p w:rsidR="00774B10" w:rsidRPr="006554FF" w:rsidRDefault="00774B10" w:rsidP="00AA0521">
            <w:pPr>
              <w:pStyle w:val="af9"/>
            </w:pPr>
            <w:r w:rsidRPr="006554FF">
              <w:t>24,9</w:t>
            </w:r>
          </w:p>
        </w:tc>
        <w:tc>
          <w:tcPr>
            <w:tcW w:w="970" w:type="dxa"/>
            <w:shd w:val="clear" w:color="auto" w:fill="auto"/>
          </w:tcPr>
          <w:p w:rsidR="00774B10" w:rsidRPr="006554FF" w:rsidRDefault="00774B10" w:rsidP="00AA0521">
            <w:pPr>
              <w:pStyle w:val="af9"/>
            </w:pPr>
            <w:r w:rsidRPr="006554FF">
              <w:t>23969,</w:t>
            </w:r>
            <w:r w:rsidR="00FF7F9D" w:rsidRPr="006554FF">
              <w:t>5</w:t>
            </w:r>
          </w:p>
        </w:tc>
        <w:tc>
          <w:tcPr>
            <w:tcW w:w="891" w:type="dxa"/>
            <w:shd w:val="clear" w:color="auto" w:fill="auto"/>
          </w:tcPr>
          <w:p w:rsidR="00774B10" w:rsidRPr="006554FF" w:rsidRDefault="00774B10" w:rsidP="00AA0521">
            <w:pPr>
              <w:pStyle w:val="af9"/>
            </w:pPr>
            <w:r w:rsidRPr="006554FF">
              <w:t>23,7</w:t>
            </w:r>
          </w:p>
        </w:tc>
        <w:tc>
          <w:tcPr>
            <w:tcW w:w="1113" w:type="dxa"/>
            <w:shd w:val="clear" w:color="auto" w:fill="auto"/>
          </w:tcPr>
          <w:p w:rsidR="00774B10" w:rsidRPr="006554FF" w:rsidRDefault="00774B10" w:rsidP="00AA0521">
            <w:pPr>
              <w:pStyle w:val="af9"/>
            </w:pPr>
            <w:r w:rsidRPr="006554FF">
              <w:t>30674,1</w:t>
            </w:r>
          </w:p>
        </w:tc>
        <w:tc>
          <w:tcPr>
            <w:tcW w:w="1038" w:type="dxa"/>
            <w:shd w:val="clear" w:color="auto" w:fill="auto"/>
            <w:noWrap/>
          </w:tcPr>
          <w:p w:rsidR="00774B10" w:rsidRPr="006554FF" w:rsidRDefault="00774B10" w:rsidP="00AA0521">
            <w:pPr>
              <w:pStyle w:val="af9"/>
            </w:pPr>
            <w:r w:rsidRPr="006554FF">
              <w:t>26,4</w:t>
            </w:r>
          </w:p>
        </w:tc>
      </w:tr>
      <w:tr w:rsidR="00774B10" w:rsidRPr="003003BE" w:rsidTr="003003BE">
        <w:trPr>
          <w:trHeight w:val="900"/>
        </w:trPr>
        <w:tc>
          <w:tcPr>
            <w:tcW w:w="3119" w:type="dxa"/>
            <w:shd w:val="clear" w:color="auto" w:fill="auto"/>
          </w:tcPr>
          <w:p w:rsidR="00774B10" w:rsidRPr="006554FF" w:rsidRDefault="00774B10" w:rsidP="00AA0521">
            <w:pPr>
              <w:pStyle w:val="af9"/>
            </w:pPr>
            <w:r w:rsidRPr="006554FF">
              <w:t>Субвенції з державного бюджету на виконання власних повноважень територіальних громад сіл, селищ, міст та їх об'єднань</w:t>
            </w:r>
          </w:p>
        </w:tc>
        <w:tc>
          <w:tcPr>
            <w:tcW w:w="1011" w:type="dxa"/>
            <w:shd w:val="clear" w:color="auto" w:fill="auto"/>
            <w:noWrap/>
          </w:tcPr>
          <w:p w:rsidR="00774B10" w:rsidRPr="006554FF" w:rsidRDefault="00774B10" w:rsidP="00AA0521">
            <w:pPr>
              <w:pStyle w:val="af9"/>
            </w:pPr>
            <w:r w:rsidRPr="006554FF">
              <w:t>3835,3</w:t>
            </w:r>
          </w:p>
        </w:tc>
        <w:tc>
          <w:tcPr>
            <w:tcW w:w="966" w:type="dxa"/>
            <w:shd w:val="clear" w:color="auto" w:fill="auto"/>
            <w:noWrap/>
          </w:tcPr>
          <w:p w:rsidR="00774B10" w:rsidRPr="006554FF" w:rsidRDefault="00774B10" w:rsidP="00AA0521">
            <w:pPr>
              <w:pStyle w:val="af9"/>
            </w:pPr>
            <w:r w:rsidRPr="006554FF">
              <w:t>5,0</w:t>
            </w:r>
          </w:p>
        </w:tc>
        <w:tc>
          <w:tcPr>
            <w:tcW w:w="970" w:type="dxa"/>
            <w:shd w:val="clear" w:color="auto" w:fill="auto"/>
          </w:tcPr>
          <w:p w:rsidR="00774B10" w:rsidRPr="006554FF" w:rsidRDefault="00774B10" w:rsidP="00AA0521">
            <w:pPr>
              <w:pStyle w:val="af9"/>
            </w:pPr>
            <w:r w:rsidRPr="006554FF">
              <w:t>2955,4</w:t>
            </w:r>
          </w:p>
        </w:tc>
        <w:tc>
          <w:tcPr>
            <w:tcW w:w="891" w:type="dxa"/>
            <w:shd w:val="clear" w:color="auto" w:fill="auto"/>
          </w:tcPr>
          <w:p w:rsidR="00774B10" w:rsidRPr="006554FF" w:rsidRDefault="00774B10" w:rsidP="00AA0521">
            <w:pPr>
              <w:pStyle w:val="af9"/>
            </w:pPr>
            <w:r w:rsidRPr="006554FF">
              <w:t>2,9</w:t>
            </w:r>
          </w:p>
        </w:tc>
        <w:tc>
          <w:tcPr>
            <w:tcW w:w="1113" w:type="dxa"/>
            <w:shd w:val="clear" w:color="auto" w:fill="auto"/>
          </w:tcPr>
          <w:p w:rsidR="00774B10" w:rsidRPr="006554FF" w:rsidRDefault="00774B10" w:rsidP="00AA0521">
            <w:pPr>
              <w:pStyle w:val="af9"/>
            </w:pPr>
            <w:r w:rsidRPr="006554FF">
              <w:t>2010,6</w:t>
            </w:r>
          </w:p>
        </w:tc>
        <w:tc>
          <w:tcPr>
            <w:tcW w:w="1038" w:type="dxa"/>
            <w:shd w:val="clear" w:color="auto" w:fill="auto"/>
            <w:noWrap/>
          </w:tcPr>
          <w:p w:rsidR="00774B10" w:rsidRPr="006554FF" w:rsidRDefault="00774B10" w:rsidP="00AA0521">
            <w:pPr>
              <w:pStyle w:val="af9"/>
            </w:pPr>
            <w:r w:rsidRPr="006554FF">
              <w:t>1,7</w:t>
            </w:r>
          </w:p>
        </w:tc>
      </w:tr>
      <w:tr w:rsidR="00774B10" w:rsidRPr="003003BE" w:rsidTr="003003BE">
        <w:trPr>
          <w:trHeight w:val="517"/>
        </w:trPr>
        <w:tc>
          <w:tcPr>
            <w:tcW w:w="3119" w:type="dxa"/>
            <w:shd w:val="clear" w:color="auto" w:fill="auto"/>
          </w:tcPr>
          <w:p w:rsidR="00774B10" w:rsidRPr="006554FF" w:rsidRDefault="00774B10" w:rsidP="00AA0521">
            <w:pPr>
              <w:pStyle w:val="af9"/>
            </w:pPr>
            <w:r w:rsidRPr="006554FF">
              <w:t>Субвенції з державного бюджету місцевим бюджетам на виконання інвестиційних проектів</w:t>
            </w:r>
          </w:p>
        </w:tc>
        <w:tc>
          <w:tcPr>
            <w:tcW w:w="1011" w:type="dxa"/>
            <w:shd w:val="clear" w:color="auto" w:fill="auto"/>
            <w:noWrap/>
          </w:tcPr>
          <w:p w:rsidR="00774B10" w:rsidRPr="006554FF" w:rsidRDefault="00774B10" w:rsidP="00AA0521">
            <w:pPr>
              <w:pStyle w:val="af9"/>
            </w:pPr>
            <w:r w:rsidRPr="006554FF">
              <w:t>716,0</w:t>
            </w:r>
          </w:p>
        </w:tc>
        <w:tc>
          <w:tcPr>
            <w:tcW w:w="966" w:type="dxa"/>
            <w:shd w:val="clear" w:color="auto" w:fill="auto"/>
            <w:noWrap/>
          </w:tcPr>
          <w:p w:rsidR="00774B10" w:rsidRPr="006554FF" w:rsidRDefault="00774B10" w:rsidP="00AA0521">
            <w:pPr>
              <w:pStyle w:val="af9"/>
            </w:pPr>
            <w:r w:rsidRPr="006554FF">
              <w:t>0,9</w:t>
            </w:r>
          </w:p>
        </w:tc>
        <w:tc>
          <w:tcPr>
            <w:tcW w:w="970" w:type="dxa"/>
            <w:shd w:val="clear" w:color="auto" w:fill="auto"/>
          </w:tcPr>
          <w:p w:rsidR="00774B10" w:rsidRPr="006554FF" w:rsidRDefault="00774B10" w:rsidP="00AA0521">
            <w:pPr>
              <w:pStyle w:val="af9"/>
            </w:pPr>
            <w:r w:rsidRPr="006554FF">
              <w:t>4837,8</w:t>
            </w:r>
          </w:p>
        </w:tc>
        <w:tc>
          <w:tcPr>
            <w:tcW w:w="891" w:type="dxa"/>
            <w:shd w:val="clear" w:color="auto" w:fill="auto"/>
          </w:tcPr>
          <w:p w:rsidR="00774B10" w:rsidRPr="006554FF" w:rsidRDefault="00774B10" w:rsidP="00AA0521">
            <w:pPr>
              <w:pStyle w:val="af9"/>
            </w:pPr>
            <w:r w:rsidRPr="006554FF">
              <w:t>4,8</w:t>
            </w:r>
          </w:p>
        </w:tc>
        <w:tc>
          <w:tcPr>
            <w:tcW w:w="1113" w:type="dxa"/>
            <w:shd w:val="clear" w:color="auto" w:fill="auto"/>
          </w:tcPr>
          <w:p w:rsidR="00774B10" w:rsidRPr="006554FF" w:rsidRDefault="00774B10" w:rsidP="00AA0521">
            <w:pPr>
              <w:pStyle w:val="af9"/>
            </w:pPr>
            <w:r w:rsidRPr="006554FF">
              <w:t>749,4</w:t>
            </w:r>
          </w:p>
        </w:tc>
        <w:tc>
          <w:tcPr>
            <w:tcW w:w="1038" w:type="dxa"/>
            <w:shd w:val="clear" w:color="auto" w:fill="auto"/>
            <w:noWrap/>
          </w:tcPr>
          <w:p w:rsidR="00774B10" w:rsidRPr="006554FF" w:rsidRDefault="00774B10" w:rsidP="00AA0521">
            <w:pPr>
              <w:pStyle w:val="af9"/>
            </w:pPr>
            <w:r w:rsidRPr="006554FF">
              <w:t>0,6</w:t>
            </w:r>
          </w:p>
        </w:tc>
      </w:tr>
      <w:tr w:rsidR="00774B10" w:rsidRPr="003003BE" w:rsidTr="003003BE">
        <w:trPr>
          <w:trHeight w:val="358"/>
        </w:trPr>
        <w:tc>
          <w:tcPr>
            <w:tcW w:w="3119" w:type="dxa"/>
            <w:shd w:val="clear" w:color="auto" w:fill="auto"/>
          </w:tcPr>
          <w:p w:rsidR="00774B10" w:rsidRPr="006554FF" w:rsidRDefault="00774B10" w:rsidP="00AA0521">
            <w:pPr>
              <w:pStyle w:val="af9"/>
            </w:pPr>
            <w:r w:rsidRPr="006554FF">
              <w:t>Разом</w:t>
            </w:r>
          </w:p>
        </w:tc>
        <w:tc>
          <w:tcPr>
            <w:tcW w:w="1011" w:type="dxa"/>
            <w:shd w:val="clear" w:color="auto" w:fill="auto"/>
            <w:noWrap/>
          </w:tcPr>
          <w:p w:rsidR="00774B10" w:rsidRPr="006554FF" w:rsidRDefault="00774B10" w:rsidP="00AA0521">
            <w:pPr>
              <w:pStyle w:val="af9"/>
            </w:pPr>
            <w:r w:rsidRPr="006554FF">
              <w:t>76638,2</w:t>
            </w:r>
          </w:p>
        </w:tc>
        <w:tc>
          <w:tcPr>
            <w:tcW w:w="966" w:type="dxa"/>
            <w:shd w:val="clear" w:color="auto" w:fill="auto"/>
            <w:noWrap/>
          </w:tcPr>
          <w:p w:rsidR="00774B10" w:rsidRPr="006554FF" w:rsidRDefault="00774B10" w:rsidP="00AA0521">
            <w:pPr>
              <w:pStyle w:val="af9"/>
            </w:pPr>
            <w:r w:rsidRPr="006554FF">
              <w:t>101159,0</w:t>
            </w:r>
          </w:p>
        </w:tc>
        <w:tc>
          <w:tcPr>
            <w:tcW w:w="970" w:type="dxa"/>
            <w:shd w:val="clear" w:color="auto" w:fill="auto"/>
          </w:tcPr>
          <w:p w:rsidR="00774B10" w:rsidRPr="006554FF" w:rsidRDefault="00774B10" w:rsidP="00AA0521">
            <w:pPr>
              <w:pStyle w:val="af9"/>
            </w:pPr>
            <w:r w:rsidRPr="006554FF">
              <w:t>115990,2</w:t>
            </w:r>
          </w:p>
        </w:tc>
        <w:tc>
          <w:tcPr>
            <w:tcW w:w="891" w:type="dxa"/>
            <w:shd w:val="clear" w:color="auto" w:fill="auto"/>
          </w:tcPr>
          <w:p w:rsidR="00774B10" w:rsidRPr="006554FF" w:rsidRDefault="00774B10" w:rsidP="00AA0521">
            <w:pPr>
              <w:pStyle w:val="af9"/>
            </w:pPr>
            <w:r w:rsidRPr="006554FF">
              <w:t>39352,0</w:t>
            </w:r>
          </w:p>
        </w:tc>
        <w:tc>
          <w:tcPr>
            <w:tcW w:w="1113" w:type="dxa"/>
            <w:shd w:val="clear" w:color="auto" w:fill="auto"/>
          </w:tcPr>
          <w:p w:rsidR="00774B10" w:rsidRPr="006554FF" w:rsidRDefault="00774B10" w:rsidP="00AA0521">
            <w:pPr>
              <w:pStyle w:val="af9"/>
            </w:pPr>
            <w:r w:rsidRPr="006554FF">
              <w:t>14831,2</w:t>
            </w:r>
          </w:p>
        </w:tc>
        <w:tc>
          <w:tcPr>
            <w:tcW w:w="1038" w:type="dxa"/>
            <w:shd w:val="clear" w:color="auto" w:fill="auto"/>
            <w:noWrap/>
          </w:tcPr>
          <w:p w:rsidR="00774B10" w:rsidRPr="006554FF" w:rsidRDefault="00774B10" w:rsidP="00AA0521">
            <w:pPr>
              <w:pStyle w:val="af9"/>
            </w:pPr>
            <w:r w:rsidRPr="006554FF">
              <w:t>76638,2</w:t>
            </w:r>
          </w:p>
        </w:tc>
      </w:tr>
    </w:tbl>
    <w:p w:rsidR="004C0329" w:rsidRPr="006554FF" w:rsidRDefault="004C0329" w:rsidP="006554FF">
      <w:pPr>
        <w:pStyle w:val="af8"/>
        <w:rPr>
          <w:lang w:val="uk-UA"/>
        </w:rPr>
      </w:pPr>
    </w:p>
    <w:p w:rsidR="006554FF" w:rsidRPr="006554FF" w:rsidRDefault="00AF0FD3" w:rsidP="006554FF">
      <w:pPr>
        <w:pStyle w:val="af8"/>
        <w:rPr>
          <w:lang w:val="uk-UA"/>
        </w:rPr>
      </w:pPr>
      <w:r w:rsidRPr="006554FF">
        <w:rPr>
          <w:lang w:val="uk-UA"/>
        </w:rPr>
        <w:t>Провівши аналіз складу та структури міжбюджетних трансфертів, які для бюджетів району є доходами, з кожним роком прослідковується тенденція щодо зміни їх складу в напрямку збільшення. Як бачимо найбільшу питому вагу серед міжбюджетних трансфертів за 2007-2009 роки складає дотація вирівнювання, що одержується з державного</w:t>
      </w:r>
      <w:r w:rsidR="006554FF" w:rsidRPr="006554FF">
        <w:rPr>
          <w:lang w:val="uk-UA"/>
        </w:rPr>
        <w:t xml:space="preserve"> </w:t>
      </w:r>
      <w:r w:rsidRPr="006554FF">
        <w:rPr>
          <w:lang w:val="uk-UA"/>
        </w:rPr>
        <w:t>бюджету, її частка протягом даного періоду становила відповідно 59,2% (45383,4 тис. грн.), 67,3% (68058,6 тис. грн.) та 68,4% або 115990,2 тис. грн. Наступною складовою, що формує склад міжбюджетних трансфертів в 2007-2009 роках є</w:t>
      </w:r>
      <w:r w:rsidR="006554FF" w:rsidRPr="006554FF">
        <w:rPr>
          <w:lang w:val="uk-UA"/>
        </w:rPr>
        <w:t xml:space="preserve"> </w:t>
      </w:r>
      <w:r w:rsidRPr="006554FF">
        <w:rPr>
          <w:lang w:val="uk-UA"/>
        </w:rPr>
        <w:t>субвенція з державного бюджету на виплату допомоги сім’ям з дітьми, малозабезпеченим сім’ям, інвалідам з дитинства, дітям-інвалідам та тимчасової державної допомоги дітям їх величина зростає як в абсолютному так і в відносному розмірі та становить в 2007 році – 16744,7 тис. грн. або 21,8%, в 2008 році – 21412,2 тис. грн.</w:t>
      </w:r>
      <w:r w:rsidR="006554FF" w:rsidRPr="006554FF">
        <w:rPr>
          <w:lang w:val="uk-UA"/>
        </w:rPr>
        <w:t xml:space="preserve"> </w:t>
      </w:r>
      <w:r w:rsidRPr="006554FF">
        <w:rPr>
          <w:lang w:val="uk-UA"/>
        </w:rPr>
        <w:t>або 21,2%, в 2009 році – 27014,4 тис. грн. або 23,3% від загального обсягу міжбюджетних трансфертів.</w:t>
      </w:r>
    </w:p>
    <w:p w:rsidR="00AF0FD3" w:rsidRPr="006554FF" w:rsidRDefault="00AF0FD3" w:rsidP="006554FF">
      <w:pPr>
        <w:pStyle w:val="af8"/>
        <w:rPr>
          <w:lang w:val="uk-UA"/>
        </w:rPr>
      </w:pPr>
      <w:r w:rsidRPr="006554FF">
        <w:rPr>
          <w:lang w:val="uk-UA"/>
        </w:rPr>
        <w:t>Проаналізуємо стан виконання міжбюджетних трансферів по бюджету Хотинського району.</w:t>
      </w:r>
    </w:p>
    <w:p w:rsidR="00AA0521" w:rsidRDefault="00AA0521" w:rsidP="006554FF">
      <w:pPr>
        <w:pStyle w:val="af8"/>
        <w:rPr>
          <w:lang w:val="uk-UA"/>
        </w:rPr>
      </w:pPr>
    </w:p>
    <w:p w:rsidR="00AF0FD3" w:rsidRPr="006554FF" w:rsidRDefault="008142B2" w:rsidP="006554FF">
      <w:pPr>
        <w:pStyle w:val="af8"/>
        <w:rPr>
          <w:lang w:val="uk-UA"/>
        </w:rPr>
      </w:pPr>
      <w:r w:rsidRPr="006554FF">
        <w:rPr>
          <w:lang w:val="uk-UA"/>
        </w:rPr>
        <w:t>Таблиця 2.8</w:t>
      </w:r>
    </w:p>
    <w:p w:rsidR="00AF0FD3" w:rsidRPr="006554FF" w:rsidRDefault="00AF0FD3" w:rsidP="006554FF">
      <w:pPr>
        <w:pStyle w:val="af8"/>
        <w:rPr>
          <w:lang w:val="uk-UA"/>
        </w:rPr>
      </w:pPr>
      <w:r w:rsidRPr="006554FF">
        <w:rPr>
          <w:lang w:val="uk-UA"/>
        </w:rPr>
        <w:t xml:space="preserve">Аналіз динаміки міжбюджетних трансфертів </w:t>
      </w:r>
      <w:r w:rsidR="00BB7D86" w:rsidRPr="006554FF">
        <w:rPr>
          <w:lang w:val="uk-UA"/>
        </w:rPr>
        <w:t>отриманих бюджетом</w:t>
      </w:r>
      <w:r w:rsidRPr="006554FF">
        <w:rPr>
          <w:lang w:val="uk-UA"/>
        </w:rPr>
        <w:t xml:space="preserve"> Хотинського</w:t>
      </w:r>
      <w:r w:rsidR="00BB7D86" w:rsidRPr="006554FF">
        <w:rPr>
          <w:lang w:val="uk-UA"/>
        </w:rPr>
        <w:t xml:space="preserve"> району</w:t>
      </w:r>
      <w:r w:rsidRPr="006554FF">
        <w:rPr>
          <w:lang w:val="uk-UA"/>
        </w:rPr>
        <w:t xml:space="preserve"> за 2007-2009 роки</w:t>
      </w:r>
      <w:r w:rsidR="00AA0521">
        <w:rPr>
          <w:lang w:val="uk-UA"/>
        </w:rPr>
        <w:t>, тис. грн.</w:t>
      </w:r>
    </w:p>
    <w:tbl>
      <w:tblPr>
        <w:tblW w:w="89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44"/>
        <w:gridCol w:w="1011"/>
        <w:gridCol w:w="966"/>
        <w:gridCol w:w="1123"/>
        <w:gridCol w:w="1091"/>
        <w:gridCol w:w="1212"/>
      </w:tblGrid>
      <w:tr w:rsidR="00AF0FD3" w:rsidRPr="003003BE" w:rsidTr="003003BE">
        <w:trPr>
          <w:trHeight w:val="483"/>
        </w:trPr>
        <w:tc>
          <w:tcPr>
            <w:tcW w:w="3544" w:type="dxa"/>
            <w:vMerge w:val="restart"/>
            <w:shd w:val="clear" w:color="auto" w:fill="auto"/>
          </w:tcPr>
          <w:p w:rsidR="00AF0FD3" w:rsidRPr="006554FF" w:rsidRDefault="0094432D" w:rsidP="00AA0521">
            <w:pPr>
              <w:pStyle w:val="af9"/>
            </w:pPr>
            <w:r w:rsidRPr="006554FF">
              <w:t>Види міжбюджетних трансфертів</w:t>
            </w:r>
          </w:p>
        </w:tc>
        <w:tc>
          <w:tcPr>
            <w:tcW w:w="1011" w:type="dxa"/>
            <w:vMerge w:val="restart"/>
            <w:shd w:val="clear" w:color="auto" w:fill="auto"/>
            <w:noWrap/>
          </w:tcPr>
          <w:p w:rsidR="00AF0FD3" w:rsidRPr="006554FF" w:rsidRDefault="00AF0FD3" w:rsidP="00AA0521">
            <w:pPr>
              <w:pStyle w:val="af9"/>
            </w:pPr>
            <w:r w:rsidRPr="006554FF">
              <w:t>2007 рік</w:t>
            </w:r>
          </w:p>
        </w:tc>
        <w:tc>
          <w:tcPr>
            <w:tcW w:w="966" w:type="dxa"/>
            <w:vMerge w:val="restart"/>
            <w:shd w:val="clear" w:color="auto" w:fill="auto"/>
            <w:noWrap/>
          </w:tcPr>
          <w:p w:rsidR="00AF0FD3" w:rsidRPr="006554FF" w:rsidRDefault="00AF0FD3" w:rsidP="00AA0521">
            <w:pPr>
              <w:pStyle w:val="af9"/>
            </w:pPr>
            <w:r w:rsidRPr="006554FF">
              <w:t>2008 рік</w:t>
            </w:r>
          </w:p>
        </w:tc>
        <w:tc>
          <w:tcPr>
            <w:tcW w:w="1123" w:type="dxa"/>
            <w:vMerge w:val="restart"/>
            <w:shd w:val="clear" w:color="auto" w:fill="auto"/>
            <w:noWrap/>
          </w:tcPr>
          <w:p w:rsidR="00AF0FD3" w:rsidRPr="006554FF" w:rsidRDefault="00AF0FD3" w:rsidP="00AA0521">
            <w:pPr>
              <w:pStyle w:val="af9"/>
            </w:pPr>
            <w:r w:rsidRPr="006554FF">
              <w:t>2009 рік</w:t>
            </w:r>
          </w:p>
        </w:tc>
        <w:tc>
          <w:tcPr>
            <w:tcW w:w="2303" w:type="dxa"/>
            <w:gridSpan w:val="2"/>
            <w:shd w:val="clear" w:color="auto" w:fill="auto"/>
          </w:tcPr>
          <w:p w:rsidR="00AF0FD3" w:rsidRPr="006554FF" w:rsidRDefault="004C0329" w:rsidP="00AA0521">
            <w:pPr>
              <w:pStyle w:val="af9"/>
            </w:pPr>
            <w:r w:rsidRPr="006554FF">
              <w:t>Відхилення (+,-)</w:t>
            </w:r>
            <w:r w:rsidR="00AA0521">
              <w:t xml:space="preserve"> </w:t>
            </w:r>
            <w:r w:rsidRPr="006554FF">
              <w:t>звітного періоду до</w:t>
            </w:r>
          </w:p>
        </w:tc>
      </w:tr>
      <w:tr w:rsidR="00AF0FD3" w:rsidRPr="003003BE" w:rsidTr="003003BE">
        <w:trPr>
          <w:trHeight w:val="255"/>
        </w:trPr>
        <w:tc>
          <w:tcPr>
            <w:tcW w:w="3544" w:type="dxa"/>
            <w:vMerge/>
            <w:shd w:val="clear" w:color="auto" w:fill="auto"/>
          </w:tcPr>
          <w:p w:rsidR="00AF0FD3" w:rsidRPr="006554FF" w:rsidRDefault="00AF0FD3" w:rsidP="00AA0521">
            <w:pPr>
              <w:pStyle w:val="af9"/>
            </w:pPr>
          </w:p>
        </w:tc>
        <w:tc>
          <w:tcPr>
            <w:tcW w:w="1011" w:type="dxa"/>
            <w:vMerge/>
            <w:shd w:val="clear" w:color="auto" w:fill="auto"/>
          </w:tcPr>
          <w:p w:rsidR="00AF0FD3" w:rsidRPr="006554FF" w:rsidRDefault="00AF0FD3" w:rsidP="00AA0521">
            <w:pPr>
              <w:pStyle w:val="af9"/>
            </w:pPr>
          </w:p>
        </w:tc>
        <w:tc>
          <w:tcPr>
            <w:tcW w:w="966" w:type="dxa"/>
            <w:vMerge/>
            <w:shd w:val="clear" w:color="auto" w:fill="auto"/>
          </w:tcPr>
          <w:p w:rsidR="00AF0FD3" w:rsidRPr="006554FF" w:rsidRDefault="00AF0FD3" w:rsidP="00AA0521">
            <w:pPr>
              <w:pStyle w:val="af9"/>
            </w:pPr>
          </w:p>
        </w:tc>
        <w:tc>
          <w:tcPr>
            <w:tcW w:w="1123" w:type="dxa"/>
            <w:vMerge/>
            <w:shd w:val="clear" w:color="auto" w:fill="auto"/>
          </w:tcPr>
          <w:p w:rsidR="00AF0FD3" w:rsidRPr="006554FF" w:rsidRDefault="00AF0FD3" w:rsidP="00AA0521">
            <w:pPr>
              <w:pStyle w:val="af9"/>
            </w:pPr>
          </w:p>
        </w:tc>
        <w:tc>
          <w:tcPr>
            <w:tcW w:w="1091" w:type="dxa"/>
            <w:shd w:val="clear" w:color="auto" w:fill="auto"/>
          </w:tcPr>
          <w:p w:rsidR="00AF0FD3" w:rsidRPr="006554FF" w:rsidRDefault="00AF0FD3" w:rsidP="00AA0521">
            <w:pPr>
              <w:pStyle w:val="af9"/>
            </w:pPr>
            <w:r w:rsidRPr="006554FF">
              <w:t>2007 року</w:t>
            </w:r>
          </w:p>
        </w:tc>
        <w:tc>
          <w:tcPr>
            <w:tcW w:w="1212" w:type="dxa"/>
            <w:shd w:val="clear" w:color="auto" w:fill="auto"/>
          </w:tcPr>
          <w:p w:rsidR="00AF0FD3" w:rsidRPr="006554FF" w:rsidRDefault="00AF0FD3" w:rsidP="00AA0521">
            <w:pPr>
              <w:pStyle w:val="af9"/>
            </w:pPr>
            <w:r w:rsidRPr="006554FF">
              <w:t>2008 року</w:t>
            </w:r>
          </w:p>
        </w:tc>
      </w:tr>
      <w:tr w:rsidR="00FB3D11" w:rsidRPr="003003BE" w:rsidTr="003003BE">
        <w:trPr>
          <w:trHeight w:val="570"/>
        </w:trPr>
        <w:tc>
          <w:tcPr>
            <w:tcW w:w="3544" w:type="dxa"/>
            <w:shd w:val="clear" w:color="auto" w:fill="auto"/>
          </w:tcPr>
          <w:p w:rsidR="00FB3D11" w:rsidRPr="006554FF" w:rsidRDefault="00FB3D11" w:rsidP="00AA0521">
            <w:pPr>
              <w:pStyle w:val="af9"/>
            </w:pPr>
            <w:r w:rsidRPr="006554FF">
              <w:t>Дотація вирівнювання, що одержується з державного</w:t>
            </w:r>
            <w:r w:rsidR="006554FF" w:rsidRPr="006554FF">
              <w:t xml:space="preserve"> </w:t>
            </w:r>
            <w:r w:rsidRPr="006554FF">
              <w:t>бюджету</w:t>
            </w:r>
          </w:p>
        </w:tc>
        <w:tc>
          <w:tcPr>
            <w:tcW w:w="1011" w:type="dxa"/>
            <w:shd w:val="clear" w:color="auto" w:fill="auto"/>
            <w:noWrap/>
          </w:tcPr>
          <w:p w:rsidR="00FB3D11" w:rsidRPr="006554FF" w:rsidRDefault="00FB3D11" w:rsidP="00AA0521">
            <w:pPr>
              <w:pStyle w:val="af9"/>
            </w:pPr>
            <w:r w:rsidRPr="006554FF">
              <w:t>45383,4</w:t>
            </w:r>
          </w:p>
        </w:tc>
        <w:tc>
          <w:tcPr>
            <w:tcW w:w="966" w:type="dxa"/>
            <w:shd w:val="clear" w:color="auto" w:fill="auto"/>
          </w:tcPr>
          <w:p w:rsidR="00FB3D11" w:rsidRPr="006554FF" w:rsidRDefault="00FB3D11" w:rsidP="00AA0521">
            <w:pPr>
              <w:pStyle w:val="af9"/>
            </w:pPr>
            <w:r w:rsidRPr="006554FF">
              <w:t>68058,6</w:t>
            </w:r>
          </w:p>
        </w:tc>
        <w:tc>
          <w:tcPr>
            <w:tcW w:w="1123" w:type="dxa"/>
            <w:shd w:val="clear" w:color="auto" w:fill="auto"/>
          </w:tcPr>
          <w:p w:rsidR="00FB3D11" w:rsidRPr="006554FF" w:rsidRDefault="00FB3D11" w:rsidP="00AA0521">
            <w:pPr>
              <w:pStyle w:val="af9"/>
            </w:pPr>
            <w:r w:rsidRPr="006554FF">
              <w:t>79306,2</w:t>
            </w:r>
          </w:p>
        </w:tc>
        <w:tc>
          <w:tcPr>
            <w:tcW w:w="1091" w:type="dxa"/>
            <w:shd w:val="clear" w:color="auto" w:fill="auto"/>
          </w:tcPr>
          <w:p w:rsidR="00FB3D11" w:rsidRPr="006554FF" w:rsidRDefault="00FB3D11" w:rsidP="00AA0521">
            <w:pPr>
              <w:pStyle w:val="af9"/>
            </w:pPr>
            <w:r w:rsidRPr="006554FF">
              <w:t>33922,8</w:t>
            </w:r>
          </w:p>
        </w:tc>
        <w:tc>
          <w:tcPr>
            <w:tcW w:w="1212" w:type="dxa"/>
            <w:shd w:val="clear" w:color="auto" w:fill="auto"/>
          </w:tcPr>
          <w:p w:rsidR="00FB3D11" w:rsidRPr="006554FF" w:rsidRDefault="00FB3D11" w:rsidP="00AA0521">
            <w:pPr>
              <w:pStyle w:val="af9"/>
            </w:pPr>
            <w:r w:rsidRPr="006554FF">
              <w:t>11247,6</w:t>
            </w:r>
          </w:p>
        </w:tc>
      </w:tr>
      <w:tr w:rsidR="00FB3D11" w:rsidRPr="003003BE" w:rsidTr="003003BE">
        <w:trPr>
          <w:trHeight w:val="735"/>
        </w:trPr>
        <w:tc>
          <w:tcPr>
            <w:tcW w:w="3544" w:type="dxa"/>
            <w:shd w:val="clear" w:color="auto" w:fill="auto"/>
          </w:tcPr>
          <w:p w:rsidR="00FB3D11" w:rsidRPr="006554FF" w:rsidRDefault="00FB3D11" w:rsidP="00AA0521">
            <w:pPr>
              <w:pStyle w:val="af9"/>
            </w:pPr>
            <w:r w:rsidRPr="006554FF">
              <w:t>Додаткова дотація з державного бюджету на вирівнювання фінансової забезпеченості місцевих бюджетів</w:t>
            </w:r>
          </w:p>
        </w:tc>
        <w:tc>
          <w:tcPr>
            <w:tcW w:w="1011" w:type="dxa"/>
            <w:shd w:val="clear" w:color="auto" w:fill="auto"/>
            <w:noWrap/>
          </w:tcPr>
          <w:p w:rsidR="00FB3D11" w:rsidRPr="006554FF" w:rsidRDefault="00FB3D11" w:rsidP="00AA0521">
            <w:pPr>
              <w:pStyle w:val="af9"/>
            </w:pPr>
            <w:r w:rsidRPr="006554FF">
              <w:t>7608,2</w:t>
            </w:r>
          </w:p>
        </w:tc>
        <w:tc>
          <w:tcPr>
            <w:tcW w:w="966" w:type="dxa"/>
            <w:shd w:val="clear" w:color="auto" w:fill="auto"/>
          </w:tcPr>
          <w:p w:rsidR="00FB3D11" w:rsidRPr="006554FF" w:rsidRDefault="00FB3D11" w:rsidP="00AA0521">
            <w:pPr>
              <w:pStyle w:val="af9"/>
            </w:pPr>
            <w:r w:rsidRPr="006554FF">
              <w:t>1337,6</w:t>
            </w:r>
          </w:p>
        </w:tc>
        <w:tc>
          <w:tcPr>
            <w:tcW w:w="1123" w:type="dxa"/>
            <w:shd w:val="clear" w:color="auto" w:fill="auto"/>
          </w:tcPr>
          <w:p w:rsidR="00FB3D11" w:rsidRPr="006554FF" w:rsidRDefault="00FB3D11" w:rsidP="00AA0521">
            <w:pPr>
              <w:pStyle w:val="af9"/>
            </w:pPr>
            <w:r w:rsidRPr="006554FF">
              <w:t>3250,0</w:t>
            </w:r>
          </w:p>
        </w:tc>
        <w:tc>
          <w:tcPr>
            <w:tcW w:w="1091" w:type="dxa"/>
            <w:shd w:val="clear" w:color="auto" w:fill="auto"/>
          </w:tcPr>
          <w:p w:rsidR="00FB3D11" w:rsidRPr="006554FF" w:rsidRDefault="00FB3D11" w:rsidP="00AA0521">
            <w:pPr>
              <w:pStyle w:val="af9"/>
            </w:pPr>
            <w:r w:rsidRPr="006554FF">
              <w:t>-4358,2</w:t>
            </w:r>
          </w:p>
        </w:tc>
        <w:tc>
          <w:tcPr>
            <w:tcW w:w="1212" w:type="dxa"/>
            <w:shd w:val="clear" w:color="auto" w:fill="auto"/>
          </w:tcPr>
          <w:p w:rsidR="00FB3D11" w:rsidRPr="006554FF" w:rsidRDefault="00FB3D11" w:rsidP="00AA0521">
            <w:pPr>
              <w:pStyle w:val="af9"/>
            </w:pPr>
            <w:r w:rsidRPr="006554FF">
              <w:t>1912,4</w:t>
            </w:r>
          </w:p>
        </w:tc>
      </w:tr>
      <w:tr w:rsidR="00FB3D11" w:rsidRPr="003003BE" w:rsidTr="003003BE">
        <w:trPr>
          <w:trHeight w:val="841"/>
        </w:trPr>
        <w:tc>
          <w:tcPr>
            <w:tcW w:w="3544" w:type="dxa"/>
            <w:shd w:val="clear" w:color="auto" w:fill="auto"/>
          </w:tcPr>
          <w:p w:rsidR="00FB3D11" w:rsidRPr="006554FF" w:rsidRDefault="00FB3D11" w:rsidP="00AA0521">
            <w:pPr>
              <w:pStyle w:val="af9"/>
            </w:pPr>
            <w:r w:rsidRPr="006554FF">
              <w:t>Субвенції державного бюджету на утримання об'єктів спільного користування чи ліквідацію негативних наслідків діяльності об'єктів спільного користування</w:t>
            </w:r>
          </w:p>
        </w:tc>
        <w:tc>
          <w:tcPr>
            <w:tcW w:w="1011" w:type="dxa"/>
            <w:shd w:val="clear" w:color="auto" w:fill="auto"/>
            <w:noWrap/>
          </w:tcPr>
          <w:p w:rsidR="00FB3D11" w:rsidRPr="006554FF" w:rsidRDefault="00FB3D11" w:rsidP="00AA0521">
            <w:pPr>
              <w:pStyle w:val="af9"/>
            </w:pPr>
            <w:r w:rsidRPr="006554FF">
              <w:t>19095,3</w:t>
            </w:r>
          </w:p>
        </w:tc>
        <w:tc>
          <w:tcPr>
            <w:tcW w:w="966" w:type="dxa"/>
            <w:shd w:val="clear" w:color="auto" w:fill="auto"/>
          </w:tcPr>
          <w:p w:rsidR="00FB3D11" w:rsidRPr="006554FF" w:rsidRDefault="00FB3D11" w:rsidP="00AA0521">
            <w:pPr>
              <w:pStyle w:val="af9"/>
            </w:pPr>
            <w:r w:rsidRPr="006554FF">
              <w:t>23969,6</w:t>
            </w:r>
          </w:p>
        </w:tc>
        <w:tc>
          <w:tcPr>
            <w:tcW w:w="1123" w:type="dxa"/>
            <w:shd w:val="clear" w:color="auto" w:fill="auto"/>
          </w:tcPr>
          <w:p w:rsidR="00FB3D11" w:rsidRPr="006554FF" w:rsidRDefault="00FB3D11" w:rsidP="00AA0521">
            <w:pPr>
              <w:pStyle w:val="af9"/>
            </w:pPr>
            <w:r w:rsidRPr="006554FF">
              <w:t>30674,1</w:t>
            </w:r>
          </w:p>
        </w:tc>
        <w:tc>
          <w:tcPr>
            <w:tcW w:w="1091" w:type="dxa"/>
            <w:shd w:val="clear" w:color="auto" w:fill="auto"/>
          </w:tcPr>
          <w:p w:rsidR="00FB3D11" w:rsidRPr="006554FF" w:rsidRDefault="00FB3D11" w:rsidP="00AA0521">
            <w:pPr>
              <w:pStyle w:val="af9"/>
            </w:pPr>
            <w:r w:rsidRPr="006554FF">
              <w:t>11578,8</w:t>
            </w:r>
          </w:p>
        </w:tc>
        <w:tc>
          <w:tcPr>
            <w:tcW w:w="1212" w:type="dxa"/>
            <w:shd w:val="clear" w:color="auto" w:fill="auto"/>
          </w:tcPr>
          <w:p w:rsidR="00FB3D11" w:rsidRPr="006554FF" w:rsidRDefault="00FB3D11" w:rsidP="00AA0521">
            <w:pPr>
              <w:pStyle w:val="af9"/>
            </w:pPr>
            <w:r w:rsidRPr="006554FF">
              <w:t>6704,5</w:t>
            </w:r>
          </w:p>
        </w:tc>
      </w:tr>
      <w:tr w:rsidR="00FB3D11" w:rsidRPr="003003BE" w:rsidTr="003003BE">
        <w:trPr>
          <w:trHeight w:val="623"/>
        </w:trPr>
        <w:tc>
          <w:tcPr>
            <w:tcW w:w="3544" w:type="dxa"/>
            <w:shd w:val="clear" w:color="auto" w:fill="auto"/>
          </w:tcPr>
          <w:p w:rsidR="00FB3D11" w:rsidRPr="006554FF" w:rsidRDefault="00FB3D11" w:rsidP="00AA0521">
            <w:pPr>
              <w:pStyle w:val="af9"/>
            </w:pPr>
            <w:r w:rsidRPr="006554FF">
              <w:t>Субвенції з державного бюджету на виконання власних повноважень територіальних громад сіл, селищ, міст та їх об'єднань</w:t>
            </w:r>
          </w:p>
        </w:tc>
        <w:tc>
          <w:tcPr>
            <w:tcW w:w="1011" w:type="dxa"/>
            <w:shd w:val="clear" w:color="auto" w:fill="auto"/>
            <w:noWrap/>
          </w:tcPr>
          <w:p w:rsidR="00FB3D11" w:rsidRPr="006554FF" w:rsidRDefault="00FB3D11" w:rsidP="00AA0521">
            <w:pPr>
              <w:pStyle w:val="af9"/>
            </w:pPr>
            <w:r w:rsidRPr="006554FF">
              <w:t>3835,3</w:t>
            </w:r>
          </w:p>
        </w:tc>
        <w:tc>
          <w:tcPr>
            <w:tcW w:w="966" w:type="dxa"/>
            <w:shd w:val="clear" w:color="auto" w:fill="auto"/>
          </w:tcPr>
          <w:p w:rsidR="00FB3D11" w:rsidRPr="006554FF" w:rsidRDefault="00FB3D11" w:rsidP="00AA0521">
            <w:pPr>
              <w:pStyle w:val="af9"/>
            </w:pPr>
            <w:r w:rsidRPr="006554FF">
              <w:t>2955,4</w:t>
            </w:r>
          </w:p>
        </w:tc>
        <w:tc>
          <w:tcPr>
            <w:tcW w:w="1123" w:type="dxa"/>
            <w:shd w:val="clear" w:color="auto" w:fill="auto"/>
          </w:tcPr>
          <w:p w:rsidR="00FB3D11" w:rsidRPr="006554FF" w:rsidRDefault="00FB3D11" w:rsidP="00AA0521">
            <w:pPr>
              <w:pStyle w:val="af9"/>
            </w:pPr>
            <w:r w:rsidRPr="006554FF">
              <w:t>2010,6</w:t>
            </w:r>
          </w:p>
        </w:tc>
        <w:tc>
          <w:tcPr>
            <w:tcW w:w="1091" w:type="dxa"/>
            <w:shd w:val="clear" w:color="auto" w:fill="auto"/>
          </w:tcPr>
          <w:p w:rsidR="00FB3D11" w:rsidRPr="006554FF" w:rsidRDefault="00FB3D11" w:rsidP="00AA0521">
            <w:pPr>
              <w:pStyle w:val="af9"/>
            </w:pPr>
            <w:r w:rsidRPr="006554FF">
              <w:t>-1824,7</w:t>
            </w:r>
          </w:p>
        </w:tc>
        <w:tc>
          <w:tcPr>
            <w:tcW w:w="1212" w:type="dxa"/>
            <w:shd w:val="clear" w:color="auto" w:fill="auto"/>
          </w:tcPr>
          <w:p w:rsidR="00FB3D11" w:rsidRPr="006554FF" w:rsidRDefault="00FB3D11" w:rsidP="00AA0521">
            <w:pPr>
              <w:pStyle w:val="af9"/>
            </w:pPr>
            <w:r w:rsidRPr="006554FF">
              <w:t>-944,8</w:t>
            </w:r>
          </w:p>
        </w:tc>
      </w:tr>
      <w:tr w:rsidR="00FB3D11" w:rsidRPr="003003BE" w:rsidTr="003003BE">
        <w:trPr>
          <w:trHeight w:val="297"/>
        </w:trPr>
        <w:tc>
          <w:tcPr>
            <w:tcW w:w="3544" w:type="dxa"/>
            <w:shd w:val="clear" w:color="auto" w:fill="auto"/>
          </w:tcPr>
          <w:p w:rsidR="00FB3D11" w:rsidRPr="006554FF" w:rsidRDefault="00FB3D11" w:rsidP="00AA0521">
            <w:pPr>
              <w:pStyle w:val="af9"/>
            </w:pPr>
            <w:r w:rsidRPr="006554FF">
              <w:t>Субвенції з державного бюджету місцевим бюджетам на виконання інвестиційних проектів</w:t>
            </w:r>
          </w:p>
        </w:tc>
        <w:tc>
          <w:tcPr>
            <w:tcW w:w="1011" w:type="dxa"/>
            <w:shd w:val="clear" w:color="auto" w:fill="auto"/>
            <w:noWrap/>
          </w:tcPr>
          <w:p w:rsidR="00FB3D11" w:rsidRPr="006554FF" w:rsidRDefault="00FB3D11" w:rsidP="00AA0521">
            <w:pPr>
              <w:pStyle w:val="af9"/>
            </w:pPr>
            <w:r w:rsidRPr="006554FF">
              <w:t>716,0</w:t>
            </w:r>
          </w:p>
        </w:tc>
        <w:tc>
          <w:tcPr>
            <w:tcW w:w="966" w:type="dxa"/>
            <w:shd w:val="clear" w:color="auto" w:fill="auto"/>
          </w:tcPr>
          <w:p w:rsidR="00FB3D11" w:rsidRPr="006554FF" w:rsidRDefault="00FB3D11" w:rsidP="00AA0521">
            <w:pPr>
              <w:pStyle w:val="af9"/>
            </w:pPr>
            <w:r w:rsidRPr="006554FF">
              <w:t>4837,8</w:t>
            </w:r>
          </w:p>
        </w:tc>
        <w:tc>
          <w:tcPr>
            <w:tcW w:w="1123" w:type="dxa"/>
            <w:shd w:val="clear" w:color="auto" w:fill="auto"/>
          </w:tcPr>
          <w:p w:rsidR="00FB3D11" w:rsidRPr="006554FF" w:rsidRDefault="00FB3D11" w:rsidP="00AA0521">
            <w:pPr>
              <w:pStyle w:val="af9"/>
            </w:pPr>
            <w:r w:rsidRPr="006554FF">
              <w:t>749,4</w:t>
            </w:r>
          </w:p>
        </w:tc>
        <w:tc>
          <w:tcPr>
            <w:tcW w:w="1091" w:type="dxa"/>
            <w:shd w:val="clear" w:color="auto" w:fill="auto"/>
          </w:tcPr>
          <w:p w:rsidR="00FB3D11" w:rsidRPr="006554FF" w:rsidRDefault="00FB3D11" w:rsidP="00AA0521">
            <w:pPr>
              <w:pStyle w:val="af9"/>
            </w:pPr>
            <w:r w:rsidRPr="006554FF">
              <w:t>33,4</w:t>
            </w:r>
          </w:p>
        </w:tc>
        <w:tc>
          <w:tcPr>
            <w:tcW w:w="1212" w:type="dxa"/>
            <w:shd w:val="clear" w:color="auto" w:fill="auto"/>
          </w:tcPr>
          <w:p w:rsidR="00FB3D11" w:rsidRPr="006554FF" w:rsidRDefault="00FB3D11" w:rsidP="00AA0521">
            <w:pPr>
              <w:pStyle w:val="af9"/>
            </w:pPr>
            <w:r w:rsidRPr="006554FF">
              <w:t>-4088,4</w:t>
            </w:r>
          </w:p>
        </w:tc>
      </w:tr>
      <w:tr w:rsidR="00FB3D11" w:rsidRPr="003003BE" w:rsidTr="003003BE">
        <w:trPr>
          <w:trHeight w:val="297"/>
        </w:trPr>
        <w:tc>
          <w:tcPr>
            <w:tcW w:w="3544" w:type="dxa"/>
            <w:shd w:val="clear" w:color="auto" w:fill="auto"/>
          </w:tcPr>
          <w:p w:rsidR="00FB3D11" w:rsidRPr="006554FF" w:rsidRDefault="00FB3D11" w:rsidP="00AA0521">
            <w:pPr>
              <w:pStyle w:val="af9"/>
            </w:pPr>
            <w:r w:rsidRPr="006554FF">
              <w:t>Разом</w:t>
            </w:r>
          </w:p>
        </w:tc>
        <w:tc>
          <w:tcPr>
            <w:tcW w:w="1011" w:type="dxa"/>
            <w:shd w:val="clear" w:color="auto" w:fill="auto"/>
            <w:noWrap/>
          </w:tcPr>
          <w:p w:rsidR="00FB3D11" w:rsidRPr="006554FF" w:rsidRDefault="00FB3D11" w:rsidP="00AA0521">
            <w:pPr>
              <w:pStyle w:val="af9"/>
            </w:pPr>
            <w:r w:rsidRPr="006554FF">
              <w:t>76638,2</w:t>
            </w:r>
          </w:p>
        </w:tc>
        <w:tc>
          <w:tcPr>
            <w:tcW w:w="966" w:type="dxa"/>
            <w:shd w:val="clear" w:color="auto" w:fill="auto"/>
          </w:tcPr>
          <w:p w:rsidR="00FB3D11" w:rsidRPr="006554FF" w:rsidRDefault="00FB3D11" w:rsidP="00AA0521">
            <w:pPr>
              <w:pStyle w:val="af9"/>
            </w:pPr>
            <w:r w:rsidRPr="006554FF">
              <w:t>101159,0</w:t>
            </w:r>
          </w:p>
        </w:tc>
        <w:tc>
          <w:tcPr>
            <w:tcW w:w="1123" w:type="dxa"/>
            <w:shd w:val="clear" w:color="auto" w:fill="auto"/>
          </w:tcPr>
          <w:p w:rsidR="00FB3D11" w:rsidRPr="006554FF" w:rsidRDefault="00FB3D11" w:rsidP="00AA0521">
            <w:pPr>
              <w:pStyle w:val="af9"/>
            </w:pPr>
            <w:r w:rsidRPr="006554FF">
              <w:t>115990,3</w:t>
            </w:r>
          </w:p>
        </w:tc>
        <w:tc>
          <w:tcPr>
            <w:tcW w:w="1091" w:type="dxa"/>
            <w:shd w:val="clear" w:color="auto" w:fill="auto"/>
          </w:tcPr>
          <w:p w:rsidR="00FB3D11" w:rsidRPr="006554FF" w:rsidRDefault="00FB3D11" w:rsidP="00AA0521">
            <w:pPr>
              <w:pStyle w:val="af9"/>
            </w:pPr>
            <w:r w:rsidRPr="006554FF">
              <w:t>39352,1</w:t>
            </w:r>
          </w:p>
        </w:tc>
        <w:tc>
          <w:tcPr>
            <w:tcW w:w="1212" w:type="dxa"/>
            <w:shd w:val="clear" w:color="auto" w:fill="auto"/>
          </w:tcPr>
          <w:p w:rsidR="00FB3D11" w:rsidRPr="006554FF" w:rsidRDefault="00FB3D11" w:rsidP="00AA0521">
            <w:pPr>
              <w:pStyle w:val="af9"/>
            </w:pPr>
            <w:r w:rsidRPr="006554FF">
              <w:t>14831,3</w:t>
            </w:r>
          </w:p>
        </w:tc>
      </w:tr>
    </w:tbl>
    <w:p w:rsidR="009145D5" w:rsidRPr="006554FF" w:rsidRDefault="009145D5" w:rsidP="006554FF">
      <w:pPr>
        <w:pStyle w:val="af8"/>
        <w:rPr>
          <w:lang w:val="uk-UA"/>
        </w:rPr>
      </w:pPr>
    </w:p>
    <w:p w:rsidR="006554FF" w:rsidRPr="006554FF" w:rsidRDefault="00AF0FD3" w:rsidP="006554FF">
      <w:pPr>
        <w:pStyle w:val="af8"/>
        <w:rPr>
          <w:lang w:val="uk-UA"/>
        </w:rPr>
      </w:pPr>
      <w:r w:rsidRPr="006554FF">
        <w:rPr>
          <w:lang w:val="uk-UA"/>
        </w:rPr>
        <w:t>Як свідчить проведений аналіз динаміки міжбюджетних трансфертів протягом 2007-2009 років обсяг отриманих трансфертів у 2009 році збільшився до рівня 115990,2 тис. грн., або 151,3% від показника 2007 року, та до рівня</w:t>
      </w:r>
      <w:r w:rsidR="006554FF" w:rsidRPr="006554FF">
        <w:rPr>
          <w:lang w:val="uk-UA"/>
        </w:rPr>
        <w:t xml:space="preserve"> </w:t>
      </w:r>
      <w:r w:rsidRPr="006554FF">
        <w:rPr>
          <w:lang w:val="uk-UA"/>
        </w:rPr>
        <w:t>101159,0 тис. грн. у 2008 році, або 114,7%, порівнюючи із 2009 роком. Однак водночас слід відмітити ситуацію із</w:t>
      </w:r>
      <w:r w:rsidR="006554FF" w:rsidRPr="006554FF">
        <w:rPr>
          <w:lang w:val="uk-UA"/>
        </w:rPr>
        <w:t xml:space="preserve"> </w:t>
      </w:r>
      <w:r w:rsidRPr="006554FF">
        <w:rPr>
          <w:lang w:val="uk-UA"/>
        </w:rPr>
        <w:t>припинення перерахування із державного бюджету в 2008-2009 роках субвенції з державного бюджету місцевим бюджетам на погашення заборгованості з різниці в тарифах на теплову енергію, послуги з водопостачання та водовідведення, що вироблялися, транспортувалися та постачалися населенню та в 2009 році додатков</w:t>
      </w:r>
      <w:r w:rsidR="00BB7D86" w:rsidRPr="006554FF">
        <w:rPr>
          <w:lang w:val="uk-UA"/>
        </w:rPr>
        <w:t>о</w:t>
      </w:r>
      <w:r w:rsidRPr="006554FF">
        <w:rPr>
          <w:lang w:val="uk-UA"/>
        </w:rPr>
        <w:t>ї дотації з державного бюджету</w:t>
      </w:r>
      <w:r w:rsidR="006554FF" w:rsidRPr="006554FF">
        <w:rPr>
          <w:lang w:val="uk-UA"/>
        </w:rPr>
        <w:t xml:space="preserve"> </w:t>
      </w:r>
      <w:r w:rsidRPr="006554FF">
        <w:rPr>
          <w:lang w:val="uk-UA"/>
        </w:rPr>
        <w:t>на забезпечення видатків на оплату праці працівників бюджетних установ у зв’язку із наближенням запровадження Єдиної тарифної</w:t>
      </w:r>
      <w:r w:rsidR="006554FF" w:rsidRPr="006554FF">
        <w:rPr>
          <w:lang w:val="uk-UA"/>
        </w:rPr>
        <w:t xml:space="preserve"> </w:t>
      </w:r>
      <w:r w:rsidRPr="006554FF">
        <w:rPr>
          <w:lang w:val="uk-UA"/>
        </w:rPr>
        <w:t>сітки розрядів і коефіцієнтів у повному обсязі.</w:t>
      </w:r>
    </w:p>
    <w:p w:rsidR="006554FF" w:rsidRPr="006554FF" w:rsidRDefault="007662C4" w:rsidP="006554FF">
      <w:pPr>
        <w:pStyle w:val="af8"/>
        <w:rPr>
          <w:lang w:val="uk-UA"/>
        </w:rPr>
      </w:pPr>
      <w:r w:rsidRPr="006554FF">
        <w:rPr>
          <w:lang w:val="uk-UA"/>
        </w:rPr>
        <w:t>З приведеного вище рисунка можна побачити, що упродовж досліджуваних років у загальному обсязі офіційних трансфертів отриманих Хотинським районом спостерігалася чітка тенденція до абсолют</w:t>
      </w:r>
      <w:r w:rsidR="00A80873" w:rsidRPr="006554FF">
        <w:rPr>
          <w:lang w:val="uk-UA"/>
        </w:rPr>
        <w:t>ного переважання розміру дотацій. Їхній розмір у структурі трансфертів складав у 2007 році – 69,1%, у 2008 році – 68,6%, у 2009 році - 70,3%. Н</w:t>
      </w:r>
      <w:r w:rsidRPr="006554FF">
        <w:rPr>
          <w:lang w:val="uk-UA"/>
        </w:rPr>
        <w:t xml:space="preserve">айбільшу питому </w:t>
      </w:r>
      <w:r w:rsidR="00A80873" w:rsidRPr="006554FF">
        <w:rPr>
          <w:lang w:val="uk-UA"/>
        </w:rPr>
        <w:t xml:space="preserve">вагу серед дотацій займає </w:t>
      </w:r>
      <w:r w:rsidRPr="006554FF">
        <w:rPr>
          <w:lang w:val="uk-UA"/>
        </w:rPr>
        <w:t xml:space="preserve">дотація вирівнювання, що одержується із державного бюджету, абсолютний та відносний розмір якої протягом періоду що аналізується </w:t>
      </w:r>
      <w:r w:rsidR="00A80873" w:rsidRPr="006554FF">
        <w:rPr>
          <w:lang w:val="uk-UA"/>
        </w:rPr>
        <w:t>постійно збільшувався із 45383,4 тис. грн. в 2007 році до 79306,2 тис грн. в 2009 році. До дотацій, які отримує бюджет району також слід</w:t>
      </w:r>
      <w:r w:rsidR="006554FF" w:rsidRPr="006554FF">
        <w:rPr>
          <w:lang w:val="uk-UA"/>
        </w:rPr>
        <w:t xml:space="preserve"> </w:t>
      </w:r>
      <w:r w:rsidR="00A80873" w:rsidRPr="006554FF">
        <w:rPr>
          <w:lang w:val="uk-UA"/>
        </w:rPr>
        <w:t>віднести</w:t>
      </w:r>
      <w:r w:rsidRPr="006554FF">
        <w:rPr>
          <w:lang w:val="uk-UA"/>
        </w:rPr>
        <w:t xml:space="preserve"> </w:t>
      </w:r>
      <w:r w:rsidR="00A80873" w:rsidRPr="006554FF">
        <w:rPr>
          <w:lang w:val="uk-UA"/>
        </w:rPr>
        <w:t>додаткову дотацію на вирівнювання фінансової забезпеченості місцевих бюджетів. Склад субвенцій формує субвенція на утримання об’єктів спільного користування чи ліквідацію негативних наслідків діяльності об’єктів спільного користування, що представлені субвенціями з державного бюджету місцевим бюджетам</w:t>
      </w:r>
      <w:r w:rsidR="006554FF" w:rsidRPr="006554FF">
        <w:rPr>
          <w:lang w:val="uk-UA"/>
        </w:rPr>
        <w:t xml:space="preserve"> </w:t>
      </w:r>
      <w:r w:rsidR="00A80873" w:rsidRPr="006554FF">
        <w:rPr>
          <w:lang w:val="uk-UA"/>
        </w:rPr>
        <w:t>на надання пільг та житлових субсидій населенню на оплату електроенергії, природного газу, послуг тепло-, водопостача</w:t>
      </w:r>
      <w:r w:rsidR="007A3C1B" w:rsidRPr="006554FF">
        <w:rPr>
          <w:lang w:val="uk-UA"/>
        </w:rPr>
        <w:t>ння і водовідведення, квартирної</w:t>
      </w:r>
      <w:r w:rsidR="00A80873" w:rsidRPr="006554FF">
        <w:rPr>
          <w:lang w:val="uk-UA"/>
        </w:rPr>
        <w:t xml:space="preserve"> плати, вивезення побутового сміття та рідких нечистот</w:t>
      </w:r>
      <w:r w:rsidR="007A3C1B" w:rsidRPr="006554FF">
        <w:rPr>
          <w:lang w:val="uk-UA"/>
        </w:rPr>
        <w:t xml:space="preserve"> та на надання пільг та житлових субсидій населенню на придбання твердого та рідкого</w:t>
      </w:r>
      <w:r w:rsidR="006554FF" w:rsidRPr="006554FF">
        <w:rPr>
          <w:lang w:val="uk-UA"/>
        </w:rPr>
        <w:t xml:space="preserve"> </w:t>
      </w:r>
      <w:r w:rsidR="007A3C1B" w:rsidRPr="006554FF">
        <w:rPr>
          <w:lang w:val="uk-UA"/>
        </w:rPr>
        <w:t>пічного побутового палива і скрапленого газу.</w:t>
      </w:r>
    </w:p>
    <w:p w:rsidR="00AF0FD3" w:rsidRPr="006554FF" w:rsidRDefault="00AF0FD3" w:rsidP="006554FF">
      <w:pPr>
        <w:pStyle w:val="af8"/>
        <w:rPr>
          <w:lang w:val="uk-UA"/>
        </w:rPr>
      </w:pPr>
      <w:r w:rsidRPr="006554FF">
        <w:rPr>
          <w:lang w:val="uk-UA"/>
        </w:rPr>
        <w:t xml:space="preserve">Проаналізуємо </w:t>
      </w:r>
      <w:r w:rsidR="00B54EAC" w:rsidRPr="006554FF">
        <w:rPr>
          <w:lang w:val="uk-UA"/>
        </w:rPr>
        <w:t>рівень надходження міжбюджетних трансфертів в 2007-2009 роках (табл. 2.9).</w:t>
      </w:r>
    </w:p>
    <w:p w:rsidR="00AA0521" w:rsidRPr="006554FF" w:rsidRDefault="00AA0521" w:rsidP="00AA0521">
      <w:pPr>
        <w:pStyle w:val="af8"/>
        <w:rPr>
          <w:lang w:val="uk-UA"/>
        </w:rPr>
      </w:pPr>
      <w:r w:rsidRPr="006554FF">
        <w:rPr>
          <w:lang w:val="uk-UA"/>
        </w:rPr>
        <w:t>Як бачимо із наведеної вище таблиці найвищий рівень виконання розміру офіційних трансфертів спостерігається в 2009 році, найменший в 2007 році, що свідчить про знижений рівень бюджетної дисципліни. Слід також відмітити, що план дотацій вирівнювання із державного бюджету протягом 2007-2009 років завжди виконувався на 100%, що є позитивним у плані дотримання бюджетної дисципліни. З вищих бюджетів бюджетам органів місцевого самоврядування в 2007 році було надано 76638,2 тис. грн., в 2008 році – 101159,0 тис. грн., а в 2009 році – 115990,2 тис. грн., а з бюджетів органів місцевого самоврядування в 2007 році до вищого – 131,0 тис. грн.</w:t>
      </w:r>
    </w:p>
    <w:p w:rsidR="00AA0521" w:rsidRDefault="00AA0521" w:rsidP="006554FF">
      <w:pPr>
        <w:pStyle w:val="af8"/>
        <w:rPr>
          <w:lang w:val="uk-UA"/>
        </w:rPr>
      </w:pPr>
    </w:p>
    <w:p w:rsidR="00AA0521" w:rsidRDefault="00AA0521" w:rsidP="006554FF">
      <w:pPr>
        <w:pStyle w:val="af8"/>
        <w:rPr>
          <w:lang w:val="uk-UA"/>
        </w:rPr>
        <w:sectPr w:rsidR="00AA0521" w:rsidSect="00AA0521">
          <w:pgSz w:w="11906" w:h="16838" w:code="9"/>
          <w:pgMar w:top="1134" w:right="850" w:bottom="1134" w:left="1701" w:header="709" w:footer="709" w:gutter="0"/>
          <w:cols w:space="708"/>
          <w:titlePg/>
          <w:docGrid w:linePitch="360"/>
        </w:sectPr>
      </w:pPr>
    </w:p>
    <w:p w:rsidR="00AF0FD3" w:rsidRPr="006554FF" w:rsidRDefault="008142B2" w:rsidP="006554FF">
      <w:pPr>
        <w:pStyle w:val="af8"/>
        <w:rPr>
          <w:lang w:val="uk-UA"/>
        </w:rPr>
      </w:pPr>
      <w:r w:rsidRPr="006554FF">
        <w:rPr>
          <w:lang w:val="uk-UA"/>
        </w:rPr>
        <w:t>Таблиця 2.9</w:t>
      </w:r>
    </w:p>
    <w:p w:rsidR="00AF0FD3" w:rsidRPr="006554FF" w:rsidRDefault="00AF0FD3" w:rsidP="006554FF">
      <w:pPr>
        <w:pStyle w:val="af8"/>
        <w:rPr>
          <w:lang w:val="uk-UA"/>
        </w:rPr>
      </w:pPr>
      <w:r w:rsidRPr="006554FF">
        <w:rPr>
          <w:lang w:val="uk-UA"/>
        </w:rPr>
        <w:t>Аналіз виконання бюджету Хотинського району за міжбюджетними трансфертами в 2007-2009 роках</w:t>
      </w:r>
      <w:r w:rsidR="00AA0521">
        <w:rPr>
          <w:lang w:val="uk-UA"/>
        </w:rPr>
        <w:t xml:space="preserve">, </w:t>
      </w:r>
      <w:r w:rsidRPr="006554FF">
        <w:rPr>
          <w:lang w:val="uk-UA"/>
        </w:rPr>
        <w:t xml:space="preserve">тис. </w:t>
      </w:r>
      <w:r w:rsidR="00FB3D11" w:rsidRPr="006554FF">
        <w:rPr>
          <w:lang w:val="uk-UA"/>
        </w:rPr>
        <w:t>грн.</w:t>
      </w:r>
    </w:p>
    <w:tbl>
      <w:tblPr>
        <w:tblW w:w="1406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993"/>
        <w:gridCol w:w="992"/>
        <w:gridCol w:w="1530"/>
        <w:gridCol w:w="1021"/>
        <w:gridCol w:w="992"/>
        <w:gridCol w:w="1460"/>
        <w:gridCol w:w="1091"/>
        <w:gridCol w:w="1134"/>
        <w:gridCol w:w="1592"/>
      </w:tblGrid>
      <w:tr w:rsidR="00AF0FD3" w:rsidRPr="003003BE" w:rsidTr="003003BE">
        <w:trPr>
          <w:trHeight w:val="305"/>
        </w:trPr>
        <w:tc>
          <w:tcPr>
            <w:tcW w:w="3260" w:type="dxa"/>
            <w:vMerge w:val="restart"/>
            <w:shd w:val="clear" w:color="auto" w:fill="auto"/>
          </w:tcPr>
          <w:p w:rsidR="00AF0FD3" w:rsidRPr="003003BE" w:rsidRDefault="0094432D" w:rsidP="00AA0521">
            <w:pPr>
              <w:pStyle w:val="af9"/>
              <w:rPr>
                <w:lang w:val="uk-UA"/>
              </w:rPr>
            </w:pPr>
            <w:r w:rsidRPr="003003BE">
              <w:rPr>
                <w:lang w:val="uk-UA"/>
              </w:rPr>
              <w:t>Види міжбюджетних трансфертів</w:t>
            </w:r>
          </w:p>
        </w:tc>
        <w:tc>
          <w:tcPr>
            <w:tcW w:w="3515" w:type="dxa"/>
            <w:gridSpan w:val="3"/>
            <w:shd w:val="clear" w:color="auto" w:fill="auto"/>
          </w:tcPr>
          <w:p w:rsidR="00AF0FD3" w:rsidRPr="003003BE" w:rsidRDefault="00AF0FD3" w:rsidP="00AA0521">
            <w:pPr>
              <w:pStyle w:val="af9"/>
              <w:rPr>
                <w:lang w:val="uk-UA"/>
              </w:rPr>
            </w:pPr>
            <w:r w:rsidRPr="003003BE">
              <w:rPr>
                <w:lang w:val="uk-UA"/>
              </w:rPr>
              <w:t>2007</w:t>
            </w:r>
            <w:r w:rsidR="00550148" w:rsidRPr="003003BE">
              <w:rPr>
                <w:lang w:val="uk-UA"/>
              </w:rPr>
              <w:t xml:space="preserve"> рік</w:t>
            </w:r>
          </w:p>
        </w:tc>
        <w:tc>
          <w:tcPr>
            <w:tcW w:w="3473" w:type="dxa"/>
            <w:gridSpan w:val="3"/>
            <w:shd w:val="clear" w:color="auto" w:fill="auto"/>
          </w:tcPr>
          <w:p w:rsidR="00AF0FD3" w:rsidRPr="003003BE" w:rsidRDefault="00AF0FD3" w:rsidP="00AA0521">
            <w:pPr>
              <w:pStyle w:val="af9"/>
              <w:rPr>
                <w:lang w:val="uk-UA"/>
              </w:rPr>
            </w:pPr>
            <w:r w:rsidRPr="003003BE">
              <w:rPr>
                <w:lang w:val="uk-UA"/>
              </w:rPr>
              <w:t>2008</w:t>
            </w:r>
            <w:r w:rsidR="00550148" w:rsidRPr="003003BE">
              <w:rPr>
                <w:lang w:val="uk-UA"/>
              </w:rPr>
              <w:t xml:space="preserve"> рік</w:t>
            </w:r>
          </w:p>
        </w:tc>
        <w:tc>
          <w:tcPr>
            <w:tcW w:w="3817" w:type="dxa"/>
            <w:gridSpan w:val="3"/>
            <w:shd w:val="clear" w:color="auto" w:fill="auto"/>
          </w:tcPr>
          <w:p w:rsidR="00AF0FD3" w:rsidRPr="003003BE" w:rsidRDefault="00AF0FD3" w:rsidP="00AA0521">
            <w:pPr>
              <w:pStyle w:val="af9"/>
              <w:rPr>
                <w:lang w:val="uk-UA"/>
              </w:rPr>
            </w:pPr>
            <w:r w:rsidRPr="003003BE">
              <w:rPr>
                <w:lang w:val="uk-UA"/>
              </w:rPr>
              <w:t>2009</w:t>
            </w:r>
            <w:r w:rsidR="00550148" w:rsidRPr="003003BE">
              <w:rPr>
                <w:lang w:val="uk-UA"/>
              </w:rPr>
              <w:t xml:space="preserve"> рік</w:t>
            </w:r>
          </w:p>
        </w:tc>
      </w:tr>
      <w:tr w:rsidR="00AF0FD3" w:rsidRPr="003003BE" w:rsidTr="003003BE">
        <w:trPr>
          <w:trHeight w:val="666"/>
        </w:trPr>
        <w:tc>
          <w:tcPr>
            <w:tcW w:w="3260" w:type="dxa"/>
            <w:vMerge/>
            <w:shd w:val="clear" w:color="auto" w:fill="auto"/>
          </w:tcPr>
          <w:p w:rsidR="00AF0FD3" w:rsidRPr="003003BE" w:rsidRDefault="00AF0FD3" w:rsidP="00AA0521">
            <w:pPr>
              <w:pStyle w:val="af9"/>
              <w:rPr>
                <w:lang w:val="uk-UA"/>
              </w:rPr>
            </w:pPr>
          </w:p>
        </w:tc>
        <w:tc>
          <w:tcPr>
            <w:tcW w:w="993" w:type="dxa"/>
            <w:shd w:val="clear" w:color="auto" w:fill="auto"/>
          </w:tcPr>
          <w:p w:rsidR="00AF0FD3" w:rsidRPr="003003BE" w:rsidRDefault="00AF0FD3" w:rsidP="00AA0521">
            <w:pPr>
              <w:pStyle w:val="af9"/>
              <w:rPr>
                <w:lang w:val="uk-UA"/>
              </w:rPr>
            </w:pPr>
            <w:r w:rsidRPr="003003BE">
              <w:rPr>
                <w:lang w:val="uk-UA"/>
              </w:rPr>
              <w:t>План</w:t>
            </w:r>
          </w:p>
        </w:tc>
        <w:tc>
          <w:tcPr>
            <w:tcW w:w="992" w:type="dxa"/>
            <w:shd w:val="clear" w:color="auto" w:fill="auto"/>
          </w:tcPr>
          <w:p w:rsidR="00AF0FD3" w:rsidRPr="003003BE" w:rsidRDefault="00AF0FD3" w:rsidP="00AA0521">
            <w:pPr>
              <w:pStyle w:val="af9"/>
              <w:rPr>
                <w:lang w:val="uk-UA"/>
              </w:rPr>
            </w:pPr>
            <w:r w:rsidRPr="003003BE">
              <w:rPr>
                <w:lang w:val="uk-UA"/>
              </w:rPr>
              <w:t>Факт</w:t>
            </w:r>
          </w:p>
        </w:tc>
        <w:tc>
          <w:tcPr>
            <w:tcW w:w="1530" w:type="dxa"/>
            <w:shd w:val="clear" w:color="auto" w:fill="auto"/>
          </w:tcPr>
          <w:p w:rsidR="00AF0FD3" w:rsidRPr="003003BE" w:rsidRDefault="0094432D" w:rsidP="00AA0521">
            <w:pPr>
              <w:pStyle w:val="af9"/>
              <w:rPr>
                <w:lang w:val="uk-UA"/>
              </w:rPr>
            </w:pPr>
            <w:r w:rsidRPr="003003BE">
              <w:rPr>
                <w:lang w:val="uk-UA"/>
              </w:rPr>
              <w:t>Рівень</w:t>
            </w:r>
            <w:r w:rsidR="006554FF" w:rsidRPr="003003BE">
              <w:rPr>
                <w:lang w:val="uk-UA"/>
              </w:rPr>
              <w:t xml:space="preserve"> </w:t>
            </w:r>
            <w:r w:rsidR="00EB64D2" w:rsidRPr="003003BE">
              <w:rPr>
                <w:lang w:val="uk-UA"/>
              </w:rPr>
              <w:t>вико</w:t>
            </w:r>
            <w:r w:rsidRPr="003003BE">
              <w:rPr>
                <w:lang w:val="uk-UA"/>
              </w:rPr>
              <w:t>нання, %</w:t>
            </w:r>
            <w:r w:rsidR="00EB64D2" w:rsidRPr="003003BE">
              <w:rPr>
                <w:lang w:val="uk-UA"/>
              </w:rPr>
              <w:t xml:space="preserve"> </w:t>
            </w:r>
          </w:p>
        </w:tc>
        <w:tc>
          <w:tcPr>
            <w:tcW w:w="1021" w:type="dxa"/>
            <w:shd w:val="clear" w:color="auto" w:fill="auto"/>
          </w:tcPr>
          <w:p w:rsidR="00AF0FD3" w:rsidRPr="003003BE" w:rsidRDefault="00AF0FD3" w:rsidP="00AA0521">
            <w:pPr>
              <w:pStyle w:val="af9"/>
              <w:rPr>
                <w:lang w:val="uk-UA"/>
              </w:rPr>
            </w:pPr>
            <w:r w:rsidRPr="003003BE">
              <w:rPr>
                <w:lang w:val="uk-UA"/>
              </w:rPr>
              <w:t>План</w:t>
            </w:r>
          </w:p>
        </w:tc>
        <w:tc>
          <w:tcPr>
            <w:tcW w:w="992" w:type="dxa"/>
            <w:shd w:val="clear" w:color="auto" w:fill="auto"/>
          </w:tcPr>
          <w:p w:rsidR="00AF0FD3" w:rsidRPr="003003BE" w:rsidRDefault="00AF0FD3" w:rsidP="00AA0521">
            <w:pPr>
              <w:pStyle w:val="af9"/>
              <w:rPr>
                <w:lang w:val="uk-UA"/>
              </w:rPr>
            </w:pPr>
            <w:r w:rsidRPr="003003BE">
              <w:rPr>
                <w:lang w:val="uk-UA"/>
              </w:rPr>
              <w:t>Факт</w:t>
            </w:r>
          </w:p>
        </w:tc>
        <w:tc>
          <w:tcPr>
            <w:tcW w:w="1460" w:type="dxa"/>
            <w:shd w:val="clear" w:color="auto" w:fill="auto"/>
          </w:tcPr>
          <w:p w:rsidR="00AF0FD3" w:rsidRPr="003003BE" w:rsidRDefault="0094432D" w:rsidP="00AA0521">
            <w:pPr>
              <w:pStyle w:val="af9"/>
              <w:rPr>
                <w:lang w:val="uk-UA"/>
              </w:rPr>
            </w:pPr>
            <w:r w:rsidRPr="003003BE">
              <w:rPr>
                <w:lang w:val="uk-UA"/>
              </w:rPr>
              <w:t>Рівень</w:t>
            </w:r>
            <w:r w:rsidR="006554FF" w:rsidRPr="003003BE">
              <w:rPr>
                <w:lang w:val="uk-UA"/>
              </w:rPr>
              <w:t xml:space="preserve"> </w:t>
            </w:r>
            <w:r w:rsidRPr="003003BE">
              <w:rPr>
                <w:lang w:val="uk-UA"/>
              </w:rPr>
              <w:t>виконання, %</w:t>
            </w:r>
          </w:p>
        </w:tc>
        <w:tc>
          <w:tcPr>
            <w:tcW w:w="1091" w:type="dxa"/>
            <w:shd w:val="clear" w:color="auto" w:fill="auto"/>
          </w:tcPr>
          <w:p w:rsidR="00AF0FD3" w:rsidRPr="003003BE" w:rsidRDefault="00AF0FD3" w:rsidP="00AA0521">
            <w:pPr>
              <w:pStyle w:val="af9"/>
              <w:rPr>
                <w:lang w:val="uk-UA"/>
              </w:rPr>
            </w:pPr>
            <w:r w:rsidRPr="003003BE">
              <w:rPr>
                <w:lang w:val="uk-UA"/>
              </w:rPr>
              <w:t>План</w:t>
            </w:r>
          </w:p>
        </w:tc>
        <w:tc>
          <w:tcPr>
            <w:tcW w:w="1134" w:type="dxa"/>
            <w:shd w:val="clear" w:color="auto" w:fill="auto"/>
          </w:tcPr>
          <w:p w:rsidR="00AF0FD3" w:rsidRPr="003003BE" w:rsidRDefault="00AF0FD3" w:rsidP="00AA0521">
            <w:pPr>
              <w:pStyle w:val="af9"/>
              <w:rPr>
                <w:lang w:val="uk-UA"/>
              </w:rPr>
            </w:pPr>
            <w:r w:rsidRPr="003003BE">
              <w:rPr>
                <w:lang w:val="uk-UA"/>
              </w:rPr>
              <w:t>Факт</w:t>
            </w:r>
          </w:p>
        </w:tc>
        <w:tc>
          <w:tcPr>
            <w:tcW w:w="1592" w:type="dxa"/>
            <w:shd w:val="clear" w:color="auto" w:fill="auto"/>
          </w:tcPr>
          <w:p w:rsidR="00AF0FD3" w:rsidRPr="003003BE" w:rsidRDefault="0094432D" w:rsidP="00AA0521">
            <w:pPr>
              <w:pStyle w:val="af9"/>
              <w:rPr>
                <w:lang w:val="uk-UA"/>
              </w:rPr>
            </w:pPr>
            <w:r w:rsidRPr="003003BE">
              <w:rPr>
                <w:lang w:val="uk-UA"/>
              </w:rPr>
              <w:t>Рівень</w:t>
            </w:r>
            <w:r w:rsidR="006554FF" w:rsidRPr="003003BE">
              <w:rPr>
                <w:lang w:val="uk-UA"/>
              </w:rPr>
              <w:t xml:space="preserve"> </w:t>
            </w:r>
            <w:r w:rsidR="00AA0521" w:rsidRPr="003003BE">
              <w:rPr>
                <w:lang w:val="uk-UA"/>
              </w:rPr>
              <w:t>вико</w:t>
            </w:r>
            <w:r w:rsidRPr="003003BE">
              <w:rPr>
                <w:lang w:val="uk-UA"/>
              </w:rPr>
              <w:t>нання, %</w:t>
            </w:r>
          </w:p>
        </w:tc>
      </w:tr>
      <w:tr w:rsidR="00941B76" w:rsidRPr="003003BE" w:rsidTr="003003BE">
        <w:trPr>
          <w:trHeight w:val="490"/>
        </w:trPr>
        <w:tc>
          <w:tcPr>
            <w:tcW w:w="3260" w:type="dxa"/>
            <w:shd w:val="clear" w:color="auto" w:fill="auto"/>
          </w:tcPr>
          <w:p w:rsidR="00941B76" w:rsidRPr="003003BE" w:rsidRDefault="00941B76" w:rsidP="00AA0521">
            <w:pPr>
              <w:pStyle w:val="af9"/>
              <w:rPr>
                <w:lang w:val="uk-UA"/>
              </w:rPr>
            </w:pPr>
            <w:r w:rsidRPr="003003BE">
              <w:rPr>
                <w:lang w:val="uk-UA"/>
              </w:rPr>
              <w:t>Дотація вирівнювання, що одержується з державного</w:t>
            </w:r>
            <w:r w:rsidR="006554FF" w:rsidRPr="003003BE">
              <w:rPr>
                <w:lang w:val="uk-UA"/>
              </w:rPr>
              <w:t xml:space="preserve"> </w:t>
            </w:r>
            <w:r w:rsidRPr="003003BE">
              <w:rPr>
                <w:lang w:val="uk-UA"/>
              </w:rPr>
              <w:t>бюджету</w:t>
            </w:r>
          </w:p>
        </w:tc>
        <w:tc>
          <w:tcPr>
            <w:tcW w:w="993" w:type="dxa"/>
            <w:shd w:val="clear" w:color="auto" w:fill="auto"/>
          </w:tcPr>
          <w:p w:rsidR="00941B76" w:rsidRPr="003003BE" w:rsidRDefault="00941B76" w:rsidP="00AA0521">
            <w:pPr>
              <w:pStyle w:val="af9"/>
              <w:rPr>
                <w:lang w:val="uk-UA"/>
              </w:rPr>
            </w:pPr>
            <w:r w:rsidRPr="003003BE">
              <w:rPr>
                <w:lang w:val="uk-UA"/>
              </w:rPr>
              <w:t>45383,4</w:t>
            </w:r>
          </w:p>
        </w:tc>
        <w:tc>
          <w:tcPr>
            <w:tcW w:w="992" w:type="dxa"/>
            <w:shd w:val="clear" w:color="auto" w:fill="auto"/>
          </w:tcPr>
          <w:p w:rsidR="00941B76" w:rsidRPr="003003BE" w:rsidRDefault="00941B76" w:rsidP="00AA0521">
            <w:pPr>
              <w:pStyle w:val="af9"/>
              <w:rPr>
                <w:lang w:val="uk-UA"/>
              </w:rPr>
            </w:pPr>
            <w:r w:rsidRPr="003003BE">
              <w:rPr>
                <w:lang w:val="uk-UA"/>
              </w:rPr>
              <w:t>45383,4</w:t>
            </w:r>
          </w:p>
        </w:tc>
        <w:tc>
          <w:tcPr>
            <w:tcW w:w="1530" w:type="dxa"/>
            <w:shd w:val="clear" w:color="auto" w:fill="auto"/>
          </w:tcPr>
          <w:p w:rsidR="00941B76" w:rsidRPr="003003BE" w:rsidRDefault="000B0D6A" w:rsidP="00AA0521">
            <w:pPr>
              <w:pStyle w:val="af9"/>
              <w:rPr>
                <w:lang w:val="uk-UA"/>
              </w:rPr>
            </w:pPr>
            <w:r w:rsidRPr="003003BE">
              <w:rPr>
                <w:lang w:val="uk-UA"/>
              </w:rPr>
              <w:t>100,0</w:t>
            </w:r>
          </w:p>
        </w:tc>
        <w:tc>
          <w:tcPr>
            <w:tcW w:w="1021" w:type="dxa"/>
            <w:shd w:val="clear" w:color="auto" w:fill="auto"/>
          </w:tcPr>
          <w:p w:rsidR="00941B76" w:rsidRPr="003003BE" w:rsidRDefault="00941B76" w:rsidP="00AA0521">
            <w:pPr>
              <w:pStyle w:val="af9"/>
              <w:rPr>
                <w:lang w:val="uk-UA"/>
              </w:rPr>
            </w:pPr>
            <w:r w:rsidRPr="003003BE">
              <w:rPr>
                <w:lang w:val="uk-UA"/>
              </w:rPr>
              <w:t>68058,6</w:t>
            </w:r>
          </w:p>
        </w:tc>
        <w:tc>
          <w:tcPr>
            <w:tcW w:w="992" w:type="dxa"/>
            <w:shd w:val="clear" w:color="auto" w:fill="auto"/>
          </w:tcPr>
          <w:p w:rsidR="00941B76" w:rsidRPr="003003BE" w:rsidRDefault="00941B76" w:rsidP="00AA0521">
            <w:pPr>
              <w:pStyle w:val="af9"/>
              <w:rPr>
                <w:lang w:val="uk-UA"/>
              </w:rPr>
            </w:pPr>
            <w:r w:rsidRPr="003003BE">
              <w:rPr>
                <w:lang w:val="uk-UA"/>
              </w:rPr>
              <w:t>68058,6</w:t>
            </w:r>
          </w:p>
        </w:tc>
        <w:tc>
          <w:tcPr>
            <w:tcW w:w="1460" w:type="dxa"/>
            <w:shd w:val="clear" w:color="auto" w:fill="auto"/>
          </w:tcPr>
          <w:p w:rsidR="00941B76" w:rsidRPr="003003BE" w:rsidRDefault="000B0D6A" w:rsidP="00AA0521">
            <w:pPr>
              <w:pStyle w:val="af9"/>
              <w:rPr>
                <w:lang w:val="uk-UA"/>
              </w:rPr>
            </w:pPr>
            <w:r w:rsidRPr="003003BE">
              <w:rPr>
                <w:lang w:val="uk-UA"/>
              </w:rPr>
              <w:t>100,0</w:t>
            </w:r>
          </w:p>
        </w:tc>
        <w:tc>
          <w:tcPr>
            <w:tcW w:w="1091" w:type="dxa"/>
            <w:shd w:val="clear" w:color="auto" w:fill="auto"/>
          </w:tcPr>
          <w:p w:rsidR="00941B76" w:rsidRPr="003003BE" w:rsidRDefault="00941B76" w:rsidP="00AA0521">
            <w:pPr>
              <w:pStyle w:val="af9"/>
              <w:rPr>
                <w:lang w:val="uk-UA"/>
              </w:rPr>
            </w:pPr>
            <w:r w:rsidRPr="003003BE">
              <w:rPr>
                <w:lang w:val="uk-UA"/>
              </w:rPr>
              <w:t>79306,2</w:t>
            </w:r>
          </w:p>
        </w:tc>
        <w:tc>
          <w:tcPr>
            <w:tcW w:w="1134" w:type="dxa"/>
            <w:shd w:val="clear" w:color="auto" w:fill="auto"/>
          </w:tcPr>
          <w:p w:rsidR="00941B76" w:rsidRPr="003003BE" w:rsidRDefault="00941B76" w:rsidP="00AA0521">
            <w:pPr>
              <w:pStyle w:val="af9"/>
              <w:rPr>
                <w:lang w:val="uk-UA"/>
              </w:rPr>
            </w:pPr>
            <w:r w:rsidRPr="003003BE">
              <w:rPr>
                <w:lang w:val="uk-UA"/>
              </w:rPr>
              <w:t>79306,2</w:t>
            </w:r>
          </w:p>
        </w:tc>
        <w:tc>
          <w:tcPr>
            <w:tcW w:w="1592" w:type="dxa"/>
            <w:shd w:val="clear" w:color="auto" w:fill="auto"/>
          </w:tcPr>
          <w:p w:rsidR="00941B76" w:rsidRPr="003003BE" w:rsidRDefault="00A915AA" w:rsidP="00AA0521">
            <w:pPr>
              <w:pStyle w:val="af9"/>
              <w:rPr>
                <w:lang w:val="uk-UA"/>
              </w:rPr>
            </w:pPr>
            <w:r w:rsidRPr="003003BE">
              <w:rPr>
                <w:lang w:val="uk-UA"/>
              </w:rPr>
              <w:t>100,0</w:t>
            </w:r>
          </w:p>
        </w:tc>
      </w:tr>
      <w:tr w:rsidR="00941B76" w:rsidRPr="003003BE" w:rsidTr="003003BE">
        <w:trPr>
          <w:trHeight w:val="1050"/>
        </w:trPr>
        <w:tc>
          <w:tcPr>
            <w:tcW w:w="3260" w:type="dxa"/>
            <w:shd w:val="clear" w:color="auto" w:fill="auto"/>
          </w:tcPr>
          <w:p w:rsidR="00941B76" w:rsidRPr="003003BE" w:rsidRDefault="00941B76" w:rsidP="00AA0521">
            <w:pPr>
              <w:pStyle w:val="af9"/>
              <w:rPr>
                <w:lang w:val="uk-UA"/>
              </w:rPr>
            </w:pPr>
            <w:r w:rsidRPr="003003BE">
              <w:rPr>
                <w:lang w:val="uk-UA"/>
              </w:rPr>
              <w:t>Додаткова дотація з державного бюджету на вирівнювання фінансової забезпеченості місцевих бюджетів</w:t>
            </w:r>
          </w:p>
        </w:tc>
        <w:tc>
          <w:tcPr>
            <w:tcW w:w="993" w:type="dxa"/>
            <w:shd w:val="clear" w:color="auto" w:fill="auto"/>
          </w:tcPr>
          <w:p w:rsidR="00941B76" w:rsidRPr="003003BE" w:rsidRDefault="00941B76" w:rsidP="00AA0521">
            <w:pPr>
              <w:pStyle w:val="af9"/>
              <w:rPr>
                <w:lang w:val="uk-UA"/>
              </w:rPr>
            </w:pPr>
            <w:r w:rsidRPr="003003BE">
              <w:rPr>
                <w:lang w:val="uk-UA"/>
              </w:rPr>
              <w:t>1943,0</w:t>
            </w:r>
          </w:p>
        </w:tc>
        <w:tc>
          <w:tcPr>
            <w:tcW w:w="992" w:type="dxa"/>
            <w:shd w:val="clear" w:color="auto" w:fill="auto"/>
          </w:tcPr>
          <w:p w:rsidR="00941B76" w:rsidRPr="003003BE" w:rsidRDefault="000B0D6A" w:rsidP="00AA0521">
            <w:pPr>
              <w:pStyle w:val="af9"/>
              <w:rPr>
                <w:lang w:val="uk-UA"/>
              </w:rPr>
            </w:pPr>
            <w:r w:rsidRPr="003003BE">
              <w:rPr>
                <w:lang w:val="uk-UA"/>
              </w:rPr>
              <w:t>1</w:t>
            </w:r>
            <w:r w:rsidR="00941B76" w:rsidRPr="003003BE">
              <w:rPr>
                <w:lang w:val="uk-UA"/>
              </w:rPr>
              <w:t>608,2</w:t>
            </w:r>
          </w:p>
        </w:tc>
        <w:tc>
          <w:tcPr>
            <w:tcW w:w="1530" w:type="dxa"/>
            <w:shd w:val="clear" w:color="auto" w:fill="auto"/>
          </w:tcPr>
          <w:p w:rsidR="00941B76" w:rsidRPr="003003BE" w:rsidRDefault="000B0D6A" w:rsidP="00AA0521">
            <w:pPr>
              <w:pStyle w:val="af9"/>
              <w:rPr>
                <w:lang w:val="uk-UA"/>
              </w:rPr>
            </w:pPr>
            <w:r w:rsidRPr="003003BE">
              <w:rPr>
                <w:lang w:val="uk-UA"/>
              </w:rPr>
              <w:t>130,8</w:t>
            </w:r>
          </w:p>
        </w:tc>
        <w:tc>
          <w:tcPr>
            <w:tcW w:w="1021" w:type="dxa"/>
            <w:shd w:val="clear" w:color="auto" w:fill="auto"/>
          </w:tcPr>
          <w:p w:rsidR="00941B76" w:rsidRPr="003003BE" w:rsidRDefault="00941B76" w:rsidP="00AA0521">
            <w:pPr>
              <w:pStyle w:val="af9"/>
              <w:rPr>
                <w:lang w:val="uk-UA"/>
              </w:rPr>
            </w:pPr>
            <w:r w:rsidRPr="003003BE">
              <w:rPr>
                <w:lang w:val="uk-UA"/>
              </w:rPr>
              <w:t>300,0</w:t>
            </w:r>
          </w:p>
        </w:tc>
        <w:tc>
          <w:tcPr>
            <w:tcW w:w="992" w:type="dxa"/>
            <w:shd w:val="clear" w:color="auto" w:fill="auto"/>
          </w:tcPr>
          <w:p w:rsidR="00941B76" w:rsidRPr="003003BE" w:rsidRDefault="000B0D6A" w:rsidP="00AA0521">
            <w:pPr>
              <w:pStyle w:val="af9"/>
              <w:rPr>
                <w:lang w:val="uk-UA"/>
              </w:rPr>
            </w:pPr>
            <w:r w:rsidRPr="003003BE">
              <w:rPr>
                <w:lang w:val="uk-UA"/>
              </w:rPr>
              <w:t>300,0</w:t>
            </w:r>
          </w:p>
        </w:tc>
        <w:tc>
          <w:tcPr>
            <w:tcW w:w="1460" w:type="dxa"/>
            <w:shd w:val="clear" w:color="auto" w:fill="auto"/>
          </w:tcPr>
          <w:p w:rsidR="00941B76" w:rsidRPr="003003BE" w:rsidRDefault="000B0D6A" w:rsidP="00AA0521">
            <w:pPr>
              <w:pStyle w:val="af9"/>
              <w:rPr>
                <w:lang w:val="uk-UA"/>
              </w:rPr>
            </w:pPr>
            <w:r w:rsidRPr="003003BE">
              <w:rPr>
                <w:lang w:val="uk-UA"/>
              </w:rPr>
              <w:t>100,0</w:t>
            </w:r>
          </w:p>
        </w:tc>
        <w:tc>
          <w:tcPr>
            <w:tcW w:w="1091" w:type="dxa"/>
            <w:shd w:val="clear" w:color="auto" w:fill="auto"/>
          </w:tcPr>
          <w:p w:rsidR="00941B76" w:rsidRPr="003003BE" w:rsidRDefault="00A915AA" w:rsidP="00AA0521">
            <w:pPr>
              <w:pStyle w:val="af9"/>
              <w:rPr>
                <w:lang w:val="uk-UA"/>
              </w:rPr>
            </w:pPr>
            <w:r w:rsidRPr="003003BE">
              <w:rPr>
                <w:lang w:val="uk-UA"/>
              </w:rPr>
              <w:t>3250,0</w:t>
            </w:r>
          </w:p>
        </w:tc>
        <w:tc>
          <w:tcPr>
            <w:tcW w:w="1134" w:type="dxa"/>
            <w:shd w:val="clear" w:color="auto" w:fill="auto"/>
          </w:tcPr>
          <w:p w:rsidR="00941B76" w:rsidRPr="003003BE" w:rsidRDefault="00941B76" w:rsidP="00AA0521">
            <w:pPr>
              <w:pStyle w:val="af9"/>
              <w:rPr>
                <w:lang w:val="uk-UA"/>
              </w:rPr>
            </w:pPr>
            <w:r w:rsidRPr="003003BE">
              <w:rPr>
                <w:lang w:val="uk-UA"/>
              </w:rPr>
              <w:t>3250,0</w:t>
            </w:r>
          </w:p>
        </w:tc>
        <w:tc>
          <w:tcPr>
            <w:tcW w:w="1592" w:type="dxa"/>
            <w:shd w:val="clear" w:color="auto" w:fill="auto"/>
          </w:tcPr>
          <w:p w:rsidR="00941B76" w:rsidRPr="003003BE" w:rsidRDefault="00A915AA" w:rsidP="00AA0521">
            <w:pPr>
              <w:pStyle w:val="af9"/>
              <w:rPr>
                <w:lang w:val="uk-UA"/>
              </w:rPr>
            </w:pPr>
            <w:r w:rsidRPr="003003BE">
              <w:rPr>
                <w:lang w:val="uk-UA"/>
              </w:rPr>
              <w:t>100,0</w:t>
            </w:r>
          </w:p>
        </w:tc>
      </w:tr>
      <w:tr w:rsidR="00941B76" w:rsidRPr="003003BE" w:rsidTr="003003BE">
        <w:trPr>
          <w:trHeight w:val="1493"/>
        </w:trPr>
        <w:tc>
          <w:tcPr>
            <w:tcW w:w="3260" w:type="dxa"/>
            <w:shd w:val="clear" w:color="auto" w:fill="auto"/>
          </w:tcPr>
          <w:p w:rsidR="00941B76" w:rsidRPr="003003BE" w:rsidRDefault="00941B76" w:rsidP="00AA0521">
            <w:pPr>
              <w:pStyle w:val="af9"/>
              <w:rPr>
                <w:lang w:val="uk-UA"/>
              </w:rPr>
            </w:pPr>
            <w:r w:rsidRPr="003003BE">
              <w:rPr>
                <w:lang w:val="uk-UA"/>
              </w:rPr>
              <w:t>Субвенції державного бюджету на утримання об'єктів спільного користування чи ліквідацію негативних наслідків діяльності об'єктів спільного користування</w:t>
            </w:r>
          </w:p>
        </w:tc>
        <w:tc>
          <w:tcPr>
            <w:tcW w:w="993" w:type="dxa"/>
            <w:shd w:val="clear" w:color="auto" w:fill="auto"/>
          </w:tcPr>
          <w:p w:rsidR="00941B76" w:rsidRPr="003003BE" w:rsidRDefault="00941B76" w:rsidP="00AA0521">
            <w:pPr>
              <w:pStyle w:val="af9"/>
              <w:rPr>
                <w:lang w:val="uk-UA"/>
              </w:rPr>
            </w:pPr>
            <w:r w:rsidRPr="003003BE">
              <w:rPr>
                <w:lang w:val="uk-UA"/>
              </w:rPr>
              <w:t>24416,3</w:t>
            </w:r>
          </w:p>
        </w:tc>
        <w:tc>
          <w:tcPr>
            <w:tcW w:w="992" w:type="dxa"/>
            <w:shd w:val="clear" w:color="auto" w:fill="auto"/>
          </w:tcPr>
          <w:p w:rsidR="00941B76" w:rsidRPr="003003BE" w:rsidRDefault="00941B76" w:rsidP="00AA0521">
            <w:pPr>
              <w:pStyle w:val="af9"/>
              <w:rPr>
                <w:lang w:val="uk-UA"/>
              </w:rPr>
            </w:pPr>
            <w:r w:rsidRPr="003003BE">
              <w:rPr>
                <w:lang w:val="uk-UA"/>
              </w:rPr>
              <w:t>19095,3</w:t>
            </w:r>
          </w:p>
        </w:tc>
        <w:tc>
          <w:tcPr>
            <w:tcW w:w="1530" w:type="dxa"/>
            <w:shd w:val="clear" w:color="auto" w:fill="auto"/>
          </w:tcPr>
          <w:p w:rsidR="00941B76" w:rsidRPr="003003BE" w:rsidRDefault="000B0D6A" w:rsidP="00AA0521">
            <w:pPr>
              <w:pStyle w:val="af9"/>
              <w:rPr>
                <w:lang w:val="uk-UA"/>
              </w:rPr>
            </w:pPr>
            <w:r w:rsidRPr="003003BE">
              <w:rPr>
                <w:lang w:val="uk-UA"/>
              </w:rPr>
              <w:t>78,2</w:t>
            </w:r>
          </w:p>
        </w:tc>
        <w:tc>
          <w:tcPr>
            <w:tcW w:w="1021" w:type="dxa"/>
            <w:shd w:val="clear" w:color="auto" w:fill="auto"/>
          </w:tcPr>
          <w:p w:rsidR="00941B76" w:rsidRPr="003003BE" w:rsidRDefault="00941B76" w:rsidP="00AA0521">
            <w:pPr>
              <w:pStyle w:val="af9"/>
              <w:rPr>
                <w:lang w:val="uk-UA"/>
              </w:rPr>
            </w:pPr>
            <w:r w:rsidRPr="003003BE">
              <w:rPr>
                <w:lang w:val="uk-UA"/>
              </w:rPr>
              <w:t>23940,2</w:t>
            </w:r>
          </w:p>
        </w:tc>
        <w:tc>
          <w:tcPr>
            <w:tcW w:w="992" w:type="dxa"/>
            <w:shd w:val="clear" w:color="auto" w:fill="auto"/>
          </w:tcPr>
          <w:p w:rsidR="00941B76" w:rsidRPr="003003BE" w:rsidRDefault="00941B76" w:rsidP="00AA0521">
            <w:pPr>
              <w:pStyle w:val="af9"/>
              <w:rPr>
                <w:lang w:val="uk-UA"/>
              </w:rPr>
            </w:pPr>
            <w:r w:rsidRPr="003003BE">
              <w:rPr>
                <w:lang w:val="uk-UA"/>
              </w:rPr>
              <w:t>23969,6</w:t>
            </w:r>
          </w:p>
        </w:tc>
        <w:tc>
          <w:tcPr>
            <w:tcW w:w="1460" w:type="dxa"/>
            <w:shd w:val="clear" w:color="auto" w:fill="auto"/>
          </w:tcPr>
          <w:p w:rsidR="00941B76" w:rsidRPr="003003BE" w:rsidRDefault="00A915AA" w:rsidP="00AA0521">
            <w:pPr>
              <w:pStyle w:val="af9"/>
              <w:rPr>
                <w:lang w:val="uk-UA"/>
              </w:rPr>
            </w:pPr>
            <w:r w:rsidRPr="003003BE">
              <w:rPr>
                <w:lang w:val="uk-UA"/>
              </w:rPr>
              <w:t>100,1</w:t>
            </w:r>
          </w:p>
        </w:tc>
        <w:tc>
          <w:tcPr>
            <w:tcW w:w="1091" w:type="dxa"/>
            <w:shd w:val="clear" w:color="auto" w:fill="auto"/>
          </w:tcPr>
          <w:p w:rsidR="00941B76" w:rsidRPr="003003BE" w:rsidRDefault="00941B76" w:rsidP="00AA0521">
            <w:pPr>
              <w:pStyle w:val="af9"/>
              <w:rPr>
                <w:lang w:val="uk-UA"/>
              </w:rPr>
            </w:pPr>
            <w:r w:rsidRPr="003003BE">
              <w:rPr>
                <w:lang w:val="uk-UA"/>
              </w:rPr>
              <w:t>23940,2</w:t>
            </w:r>
          </w:p>
        </w:tc>
        <w:tc>
          <w:tcPr>
            <w:tcW w:w="1134" w:type="dxa"/>
            <w:shd w:val="clear" w:color="auto" w:fill="auto"/>
          </w:tcPr>
          <w:p w:rsidR="00941B76" w:rsidRPr="003003BE" w:rsidRDefault="00941B76" w:rsidP="00AA0521">
            <w:pPr>
              <w:pStyle w:val="af9"/>
              <w:rPr>
                <w:lang w:val="uk-UA"/>
              </w:rPr>
            </w:pPr>
            <w:r w:rsidRPr="003003BE">
              <w:rPr>
                <w:lang w:val="uk-UA"/>
              </w:rPr>
              <w:t>30674,1</w:t>
            </w:r>
          </w:p>
        </w:tc>
        <w:tc>
          <w:tcPr>
            <w:tcW w:w="1592" w:type="dxa"/>
            <w:shd w:val="clear" w:color="auto" w:fill="auto"/>
          </w:tcPr>
          <w:p w:rsidR="00941B76" w:rsidRPr="003003BE" w:rsidRDefault="00A915AA" w:rsidP="00AA0521">
            <w:pPr>
              <w:pStyle w:val="af9"/>
              <w:rPr>
                <w:lang w:val="uk-UA"/>
              </w:rPr>
            </w:pPr>
            <w:r w:rsidRPr="003003BE">
              <w:rPr>
                <w:lang w:val="uk-UA"/>
              </w:rPr>
              <w:t>128,1</w:t>
            </w:r>
          </w:p>
        </w:tc>
      </w:tr>
      <w:tr w:rsidR="00941B76" w:rsidRPr="003003BE" w:rsidTr="003003BE">
        <w:trPr>
          <w:trHeight w:val="949"/>
        </w:trPr>
        <w:tc>
          <w:tcPr>
            <w:tcW w:w="3260" w:type="dxa"/>
            <w:shd w:val="clear" w:color="auto" w:fill="auto"/>
          </w:tcPr>
          <w:p w:rsidR="00941B76" w:rsidRPr="003003BE" w:rsidRDefault="00941B76" w:rsidP="00AA0521">
            <w:pPr>
              <w:pStyle w:val="af9"/>
              <w:rPr>
                <w:lang w:val="uk-UA"/>
              </w:rPr>
            </w:pPr>
            <w:r w:rsidRPr="003003BE">
              <w:rPr>
                <w:lang w:val="uk-UA"/>
              </w:rPr>
              <w:t>Субвенції з державного бюджету на виконання власних повноважень територіальних громад сіл, селищ, міст та їх об'єднань</w:t>
            </w:r>
          </w:p>
        </w:tc>
        <w:tc>
          <w:tcPr>
            <w:tcW w:w="993" w:type="dxa"/>
            <w:shd w:val="clear" w:color="auto" w:fill="auto"/>
          </w:tcPr>
          <w:p w:rsidR="00941B76" w:rsidRPr="003003BE" w:rsidRDefault="00941B76" w:rsidP="00AA0521">
            <w:pPr>
              <w:pStyle w:val="af9"/>
              <w:rPr>
                <w:lang w:val="uk-UA"/>
              </w:rPr>
            </w:pPr>
            <w:r w:rsidRPr="003003BE">
              <w:rPr>
                <w:lang w:val="uk-UA"/>
              </w:rPr>
              <w:t>5736,0</w:t>
            </w:r>
          </w:p>
        </w:tc>
        <w:tc>
          <w:tcPr>
            <w:tcW w:w="992" w:type="dxa"/>
            <w:shd w:val="clear" w:color="auto" w:fill="auto"/>
          </w:tcPr>
          <w:p w:rsidR="00941B76" w:rsidRPr="003003BE" w:rsidRDefault="00941B76" w:rsidP="00AA0521">
            <w:pPr>
              <w:pStyle w:val="af9"/>
              <w:rPr>
                <w:lang w:val="uk-UA"/>
              </w:rPr>
            </w:pPr>
            <w:r w:rsidRPr="003003BE">
              <w:rPr>
                <w:lang w:val="uk-UA"/>
              </w:rPr>
              <w:t>3835,3</w:t>
            </w:r>
          </w:p>
        </w:tc>
        <w:tc>
          <w:tcPr>
            <w:tcW w:w="1530" w:type="dxa"/>
            <w:shd w:val="clear" w:color="auto" w:fill="auto"/>
          </w:tcPr>
          <w:p w:rsidR="00941B76" w:rsidRPr="003003BE" w:rsidRDefault="000B0D6A" w:rsidP="00AA0521">
            <w:pPr>
              <w:pStyle w:val="af9"/>
              <w:rPr>
                <w:lang w:val="uk-UA"/>
              </w:rPr>
            </w:pPr>
            <w:r w:rsidRPr="003003BE">
              <w:rPr>
                <w:lang w:val="uk-UA"/>
              </w:rPr>
              <w:t>67,1</w:t>
            </w:r>
          </w:p>
        </w:tc>
        <w:tc>
          <w:tcPr>
            <w:tcW w:w="1021" w:type="dxa"/>
            <w:shd w:val="clear" w:color="auto" w:fill="auto"/>
          </w:tcPr>
          <w:p w:rsidR="00941B76" w:rsidRPr="003003BE" w:rsidRDefault="00941B76" w:rsidP="00AA0521">
            <w:pPr>
              <w:pStyle w:val="af9"/>
              <w:rPr>
                <w:lang w:val="uk-UA"/>
              </w:rPr>
            </w:pPr>
            <w:r w:rsidRPr="003003BE">
              <w:rPr>
                <w:lang w:val="uk-UA"/>
              </w:rPr>
              <w:t>6177,8</w:t>
            </w:r>
          </w:p>
        </w:tc>
        <w:tc>
          <w:tcPr>
            <w:tcW w:w="992" w:type="dxa"/>
            <w:shd w:val="clear" w:color="auto" w:fill="auto"/>
          </w:tcPr>
          <w:p w:rsidR="00941B76" w:rsidRPr="003003BE" w:rsidRDefault="00A915AA" w:rsidP="00AA0521">
            <w:pPr>
              <w:pStyle w:val="af9"/>
              <w:rPr>
                <w:lang w:val="uk-UA"/>
              </w:rPr>
            </w:pPr>
            <w:r w:rsidRPr="003003BE">
              <w:rPr>
                <w:lang w:val="uk-UA"/>
              </w:rPr>
              <w:t>3592</w:t>
            </w:r>
            <w:r w:rsidR="00941B76" w:rsidRPr="003003BE">
              <w:rPr>
                <w:lang w:val="uk-UA"/>
              </w:rPr>
              <w:t>,</w:t>
            </w:r>
            <w:r w:rsidRPr="003003BE">
              <w:rPr>
                <w:lang w:val="uk-UA"/>
              </w:rPr>
              <w:t>5</w:t>
            </w:r>
          </w:p>
        </w:tc>
        <w:tc>
          <w:tcPr>
            <w:tcW w:w="1460" w:type="dxa"/>
            <w:shd w:val="clear" w:color="auto" w:fill="auto"/>
          </w:tcPr>
          <w:p w:rsidR="00941B76" w:rsidRPr="003003BE" w:rsidRDefault="00A915AA" w:rsidP="00AA0521">
            <w:pPr>
              <w:pStyle w:val="af9"/>
              <w:rPr>
                <w:lang w:val="uk-UA"/>
              </w:rPr>
            </w:pPr>
            <w:r w:rsidRPr="003003BE">
              <w:rPr>
                <w:lang w:val="uk-UA"/>
              </w:rPr>
              <w:t>58,2</w:t>
            </w:r>
          </w:p>
        </w:tc>
        <w:tc>
          <w:tcPr>
            <w:tcW w:w="1091" w:type="dxa"/>
            <w:shd w:val="clear" w:color="auto" w:fill="auto"/>
          </w:tcPr>
          <w:p w:rsidR="00941B76" w:rsidRPr="003003BE" w:rsidRDefault="00941B76" w:rsidP="00AA0521">
            <w:pPr>
              <w:pStyle w:val="af9"/>
              <w:rPr>
                <w:lang w:val="uk-UA"/>
              </w:rPr>
            </w:pPr>
            <w:r w:rsidRPr="003003BE">
              <w:rPr>
                <w:lang w:val="uk-UA"/>
              </w:rPr>
              <w:t>6177,8</w:t>
            </w:r>
          </w:p>
        </w:tc>
        <w:tc>
          <w:tcPr>
            <w:tcW w:w="1134" w:type="dxa"/>
            <w:shd w:val="clear" w:color="auto" w:fill="auto"/>
          </w:tcPr>
          <w:p w:rsidR="00941B76" w:rsidRPr="003003BE" w:rsidRDefault="00941B76" w:rsidP="00AA0521">
            <w:pPr>
              <w:pStyle w:val="af9"/>
              <w:rPr>
                <w:lang w:val="uk-UA"/>
              </w:rPr>
            </w:pPr>
            <w:r w:rsidRPr="003003BE">
              <w:rPr>
                <w:lang w:val="uk-UA"/>
              </w:rPr>
              <w:t>2010,6</w:t>
            </w:r>
          </w:p>
        </w:tc>
        <w:tc>
          <w:tcPr>
            <w:tcW w:w="1592" w:type="dxa"/>
            <w:shd w:val="clear" w:color="auto" w:fill="auto"/>
          </w:tcPr>
          <w:p w:rsidR="00941B76" w:rsidRPr="003003BE" w:rsidRDefault="00A915AA" w:rsidP="00AA0521">
            <w:pPr>
              <w:pStyle w:val="af9"/>
              <w:rPr>
                <w:lang w:val="uk-UA"/>
              </w:rPr>
            </w:pPr>
            <w:r w:rsidRPr="003003BE">
              <w:rPr>
                <w:lang w:val="uk-UA"/>
              </w:rPr>
              <w:t>32,5</w:t>
            </w:r>
          </w:p>
        </w:tc>
      </w:tr>
      <w:tr w:rsidR="00941B76" w:rsidRPr="003003BE" w:rsidTr="003003BE">
        <w:trPr>
          <w:trHeight w:val="674"/>
        </w:trPr>
        <w:tc>
          <w:tcPr>
            <w:tcW w:w="3260" w:type="dxa"/>
            <w:shd w:val="clear" w:color="auto" w:fill="auto"/>
          </w:tcPr>
          <w:p w:rsidR="00941B76" w:rsidRPr="003003BE" w:rsidRDefault="00941B76" w:rsidP="00AA0521">
            <w:pPr>
              <w:pStyle w:val="af9"/>
              <w:rPr>
                <w:lang w:val="uk-UA"/>
              </w:rPr>
            </w:pPr>
            <w:r w:rsidRPr="003003BE">
              <w:rPr>
                <w:lang w:val="uk-UA"/>
              </w:rPr>
              <w:t>Субвенції з державного бюджету місцевим бюджетам на виконання інвестиційних проектів</w:t>
            </w:r>
          </w:p>
        </w:tc>
        <w:tc>
          <w:tcPr>
            <w:tcW w:w="993" w:type="dxa"/>
            <w:shd w:val="clear" w:color="auto" w:fill="auto"/>
          </w:tcPr>
          <w:p w:rsidR="00941B76" w:rsidRPr="003003BE" w:rsidRDefault="00941B76" w:rsidP="00AA0521">
            <w:pPr>
              <w:pStyle w:val="af9"/>
              <w:rPr>
                <w:lang w:val="uk-UA"/>
              </w:rPr>
            </w:pPr>
            <w:r w:rsidRPr="003003BE">
              <w:rPr>
                <w:lang w:val="uk-UA"/>
              </w:rPr>
              <w:t>898,0</w:t>
            </w:r>
          </w:p>
        </w:tc>
        <w:tc>
          <w:tcPr>
            <w:tcW w:w="992" w:type="dxa"/>
            <w:shd w:val="clear" w:color="auto" w:fill="auto"/>
          </w:tcPr>
          <w:p w:rsidR="00941B76" w:rsidRPr="003003BE" w:rsidRDefault="00941B76" w:rsidP="00AA0521">
            <w:pPr>
              <w:pStyle w:val="af9"/>
              <w:rPr>
                <w:lang w:val="uk-UA"/>
              </w:rPr>
            </w:pPr>
            <w:r w:rsidRPr="003003BE">
              <w:rPr>
                <w:lang w:val="uk-UA"/>
              </w:rPr>
              <w:t>716,0</w:t>
            </w:r>
          </w:p>
        </w:tc>
        <w:tc>
          <w:tcPr>
            <w:tcW w:w="1530" w:type="dxa"/>
            <w:shd w:val="clear" w:color="auto" w:fill="auto"/>
          </w:tcPr>
          <w:p w:rsidR="00941B76" w:rsidRPr="003003BE" w:rsidRDefault="000B0D6A" w:rsidP="00AA0521">
            <w:pPr>
              <w:pStyle w:val="af9"/>
              <w:rPr>
                <w:lang w:val="uk-UA"/>
              </w:rPr>
            </w:pPr>
            <w:r w:rsidRPr="003003BE">
              <w:rPr>
                <w:lang w:val="uk-UA"/>
              </w:rPr>
              <w:t>79,7</w:t>
            </w:r>
          </w:p>
        </w:tc>
        <w:tc>
          <w:tcPr>
            <w:tcW w:w="1021" w:type="dxa"/>
            <w:shd w:val="clear" w:color="auto" w:fill="auto"/>
          </w:tcPr>
          <w:p w:rsidR="00941B76" w:rsidRPr="003003BE" w:rsidRDefault="00941B76" w:rsidP="00AA0521">
            <w:pPr>
              <w:pStyle w:val="af9"/>
              <w:rPr>
                <w:lang w:val="uk-UA"/>
              </w:rPr>
            </w:pPr>
            <w:r w:rsidRPr="003003BE">
              <w:rPr>
                <w:lang w:val="uk-UA"/>
              </w:rPr>
              <w:t>4613,5</w:t>
            </w:r>
          </w:p>
        </w:tc>
        <w:tc>
          <w:tcPr>
            <w:tcW w:w="992" w:type="dxa"/>
            <w:shd w:val="clear" w:color="auto" w:fill="auto"/>
          </w:tcPr>
          <w:p w:rsidR="00941B76" w:rsidRPr="003003BE" w:rsidRDefault="00941B76" w:rsidP="00AA0521">
            <w:pPr>
              <w:pStyle w:val="af9"/>
              <w:rPr>
                <w:lang w:val="uk-UA"/>
              </w:rPr>
            </w:pPr>
            <w:r w:rsidRPr="003003BE">
              <w:rPr>
                <w:lang w:val="uk-UA"/>
              </w:rPr>
              <w:t>4837,8</w:t>
            </w:r>
          </w:p>
        </w:tc>
        <w:tc>
          <w:tcPr>
            <w:tcW w:w="1460" w:type="dxa"/>
            <w:shd w:val="clear" w:color="auto" w:fill="auto"/>
          </w:tcPr>
          <w:p w:rsidR="00941B76" w:rsidRPr="003003BE" w:rsidRDefault="00A915AA" w:rsidP="00AA0521">
            <w:pPr>
              <w:pStyle w:val="af9"/>
              <w:rPr>
                <w:lang w:val="uk-UA"/>
              </w:rPr>
            </w:pPr>
            <w:r w:rsidRPr="003003BE">
              <w:rPr>
                <w:lang w:val="uk-UA"/>
              </w:rPr>
              <w:t>104,9</w:t>
            </w:r>
          </w:p>
        </w:tc>
        <w:tc>
          <w:tcPr>
            <w:tcW w:w="1091" w:type="dxa"/>
            <w:shd w:val="clear" w:color="auto" w:fill="auto"/>
          </w:tcPr>
          <w:p w:rsidR="00941B76" w:rsidRPr="003003BE" w:rsidRDefault="00A915AA" w:rsidP="00AA0521">
            <w:pPr>
              <w:pStyle w:val="af9"/>
              <w:rPr>
                <w:lang w:val="uk-UA"/>
              </w:rPr>
            </w:pPr>
            <w:r w:rsidRPr="003003BE">
              <w:rPr>
                <w:lang w:val="uk-UA"/>
              </w:rPr>
              <w:t>752,0</w:t>
            </w:r>
          </w:p>
        </w:tc>
        <w:tc>
          <w:tcPr>
            <w:tcW w:w="1134" w:type="dxa"/>
            <w:shd w:val="clear" w:color="auto" w:fill="auto"/>
          </w:tcPr>
          <w:p w:rsidR="00941B76" w:rsidRPr="003003BE" w:rsidRDefault="00941B76" w:rsidP="00AA0521">
            <w:pPr>
              <w:pStyle w:val="af9"/>
              <w:rPr>
                <w:lang w:val="uk-UA"/>
              </w:rPr>
            </w:pPr>
            <w:r w:rsidRPr="003003BE">
              <w:rPr>
                <w:lang w:val="uk-UA"/>
              </w:rPr>
              <w:t>749,4</w:t>
            </w:r>
          </w:p>
        </w:tc>
        <w:tc>
          <w:tcPr>
            <w:tcW w:w="1592" w:type="dxa"/>
            <w:shd w:val="clear" w:color="auto" w:fill="auto"/>
          </w:tcPr>
          <w:p w:rsidR="00941B76" w:rsidRPr="003003BE" w:rsidRDefault="00F47E42" w:rsidP="00AA0521">
            <w:pPr>
              <w:pStyle w:val="af9"/>
              <w:rPr>
                <w:lang w:val="uk-UA"/>
              </w:rPr>
            </w:pPr>
            <w:r w:rsidRPr="003003BE">
              <w:rPr>
                <w:lang w:val="uk-UA"/>
              </w:rPr>
              <w:t>100,3</w:t>
            </w:r>
          </w:p>
        </w:tc>
      </w:tr>
      <w:tr w:rsidR="00941B76" w:rsidRPr="003003BE" w:rsidTr="003003BE">
        <w:trPr>
          <w:trHeight w:val="290"/>
        </w:trPr>
        <w:tc>
          <w:tcPr>
            <w:tcW w:w="3260" w:type="dxa"/>
            <w:shd w:val="clear" w:color="auto" w:fill="auto"/>
          </w:tcPr>
          <w:p w:rsidR="00941B76" w:rsidRPr="003003BE" w:rsidRDefault="00941B76" w:rsidP="00AA0521">
            <w:pPr>
              <w:pStyle w:val="af9"/>
              <w:rPr>
                <w:lang w:val="uk-UA"/>
              </w:rPr>
            </w:pPr>
            <w:r w:rsidRPr="003003BE">
              <w:rPr>
                <w:lang w:val="uk-UA"/>
              </w:rPr>
              <w:t>Разом</w:t>
            </w:r>
          </w:p>
        </w:tc>
        <w:tc>
          <w:tcPr>
            <w:tcW w:w="993" w:type="dxa"/>
            <w:shd w:val="clear" w:color="auto" w:fill="auto"/>
          </w:tcPr>
          <w:p w:rsidR="00941B76" w:rsidRPr="003003BE" w:rsidRDefault="00941B76" w:rsidP="00AA0521">
            <w:pPr>
              <w:pStyle w:val="af9"/>
              <w:rPr>
                <w:lang w:val="uk-UA"/>
              </w:rPr>
            </w:pPr>
            <w:r w:rsidRPr="003003BE">
              <w:rPr>
                <w:lang w:val="uk-UA"/>
              </w:rPr>
              <w:t>78884,8</w:t>
            </w:r>
          </w:p>
        </w:tc>
        <w:tc>
          <w:tcPr>
            <w:tcW w:w="992" w:type="dxa"/>
            <w:shd w:val="clear" w:color="auto" w:fill="auto"/>
          </w:tcPr>
          <w:p w:rsidR="00941B76" w:rsidRPr="003003BE" w:rsidRDefault="00941B76" w:rsidP="00AA0521">
            <w:pPr>
              <w:pStyle w:val="af9"/>
              <w:rPr>
                <w:lang w:val="uk-UA"/>
              </w:rPr>
            </w:pPr>
            <w:r w:rsidRPr="003003BE">
              <w:rPr>
                <w:lang w:val="uk-UA"/>
              </w:rPr>
              <w:t>76638,2</w:t>
            </w:r>
          </w:p>
        </w:tc>
        <w:tc>
          <w:tcPr>
            <w:tcW w:w="1530" w:type="dxa"/>
            <w:shd w:val="clear" w:color="auto" w:fill="auto"/>
          </w:tcPr>
          <w:p w:rsidR="00941B76" w:rsidRPr="003003BE" w:rsidRDefault="000B0D6A" w:rsidP="00AA0521">
            <w:pPr>
              <w:pStyle w:val="af9"/>
              <w:rPr>
                <w:lang w:val="uk-UA"/>
              </w:rPr>
            </w:pPr>
            <w:r w:rsidRPr="003003BE">
              <w:rPr>
                <w:lang w:val="uk-UA"/>
              </w:rPr>
              <w:t>97,2</w:t>
            </w:r>
          </w:p>
        </w:tc>
        <w:tc>
          <w:tcPr>
            <w:tcW w:w="1021" w:type="dxa"/>
            <w:shd w:val="clear" w:color="auto" w:fill="auto"/>
          </w:tcPr>
          <w:p w:rsidR="00941B76" w:rsidRPr="003003BE" w:rsidRDefault="002B4B6B" w:rsidP="00AA0521">
            <w:pPr>
              <w:pStyle w:val="af9"/>
              <w:rPr>
                <w:lang w:val="uk-UA"/>
              </w:rPr>
            </w:pPr>
            <w:r w:rsidRPr="003003BE">
              <w:rPr>
                <w:lang w:val="uk-UA"/>
              </w:rPr>
              <w:t>103314,6</w:t>
            </w:r>
          </w:p>
        </w:tc>
        <w:tc>
          <w:tcPr>
            <w:tcW w:w="992" w:type="dxa"/>
            <w:shd w:val="clear" w:color="auto" w:fill="auto"/>
          </w:tcPr>
          <w:p w:rsidR="00941B76" w:rsidRPr="003003BE" w:rsidRDefault="00941B76" w:rsidP="00AA0521">
            <w:pPr>
              <w:pStyle w:val="af9"/>
              <w:rPr>
                <w:lang w:val="uk-UA"/>
              </w:rPr>
            </w:pPr>
            <w:r w:rsidRPr="003003BE">
              <w:rPr>
                <w:lang w:val="uk-UA"/>
              </w:rPr>
              <w:t>101159,0</w:t>
            </w:r>
          </w:p>
        </w:tc>
        <w:tc>
          <w:tcPr>
            <w:tcW w:w="1460" w:type="dxa"/>
            <w:shd w:val="clear" w:color="auto" w:fill="auto"/>
          </w:tcPr>
          <w:p w:rsidR="00941B76" w:rsidRPr="003003BE" w:rsidRDefault="00A915AA" w:rsidP="00AA0521">
            <w:pPr>
              <w:pStyle w:val="af9"/>
              <w:rPr>
                <w:lang w:val="uk-UA"/>
              </w:rPr>
            </w:pPr>
            <w:r w:rsidRPr="003003BE">
              <w:rPr>
                <w:lang w:val="uk-UA"/>
              </w:rPr>
              <w:t>97,9</w:t>
            </w:r>
          </w:p>
        </w:tc>
        <w:tc>
          <w:tcPr>
            <w:tcW w:w="1091" w:type="dxa"/>
            <w:shd w:val="clear" w:color="auto" w:fill="auto"/>
          </w:tcPr>
          <w:p w:rsidR="00941B76" w:rsidRPr="003003BE" w:rsidRDefault="002B4B6B" w:rsidP="00AA0521">
            <w:pPr>
              <w:pStyle w:val="af9"/>
              <w:rPr>
                <w:lang w:val="uk-UA"/>
              </w:rPr>
            </w:pPr>
            <w:r w:rsidRPr="003003BE">
              <w:rPr>
                <w:lang w:val="uk-UA"/>
              </w:rPr>
              <w:t>116237,0</w:t>
            </w:r>
          </w:p>
        </w:tc>
        <w:tc>
          <w:tcPr>
            <w:tcW w:w="1134" w:type="dxa"/>
            <w:shd w:val="clear" w:color="auto" w:fill="auto"/>
          </w:tcPr>
          <w:p w:rsidR="00941B76" w:rsidRPr="003003BE" w:rsidRDefault="00941B76" w:rsidP="00AA0521">
            <w:pPr>
              <w:pStyle w:val="af9"/>
              <w:rPr>
                <w:lang w:val="uk-UA"/>
              </w:rPr>
            </w:pPr>
            <w:r w:rsidRPr="003003BE">
              <w:rPr>
                <w:lang w:val="uk-UA"/>
              </w:rPr>
              <w:t>115990,3</w:t>
            </w:r>
          </w:p>
        </w:tc>
        <w:tc>
          <w:tcPr>
            <w:tcW w:w="1592" w:type="dxa"/>
            <w:shd w:val="clear" w:color="auto" w:fill="auto"/>
          </w:tcPr>
          <w:p w:rsidR="00941B76" w:rsidRPr="003003BE" w:rsidRDefault="00F47E42" w:rsidP="00AA0521">
            <w:pPr>
              <w:pStyle w:val="af9"/>
              <w:rPr>
                <w:lang w:val="uk-UA"/>
              </w:rPr>
            </w:pPr>
            <w:r w:rsidRPr="003003BE">
              <w:rPr>
                <w:lang w:val="uk-UA"/>
              </w:rPr>
              <w:t>99,8</w:t>
            </w:r>
          </w:p>
        </w:tc>
      </w:tr>
    </w:tbl>
    <w:p w:rsidR="00AA0521" w:rsidRDefault="00AA0521" w:rsidP="00AA0521">
      <w:pPr>
        <w:pStyle w:val="af8"/>
        <w:ind w:firstLine="0"/>
        <w:rPr>
          <w:lang w:val="uk-UA"/>
        </w:rPr>
        <w:sectPr w:rsidR="00AA0521" w:rsidSect="00AA0521">
          <w:pgSz w:w="16838" w:h="11906" w:orient="landscape" w:code="9"/>
          <w:pgMar w:top="1701" w:right="1134" w:bottom="850" w:left="1134" w:header="709" w:footer="709" w:gutter="0"/>
          <w:cols w:space="708"/>
          <w:titlePg/>
          <w:docGrid w:linePitch="360"/>
        </w:sectPr>
      </w:pPr>
    </w:p>
    <w:p w:rsidR="0094432D" w:rsidRPr="006554FF" w:rsidRDefault="0094432D" w:rsidP="006554FF">
      <w:pPr>
        <w:pStyle w:val="af8"/>
        <w:rPr>
          <w:lang w:val="uk-UA"/>
        </w:rPr>
      </w:pPr>
      <w:r w:rsidRPr="006554FF">
        <w:rPr>
          <w:lang w:val="uk-UA"/>
        </w:rPr>
        <w:t xml:space="preserve">Проведемо аналіз надходжень міжбюджетних трансфертів </w:t>
      </w:r>
      <w:r w:rsidR="002E4652" w:rsidRPr="006554FF">
        <w:rPr>
          <w:lang w:val="uk-UA"/>
        </w:rPr>
        <w:t>в</w:t>
      </w:r>
      <w:r w:rsidR="00B54EAC" w:rsidRPr="006554FF">
        <w:rPr>
          <w:lang w:val="uk-UA"/>
        </w:rPr>
        <w:t xml:space="preserve"> розрізі бюджетів</w:t>
      </w:r>
      <w:r w:rsidR="002E4652" w:rsidRPr="006554FF">
        <w:rPr>
          <w:lang w:val="uk-UA"/>
        </w:rPr>
        <w:t xml:space="preserve"> адміністративно-територіальних одиниць</w:t>
      </w:r>
      <w:r w:rsidR="00B54EAC" w:rsidRPr="006554FF">
        <w:rPr>
          <w:lang w:val="uk-UA"/>
        </w:rPr>
        <w:t>,</w:t>
      </w:r>
      <w:r w:rsidR="002E4652" w:rsidRPr="006554FF">
        <w:rPr>
          <w:lang w:val="uk-UA"/>
        </w:rPr>
        <w:t xml:space="preserve"> використовуючи дані табл. 2.10.</w:t>
      </w:r>
    </w:p>
    <w:p w:rsidR="00AA0521" w:rsidRDefault="00AA0521" w:rsidP="006554FF">
      <w:pPr>
        <w:pStyle w:val="af8"/>
        <w:rPr>
          <w:lang w:val="uk-UA"/>
        </w:rPr>
      </w:pPr>
    </w:p>
    <w:p w:rsidR="00034CC2" w:rsidRPr="006554FF" w:rsidRDefault="00034CC2" w:rsidP="006554FF">
      <w:pPr>
        <w:pStyle w:val="af8"/>
        <w:rPr>
          <w:lang w:val="uk-UA"/>
        </w:rPr>
      </w:pPr>
      <w:r w:rsidRPr="006554FF">
        <w:rPr>
          <w:lang w:val="uk-UA"/>
        </w:rPr>
        <w:t>Таблиця 2.1</w:t>
      </w:r>
      <w:r w:rsidR="00596116" w:rsidRPr="006554FF">
        <w:rPr>
          <w:lang w:val="uk-UA"/>
        </w:rPr>
        <w:t>0</w:t>
      </w:r>
    </w:p>
    <w:p w:rsidR="00341DC6" w:rsidRPr="006554FF" w:rsidRDefault="00034CC2" w:rsidP="006554FF">
      <w:pPr>
        <w:pStyle w:val="af8"/>
        <w:rPr>
          <w:lang w:val="uk-UA"/>
        </w:rPr>
      </w:pPr>
      <w:r w:rsidRPr="006554FF">
        <w:rPr>
          <w:lang w:val="uk-UA"/>
        </w:rPr>
        <w:t>Аналіз динаміки міжбюджетних трансфертів наданих місцевим бюджетам Хотинського району за 2007-2009 роки</w:t>
      </w:r>
      <w:r w:rsidR="00AA0521">
        <w:rPr>
          <w:lang w:val="uk-UA"/>
        </w:rPr>
        <w:t xml:space="preserve">, </w:t>
      </w:r>
      <w:r w:rsidR="002E4652" w:rsidRPr="006554FF">
        <w:rPr>
          <w:lang w:val="uk-UA"/>
        </w:rPr>
        <w:t>тис. грн.</w:t>
      </w:r>
    </w:p>
    <w:tbl>
      <w:tblPr>
        <w:tblW w:w="89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44"/>
        <w:gridCol w:w="1046"/>
        <w:gridCol w:w="992"/>
        <w:gridCol w:w="992"/>
        <w:gridCol w:w="1164"/>
        <w:gridCol w:w="1260"/>
      </w:tblGrid>
      <w:tr w:rsidR="00341DC6" w:rsidRPr="003003BE" w:rsidTr="003003BE">
        <w:trPr>
          <w:trHeight w:val="483"/>
        </w:trPr>
        <w:tc>
          <w:tcPr>
            <w:tcW w:w="3544" w:type="dxa"/>
            <w:vMerge w:val="restart"/>
            <w:shd w:val="clear" w:color="auto" w:fill="auto"/>
          </w:tcPr>
          <w:p w:rsidR="00341DC6" w:rsidRPr="006554FF" w:rsidRDefault="00341DC6" w:rsidP="00AA0521">
            <w:pPr>
              <w:pStyle w:val="af9"/>
            </w:pPr>
            <w:r w:rsidRPr="006554FF">
              <w:t>Найменування</w:t>
            </w:r>
            <w:r w:rsidR="006554FF" w:rsidRPr="006554FF">
              <w:t xml:space="preserve"> </w:t>
            </w:r>
            <w:r w:rsidRPr="006554FF">
              <w:t>адмінстративно-територіальних</w:t>
            </w:r>
            <w:r w:rsidR="006554FF" w:rsidRPr="006554FF">
              <w:t xml:space="preserve"> </w:t>
            </w:r>
            <w:r w:rsidRPr="006554FF">
              <w:t>утворень</w:t>
            </w:r>
          </w:p>
        </w:tc>
        <w:tc>
          <w:tcPr>
            <w:tcW w:w="1046" w:type="dxa"/>
            <w:vMerge w:val="restart"/>
            <w:shd w:val="clear" w:color="auto" w:fill="auto"/>
          </w:tcPr>
          <w:p w:rsidR="00341DC6" w:rsidRPr="006554FF" w:rsidRDefault="00341DC6" w:rsidP="00AA0521">
            <w:pPr>
              <w:pStyle w:val="af9"/>
            </w:pPr>
            <w:r w:rsidRPr="006554FF">
              <w:t xml:space="preserve">2007 рік </w:t>
            </w:r>
          </w:p>
        </w:tc>
        <w:tc>
          <w:tcPr>
            <w:tcW w:w="992" w:type="dxa"/>
            <w:vMerge w:val="restart"/>
            <w:shd w:val="clear" w:color="auto" w:fill="auto"/>
          </w:tcPr>
          <w:p w:rsidR="00341DC6" w:rsidRPr="006554FF" w:rsidRDefault="00341DC6" w:rsidP="00AA0521">
            <w:pPr>
              <w:pStyle w:val="af9"/>
            </w:pPr>
            <w:r w:rsidRPr="006554FF">
              <w:t>2008 рік</w:t>
            </w:r>
          </w:p>
        </w:tc>
        <w:tc>
          <w:tcPr>
            <w:tcW w:w="992" w:type="dxa"/>
            <w:vMerge w:val="restart"/>
            <w:shd w:val="clear" w:color="auto" w:fill="auto"/>
          </w:tcPr>
          <w:p w:rsidR="00341DC6" w:rsidRPr="006554FF" w:rsidRDefault="00341DC6" w:rsidP="00AA0521">
            <w:pPr>
              <w:pStyle w:val="af9"/>
            </w:pPr>
            <w:r w:rsidRPr="006554FF">
              <w:t>2009 рік</w:t>
            </w:r>
          </w:p>
        </w:tc>
        <w:tc>
          <w:tcPr>
            <w:tcW w:w="2424" w:type="dxa"/>
            <w:gridSpan w:val="2"/>
            <w:shd w:val="clear" w:color="auto" w:fill="auto"/>
          </w:tcPr>
          <w:p w:rsidR="00341DC6" w:rsidRPr="006554FF" w:rsidRDefault="00341DC6" w:rsidP="00AA0521">
            <w:pPr>
              <w:pStyle w:val="af9"/>
            </w:pPr>
            <w:r w:rsidRPr="006554FF">
              <w:t>Відхилення (+,-) звітного періоду до</w:t>
            </w:r>
          </w:p>
        </w:tc>
      </w:tr>
      <w:tr w:rsidR="00341DC6" w:rsidRPr="003003BE" w:rsidTr="003003BE">
        <w:trPr>
          <w:trHeight w:val="302"/>
        </w:trPr>
        <w:tc>
          <w:tcPr>
            <w:tcW w:w="3544" w:type="dxa"/>
            <w:vMerge/>
            <w:shd w:val="clear" w:color="auto" w:fill="auto"/>
          </w:tcPr>
          <w:p w:rsidR="00341DC6" w:rsidRPr="006554FF" w:rsidRDefault="00341DC6" w:rsidP="00AA0521">
            <w:pPr>
              <w:pStyle w:val="af9"/>
            </w:pPr>
          </w:p>
        </w:tc>
        <w:tc>
          <w:tcPr>
            <w:tcW w:w="1046" w:type="dxa"/>
            <w:vMerge/>
            <w:shd w:val="clear" w:color="auto" w:fill="auto"/>
          </w:tcPr>
          <w:p w:rsidR="00341DC6" w:rsidRPr="006554FF" w:rsidRDefault="00341DC6" w:rsidP="00AA0521">
            <w:pPr>
              <w:pStyle w:val="af9"/>
            </w:pPr>
          </w:p>
        </w:tc>
        <w:tc>
          <w:tcPr>
            <w:tcW w:w="992" w:type="dxa"/>
            <w:vMerge/>
            <w:shd w:val="clear" w:color="auto" w:fill="auto"/>
          </w:tcPr>
          <w:p w:rsidR="00341DC6" w:rsidRPr="006554FF" w:rsidRDefault="00341DC6" w:rsidP="00AA0521">
            <w:pPr>
              <w:pStyle w:val="af9"/>
            </w:pPr>
          </w:p>
        </w:tc>
        <w:tc>
          <w:tcPr>
            <w:tcW w:w="992" w:type="dxa"/>
            <w:vMerge/>
            <w:shd w:val="clear" w:color="auto" w:fill="auto"/>
          </w:tcPr>
          <w:p w:rsidR="00341DC6" w:rsidRPr="006554FF" w:rsidRDefault="00341DC6" w:rsidP="00AA0521">
            <w:pPr>
              <w:pStyle w:val="af9"/>
            </w:pPr>
          </w:p>
        </w:tc>
        <w:tc>
          <w:tcPr>
            <w:tcW w:w="1164" w:type="dxa"/>
            <w:shd w:val="clear" w:color="auto" w:fill="auto"/>
          </w:tcPr>
          <w:p w:rsidR="00341DC6" w:rsidRPr="006554FF" w:rsidRDefault="00341DC6" w:rsidP="00AA0521">
            <w:pPr>
              <w:pStyle w:val="af9"/>
            </w:pPr>
            <w:r w:rsidRPr="006554FF">
              <w:t>2007 року</w:t>
            </w:r>
          </w:p>
        </w:tc>
        <w:tc>
          <w:tcPr>
            <w:tcW w:w="1260" w:type="dxa"/>
            <w:shd w:val="clear" w:color="auto" w:fill="auto"/>
          </w:tcPr>
          <w:p w:rsidR="00341DC6" w:rsidRPr="006554FF" w:rsidRDefault="00341DC6" w:rsidP="00AA0521">
            <w:pPr>
              <w:pStyle w:val="af9"/>
            </w:pPr>
            <w:r w:rsidRPr="006554FF">
              <w:t xml:space="preserve">2008 року </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1</w:t>
            </w:r>
          </w:p>
        </w:tc>
        <w:tc>
          <w:tcPr>
            <w:tcW w:w="1046" w:type="dxa"/>
            <w:shd w:val="clear" w:color="auto" w:fill="auto"/>
            <w:noWrap/>
          </w:tcPr>
          <w:p w:rsidR="00341DC6" w:rsidRPr="006554FF" w:rsidRDefault="00341DC6" w:rsidP="00AA0521">
            <w:pPr>
              <w:pStyle w:val="af9"/>
            </w:pPr>
            <w:r w:rsidRPr="006554FF">
              <w:t>2</w:t>
            </w:r>
          </w:p>
        </w:tc>
        <w:tc>
          <w:tcPr>
            <w:tcW w:w="992" w:type="dxa"/>
            <w:shd w:val="clear" w:color="auto" w:fill="auto"/>
            <w:noWrap/>
          </w:tcPr>
          <w:p w:rsidR="00341DC6" w:rsidRPr="006554FF" w:rsidRDefault="00341DC6" w:rsidP="00AA0521">
            <w:pPr>
              <w:pStyle w:val="af9"/>
            </w:pPr>
            <w:r w:rsidRPr="006554FF">
              <w:t>3</w:t>
            </w:r>
          </w:p>
        </w:tc>
        <w:tc>
          <w:tcPr>
            <w:tcW w:w="992" w:type="dxa"/>
            <w:shd w:val="clear" w:color="auto" w:fill="auto"/>
            <w:noWrap/>
          </w:tcPr>
          <w:p w:rsidR="00341DC6" w:rsidRPr="006554FF" w:rsidRDefault="00341DC6" w:rsidP="00AA0521">
            <w:pPr>
              <w:pStyle w:val="af9"/>
            </w:pPr>
            <w:r w:rsidRPr="006554FF">
              <w:t>4</w:t>
            </w:r>
          </w:p>
        </w:tc>
        <w:tc>
          <w:tcPr>
            <w:tcW w:w="1164" w:type="dxa"/>
            <w:shd w:val="clear" w:color="auto" w:fill="auto"/>
            <w:noWrap/>
          </w:tcPr>
          <w:p w:rsidR="00341DC6" w:rsidRPr="006554FF" w:rsidRDefault="00341DC6" w:rsidP="00AA0521">
            <w:pPr>
              <w:pStyle w:val="af9"/>
            </w:pPr>
            <w:r w:rsidRPr="006554FF">
              <w:t>5</w:t>
            </w:r>
          </w:p>
        </w:tc>
        <w:tc>
          <w:tcPr>
            <w:tcW w:w="1260" w:type="dxa"/>
            <w:shd w:val="clear" w:color="auto" w:fill="auto"/>
            <w:noWrap/>
          </w:tcPr>
          <w:p w:rsidR="00341DC6" w:rsidRPr="006554FF" w:rsidRDefault="00341DC6" w:rsidP="00AA0521">
            <w:pPr>
              <w:pStyle w:val="af9"/>
            </w:pPr>
            <w:r w:rsidRPr="006554FF">
              <w:t>6</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Атаки</w:t>
            </w:r>
          </w:p>
        </w:tc>
        <w:tc>
          <w:tcPr>
            <w:tcW w:w="1046" w:type="dxa"/>
            <w:shd w:val="clear" w:color="auto" w:fill="auto"/>
            <w:noWrap/>
          </w:tcPr>
          <w:p w:rsidR="00341DC6" w:rsidRPr="006554FF" w:rsidRDefault="00341DC6" w:rsidP="00AA0521">
            <w:pPr>
              <w:pStyle w:val="af9"/>
            </w:pPr>
            <w:r w:rsidRPr="006554FF">
              <w:t>48,7</w:t>
            </w:r>
          </w:p>
        </w:tc>
        <w:tc>
          <w:tcPr>
            <w:tcW w:w="992" w:type="dxa"/>
            <w:shd w:val="clear" w:color="auto" w:fill="auto"/>
            <w:noWrap/>
          </w:tcPr>
          <w:p w:rsidR="00341DC6" w:rsidRPr="006554FF" w:rsidRDefault="00341DC6" w:rsidP="00AA0521">
            <w:pPr>
              <w:pStyle w:val="af9"/>
            </w:pPr>
            <w:r w:rsidRPr="006554FF">
              <w:t>71,4</w:t>
            </w:r>
          </w:p>
        </w:tc>
        <w:tc>
          <w:tcPr>
            <w:tcW w:w="992" w:type="dxa"/>
            <w:shd w:val="clear" w:color="auto" w:fill="auto"/>
            <w:noWrap/>
          </w:tcPr>
          <w:p w:rsidR="00341DC6" w:rsidRPr="006554FF" w:rsidRDefault="00341DC6" w:rsidP="00AA0521">
            <w:pPr>
              <w:pStyle w:val="af9"/>
            </w:pPr>
            <w:r w:rsidRPr="006554FF">
              <w:t>69,7</w:t>
            </w:r>
          </w:p>
        </w:tc>
        <w:tc>
          <w:tcPr>
            <w:tcW w:w="1164" w:type="dxa"/>
            <w:shd w:val="clear" w:color="auto" w:fill="auto"/>
            <w:noWrap/>
          </w:tcPr>
          <w:p w:rsidR="00341DC6" w:rsidRPr="006554FF" w:rsidRDefault="00341DC6" w:rsidP="00AA0521">
            <w:pPr>
              <w:pStyle w:val="af9"/>
            </w:pPr>
            <w:r w:rsidRPr="006554FF">
              <w:t>21,0</w:t>
            </w:r>
          </w:p>
        </w:tc>
        <w:tc>
          <w:tcPr>
            <w:tcW w:w="1260" w:type="dxa"/>
            <w:shd w:val="clear" w:color="auto" w:fill="auto"/>
            <w:noWrap/>
          </w:tcPr>
          <w:p w:rsidR="00341DC6" w:rsidRPr="006554FF" w:rsidRDefault="00341DC6" w:rsidP="00AA0521">
            <w:pPr>
              <w:pStyle w:val="af9"/>
            </w:pPr>
            <w:r w:rsidRPr="006554FF">
              <w:t>-1,7</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Анадоли</w:t>
            </w:r>
          </w:p>
        </w:tc>
        <w:tc>
          <w:tcPr>
            <w:tcW w:w="1046" w:type="dxa"/>
            <w:shd w:val="clear" w:color="auto" w:fill="auto"/>
            <w:noWrap/>
          </w:tcPr>
          <w:p w:rsidR="00341DC6" w:rsidRPr="006554FF" w:rsidRDefault="00341DC6" w:rsidP="00AA0521">
            <w:pPr>
              <w:pStyle w:val="af9"/>
            </w:pPr>
            <w:r w:rsidRPr="006554FF">
              <w:t>193,7</w:t>
            </w:r>
          </w:p>
        </w:tc>
        <w:tc>
          <w:tcPr>
            <w:tcW w:w="992" w:type="dxa"/>
            <w:shd w:val="clear" w:color="auto" w:fill="auto"/>
            <w:noWrap/>
          </w:tcPr>
          <w:p w:rsidR="00341DC6" w:rsidRPr="006554FF" w:rsidRDefault="00341DC6" w:rsidP="00AA0521">
            <w:pPr>
              <w:pStyle w:val="af9"/>
            </w:pPr>
            <w:r w:rsidRPr="006554FF">
              <w:t>289,2</w:t>
            </w:r>
          </w:p>
        </w:tc>
        <w:tc>
          <w:tcPr>
            <w:tcW w:w="992" w:type="dxa"/>
            <w:shd w:val="clear" w:color="auto" w:fill="auto"/>
            <w:noWrap/>
          </w:tcPr>
          <w:p w:rsidR="00341DC6" w:rsidRPr="006554FF" w:rsidRDefault="00341DC6" w:rsidP="00AA0521">
            <w:pPr>
              <w:pStyle w:val="af9"/>
            </w:pPr>
            <w:r w:rsidRPr="006554FF">
              <w:t>339,4</w:t>
            </w:r>
          </w:p>
        </w:tc>
        <w:tc>
          <w:tcPr>
            <w:tcW w:w="1164" w:type="dxa"/>
            <w:shd w:val="clear" w:color="auto" w:fill="auto"/>
            <w:noWrap/>
          </w:tcPr>
          <w:p w:rsidR="00341DC6" w:rsidRPr="006554FF" w:rsidRDefault="00341DC6" w:rsidP="00AA0521">
            <w:pPr>
              <w:pStyle w:val="af9"/>
            </w:pPr>
            <w:r w:rsidRPr="006554FF">
              <w:t>145,7</w:t>
            </w:r>
          </w:p>
        </w:tc>
        <w:tc>
          <w:tcPr>
            <w:tcW w:w="1260" w:type="dxa"/>
            <w:shd w:val="clear" w:color="auto" w:fill="auto"/>
            <w:noWrap/>
          </w:tcPr>
          <w:p w:rsidR="00341DC6" w:rsidRPr="006554FF" w:rsidRDefault="00341DC6" w:rsidP="00AA0521">
            <w:pPr>
              <w:pStyle w:val="af9"/>
            </w:pPr>
            <w:r w:rsidRPr="006554FF">
              <w:t>50,2</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Білівці</w:t>
            </w:r>
          </w:p>
        </w:tc>
        <w:tc>
          <w:tcPr>
            <w:tcW w:w="1046" w:type="dxa"/>
            <w:shd w:val="clear" w:color="auto" w:fill="auto"/>
            <w:noWrap/>
          </w:tcPr>
          <w:p w:rsidR="00341DC6" w:rsidRPr="006554FF" w:rsidRDefault="00341DC6" w:rsidP="00AA0521">
            <w:pPr>
              <w:pStyle w:val="af9"/>
            </w:pPr>
            <w:r w:rsidRPr="006554FF">
              <w:t>205,5</w:t>
            </w:r>
          </w:p>
        </w:tc>
        <w:tc>
          <w:tcPr>
            <w:tcW w:w="992" w:type="dxa"/>
            <w:shd w:val="clear" w:color="auto" w:fill="auto"/>
            <w:noWrap/>
          </w:tcPr>
          <w:p w:rsidR="00341DC6" w:rsidRPr="006554FF" w:rsidRDefault="00341DC6" w:rsidP="00AA0521">
            <w:pPr>
              <w:pStyle w:val="af9"/>
            </w:pPr>
            <w:r w:rsidRPr="006554FF">
              <w:t>267,0</w:t>
            </w:r>
          </w:p>
        </w:tc>
        <w:tc>
          <w:tcPr>
            <w:tcW w:w="992" w:type="dxa"/>
            <w:shd w:val="clear" w:color="auto" w:fill="auto"/>
            <w:noWrap/>
          </w:tcPr>
          <w:p w:rsidR="00341DC6" w:rsidRPr="006554FF" w:rsidRDefault="00341DC6" w:rsidP="00AA0521">
            <w:pPr>
              <w:pStyle w:val="af9"/>
            </w:pPr>
            <w:r w:rsidRPr="006554FF">
              <w:t>438,3</w:t>
            </w:r>
          </w:p>
        </w:tc>
        <w:tc>
          <w:tcPr>
            <w:tcW w:w="1164" w:type="dxa"/>
            <w:shd w:val="clear" w:color="auto" w:fill="auto"/>
            <w:noWrap/>
          </w:tcPr>
          <w:p w:rsidR="00341DC6" w:rsidRPr="006554FF" w:rsidRDefault="00341DC6" w:rsidP="00AA0521">
            <w:pPr>
              <w:pStyle w:val="af9"/>
            </w:pPr>
            <w:r w:rsidRPr="006554FF">
              <w:t>232,8</w:t>
            </w:r>
          </w:p>
        </w:tc>
        <w:tc>
          <w:tcPr>
            <w:tcW w:w="1260" w:type="dxa"/>
            <w:shd w:val="clear" w:color="auto" w:fill="auto"/>
            <w:noWrap/>
          </w:tcPr>
          <w:p w:rsidR="00341DC6" w:rsidRPr="006554FF" w:rsidRDefault="00341DC6" w:rsidP="00AA0521">
            <w:pPr>
              <w:pStyle w:val="af9"/>
            </w:pPr>
            <w:r w:rsidRPr="006554FF">
              <w:t>171,3</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Бочківці</w:t>
            </w:r>
          </w:p>
        </w:tc>
        <w:tc>
          <w:tcPr>
            <w:tcW w:w="1046" w:type="dxa"/>
            <w:shd w:val="clear" w:color="auto" w:fill="auto"/>
            <w:noWrap/>
          </w:tcPr>
          <w:p w:rsidR="00341DC6" w:rsidRPr="006554FF" w:rsidRDefault="00341DC6" w:rsidP="00AA0521">
            <w:pPr>
              <w:pStyle w:val="af9"/>
            </w:pPr>
            <w:r w:rsidRPr="006554FF">
              <w:t>1,9</w:t>
            </w:r>
          </w:p>
        </w:tc>
        <w:tc>
          <w:tcPr>
            <w:tcW w:w="992" w:type="dxa"/>
            <w:shd w:val="clear" w:color="auto" w:fill="auto"/>
            <w:noWrap/>
          </w:tcPr>
          <w:p w:rsidR="00341DC6" w:rsidRPr="006554FF" w:rsidRDefault="00341DC6" w:rsidP="00AA0521">
            <w:pPr>
              <w:pStyle w:val="af9"/>
            </w:pPr>
            <w:r w:rsidRPr="006554FF">
              <w:t>12,4</w:t>
            </w:r>
          </w:p>
        </w:tc>
        <w:tc>
          <w:tcPr>
            <w:tcW w:w="992" w:type="dxa"/>
            <w:shd w:val="clear" w:color="auto" w:fill="auto"/>
            <w:noWrap/>
          </w:tcPr>
          <w:p w:rsidR="00341DC6" w:rsidRPr="006554FF" w:rsidRDefault="00341DC6" w:rsidP="00AA0521">
            <w:pPr>
              <w:pStyle w:val="af9"/>
            </w:pPr>
            <w:r w:rsidRPr="006554FF">
              <w:t>52,9</w:t>
            </w:r>
          </w:p>
        </w:tc>
        <w:tc>
          <w:tcPr>
            <w:tcW w:w="1164" w:type="dxa"/>
            <w:shd w:val="clear" w:color="auto" w:fill="auto"/>
            <w:noWrap/>
          </w:tcPr>
          <w:p w:rsidR="00341DC6" w:rsidRPr="006554FF" w:rsidRDefault="00341DC6" w:rsidP="00AA0521">
            <w:pPr>
              <w:pStyle w:val="af9"/>
            </w:pPr>
            <w:r w:rsidRPr="006554FF">
              <w:t>51,0</w:t>
            </w:r>
          </w:p>
        </w:tc>
        <w:tc>
          <w:tcPr>
            <w:tcW w:w="1260" w:type="dxa"/>
            <w:shd w:val="clear" w:color="auto" w:fill="auto"/>
            <w:noWrap/>
          </w:tcPr>
          <w:p w:rsidR="00341DC6" w:rsidRPr="006554FF" w:rsidRDefault="00341DC6" w:rsidP="00AA0521">
            <w:pPr>
              <w:pStyle w:val="af9"/>
            </w:pPr>
            <w:r w:rsidRPr="006554FF">
              <w:t>40,5</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Ворничани</w:t>
            </w:r>
          </w:p>
        </w:tc>
        <w:tc>
          <w:tcPr>
            <w:tcW w:w="1046" w:type="dxa"/>
            <w:shd w:val="clear" w:color="auto" w:fill="auto"/>
            <w:noWrap/>
          </w:tcPr>
          <w:p w:rsidR="00341DC6" w:rsidRPr="006554FF" w:rsidRDefault="00341DC6" w:rsidP="00AA0521">
            <w:pPr>
              <w:pStyle w:val="af9"/>
            </w:pPr>
            <w:r w:rsidRPr="006554FF">
              <w:t>142,0</w:t>
            </w:r>
          </w:p>
        </w:tc>
        <w:tc>
          <w:tcPr>
            <w:tcW w:w="992" w:type="dxa"/>
            <w:shd w:val="clear" w:color="auto" w:fill="auto"/>
            <w:noWrap/>
          </w:tcPr>
          <w:p w:rsidR="00341DC6" w:rsidRPr="006554FF" w:rsidRDefault="00341DC6" w:rsidP="00AA0521">
            <w:pPr>
              <w:pStyle w:val="af9"/>
            </w:pPr>
            <w:r w:rsidRPr="006554FF">
              <w:t>208,3</w:t>
            </w:r>
          </w:p>
        </w:tc>
        <w:tc>
          <w:tcPr>
            <w:tcW w:w="992" w:type="dxa"/>
            <w:shd w:val="clear" w:color="auto" w:fill="auto"/>
            <w:noWrap/>
          </w:tcPr>
          <w:p w:rsidR="00341DC6" w:rsidRPr="006554FF" w:rsidRDefault="00341DC6" w:rsidP="00AA0521">
            <w:pPr>
              <w:pStyle w:val="af9"/>
            </w:pPr>
            <w:r w:rsidRPr="006554FF">
              <w:t>284,0</w:t>
            </w:r>
          </w:p>
        </w:tc>
        <w:tc>
          <w:tcPr>
            <w:tcW w:w="1164" w:type="dxa"/>
            <w:shd w:val="clear" w:color="auto" w:fill="auto"/>
            <w:noWrap/>
          </w:tcPr>
          <w:p w:rsidR="00341DC6" w:rsidRPr="006554FF" w:rsidRDefault="00341DC6" w:rsidP="00AA0521">
            <w:pPr>
              <w:pStyle w:val="af9"/>
            </w:pPr>
            <w:r w:rsidRPr="006554FF">
              <w:t>142,0</w:t>
            </w:r>
          </w:p>
        </w:tc>
        <w:tc>
          <w:tcPr>
            <w:tcW w:w="1260" w:type="dxa"/>
            <w:shd w:val="clear" w:color="auto" w:fill="auto"/>
            <w:noWrap/>
          </w:tcPr>
          <w:p w:rsidR="00341DC6" w:rsidRPr="006554FF" w:rsidRDefault="00341DC6" w:rsidP="00AA0521">
            <w:pPr>
              <w:pStyle w:val="af9"/>
            </w:pPr>
            <w:r w:rsidRPr="006554FF">
              <w:t>75,7</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Гордівці</w:t>
            </w:r>
          </w:p>
        </w:tc>
        <w:tc>
          <w:tcPr>
            <w:tcW w:w="1046" w:type="dxa"/>
            <w:shd w:val="clear" w:color="auto" w:fill="auto"/>
            <w:noWrap/>
          </w:tcPr>
          <w:p w:rsidR="00341DC6" w:rsidRPr="006554FF" w:rsidRDefault="00341DC6" w:rsidP="00AA0521">
            <w:pPr>
              <w:pStyle w:val="af9"/>
            </w:pPr>
            <w:r w:rsidRPr="006554FF">
              <w:t>97,1</w:t>
            </w:r>
          </w:p>
        </w:tc>
        <w:tc>
          <w:tcPr>
            <w:tcW w:w="992" w:type="dxa"/>
            <w:shd w:val="clear" w:color="auto" w:fill="auto"/>
            <w:noWrap/>
          </w:tcPr>
          <w:p w:rsidR="00341DC6" w:rsidRPr="006554FF" w:rsidRDefault="00341DC6" w:rsidP="00AA0521">
            <w:pPr>
              <w:pStyle w:val="af9"/>
            </w:pPr>
            <w:r w:rsidRPr="006554FF">
              <w:t>138,3</w:t>
            </w:r>
          </w:p>
        </w:tc>
        <w:tc>
          <w:tcPr>
            <w:tcW w:w="992" w:type="dxa"/>
            <w:shd w:val="clear" w:color="auto" w:fill="auto"/>
            <w:noWrap/>
          </w:tcPr>
          <w:p w:rsidR="00341DC6" w:rsidRPr="006554FF" w:rsidRDefault="00341DC6" w:rsidP="00AA0521">
            <w:pPr>
              <w:pStyle w:val="af9"/>
            </w:pPr>
            <w:r w:rsidRPr="006554FF">
              <w:t>193,7</w:t>
            </w:r>
          </w:p>
        </w:tc>
        <w:tc>
          <w:tcPr>
            <w:tcW w:w="1164" w:type="dxa"/>
            <w:shd w:val="clear" w:color="auto" w:fill="auto"/>
            <w:noWrap/>
          </w:tcPr>
          <w:p w:rsidR="00341DC6" w:rsidRPr="006554FF" w:rsidRDefault="00341DC6" w:rsidP="00AA0521">
            <w:pPr>
              <w:pStyle w:val="af9"/>
            </w:pPr>
            <w:r w:rsidRPr="006554FF">
              <w:t>96,6</w:t>
            </w:r>
          </w:p>
        </w:tc>
        <w:tc>
          <w:tcPr>
            <w:tcW w:w="1260" w:type="dxa"/>
            <w:shd w:val="clear" w:color="auto" w:fill="auto"/>
            <w:noWrap/>
          </w:tcPr>
          <w:p w:rsidR="00341DC6" w:rsidRPr="006554FF" w:rsidRDefault="00341DC6" w:rsidP="00AA0521">
            <w:pPr>
              <w:pStyle w:val="af9"/>
            </w:pPr>
            <w:r w:rsidRPr="006554FF">
              <w:t>55,4</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Грозинці</w:t>
            </w:r>
          </w:p>
        </w:tc>
        <w:tc>
          <w:tcPr>
            <w:tcW w:w="1046" w:type="dxa"/>
            <w:shd w:val="clear" w:color="auto" w:fill="auto"/>
            <w:noWrap/>
          </w:tcPr>
          <w:p w:rsidR="00341DC6" w:rsidRPr="006554FF" w:rsidRDefault="00341DC6" w:rsidP="00AA0521">
            <w:pPr>
              <w:pStyle w:val="af9"/>
            </w:pPr>
            <w:r w:rsidRPr="006554FF">
              <w:t>401,1</w:t>
            </w:r>
          </w:p>
        </w:tc>
        <w:tc>
          <w:tcPr>
            <w:tcW w:w="992" w:type="dxa"/>
            <w:shd w:val="clear" w:color="auto" w:fill="auto"/>
            <w:noWrap/>
          </w:tcPr>
          <w:p w:rsidR="00341DC6" w:rsidRPr="006554FF" w:rsidRDefault="00341DC6" w:rsidP="00AA0521">
            <w:pPr>
              <w:pStyle w:val="af9"/>
            </w:pPr>
            <w:r w:rsidRPr="006554FF">
              <w:t>660,8</w:t>
            </w:r>
          </w:p>
        </w:tc>
        <w:tc>
          <w:tcPr>
            <w:tcW w:w="992" w:type="dxa"/>
            <w:shd w:val="clear" w:color="auto" w:fill="auto"/>
            <w:noWrap/>
          </w:tcPr>
          <w:p w:rsidR="00341DC6" w:rsidRPr="006554FF" w:rsidRDefault="00341DC6" w:rsidP="00AA0521">
            <w:pPr>
              <w:pStyle w:val="af9"/>
            </w:pPr>
            <w:r w:rsidRPr="006554FF">
              <w:t>792,1</w:t>
            </w:r>
          </w:p>
        </w:tc>
        <w:tc>
          <w:tcPr>
            <w:tcW w:w="1164" w:type="dxa"/>
            <w:shd w:val="clear" w:color="auto" w:fill="auto"/>
            <w:noWrap/>
          </w:tcPr>
          <w:p w:rsidR="00341DC6" w:rsidRPr="006554FF" w:rsidRDefault="00341DC6" w:rsidP="00AA0521">
            <w:pPr>
              <w:pStyle w:val="af9"/>
            </w:pPr>
            <w:r w:rsidRPr="006554FF">
              <w:t>391,0</w:t>
            </w:r>
          </w:p>
        </w:tc>
        <w:tc>
          <w:tcPr>
            <w:tcW w:w="1260" w:type="dxa"/>
            <w:shd w:val="clear" w:color="auto" w:fill="auto"/>
            <w:noWrap/>
          </w:tcPr>
          <w:p w:rsidR="00341DC6" w:rsidRPr="006554FF" w:rsidRDefault="00341DC6" w:rsidP="00AA0521">
            <w:pPr>
              <w:pStyle w:val="af9"/>
            </w:pPr>
            <w:r w:rsidRPr="006554FF">
              <w:t>131,3</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Данківці</w:t>
            </w:r>
          </w:p>
        </w:tc>
        <w:tc>
          <w:tcPr>
            <w:tcW w:w="1046" w:type="dxa"/>
            <w:shd w:val="clear" w:color="auto" w:fill="auto"/>
            <w:noWrap/>
          </w:tcPr>
          <w:p w:rsidR="00341DC6" w:rsidRPr="006554FF" w:rsidRDefault="00341DC6" w:rsidP="00AA0521">
            <w:pPr>
              <w:pStyle w:val="af9"/>
            </w:pPr>
            <w:r w:rsidRPr="006554FF">
              <w:t>191,1</w:t>
            </w:r>
          </w:p>
        </w:tc>
        <w:tc>
          <w:tcPr>
            <w:tcW w:w="992" w:type="dxa"/>
            <w:shd w:val="clear" w:color="auto" w:fill="auto"/>
            <w:noWrap/>
          </w:tcPr>
          <w:p w:rsidR="00341DC6" w:rsidRPr="006554FF" w:rsidRDefault="00341DC6" w:rsidP="00AA0521">
            <w:pPr>
              <w:pStyle w:val="af9"/>
            </w:pPr>
            <w:r w:rsidRPr="006554FF">
              <w:t>282,9</w:t>
            </w:r>
          </w:p>
        </w:tc>
        <w:tc>
          <w:tcPr>
            <w:tcW w:w="992" w:type="dxa"/>
            <w:shd w:val="clear" w:color="auto" w:fill="auto"/>
            <w:noWrap/>
          </w:tcPr>
          <w:p w:rsidR="00341DC6" w:rsidRPr="006554FF" w:rsidRDefault="00341DC6" w:rsidP="00AA0521">
            <w:pPr>
              <w:pStyle w:val="af9"/>
            </w:pPr>
            <w:r w:rsidRPr="006554FF">
              <w:t>331,1</w:t>
            </w:r>
          </w:p>
        </w:tc>
        <w:tc>
          <w:tcPr>
            <w:tcW w:w="1164" w:type="dxa"/>
            <w:shd w:val="clear" w:color="auto" w:fill="auto"/>
            <w:noWrap/>
          </w:tcPr>
          <w:p w:rsidR="00341DC6" w:rsidRPr="006554FF" w:rsidRDefault="00341DC6" w:rsidP="00AA0521">
            <w:pPr>
              <w:pStyle w:val="af9"/>
            </w:pPr>
            <w:r w:rsidRPr="006554FF">
              <w:t>140,0</w:t>
            </w:r>
          </w:p>
        </w:tc>
        <w:tc>
          <w:tcPr>
            <w:tcW w:w="1260" w:type="dxa"/>
            <w:shd w:val="clear" w:color="auto" w:fill="auto"/>
            <w:noWrap/>
          </w:tcPr>
          <w:p w:rsidR="00341DC6" w:rsidRPr="006554FF" w:rsidRDefault="00341DC6" w:rsidP="00AA0521">
            <w:pPr>
              <w:pStyle w:val="af9"/>
            </w:pPr>
            <w:r w:rsidRPr="006554FF">
              <w:t>48,2</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Долиняни</w:t>
            </w:r>
          </w:p>
        </w:tc>
        <w:tc>
          <w:tcPr>
            <w:tcW w:w="1046" w:type="dxa"/>
            <w:shd w:val="clear" w:color="auto" w:fill="auto"/>
            <w:noWrap/>
          </w:tcPr>
          <w:p w:rsidR="00341DC6" w:rsidRPr="006554FF" w:rsidRDefault="00341DC6" w:rsidP="00AA0521">
            <w:pPr>
              <w:pStyle w:val="af9"/>
            </w:pPr>
            <w:r w:rsidRPr="006554FF">
              <w:t>193,7</w:t>
            </w:r>
          </w:p>
        </w:tc>
        <w:tc>
          <w:tcPr>
            <w:tcW w:w="992" w:type="dxa"/>
            <w:shd w:val="clear" w:color="auto" w:fill="auto"/>
            <w:noWrap/>
          </w:tcPr>
          <w:p w:rsidR="00341DC6" w:rsidRPr="006554FF" w:rsidRDefault="00341DC6" w:rsidP="00AA0521">
            <w:pPr>
              <w:pStyle w:val="af9"/>
            </w:pPr>
            <w:r w:rsidRPr="006554FF">
              <w:t>335,3</w:t>
            </w:r>
          </w:p>
        </w:tc>
        <w:tc>
          <w:tcPr>
            <w:tcW w:w="992" w:type="dxa"/>
            <w:shd w:val="clear" w:color="auto" w:fill="auto"/>
            <w:noWrap/>
          </w:tcPr>
          <w:p w:rsidR="00341DC6" w:rsidRPr="006554FF" w:rsidRDefault="00341DC6" w:rsidP="00AA0521">
            <w:pPr>
              <w:pStyle w:val="af9"/>
            </w:pPr>
            <w:r w:rsidRPr="006554FF">
              <w:t>415,4</w:t>
            </w:r>
          </w:p>
        </w:tc>
        <w:tc>
          <w:tcPr>
            <w:tcW w:w="1164" w:type="dxa"/>
            <w:shd w:val="clear" w:color="auto" w:fill="auto"/>
            <w:noWrap/>
          </w:tcPr>
          <w:p w:rsidR="00341DC6" w:rsidRPr="006554FF" w:rsidRDefault="00341DC6" w:rsidP="00AA0521">
            <w:pPr>
              <w:pStyle w:val="af9"/>
            </w:pPr>
            <w:r w:rsidRPr="006554FF">
              <w:t>221,7</w:t>
            </w:r>
          </w:p>
        </w:tc>
        <w:tc>
          <w:tcPr>
            <w:tcW w:w="1260" w:type="dxa"/>
            <w:shd w:val="clear" w:color="auto" w:fill="auto"/>
            <w:noWrap/>
          </w:tcPr>
          <w:p w:rsidR="00341DC6" w:rsidRPr="006554FF" w:rsidRDefault="00341DC6" w:rsidP="00AA0521">
            <w:pPr>
              <w:pStyle w:val="af9"/>
            </w:pPr>
            <w:r w:rsidRPr="006554FF">
              <w:t>80,1</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Зарожани</w:t>
            </w:r>
          </w:p>
        </w:tc>
        <w:tc>
          <w:tcPr>
            <w:tcW w:w="1046" w:type="dxa"/>
            <w:shd w:val="clear" w:color="auto" w:fill="auto"/>
            <w:noWrap/>
          </w:tcPr>
          <w:p w:rsidR="00341DC6" w:rsidRPr="006554FF" w:rsidRDefault="00341DC6" w:rsidP="00AA0521">
            <w:pPr>
              <w:pStyle w:val="af9"/>
            </w:pPr>
            <w:r w:rsidRPr="006554FF">
              <w:t>688,3</w:t>
            </w:r>
          </w:p>
        </w:tc>
        <w:tc>
          <w:tcPr>
            <w:tcW w:w="992" w:type="dxa"/>
            <w:shd w:val="clear" w:color="auto" w:fill="auto"/>
            <w:noWrap/>
          </w:tcPr>
          <w:p w:rsidR="00341DC6" w:rsidRPr="006554FF" w:rsidRDefault="00341DC6" w:rsidP="00AA0521">
            <w:pPr>
              <w:pStyle w:val="af9"/>
            </w:pPr>
            <w:r w:rsidRPr="006554FF">
              <w:t>1140,6</w:t>
            </w:r>
          </w:p>
        </w:tc>
        <w:tc>
          <w:tcPr>
            <w:tcW w:w="992" w:type="dxa"/>
            <w:shd w:val="clear" w:color="auto" w:fill="auto"/>
            <w:noWrap/>
          </w:tcPr>
          <w:p w:rsidR="00341DC6" w:rsidRPr="006554FF" w:rsidRDefault="00341DC6" w:rsidP="00AA0521">
            <w:pPr>
              <w:pStyle w:val="af9"/>
            </w:pPr>
            <w:r w:rsidRPr="006554FF">
              <w:t>1366,3</w:t>
            </w:r>
          </w:p>
        </w:tc>
        <w:tc>
          <w:tcPr>
            <w:tcW w:w="1164" w:type="dxa"/>
            <w:shd w:val="clear" w:color="auto" w:fill="auto"/>
            <w:noWrap/>
          </w:tcPr>
          <w:p w:rsidR="00341DC6" w:rsidRPr="006554FF" w:rsidRDefault="00341DC6" w:rsidP="00AA0521">
            <w:pPr>
              <w:pStyle w:val="af9"/>
            </w:pPr>
            <w:r w:rsidRPr="006554FF">
              <w:t>678,0</w:t>
            </w:r>
          </w:p>
        </w:tc>
        <w:tc>
          <w:tcPr>
            <w:tcW w:w="1260" w:type="dxa"/>
            <w:shd w:val="clear" w:color="auto" w:fill="auto"/>
            <w:noWrap/>
          </w:tcPr>
          <w:p w:rsidR="00341DC6" w:rsidRPr="006554FF" w:rsidRDefault="00341DC6" w:rsidP="00AA0521">
            <w:pPr>
              <w:pStyle w:val="af9"/>
            </w:pPr>
            <w:r w:rsidRPr="006554FF">
              <w:t>225,7</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Каплівка</w:t>
            </w:r>
          </w:p>
        </w:tc>
        <w:tc>
          <w:tcPr>
            <w:tcW w:w="1046" w:type="dxa"/>
            <w:shd w:val="clear" w:color="auto" w:fill="auto"/>
            <w:noWrap/>
          </w:tcPr>
          <w:p w:rsidR="00341DC6" w:rsidRPr="006554FF" w:rsidRDefault="00341DC6" w:rsidP="00AA0521">
            <w:pPr>
              <w:pStyle w:val="af9"/>
            </w:pPr>
            <w:r w:rsidRPr="006554FF">
              <w:t>228,8</w:t>
            </w:r>
          </w:p>
        </w:tc>
        <w:tc>
          <w:tcPr>
            <w:tcW w:w="992" w:type="dxa"/>
            <w:shd w:val="clear" w:color="auto" w:fill="auto"/>
            <w:noWrap/>
          </w:tcPr>
          <w:p w:rsidR="00341DC6" w:rsidRPr="006554FF" w:rsidRDefault="00341DC6" w:rsidP="00AA0521">
            <w:pPr>
              <w:pStyle w:val="af9"/>
            </w:pPr>
            <w:r w:rsidRPr="006554FF">
              <w:t>334,0</w:t>
            </w:r>
          </w:p>
        </w:tc>
        <w:tc>
          <w:tcPr>
            <w:tcW w:w="992" w:type="dxa"/>
            <w:shd w:val="clear" w:color="auto" w:fill="auto"/>
            <w:noWrap/>
          </w:tcPr>
          <w:p w:rsidR="00341DC6" w:rsidRPr="006554FF" w:rsidRDefault="00341DC6" w:rsidP="00AA0521">
            <w:pPr>
              <w:pStyle w:val="af9"/>
            </w:pPr>
            <w:r w:rsidRPr="006554FF">
              <w:t>417,4</w:t>
            </w:r>
          </w:p>
        </w:tc>
        <w:tc>
          <w:tcPr>
            <w:tcW w:w="1164" w:type="dxa"/>
            <w:shd w:val="clear" w:color="auto" w:fill="auto"/>
            <w:noWrap/>
          </w:tcPr>
          <w:p w:rsidR="00341DC6" w:rsidRPr="006554FF" w:rsidRDefault="00341DC6" w:rsidP="00AA0521">
            <w:pPr>
              <w:pStyle w:val="af9"/>
            </w:pPr>
            <w:r w:rsidRPr="006554FF">
              <w:t>188,6</w:t>
            </w:r>
          </w:p>
        </w:tc>
        <w:tc>
          <w:tcPr>
            <w:tcW w:w="1260" w:type="dxa"/>
            <w:shd w:val="clear" w:color="auto" w:fill="auto"/>
            <w:noWrap/>
          </w:tcPr>
          <w:p w:rsidR="00341DC6" w:rsidRPr="006554FF" w:rsidRDefault="00341DC6" w:rsidP="00AA0521">
            <w:pPr>
              <w:pStyle w:val="af9"/>
            </w:pPr>
            <w:r w:rsidRPr="006554FF">
              <w:t>83,4</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Керстенці</w:t>
            </w:r>
          </w:p>
        </w:tc>
        <w:tc>
          <w:tcPr>
            <w:tcW w:w="1046" w:type="dxa"/>
            <w:shd w:val="clear" w:color="auto" w:fill="auto"/>
            <w:noWrap/>
          </w:tcPr>
          <w:p w:rsidR="00341DC6" w:rsidRPr="006554FF" w:rsidRDefault="00341DC6" w:rsidP="00AA0521">
            <w:pPr>
              <w:pStyle w:val="af9"/>
            </w:pPr>
            <w:r w:rsidRPr="006554FF">
              <w:t>123,6</w:t>
            </w:r>
          </w:p>
        </w:tc>
        <w:tc>
          <w:tcPr>
            <w:tcW w:w="992" w:type="dxa"/>
            <w:shd w:val="clear" w:color="auto" w:fill="auto"/>
            <w:noWrap/>
          </w:tcPr>
          <w:p w:rsidR="00341DC6" w:rsidRPr="006554FF" w:rsidRDefault="00341DC6" w:rsidP="00AA0521">
            <w:pPr>
              <w:pStyle w:val="af9"/>
            </w:pPr>
            <w:r w:rsidRPr="006554FF">
              <w:t>198,8</w:t>
            </w:r>
          </w:p>
        </w:tc>
        <w:tc>
          <w:tcPr>
            <w:tcW w:w="992" w:type="dxa"/>
            <w:shd w:val="clear" w:color="auto" w:fill="auto"/>
            <w:noWrap/>
          </w:tcPr>
          <w:p w:rsidR="00341DC6" w:rsidRPr="006554FF" w:rsidRDefault="00341DC6" w:rsidP="00AA0521">
            <w:pPr>
              <w:pStyle w:val="af9"/>
            </w:pPr>
            <w:r w:rsidRPr="006554FF">
              <w:t>268,8</w:t>
            </w:r>
          </w:p>
        </w:tc>
        <w:tc>
          <w:tcPr>
            <w:tcW w:w="1164" w:type="dxa"/>
            <w:shd w:val="clear" w:color="auto" w:fill="auto"/>
            <w:noWrap/>
          </w:tcPr>
          <w:p w:rsidR="00341DC6" w:rsidRPr="006554FF" w:rsidRDefault="00341DC6" w:rsidP="00AA0521">
            <w:pPr>
              <w:pStyle w:val="af9"/>
            </w:pPr>
            <w:r w:rsidRPr="006554FF">
              <w:t>145,2</w:t>
            </w:r>
          </w:p>
        </w:tc>
        <w:tc>
          <w:tcPr>
            <w:tcW w:w="1260" w:type="dxa"/>
            <w:shd w:val="clear" w:color="auto" w:fill="auto"/>
            <w:noWrap/>
          </w:tcPr>
          <w:p w:rsidR="00341DC6" w:rsidRPr="006554FF" w:rsidRDefault="00341DC6" w:rsidP="00AA0521">
            <w:pPr>
              <w:pStyle w:val="af9"/>
            </w:pPr>
            <w:r w:rsidRPr="006554FF">
              <w:t>70,0</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Клішківці</w:t>
            </w:r>
          </w:p>
        </w:tc>
        <w:tc>
          <w:tcPr>
            <w:tcW w:w="1046" w:type="dxa"/>
            <w:shd w:val="clear" w:color="auto" w:fill="auto"/>
            <w:noWrap/>
          </w:tcPr>
          <w:p w:rsidR="00341DC6" w:rsidRPr="006554FF" w:rsidRDefault="00341DC6" w:rsidP="00AA0521">
            <w:pPr>
              <w:pStyle w:val="af9"/>
            </w:pPr>
            <w:r w:rsidRPr="006554FF">
              <w:t>1398,5</w:t>
            </w:r>
          </w:p>
        </w:tc>
        <w:tc>
          <w:tcPr>
            <w:tcW w:w="992" w:type="dxa"/>
            <w:shd w:val="clear" w:color="auto" w:fill="auto"/>
            <w:noWrap/>
          </w:tcPr>
          <w:p w:rsidR="00341DC6" w:rsidRPr="006554FF" w:rsidRDefault="00341DC6" w:rsidP="00AA0521">
            <w:pPr>
              <w:pStyle w:val="af9"/>
            </w:pPr>
            <w:r w:rsidRPr="006554FF">
              <w:t>2095,9</w:t>
            </w:r>
          </w:p>
        </w:tc>
        <w:tc>
          <w:tcPr>
            <w:tcW w:w="992" w:type="dxa"/>
            <w:shd w:val="clear" w:color="auto" w:fill="auto"/>
            <w:noWrap/>
          </w:tcPr>
          <w:p w:rsidR="00341DC6" w:rsidRPr="006554FF" w:rsidRDefault="00341DC6" w:rsidP="00AA0521">
            <w:pPr>
              <w:pStyle w:val="af9"/>
            </w:pPr>
            <w:r w:rsidRPr="006554FF">
              <w:t>3050,2</w:t>
            </w:r>
          </w:p>
        </w:tc>
        <w:tc>
          <w:tcPr>
            <w:tcW w:w="1164" w:type="dxa"/>
            <w:shd w:val="clear" w:color="auto" w:fill="auto"/>
            <w:noWrap/>
          </w:tcPr>
          <w:p w:rsidR="00341DC6" w:rsidRPr="006554FF" w:rsidRDefault="00341DC6" w:rsidP="00AA0521">
            <w:pPr>
              <w:pStyle w:val="af9"/>
            </w:pPr>
            <w:r w:rsidRPr="006554FF">
              <w:t>1651,7</w:t>
            </w:r>
          </w:p>
        </w:tc>
        <w:tc>
          <w:tcPr>
            <w:tcW w:w="1260" w:type="dxa"/>
            <w:shd w:val="clear" w:color="auto" w:fill="auto"/>
            <w:noWrap/>
          </w:tcPr>
          <w:p w:rsidR="00341DC6" w:rsidRPr="006554FF" w:rsidRDefault="00341DC6" w:rsidP="00AA0521">
            <w:pPr>
              <w:pStyle w:val="af9"/>
            </w:pPr>
            <w:r w:rsidRPr="006554FF">
              <w:t>954,3</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Колінківці</w:t>
            </w:r>
          </w:p>
        </w:tc>
        <w:tc>
          <w:tcPr>
            <w:tcW w:w="1046" w:type="dxa"/>
            <w:shd w:val="clear" w:color="auto" w:fill="auto"/>
            <w:noWrap/>
          </w:tcPr>
          <w:p w:rsidR="00341DC6" w:rsidRPr="006554FF" w:rsidRDefault="00341DC6" w:rsidP="00AA0521">
            <w:pPr>
              <w:pStyle w:val="af9"/>
            </w:pPr>
            <w:r w:rsidRPr="006554FF">
              <w:t>776,3</w:t>
            </w:r>
          </w:p>
        </w:tc>
        <w:tc>
          <w:tcPr>
            <w:tcW w:w="992" w:type="dxa"/>
            <w:shd w:val="clear" w:color="auto" w:fill="auto"/>
            <w:noWrap/>
          </w:tcPr>
          <w:p w:rsidR="00341DC6" w:rsidRPr="006554FF" w:rsidRDefault="00341DC6" w:rsidP="00AA0521">
            <w:pPr>
              <w:pStyle w:val="af9"/>
            </w:pPr>
            <w:r w:rsidRPr="006554FF">
              <w:t>1103,0</w:t>
            </w:r>
          </w:p>
        </w:tc>
        <w:tc>
          <w:tcPr>
            <w:tcW w:w="992" w:type="dxa"/>
            <w:shd w:val="clear" w:color="auto" w:fill="auto"/>
            <w:noWrap/>
          </w:tcPr>
          <w:p w:rsidR="00341DC6" w:rsidRPr="006554FF" w:rsidRDefault="00341DC6" w:rsidP="00AA0521">
            <w:pPr>
              <w:pStyle w:val="af9"/>
            </w:pPr>
            <w:r w:rsidRPr="006554FF">
              <w:t>1409,1</w:t>
            </w:r>
          </w:p>
        </w:tc>
        <w:tc>
          <w:tcPr>
            <w:tcW w:w="1164" w:type="dxa"/>
            <w:shd w:val="clear" w:color="auto" w:fill="auto"/>
            <w:noWrap/>
          </w:tcPr>
          <w:p w:rsidR="00341DC6" w:rsidRPr="006554FF" w:rsidRDefault="00341DC6" w:rsidP="00AA0521">
            <w:pPr>
              <w:pStyle w:val="af9"/>
            </w:pPr>
            <w:r w:rsidRPr="006554FF">
              <w:t>632,8</w:t>
            </w:r>
          </w:p>
        </w:tc>
        <w:tc>
          <w:tcPr>
            <w:tcW w:w="1260" w:type="dxa"/>
            <w:shd w:val="clear" w:color="auto" w:fill="auto"/>
            <w:noWrap/>
          </w:tcPr>
          <w:p w:rsidR="00341DC6" w:rsidRPr="006554FF" w:rsidRDefault="00341DC6" w:rsidP="00AA0521">
            <w:pPr>
              <w:pStyle w:val="af9"/>
            </w:pPr>
            <w:r w:rsidRPr="006554FF">
              <w:t>306,1</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Круглик</w:t>
            </w:r>
          </w:p>
        </w:tc>
        <w:tc>
          <w:tcPr>
            <w:tcW w:w="1046" w:type="dxa"/>
            <w:shd w:val="clear" w:color="auto" w:fill="auto"/>
            <w:noWrap/>
          </w:tcPr>
          <w:p w:rsidR="00341DC6" w:rsidRPr="006554FF" w:rsidRDefault="00341DC6" w:rsidP="00AA0521">
            <w:pPr>
              <w:pStyle w:val="af9"/>
            </w:pPr>
            <w:r w:rsidRPr="006554FF">
              <w:t>520,3</w:t>
            </w:r>
          </w:p>
        </w:tc>
        <w:tc>
          <w:tcPr>
            <w:tcW w:w="992" w:type="dxa"/>
            <w:shd w:val="clear" w:color="auto" w:fill="auto"/>
            <w:noWrap/>
          </w:tcPr>
          <w:p w:rsidR="00341DC6" w:rsidRPr="006554FF" w:rsidRDefault="00341DC6" w:rsidP="00AA0521">
            <w:pPr>
              <w:pStyle w:val="af9"/>
            </w:pPr>
            <w:r w:rsidRPr="006554FF">
              <w:t>794,3</w:t>
            </w:r>
          </w:p>
        </w:tc>
        <w:tc>
          <w:tcPr>
            <w:tcW w:w="992" w:type="dxa"/>
            <w:shd w:val="clear" w:color="auto" w:fill="auto"/>
            <w:noWrap/>
          </w:tcPr>
          <w:p w:rsidR="00341DC6" w:rsidRPr="006554FF" w:rsidRDefault="00341DC6" w:rsidP="00AA0521">
            <w:pPr>
              <w:pStyle w:val="af9"/>
            </w:pPr>
            <w:r w:rsidRPr="006554FF">
              <w:t>1050,7</w:t>
            </w:r>
          </w:p>
        </w:tc>
        <w:tc>
          <w:tcPr>
            <w:tcW w:w="1164" w:type="dxa"/>
            <w:shd w:val="clear" w:color="auto" w:fill="auto"/>
            <w:noWrap/>
          </w:tcPr>
          <w:p w:rsidR="00341DC6" w:rsidRPr="006554FF" w:rsidRDefault="00341DC6" w:rsidP="00AA0521">
            <w:pPr>
              <w:pStyle w:val="af9"/>
            </w:pPr>
            <w:r w:rsidRPr="006554FF">
              <w:t>530,4</w:t>
            </w:r>
          </w:p>
        </w:tc>
        <w:tc>
          <w:tcPr>
            <w:tcW w:w="1260" w:type="dxa"/>
            <w:shd w:val="clear" w:color="auto" w:fill="auto"/>
            <w:noWrap/>
          </w:tcPr>
          <w:p w:rsidR="00341DC6" w:rsidRPr="006554FF" w:rsidRDefault="00341DC6" w:rsidP="00AA0521">
            <w:pPr>
              <w:pStyle w:val="af9"/>
            </w:pPr>
            <w:r w:rsidRPr="006554FF">
              <w:t>256,4</w:t>
            </w:r>
          </w:p>
        </w:tc>
      </w:tr>
      <w:tr w:rsidR="00341DC6" w:rsidRPr="003003BE" w:rsidTr="003003BE">
        <w:trPr>
          <w:trHeight w:val="300"/>
        </w:trPr>
        <w:tc>
          <w:tcPr>
            <w:tcW w:w="3544" w:type="dxa"/>
            <w:shd w:val="clear" w:color="auto" w:fill="auto"/>
            <w:noWrap/>
          </w:tcPr>
          <w:p w:rsidR="00341DC6" w:rsidRPr="006554FF" w:rsidRDefault="00341DC6" w:rsidP="00AA0521">
            <w:pPr>
              <w:pStyle w:val="af9"/>
            </w:pPr>
            <w:r w:rsidRPr="006554FF">
              <w:t>Крутеньки</w:t>
            </w:r>
          </w:p>
        </w:tc>
        <w:tc>
          <w:tcPr>
            <w:tcW w:w="1046" w:type="dxa"/>
            <w:shd w:val="clear" w:color="auto" w:fill="auto"/>
            <w:noWrap/>
          </w:tcPr>
          <w:p w:rsidR="00341DC6" w:rsidRPr="006554FF" w:rsidRDefault="00341DC6" w:rsidP="00AA0521">
            <w:pPr>
              <w:pStyle w:val="af9"/>
            </w:pPr>
            <w:r w:rsidRPr="006554FF">
              <w:t>242,5</w:t>
            </w:r>
          </w:p>
        </w:tc>
        <w:tc>
          <w:tcPr>
            <w:tcW w:w="992" w:type="dxa"/>
            <w:shd w:val="clear" w:color="auto" w:fill="auto"/>
            <w:noWrap/>
          </w:tcPr>
          <w:p w:rsidR="00341DC6" w:rsidRPr="006554FF" w:rsidRDefault="00341DC6" w:rsidP="00AA0521">
            <w:pPr>
              <w:pStyle w:val="af9"/>
            </w:pPr>
            <w:r w:rsidRPr="006554FF">
              <w:t>258,8</w:t>
            </w:r>
          </w:p>
        </w:tc>
        <w:tc>
          <w:tcPr>
            <w:tcW w:w="992" w:type="dxa"/>
            <w:shd w:val="clear" w:color="auto" w:fill="auto"/>
            <w:noWrap/>
          </w:tcPr>
          <w:p w:rsidR="00341DC6" w:rsidRPr="006554FF" w:rsidRDefault="00341DC6" w:rsidP="00AA0521">
            <w:pPr>
              <w:pStyle w:val="af9"/>
            </w:pPr>
            <w:r w:rsidRPr="006554FF">
              <w:t>535,5</w:t>
            </w:r>
          </w:p>
        </w:tc>
        <w:tc>
          <w:tcPr>
            <w:tcW w:w="1164" w:type="dxa"/>
            <w:shd w:val="clear" w:color="auto" w:fill="auto"/>
            <w:noWrap/>
          </w:tcPr>
          <w:p w:rsidR="00341DC6" w:rsidRPr="006554FF" w:rsidRDefault="00341DC6" w:rsidP="00AA0521">
            <w:pPr>
              <w:pStyle w:val="af9"/>
            </w:pPr>
            <w:r w:rsidRPr="006554FF">
              <w:t>293,0</w:t>
            </w:r>
          </w:p>
        </w:tc>
        <w:tc>
          <w:tcPr>
            <w:tcW w:w="1260" w:type="dxa"/>
            <w:shd w:val="clear" w:color="auto" w:fill="auto"/>
            <w:noWrap/>
          </w:tcPr>
          <w:p w:rsidR="00341DC6" w:rsidRPr="006554FF" w:rsidRDefault="00341DC6" w:rsidP="00AA0521">
            <w:pPr>
              <w:pStyle w:val="af9"/>
            </w:pPr>
            <w:r w:rsidRPr="006554FF">
              <w:t>276,7</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Малинці</w:t>
            </w:r>
          </w:p>
        </w:tc>
        <w:tc>
          <w:tcPr>
            <w:tcW w:w="1046" w:type="dxa"/>
            <w:shd w:val="clear" w:color="auto" w:fill="auto"/>
            <w:noWrap/>
          </w:tcPr>
          <w:p w:rsidR="00D52269" w:rsidRPr="006554FF" w:rsidRDefault="00D52269" w:rsidP="00AA0521">
            <w:pPr>
              <w:pStyle w:val="af9"/>
            </w:pPr>
            <w:r w:rsidRPr="006554FF">
              <w:t>170,9</w:t>
            </w:r>
          </w:p>
        </w:tc>
        <w:tc>
          <w:tcPr>
            <w:tcW w:w="992" w:type="dxa"/>
            <w:shd w:val="clear" w:color="auto" w:fill="auto"/>
            <w:noWrap/>
          </w:tcPr>
          <w:p w:rsidR="00D52269" w:rsidRPr="006554FF" w:rsidRDefault="00D52269" w:rsidP="00AA0521">
            <w:pPr>
              <w:pStyle w:val="af9"/>
            </w:pPr>
            <w:r w:rsidRPr="006554FF">
              <w:t>224,4</w:t>
            </w:r>
          </w:p>
        </w:tc>
        <w:tc>
          <w:tcPr>
            <w:tcW w:w="992" w:type="dxa"/>
            <w:shd w:val="clear" w:color="auto" w:fill="auto"/>
            <w:noWrap/>
          </w:tcPr>
          <w:p w:rsidR="00D52269" w:rsidRPr="006554FF" w:rsidRDefault="00D52269" w:rsidP="00AA0521">
            <w:pPr>
              <w:pStyle w:val="af9"/>
            </w:pPr>
            <w:r w:rsidRPr="006554FF">
              <w:t>283,7</w:t>
            </w:r>
          </w:p>
        </w:tc>
        <w:tc>
          <w:tcPr>
            <w:tcW w:w="1164" w:type="dxa"/>
            <w:shd w:val="clear" w:color="auto" w:fill="auto"/>
            <w:noWrap/>
          </w:tcPr>
          <w:p w:rsidR="00D52269" w:rsidRPr="006554FF" w:rsidRDefault="00D52269" w:rsidP="00AA0521">
            <w:pPr>
              <w:pStyle w:val="af9"/>
            </w:pPr>
            <w:r w:rsidRPr="006554FF">
              <w:t>112,8</w:t>
            </w:r>
          </w:p>
        </w:tc>
        <w:tc>
          <w:tcPr>
            <w:tcW w:w="1260" w:type="dxa"/>
            <w:shd w:val="clear" w:color="auto" w:fill="auto"/>
            <w:noWrap/>
          </w:tcPr>
          <w:p w:rsidR="00D52269" w:rsidRPr="006554FF" w:rsidRDefault="00D52269" w:rsidP="00AA0521">
            <w:pPr>
              <w:pStyle w:val="af9"/>
            </w:pPr>
            <w:r w:rsidRPr="006554FF">
              <w:t>59,3</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Недобоївці</w:t>
            </w:r>
          </w:p>
        </w:tc>
        <w:tc>
          <w:tcPr>
            <w:tcW w:w="1046" w:type="dxa"/>
            <w:shd w:val="clear" w:color="auto" w:fill="auto"/>
            <w:noWrap/>
          </w:tcPr>
          <w:p w:rsidR="00D52269" w:rsidRPr="006554FF" w:rsidRDefault="00D52269" w:rsidP="00AA0521">
            <w:pPr>
              <w:pStyle w:val="af9"/>
            </w:pPr>
            <w:r w:rsidRPr="006554FF">
              <w:t>348,9</w:t>
            </w:r>
          </w:p>
        </w:tc>
        <w:tc>
          <w:tcPr>
            <w:tcW w:w="992" w:type="dxa"/>
            <w:shd w:val="clear" w:color="auto" w:fill="auto"/>
            <w:noWrap/>
          </w:tcPr>
          <w:p w:rsidR="00D52269" w:rsidRPr="006554FF" w:rsidRDefault="00D52269" w:rsidP="00AA0521">
            <w:pPr>
              <w:pStyle w:val="af9"/>
            </w:pPr>
            <w:r w:rsidRPr="006554FF">
              <w:t>532,9</w:t>
            </w:r>
          </w:p>
        </w:tc>
        <w:tc>
          <w:tcPr>
            <w:tcW w:w="992" w:type="dxa"/>
            <w:shd w:val="clear" w:color="auto" w:fill="auto"/>
            <w:noWrap/>
          </w:tcPr>
          <w:p w:rsidR="00D52269" w:rsidRPr="006554FF" w:rsidRDefault="00D52269" w:rsidP="00AA0521">
            <w:pPr>
              <w:pStyle w:val="af9"/>
            </w:pPr>
            <w:r w:rsidRPr="006554FF">
              <w:t>684,2</w:t>
            </w:r>
          </w:p>
        </w:tc>
        <w:tc>
          <w:tcPr>
            <w:tcW w:w="1164" w:type="dxa"/>
            <w:shd w:val="clear" w:color="auto" w:fill="auto"/>
            <w:noWrap/>
          </w:tcPr>
          <w:p w:rsidR="00D52269" w:rsidRPr="006554FF" w:rsidRDefault="00D52269" w:rsidP="00AA0521">
            <w:pPr>
              <w:pStyle w:val="af9"/>
            </w:pPr>
            <w:r w:rsidRPr="006554FF">
              <w:t>335,3</w:t>
            </w:r>
          </w:p>
        </w:tc>
        <w:tc>
          <w:tcPr>
            <w:tcW w:w="1260" w:type="dxa"/>
            <w:shd w:val="clear" w:color="auto" w:fill="auto"/>
            <w:noWrap/>
          </w:tcPr>
          <w:p w:rsidR="00D52269" w:rsidRPr="006554FF" w:rsidRDefault="00D52269" w:rsidP="00AA0521">
            <w:pPr>
              <w:pStyle w:val="af9"/>
            </w:pPr>
            <w:r w:rsidRPr="006554FF">
              <w:t>151,3</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Пашківці</w:t>
            </w:r>
          </w:p>
        </w:tc>
        <w:tc>
          <w:tcPr>
            <w:tcW w:w="1046" w:type="dxa"/>
            <w:shd w:val="clear" w:color="auto" w:fill="auto"/>
            <w:noWrap/>
          </w:tcPr>
          <w:p w:rsidR="00D52269" w:rsidRPr="006554FF" w:rsidRDefault="00D52269" w:rsidP="00AA0521">
            <w:pPr>
              <w:pStyle w:val="af9"/>
            </w:pPr>
            <w:r w:rsidRPr="006554FF">
              <w:t>150,9</w:t>
            </w:r>
          </w:p>
        </w:tc>
        <w:tc>
          <w:tcPr>
            <w:tcW w:w="992" w:type="dxa"/>
            <w:shd w:val="clear" w:color="auto" w:fill="auto"/>
            <w:noWrap/>
          </w:tcPr>
          <w:p w:rsidR="00D52269" w:rsidRPr="006554FF" w:rsidRDefault="00D52269" w:rsidP="00AA0521">
            <w:pPr>
              <w:pStyle w:val="af9"/>
            </w:pPr>
            <w:r w:rsidRPr="006554FF">
              <w:t>230,7</w:t>
            </w:r>
          </w:p>
        </w:tc>
        <w:tc>
          <w:tcPr>
            <w:tcW w:w="992" w:type="dxa"/>
            <w:shd w:val="clear" w:color="auto" w:fill="auto"/>
            <w:noWrap/>
          </w:tcPr>
          <w:p w:rsidR="00D52269" w:rsidRPr="006554FF" w:rsidRDefault="00D52269" w:rsidP="00AA0521">
            <w:pPr>
              <w:pStyle w:val="af9"/>
            </w:pPr>
            <w:r w:rsidRPr="006554FF">
              <w:t>381,7</w:t>
            </w:r>
          </w:p>
        </w:tc>
        <w:tc>
          <w:tcPr>
            <w:tcW w:w="1164" w:type="dxa"/>
            <w:shd w:val="clear" w:color="auto" w:fill="auto"/>
            <w:noWrap/>
          </w:tcPr>
          <w:p w:rsidR="00D52269" w:rsidRPr="006554FF" w:rsidRDefault="00D52269" w:rsidP="00AA0521">
            <w:pPr>
              <w:pStyle w:val="af9"/>
            </w:pPr>
            <w:r w:rsidRPr="006554FF">
              <w:t>230,8</w:t>
            </w:r>
          </w:p>
        </w:tc>
        <w:tc>
          <w:tcPr>
            <w:tcW w:w="1260" w:type="dxa"/>
            <w:shd w:val="clear" w:color="auto" w:fill="auto"/>
            <w:noWrap/>
          </w:tcPr>
          <w:p w:rsidR="00D52269" w:rsidRPr="006554FF" w:rsidRDefault="00D52269" w:rsidP="00AA0521">
            <w:pPr>
              <w:pStyle w:val="af9"/>
            </w:pPr>
            <w:r w:rsidRPr="006554FF">
              <w:t>151,0</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Перебиківці</w:t>
            </w:r>
          </w:p>
        </w:tc>
        <w:tc>
          <w:tcPr>
            <w:tcW w:w="1046" w:type="dxa"/>
            <w:shd w:val="clear" w:color="auto" w:fill="auto"/>
            <w:noWrap/>
          </w:tcPr>
          <w:p w:rsidR="00D52269" w:rsidRPr="006554FF" w:rsidRDefault="00D52269" w:rsidP="00AA0521">
            <w:pPr>
              <w:pStyle w:val="af9"/>
            </w:pPr>
            <w:r w:rsidRPr="006554FF">
              <w:t>459,0</w:t>
            </w:r>
          </w:p>
        </w:tc>
        <w:tc>
          <w:tcPr>
            <w:tcW w:w="992" w:type="dxa"/>
            <w:shd w:val="clear" w:color="auto" w:fill="auto"/>
            <w:noWrap/>
          </w:tcPr>
          <w:p w:rsidR="00D52269" w:rsidRPr="006554FF" w:rsidRDefault="00D52269" w:rsidP="00AA0521">
            <w:pPr>
              <w:pStyle w:val="af9"/>
            </w:pPr>
            <w:r w:rsidRPr="006554FF">
              <w:t>703,3</w:t>
            </w:r>
          </w:p>
        </w:tc>
        <w:tc>
          <w:tcPr>
            <w:tcW w:w="992" w:type="dxa"/>
            <w:shd w:val="clear" w:color="auto" w:fill="auto"/>
            <w:noWrap/>
          </w:tcPr>
          <w:p w:rsidR="00D52269" w:rsidRPr="006554FF" w:rsidRDefault="00D52269" w:rsidP="00AA0521">
            <w:pPr>
              <w:pStyle w:val="af9"/>
            </w:pPr>
            <w:r w:rsidRPr="006554FF">
              <w:t>952,8</w:t>
            </w:r>
          </w:p>
        </w:tc>
        <w:tc>
          <w:tcPr>
            <w:tcW w:w="1164" w:type="dxa"/>
            <w:shd w:val="clear" w:color="auto" w:fill="auto"/>
            <w:noWrap/>
          </w:tcPr>
          <w:p w:rsidR="00D52269" w:rsidRPr="006554FF" w:rsidRDefault="00D52269" w:rsidP="00AA0521">
            <w:pPr>
              <w:pStyle w:val="af9"/>
            </w:pPr>
            <w:r w:rsidRPr="006554FF">
              <w:t>493,8</w:t>
            </w:r>
          </w:p>
        </w:tc>
        <w:tc>
          <w:tcPr>
            <w:tcW w:w="1260" w:type="dxa"/>
            <w:shd w:val="clear" w:color="auto" w:fill="auto"/>
            <w:noWrap/>
          </w:tcPr>
          <w:p w:rsidR="00D52269" w:rsidRPr="006554FF" w:rsidRDefault="00D52269" w:rsidP="00AA0521">
            <w:pPr>
              <w:pStyle w:val="af9"/>
            </w:pPr>
            <w:r w:rsidRPr="006554FF">
              <w:t>249,5</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Поляна</w:t>
            </w:r>
          </w:p>
        </w:tc>
        <w:tc>
          <w:tcPr>
            <w:tcW w:w="1046" w:type="dxa"/>
            <w:shd w:val="clear" w:color="auto" w:fill="auto"/>
            <w:noWrap/>
          </w:tcPr>
          <w:p w:rsidR="00D52269" w:rsidRPr="006554FF" w:rsidRDefault="00D52269" w:rsidP="00AA0521">
            <w:pPr>
              <w:pStyle w:val="af9"/>
            </w:pPr>
            <w:r w:rsidRPr="006554FF">
              <w:t>161,9</w:t>
            </w:r>
          </w:p>
        </w:tc>
        <w:tc>
          <w:tcPr>
            <w:tcW w:w="992" w:type="dxa"/>
            <w:shd w:val="clear" w:color="auto" w:fill="auto"/>
            <w:noWrap/>
          </w:tcPr>
          <w:p w:rsidR="00D52269" w:rsidRPr="006554FF" w:rsidRDefault="00D52269" w:rsidP="00AA0521">
            <w:pPr>
              <w:pStyle w:val="af9"/>
            </w:pPr>
            <w:r w:rsidRPr="006554FF">
              <w:t>233,7</w:t>
            </w:r>
          </w:p>
        </w:tc>
        <w:tc>
          <w:tcPr>
            <w:tcW w:w="992" w:type="dxa"/>
            <w:shd w:val="clear" w:color="auto" w:fill="auto"/>
            <w:noWrap/>
          </w:tcPr>
          <w:p w:rsidR="00D52269" w:rsidRPr="006554FF" w:rsidRDefault="00D52269" w:rsidP="00AA0521">
            <w:pPr>
              <w:pStyle w:val="af9"/>
            </w:pPr>
            <w:r w:rsidRPr="006554FF">
              <w:t>299,3</w:t>
            </w:r>
          </w:p>
        </w:tc>
        <w:tc>
          <w:tcPr>
            <w:tcW w:w="1164" w:type="dxa"/>
            <w:shd w:val="clear" w:color="auto" w:fill="auto"/>
            <w:noWrap/>
          </w:tcPr>
          <w:p w:rsidR="00D52269" w:rsidRPr="006554FF" w:rsidRDefault="00D52269" w:rsidP="00AA0521">
            <w:pPr>
              <w:pStyle w:val="af9"/>
            </w:pPr>
            <w:r w:rsidRPr="006554FF">
              <w:t>137,4</w:t>
            </w:r>
          </w:p>
        </w:tc>
        <w:tc>
          <w:tcPr>
            <w:tcW w:w="1260" w:type="dxa"/>
            <w:shd w:val="clear" w:color="auto" w:fill="auto"/>
            <w:noWrap/>
          </w:tcPr>
          <w:p w:rsidR="00D52269" w:rsidRPr="006554FF" w:rsidRDefault="00D52269" w:rsidP="00AA0521">
            <w:pPr>
              <w:pStyle w:val="af9"/>
            </w:pPr>
            <w:r w:rsidRPr="006554FF">
              <w:t>65,6</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Пригородок</w:t>
            </w:r>
          </w:p>
        </w:tc>
        <w:tc>
          <w:tcPr>
            <w:tcW w:w="1046" w:type="dxa"/>
            <w:shd w:val="clear" w:color="auto" w:fill="auto"/>
            <w:noWrap/>
          </w:tcPr>
          <w:p w:rsidR="00D52269" w:rsidRPr="006554FF" w:rsidRDefault="00D52269" w:rsidP="00AA0521">
            <w:pPr>
              <w:pStyle w:val="af9"/>
            </w:pPr>
            <w:r w:rsidRPr="006554FF">
              <w:t>147,6</w:t>
            </w:r>
          </w:p>
        </w:tc>
        <w:tc>
          <w:tcPr>
            <w:tcW w:w="992" w:type="dxa"/>
            <w:shd w:val="clear" w:color="auto" w:fill="auto"/>
            <w:noWrap/>
          </w:tcPr>
          <w:p w:rsidR="00D52269" w:rsidRPr="006554FF" w:rsidRDefault="00D52269" w:rsidP="00AA0521">
            <w:pPr>
              <w:pStyle w:val="af9"/>
            </w:pPr>
            <w:r w:rsidRPr="006554FF">
              <w:t>245,8</w:t>
            </w:r>
          </w:p>
        </w:tc>
        <w:tc>
          <w:tcPr>
            <w:tcW w:w="992" w:type="dxa"/>
            <w:shd w:val="clear" w:color="auto" w:fill="auto"/>
            <w:noWrap/>
          </w:tcPr>
          <w:p w:rsidR="00D52269" w:rsidRPr="006554FF" w:rsidRDefault="00D52269" w:rsidP="00AA0521">
            <w:pPr>
              <w:pStyle w:val="af9"/>
            </w:pPr>
            <w:r w:rsidRPr="006554FF">
              <w:t>250,3</w:t>
            </w:r>
          </w:p>
        </w:tc>
        <w:tc>
          <w:tcPr>
            <w:tcW w:w="1164" w:type="dxa"/>
            <w:shd w:val="clear" w:color="auto" w:fill="auto"/>
            <w:noWrap/>
          </w:tcPr>
          <w:p w:rsidR="00D52269" w:rsidRPr="006554FF" w:rsidRDefault="00D52269" w:rsidP="00AA0521">
            <w:pPr>
              <w:pStyle w:val="af9"/>
            </w:pPr>
            <w:r w:rsidRPr="006554FF">
              <w:t>102,7</w:t>
            </w:r>
          </w:p>
        </w:tc>
        <w:tc>
          <w:tcPr>
            <w:tcW w:w="1260" w:type="dxa"/>
            <w:shd w:val="clear" w:color="auto" w:fill="auto"/>
            <w:noWrap/>
          </w:tcPr>
          <w:p w:rsidR="00D52269" w:rsidRPr="006554FF" w:rsidRDefault="00D52269" w:rsidP="00AA0521">
            <w:pPr>
              <w:pStyle w:val="af9"/>
            </w:pPr>
            <w:r w:rsidRPr="006554FF">
              <w:t>4,5</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Рашків</w:t>
            </w:r>
          </w:p>
        </w:tc>
        <w:tc>
          <w:tcPr>
            <w:tcW w:w="1046" w:type="dxa"/>
            <w:shd w:val="clear" w:color="auto" w:fill="auto"/>
            <w:noWrap/>
          </w:tcPr>
          <w:p w:rsidR="00D52269" w:rsidRPr="006554FF" w:rsidRDefault="00D52269" w:rsidP="00AA0521">
            <w:pPr>
              <w:pStyle w:val="af9"/>
            </w:pPr>
            <w:r w:rsidRPr="006554FF">
              <w:t>156,1</w:t>
            </w:r>
          </w:p>
        </w:tc>
        <w:tc>
          <w:tcPr>
            <w:tcW w:w="992" w:type="dxa"/>
            <w:shd w:val="clear" w:color="auto" w:fill="auto"/>
            <w:noWrap/>
          </w:tcPr>
          <w:p w:rsidR="00D52269" w:rsidRPr="006554FF" w:rsidRDefault="00D52269" w:rsidP="00AA0521">
            <w:pPr>
              <w:pStyle w:val="af9"/>
            </w:pPr>
            <w:r w:rsidRPr="006554FF">
              <w:t>240,0</w:t>
            </w:r>
          </w:p>
        </w:tc>
        <w:tc>
          <w:tcPr>
            <w:tcW w:w="992" w:type="dxa"/>
            <w:shd w:val="clear" w:color="auto" w:fill="auto"/>
            <w:noWrap/>
          </w:tcPr>
          <w:p w:rsidR="00D52269" w:rsidRPr="006554FF" w:rsidRDefault="00D52269" w:rsidP="00AA0521">
            <w:pPr>
              <w:pStyle w:val="af9"/>
            </w:pPr>
            <w:r w:rsidRPr="006554FF">
              <w:t>402,2</w:t>
            </w:r>
          </w:p>
        </w:tc>
        <w:tc>
          <w:tcPr>
            <w:tcW w:w="1164" w:type="dxa"/>
            <w:shd w:val="clear" w:color="auto" w:fill="auto"/>
            <w:noWrap/>
          </w:tcPr>
          <w:p w:rsidR="00D52269" w:rsidRPr="006554FF" w:rsidRDefault="00D52269" w:rsidP="00AA0521">
            <w:pPr>
              <w:pStyle w:val="af9"/>
            </w:pPr>
            <w:r w:rsidRPr="006554FF">
              <w:t>246,1</w:t>
            </w:r>
          </w:p>
        </w:tc>
        <w:tc>
          <w:tcPr>
            <w:tcW w:w="1260" w:type="dxa"/>
            <w:shd w:val="clear" w:color="auto" w:fill="auto"/>
            <w:noWrap/>
          </w:tcPr>
          <w:p w:rsidR="00D52269" w:rsidRPr="006554FF" w:rsidRDefault="00D52269" w:rsidP="00AA0521">
            <w:pPr>
              <w:pStyle w:val="af9"/>
            </w:pPr>
            <w:r w:rsidRPr="006554FF">
              <w:t>162,2</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Рукшин</w:t>
            </w:r>
          </w:p>
        </w:tc>
        <w:tc>
          <w:tcPr>
            <w:tcW w:w="1046" w:type="dxa"/>
            <w:shd w:val="clear" w:color="auto" w:fill="auto"/>
            <w:noWrap/>
          </w:tcPr>
          <w:p w:rsidR="00D52269" w:rsidRPr="006554FF" w:rsidRDefault="00D52269" w:rsidP="00AA0521">
            <w:pPr>
              <w:pStyle w:val="af9"/>
            </w:pPr>
            <w:r w:rsidRPr="006554FF">
              <w:t>268,0</w:t>
            </w:r>
          </w:p>
        </w:tc>
        <w:tc>
          <w:tcPr>
            <w:tcW w:w="992" w:type="dxa"/>
            <w:shd w:val="clear" w:color="auto" w:fill="auto"/>
            <w:noWrap/>
          </w:tcPr>
          <w:p w:rsidR="00D52269" w:rsidRPr="006554FF" w:rsidRDefault="00D52269" w:rsidP="00AA0521">
            <w:pPr>
              <w:pStyle w:val="af9"/>
            </w:pPr>
            <w:r w:rsidRPr="006554FF">
              <w:t>554,3</w:t>
            </w:r>
          </w:p>
        </w:tc>
        <w:tc>
          <w:tcPr>
            <w:tcW w:w="992" w:type="dxa"/>
            <w:shd w:val="clear" w:color="auto" w:fill="auto"/>
            <w:noWrap/>
          </w:tcPr>
          <w:p w:rsidR="00D52269" w:rsidRPr="006554FF" w:rsidRDefault="00D52269" w:rsidP="00AA0521">
            <w:pPr>
              <w:pStyle w:val="af9"/>
            </w:pPr>
            <w:r w:rsidRPr="006554FF">
              <w:t>588,4</w:t>
            </w:r>
          </w:p>
        </w:tc>
        <w:tc>
          <w:tcPr>
            <w:tcW w:w="1164" w:type="dxa"/>
            <w:shd w:val="clear" w:color="auto" w:fill="auto"/>
            <w:noWrap/>
          </w:tcPr>
          <w:p w:rsidR="00D52269" w:rsidRPr="006554FF" w:rsidRDefault="00D52269" w:rsidP="00AA0521">
            <w:pPr>
              <w:pStyle w:val="af9"/>
            </w:pPr>
            <w:r w:rsidRPr="006554FF">
              <w:t>320,4</w:t>
            </w:r>
          </w:p>
        </w:tc>
        <w:tc>
          <w:tcPr>
            <w:tcW w:w="1260" w:type="dxa"/>
            <w:shd w:val="clear" w:color="auto" w:fill="auto"/>
            <w:noWrap/>
          </w:tcPr>
          <w:p w:rsidR="00D52269" w:rsidRPr="006554FF" w:rsidRDefault="00D52269" w:rsidP="00AA0521">
            <w:pPr>
              <w:pStyle w:val="af9"/>
            </w:pPr>
            <w:r w:rsidRPr="006554FF">
              <w:t>34,1</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Рухотин</w:t>
            </w:r>
          </w:p>
        </w:tc>
        <w:tc>
          <w:tcPr>
            <w:tcW w:w="1046" w:type="dxa"/>
            <w:shd w:val="clear" w:color="auto" w:fill="auto"/>
            <w:noWrap/>
          </w:tcPr>
          <w:p w:rsidR="00D52269" w:rsidRPr="006554FF" w:rsidRDefault="00D52269" w:rsidP="00AA0521">
            <w:pPr>
              <w:pStyle w:val="af9"/>
            </w:pPr>
            <w:r w:rsidRPr="006554FF">
              <w:t>128,8</w:t>
            </w:r>
          </w:p>
        </w:tc>
        <w:tc>
          <w:tcPr>
            <w:tcW w:w="992" w:type="dxa"/>
            <w:shd w:val="clear" w:color="auto" w:fill="auto"/>
            <w:noWrap/>
          </w:tcPr>
          <w:p w:rsidR="00D52269" w:rsidRPr="006554FF" w:rsidRDefault="00D52269" w:rsidP="00AA0521">
            <w:pPr>
              <w:pStyle w:val="af9"/>
            </w:pPr>
            <w:r w:rsidRPr="006554FF">
              <w:t>223,1</w:t>
            </w:r>
          </w:p>
        </w:tc>
        <w:tc>
          <w:tcPr>
            <w:tcW w:w="992" w:type="dxa"/>
            <w:shd w:val="clear" w:color="auto" w:fill="auto"/>
            <w:noWrap/>
          </w:tcPr>
          <w:p w:rsidR="00D52269" w:rsidRPr="006554FF" w:rsidRDefault="00D52269" w:rsidP="00AA0521">
            <w:pPr>
              <w:pStyle w:val="af9"/>
            </w:pPr>
            <w:r w:rsidRPr="006554FF">
              <w:t>304,1</w:t>
            </w:r>
          </w:p>
        </w:tc>
        <w:tc>
          <w:tcPr>
            <w:tcW w:w="1164" w:type="dxa"/>
            <w:shd w:val="clear" w:color="auto" w:fill="auto"/>
            <w:noWrap/>
          </w:tcPr>
          <w:p w:rsidR="00D52269" w:rsidRPr="006554FF" w:rsidRDefault="00D52269" w:rsidP="00AA0521">
            <w:pPr>
              <w:pStyle w:val="af9"/>
            </w:pPr>
            <w:r w:rsidRPr="006554FF">
              <w:t>175,3</w:t>
            </w:r>
          </w:p>
        </w:tc>
        <w:tc>
          <w:tcPr>
            <w:tcW w:w="1260" w:type="dxa"/>
            <w:shd w:val="clear" w:color="auto" w:fill="auto"/>
            <w:noWrap/>
          </w:tcPr>
          <w:p w:rsidR="00D52269" w:rsidRPr="006554FF" w:rsidRDefault="00D52269" w:rsidP="00AA0521">
            <w:pPr>
              <w:pStyle w:val="af9"/>
            </w:pPr>
            <w:r w:rsidRPr="006554FF">
              <w:t>81,0</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Санківці</w:t>
            </w:r>
          </w:p>
        </w:tc>
        <w:tc>
          <w:tcPr>
            <w:tcW w:w="1046" w:type="dxa"/>
            <w:shd w:val="clear" w:color="auto" w:fill="auto"/>
            <w:noWrap/>
          </w:tcPr>
          <w:p w:rsidR="00D52269" w:rsidRPr="006554FF" w:rsidRDefault="00D52269" w:rsidP="00AA0521">
            <w:pPr>
              <w:pStyle w:val="af9"/>
            </w:pPr>
            <w:r w:rsidRPr="006554FF">
              <w:t>119,6</w:t>
            </w:r>
          </w:p>
        </w:tc>
        <w:tc>
          <w:tcPr>
            <w:tcW w:w="992" w:type="dxa"/>
            <w:shd w:val="clear" w:color="auto" w:fill="auto"/>
            <w:noWrap/>
          </w:tcPr>
          <w:p w:rsidR="00D52269" w:rsidRPr="006554FF" w:rsidRDefault="00D52269" w:rsidP="00AA0521">
            <w:pPr>
              <w:pStyle w:val="af9"/>
            </w:pPr>
            <w:r w:rsidRPr="006554FF">
              <w:t>166,1</w:t>
            </w:r>
          </w:p>
        </w:tc>
        <w:tc>
          <w:tcPr>
            <w:tcW w:w="992" w:type="dxa"/>
            <w:shd w:val="clear" w:color="auto" w:fill="auto"/>
            <w:noWrap/>
          </w:tcPr>
          <w:p w:rsidR="00D52269" w:rsidRPr="006554FF" w:rsidRDefault="00D52269" w:rsidP="00AA0521">
            <w:pPr>
              <w:pStyle w:val="af9"/>
            </w:pPr>
            <w:r w:rsidRPr="006554FF">
              <w:t>205,8</w:t>
            </w:r>
          </w:p>
        </w:tc>
        <w:tc>
          <w:tcPr>
            <w:tcW w:w="1164" w:type="dxa"/>
            <w:shd w:val="clear" w:color="auto" w:fill="auto"/>
            <w:noWrap/>
          </w:tcPr>
          <w:p w:rsidR="00D52269" w:rsidRPr="006554FF" w:rsidRDefault="00D52269" w:rsidP="00AA0521">
            <w:pPr>
              <w:pStyle w:val="af9"/>
            </w:pPr>
            <w:r w:rsidRPr="006554FF">
              <w:t>86,2</w:t>
            </w:r>
          </w:p>
        </w:tc>
        <w:tc>
          <w:tcPr>
            <w:tcW w:w="1260" w:type="dxa"/>
            <w:shd w:val="clear" w:color="auto" w:fill="auto"/>
            <w:noWrap/>
          </w:tcPr>
          <w:p w:rsidR="00D52269" w:rsidRPr="006554FF" w:rsidRDefault="00D52269" w:rsidP="00AA0521">
            <w:pPr>
              <w:pStyle w:val="af9"/>
            </w:pPr>
            <w:r w:rsidRPr="006554FF">
              <w:t>39,7</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Ставчани</w:t>
            </w:r>
          </w:p>
        </w:tc>
        <w:tc>
          <w:tcPr>
            <w:tcW w:w="1046" w:type="dxa"/>
            <w:shd w:val="clear" w:color="auto" w:fill="auto"/>
            <w:noWrap/>
          </w:tcPr>
          <w:p w:rsidR="00D52269" w:rsidRPr="006554FF" w:rsidRDefault="00D52269" w:rsidP="00AA0521">
            <w:pPr>
              <w:pStyle w:val="af9"/>
            </w:pPr>
            <w:r w:rsidRPr="006554FF">
              <w:t>180,6</w:t>
            </w:r>
          </w:p>
        </w:tc>
        <w:tc>
          <w:tcPr>
            <w:tcW w:w="992" w:type="dxa"/>
            <w:shd w:val="clear" w:color="auto" w:fill="auto"/>
            <w:noWrap/>
          </w:tcPr>
          <w:p w:rsidR="00D52269" w:rsidRPr="006554FF" w:rsidRDefault="00D52269" w:rsidP="00AA0521">
            <w:pPr>
              <w:pStyle w:val="af9"/>
            </w:pPr>
            <w:r w:rsidRPr="006554FF">
              <w:t>272,7</w:t>
            </w:r>
          </w:p>
        </w:tc>
        <w:tc>
          <w:tcPr>
            <w:tcW w:w="992" w:type="dxa"/>
            <w:shd w:val="clear" w:color="auto" w:fill="auto"/>
            <w:noWrap/>
          </w:tcPr>
          <w:p w:rsidR="00D52269" w:rsidRPr="006554FF" w:rsidRDefault="00D52269" w:rsidP="00AA0521">
            <w:pPr>
              <w:pStyle w:val="af9"/>
            </w:pPr>
            <w:r w:rsidRPr="006554FF">
              <w:t>334,9</w:t>
            </w:r>
          </w:p>
        </w:tc>
        <w:tc>
          <w:tcPr>
            <w:tcW w:w="1164" w:type="dxa"/>
            <w:shd w:val="clear" w:color="auto" w:fill="auto"/>
            <w:noWrap/>
          </w:tcPr>
          <w:p w:rsidR="00D52269" w:rsidRPr="006554FF" w:rsidRDefault="00D52269" w:rsidP="00AA0521">
            <w:pPr>
              <w:pStyle w:val="af9"/>
            </w:pPr>
            <w:r w:rsidRPr="006554FF">
              <w:t>154,3</w:t>
            </w:r>
          </w:p>
        </w:tc>
        <w:tc>
          <w:tcPr>
            <w:tcW w:w="1260" w:type="dxa"/>
            <w:shd w:val="clear" w:color="auto" w:fill="auto"/>
            <w:noWrap/>
          </w:tcPr>
          <w:p w:rsidR="00D52269" w:rsidRPr="006554FF" w:rsidRDefault="00D52269" w:rsidP="00AA0521">
            <w:pPr>
              <w:pStyle w:val="af9"/>
            </w:pPr>
            <w:r w:rsidRPr="006554FF">
              <w:t>62,2</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Чепоноси</w:t>
            </w:r>
          </w:p>
        </w:tc>
        <w:tc>
          <w:tcPr>
            <w:tcW w:w="1046" w:type="dxa"/>
            <w:shd w:val="clear" w:color="auto" w:fill="auto"/>
            <w:noWrap/>
          </w:tcPr>
          <w:p w:rsidR="00D52269" w:rsidRPr="006554FF" w:rsidRDefault="00D52269" w:rsidP="00AA0521">
            <w:pPr>
              <w:pStyle w:val="af9"/>
            </w:pPr>
            <w:r w:rsidRPr="006554FF">
              <w:t>158,6</w:t>
            </w:r>
          </w:p>
        </w:tc>
        <w:tc>
          <w:tcPr>
            <w:tcW w:w="992" w:type="dxa"/>
            <w:shd w:val="clear" w:color="auto" w:fill="auto"/>
            <w:noWrap/>
          </w:tcPr>
          <w:p w:rsidR="00D52269" w:rsidRPr="006554FF" w:rsidRDefault="00D52269" w:rsidP="00AA0521">
            <w:pPr>
              <w:pStyle w:val="af9"/>
            </w:pPr>
            <w:r w:rsidRPr="006554FF">
              <w:t>306,2</w:t>
            </w:r>
          </w:p>
        </w:tc>
        <w:tc>
          <w:tcPr>
            <w:tcW w:w="992" w:type="dxa"/>
            <w:shd w:val="clear" w:color="auto" w:fill="auto"/>
            <w:noWrap/>
          </w:tcPr>
          <w:p w:rsidR="00D52269" w:rsidRPr="006554FF" w:rsidRDefault="00D52269" w:rsidP="00AA0521">
            <w:pPr>
              <w:pStyle w:val="af9"/>
            </w:pPr>
            <w:r w:rsidRPr="006554FF">
              <w:t>351,0</w:t>
            </w:r>
          </w:p>
        </w:tc>
        <w:tc>
          <w:tcPr>
            <w:tcW w:w="1164" w:type="dxa"/>
            <w:shd w:val="clear" w:color="auto" w:fill="auto"/>
            <w:noWrap/>
          </w:tcPr>
          <w:p w:rsidR="00D52269" w:rsidRPr="006554FF" w:rsidRDefault="00D52269" w:rsidP="00AA0521">
            <w:pPr>
              <w:pStyle w:val="af9"/>
            </w:pPr>
            <w:r w:rsidRPr="006554FF">
              <w:t>192,4</w:t>
            </w:r>
          </w:p>
        </w:tc>
        <w:tc>
          <w:tcPr>
            <w:tcW w:w="1260" w:type="dxa"/>
            <w:shd w:val="clear" w:color="auto" w:fill="auto"/>
            <w:noWrap/>
          </w:tcPr>
          <w:p w:rsidR="00D52269" w:rsidRPr="006554FF" w:rsidRDefault="00D52269" w:rsidP="00AA0521">
            <w:pPr>
              <w:pStyle w:val="af9"/>
            </w:pPr>
            <w:r w:rsidRPr="006554FF">
              <w:t>44,8</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Шилівці</w:t>
            </w:r>
          </w:p>
        </w:tc>
        <w:tc>
          <w:tcPr>
            <w:tcW w:w="1046" w:type="dxa"/>
            <w:shd w:val="clear" w:color="auto" w:fill="auto"/>
            <w:noWrap/>
          </w:tcPr>
          <w:p w:rsidR="00D52269" w:rsidRPr="006554FF" w:rsidRDefault="00D52269" w:rsidP="00AA0521">
            <w:pPr>
              <w:pStyle w:val="af9"/>
            </w:pPr>
            <w:r w:rsidRPr="006554FF">
              <w:t>106,1</w:t>
            </w:r>
          </w:p>
        </w:tc>
        <w:tc>
          <w:tcPr>
            <w:tcW w:w="992" w:type="dxa"/>
            <w:shd w:val="clear" w:color="auto" w:fill="auto"/>
            <w:noWrap/>
          </w:tcPr>
          <w:p w:rsidR="00D52269" w:rsidRPr="006554FF" w:rsidRDefault="00D52269" w:rsidP="00AA0521">
            <w:pPr>
              <w:pStyle w:val="af9"/>
            </w:pPr>
            <w:r w:rsidRPr="006554FF">
              <w:t>60,6</w:t>
            </w:r>
          </w:p>
        </w:tc>
        <w:tc>
          <w:tcPr>
            <w:tcW w:w="992" w:type="dxa"/>
            <w:shd w:val="clear" w:color="auto" w:fill="auto"/>
            <w:noWrap/>
          </w:tcPr>
          <w:p w:rsidR="00D52269" w:rsidRPr="006554FF" w:rsidRDefault="00D52269" w:rsidP="00AA0521">
            <w:pPr>
              <w:pStyle w:val="af9"/>
            </w:pPr>
            <w:r w:rsidRPr="006554FF">
              <w:t>243,4</w:t>
            </w:r>
          </w:p>
        </w:tc>
        <w:tc>
          <w:tcPr>
            <w:tcW w:w="1164" w:type="dxa"/>
            <w:shd w:val="clear" w:color="auto" w:fill="auto"/>
            <w:noWrap/>
          </w:tcPr>
          <w:p w:rsidR="00D52269" w:rsidRPr="006554FF" w:rsidRDefault="00D52269" w:rsidP="00AA0521">
            <w:pPr>
              <w:pStyle w:val="af9"/>
            </w:pPr>
            <w:r w:rsidRPr="006554FF">
              <w:t>137,3</w:t>
            </w:r>
          </w:p>
        </w:tc>
        <w:tc>
          <w:tcPr>
            <w:tcW w:w="1260" w:type="dxa"/>
            <w:shd w:val="clear" w:color="auto" w:fill="auto"/>
            <w:noWrap/>
          </w:tcPr>
          <w:p w:rsidR="00D52269" w:rsidRPr="006554FF" w:rsidRDefault="00D52269" w:rsidP="00AA0521">
            <w:pPr>
              <w:pStyle w:val="af9"/>
            </w:pPr>
            <w:r w:rsidRPr="006554FF">
              <w:t>182,8</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Ширівці</w:t>
            </w:r>
          </w:p>
        </w:tc>
        <w:tc>
          <w:tcPr>
            <w:tcW w:w="1046" w:type="dxa"/>
            <w:shd w:val="clear" w:color="auto" w:fill="auto"/>
            <w:noWrap/>
          </w:tcPr>
          <w:p w:rsidR="00D52269" w:rsidRPr="006554FF" w:rsidRDefault="00D52269" w:rsidP="00AA0521">
            <w:pPr>
              <w:pStyle w:val="af9"/>
            </w:pPr>
            <w:r w:rsidRPr="006554FF">
              <w:t>418,4</w:t>
            </w:r>
          </w:p>
        </w:tc>
        <w:tc>
          <w:tcPr>
            <w:tcW w:w="992" w:type="dxa"/>
            <w:shd w:val="clear" w:color="auto" w:fill="auto"/>
            <w:noWrap/>
          </w:tcPr>
          <w:p w:rsidR="00D52269" w:rsidRPr="006554FF" w:rsidRDefault="00D52269" w:rsidP="00AA0521">
            <w:pPr>
              <w:pStyle w:val="af9"/>
            </w:pPr>
            <w:r w:rsidRPr="006554FF">
              <w:t>661,9</w:t>
            </w:r>
          </w:p>
        </w:tc>
        <w:tc>
          <w:tcPr>
            <w:tcW w:w="992" w:type="dxa"/>
            <w:shd w:val="clear" w:color="auto" w:fill="auto"/>
            <w:noWrap/>
          </w:tcPr>
          <w:p w:rsidR="00D52269" w:rsidRPr="006554FF" w:rsidRDefault="00D52269" w:rsidP="00AA0521">
            <w:pPr>
              <w:pStyle w:val="af9"/>
            </w:pPr>
            <w:r w:rsidRPr="006554FF">
              <w:t>836,0</w:t>
            </w:r>
          </w:p>
        </w:tc>
        <w:tc>
          <w:tcPr>
            <w:tcW w:w="1164" w:type="dxa"/>
            <w:shd w:val="clear" w:color="auto" w:fill="auto"/>
            <w:noWrap/>
          </w:tcPr>
          <w:p w:rsidR="00D52269" w:rsidRPr="006554FF" w:rsidRDefault="00D52269" w:rsidP="00AA0521">
            <w:pPr>
              <w:pStyle w:val="af9"/>
            </w:pPr>
            <w:r w:rsidRPr="006554FF">
              <w:t>417,6</w:t>
            </w:r>
          </w:p>
        </w:tc>
        <w:tc>
          <w:tcPr>
            <w:tcW w:w="1260" w:type="dxa"/>
            <w:shd w:val="clear" w:color="auto" w:fill="auto"/>
            <w:noWrap/>
          </w:tcPr>
          <w:p w:rsidR="00D52269" w:rsidRPr="006554FF" w:rsidRDefault="00D52269" w:rsidP="00AA0521">
            <w:pPr>
              <w:pStyle w:val="af9"/>
            </w:pPr>
            <w:r w:rsidRPr="006554FF">
              <w:t>174,1</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Ярівка</w:t>
            </w:r>
          </w:p>
        </w:tc>
        <w:tc>
          <w:tcPr>
            <w:tcW w:w="1046" w:type="dxa"/>
            <w:shd w:val="clear" w:color="auto" w:fill="auto"/>
            <w:noWrap/>
          </w:tcPr>
          <w:p w:rsidR="00D52269" w:rsidRPr="006554FF" w:rsidRDefault="00D52269" w:rsidP="00AA0521">
            <w:pPr>
              <w:pStyle w:val="af9"/>
            </w:pPr>
            <w:r w:rsidRPr="006554FF">
              <w:t>171,6</w:t>
            </w:r>
          </w:p>
        </w:tc>
        <w:tc>
          <w:tcPr>
            <w:tcW w:w="992" w:type="dxa"/>
            <w:shd w:val="clear" w:color="auto" w:fill="auto"/>
            <w:noWrap/>
          </w:tcPr>
          <w:p w:rsidR="00D52269" w:rsidRPr="006554FF" w:rsidRDefault="00D52269" w:rsidP="00AA0521">
            <w:pPr>
              <w:pStyle w:val="af9"/>
            </w:pPr>
            <w:r w:rsidRPr="006554FF">
              <w:t>244,3</w:t>
            </w:r>
          </w:p>
        </w:tc>
        <w:tc>
          <w:tcPr>
            <w:tcW w:w="992" w:type="dxa"/>
            <w:shd w:val="clear" w:color="auto" w:fill="auto"/>
            <w:noWrap/>
          </w:tcPr>
          <w:p w:rsidR="00D52269" w:rsidRPr="006554FF" w:rsidRDefault="00D52269" w:rsidP="00AA0521">
            <w:pPr>
              <w:pStyle w:val="af9"/>
            </w:pPr>
            <w:r w:rsidRPr="006554FF">
              <w:t>337,8</w:t>
            </w:r>
          </w:p>
        </w:tc>
        <w:tc>
          <w:tcPr>
            <w:tcW w:w="1164" w:type="dxa"/>
            <w:shd w:val="clear" w:color="auto" w:fill="auto"/>
            <w:noWrap/>
          </w:tcPr>
          <w:p w:rsidR="00D52269" w:rsidRPr="006554FF" w:rsidRDefault="00D52269" w:rsidP="00AA0521">
            <w:pPr>
              <w:pStyle w:val="af9"/>
            </w:pPr>
            <w:r w:rsidRPr="006554FF">
              <w:t>166,2</w:t>
            </w:r>
          </w:p>
        </w:tc>
        <w:tc>
          <w:tcPr>
            <w:tcW w:w="1260" w:type="dxa"/>
            <w:shd w:val="clear" w:color="auto" w:fill="auto"/>
            <w:noWrap/>
          </w:tcPr>
          <w:p w:rsidR="00D52269" w:rsidRPr="006554FF" w:rsidRDefault="00D52269" w:rsidP="00AA0521">
            <w:pPr>
              <w:pStyle w:val="af9"/>
            </w:pPr>
            <w:r w:rsidRPr="006554FF">
              <w:t>93,5</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Разом</w:t>
            </w:r>
          </w:p>
        </w:tc>
        <w:tc>
          <w:tcPr>
            <w:tcW w:w="1046" w:type="dxa"/>
            <w:shd w:val="clear" w:color="auto" w:fill="auto"/>
            <w:noWrap/>
          </w:tcPr>
          <w:p w:rsidR="00D52269" w:rsidRPr="006554FF" w:rsidRDefault="00D52269" w:rsidP="00AA0521">
            <w:pPr>
              <w:pStyle w:val="af9"/>
            </w:pPr>
            <w:r w:rsidRPr="006554FF">
              <w:t>8600,1</w:t>
            </w:r>
          </w:p>
        </w:tc>
        <w:tc>
          <w:tcPr>
            <w:tcW w:w="992" w:type="dxa"/>
            <w:shd w:val="clear" w:color="auto" w:fill="auto"/>
            <w:noWrap/>
          </w:tcPr>
          <w:p w:rsidR="00D52269" w:rsidRPr="006554FF" w:rsidRDefault="00D52269" w:rsidP="00AA0521">
            <w:pPr>
              <w:pStyle w:val="af9"/>
            </w:pPr>
            <w:r w:rsidRPr="006554FF">
              <w:t>13091,0</w:t>
            </w:r>
          </w:p>
        </w:tc>
        <w:tc>
          <w:tcPr>
            <w:tcW w:w="992" w:type="dxa"/>
            <w:shd w:val="clear" w:color="auto" w:fill="auto"/>
            <w:noWrap/>
          </w:tcPr>
          <w:p w:rsidR="00D52269" w:rsidRPr="006554FF" w:rsidRDefault="00D52269" w:rsidP="00AA0521">
            <w:pPr>
              <w:pStyle w:val="af9"/>
            </w:pPr>
            <w:r w:rsidRPr="006554FF">
              <w:t>17470,2</w:t>
            </w:r>
          </w:p>
        </w:tc>
        <w:tc>
          <w:tcPr>
            <w:tcW w:w="1164" w:type="dxa"/>
            <w:shd w:val="clear" w:color="auto" w:fill="auto"/>
            <w:noWrap/>
          </w:tcPr>
          <w:p w:rsidR="00D52269" w:rsidRPr="006554FF" w:rsidRDefault="00D52269" w:rsidP="00AA0521">
            <w:pPr>
              <w:pStyle w:val="af9"/>
            </w:pPr>
            <w:r w:rsidRPr="006554FF">
              <w:t>8870,1</w:t>
            </w:r>
          </w:p>
        </w:tc>
        <w:tc>
          <w:tcPr>
            <w:tcW w:w="1260" w:type="dxa"/>
            <w:shd w:val="clear" w:color="auto" w:fill="auto"/>
            <w:noWrap/>
          </w:tcPr>
          <w:p w:rsidR="00D52269" w:rsidRPr="006554FF" w:rsidRDefault="00D52269" w:rsidP="00AA0521">
            <w:pPr>
              <w:pStyle w:val="af9"/>
            </w:pPr>
            <w:r w:rsidRPr="006554FF">
              <w:t>4379,2</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м. Хотин</w:t>
            </w:r>
          </w:p>
        </w:tc>
        <w:tc>
          <w:tcPr>
            <w:tcW w:w="1046" w:type="dxa"/>
            <w:shd w:val="clear" w:color="auto" w:fill="auto"/>
            <w:noWrap/>
          </w:tcPr>
          <w:p w:rsidR="00D52269" w:rsidRPr="006554FF" w:rsidRDefault="00D52269" w:rsidP="00AA0521">
            <w:pPr>
              <w:pStyle w:val="af9"/>
            </w:pPr>
            <w:r w:rsidRPr="006554FF">
              <w:t>27,6</w:t>
            </w:r>
          </w:p>
        </w:tc>
        <w:tc>
          <w:tcPr>
            <w:tcW w:w="992" w:type="dxa"/>
            <w:shd w:val="clear" w:color="auto" w:fill="auto"/>
            <w:noWrap/>
          </w:tcPr>
          <w:p w:rsidR="00D52269" w:rsidRPr="006554FF" w:rsidRDefault="00D52269" w:rsidP="00AA0521">
            <w:pPr>
              <w:pStyle w:val="af9"/>
            </w:pPr>
            <w:r w:rsidRPr="006554FF">
              <w:t>675,6</w:t>
            </w:r>
          </w:p>
        </w:tc>
        <w:tc>
          <w:tcPr>
            <w:tcW w:w="992" w:type="dxa"/>
            <w:shd w:val="clear" w:color="auto" w:fill="auto"/>
            <w:noWrap/>
          </w:tcPr>
          <w:p w:rsidR="00D52269" w:rsidRPr="006554FF" w:rsidRDefault="00D52269" w:rsidP="00AA0521">
            <w:pPr>
              <w:pStyle w:val="af9"/>
            </w:pPr>
            <w:r w:rsidRPr="006554FF">
              <w:t>1609,4</w:t>
            </w:r>
          </w:p>
        </w:tc>
        <w:tc>
          <w:tcPr>
            <w:tcW w:w="1164" w:type="dxa"/>
            <w:shd w:val="clear" w:color="auto" w:fill="auto"/>
            <w:noWrap/>
          </w:tcPr>
          <w:p w:rsidR="00D52269" w:rsidRPr="006554FF" w:rsidRDefault="00D52269" w:rsidP="00AA0521">
            <w:pPr>
              <w:pStyle w:val="af9"/>
            </w:pPr>
            <w:r w:rsidRPr="006554FF">
              <w:t>1581,8</w:t>
            </w:r>
          </w:p>
        </w:tc>
        <w:tc>
          <w:tcPr>
            <w:tcW w:w="1260" w:type="dxa"/>
            <w:shd w:val="clear" w:color="auto" w:fill="auto"/>
            <w:noWrap/>
          </w:tcPr>
          <w:p w:rsidR="00D52269" w:rsidRPr="006554FF" w:rsidRDefault="00D52269" w:rsidP="00AA0521">
            <w:pPr>
              <w:pStyle w:val="af9"/>
            </w:pPr>
            <w:r w:rsidRPr="006554FF">
              <w:t>933,8</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Районний бюджет</w:t>
            </w:r>
          </w:p>
        </w:tc>
        <w:tc>
          <w:tcPr>
            <w:tcW w:w="1046" w:type="dxa"/>
            <w:shd w:val="clear" w:color="auto" w:fill="auto"/>
            <w:noWrap/>
          </w:tcPr>
          <w:p w:rsidR="00D52269" w:rsidRPr="006554FF" w:rsidRDefault="00D52269" w:rsidP="00AA0521">
            <w:pPr>
              <w:pStyle w:val="af9"/>
            </w:pPr>
            <w:r w:rsidRPr="006554FF">
              <w:t>43116,7</w:t>
            </w:r>
          </w:p>
        </w:tc>
        <w:tc>
          <w:tcPr>
            <w:tcW w:w="992" w:type="dxa"/>
            <w:shd w:val="clear" w:color="auto" w:fill="auto"/>
            <w:noWrap/>
          </w:tcPr>
          <w:p w:rsidR="00D52269" w:rsidRPr="006554FF" w:rsidRDefault="00D52269" w:rsidP="00AA0521">
            <w:pPr>
              <w:pStyle w:val="af9"/>
            </w:pPr>
            <w:r w:rsidRPr="006554FF">
              <w:t>63352,8</w:t>
            </w:r>
          </w:p>
        </w:tc>
        <w:tc>
          <w:tcPr>
            <w:tcW w:w="992" w:type="dxa"/>
            <w:shd w:val="clear" w:color="auto" w:fill="auto"/>
            <w:noWrap/>
          </w:tcPr>
          <w:p w:rsidR="00D52269" w:rsidRPr="006554FF" w:rsidRDefault="00D52269" w:rsidP="00AA0521">
            <w:pPr>
              <w:pStyle w:val="af9"/>
            </w:pPr>
            <w:r w:rsidRPr="006554FF">
              <w:t>71720,2</w:t>
            </w:r>
          </w:p>
        </w:tc>
        <w:tc>
          <w:tcPr>
            <w:tcW w:w="1164" w:type="dxa"/>
            <w:shd w:val="clear" w:color="auto" w:fill="auto"/>
            <w:noWrap/>
          </w:tcPr>
          <w:p w:rsidR="00D52269" w:rsidRPr="006554FF" w:rsidRDefault="00D52269" w:rsidP="00AA0521">
            <w:pPr>
              <w:pStyle w:val="af9"/>
            </w:pPr>
            <w:r w:rsidRPr="006554FF">
              <w:t>28603,5</w:t>
            </w:r>
          </w:p>
        </w:tc>
        <w:tc>
          <w:tcPr>
            <w:tcW w:w="1260" w:type="dxa"/>
            <w:shd w:val="clear" w:color="auto" w:fill="auto"/>
            <w:noWrap/>
          </w:tcPr>
          <w:p w:rsidR="00D52269" w:rsidRPr="006554FF" w:rsidRDefault="00D52269" w:rsidP="00AA0521">
            <w:pPr>
              <w:pStyle w:val="af9"/>
            </w:pPr>
            <w:r w:rsidRPr="006554FF">
              <w:t>8367,4</w:t>
            </w:r>
          </w:p>
        </w:tc>
      </w:tr>
      <w:tr w:rsidR="00D52269" w:rsidRPr="003003BE" w:rsidTr="003003BE">
        <w:trPr>
          <w:trHeight w:val="300"/>
        </w:trPr>
        <w:tc>
          <w:tcPr>
            <w:tcW w:w="3544" w:type="dxa"/>
            <w:shd w:val="clear" w:color="auto" w:fill="auto"/>
            <w:noWrap/>
          </w:tcPr>
          <w:p w:rsidR="00D52269" w:rsidRPr="006554FF" w:rsidRDefault="00D52269" w:rsidP="00AA0521">
            <w:pPr>
              <w:pStyle w:val="af9"/>
            </w:pPr>
            <w:r w:rsidRPr="006554FF">
              <w:t>Всього</w:t>
            </w:r>
          </w:p>
        </w:tc>
        <w:tc>
          <w:tcPr>
            <w:tcW w:w="1046" w:type="dxa"/>
            <w:shd w:val="clear" w:color="auto" w:fill="auto"/>
            <w:noWrap/>
          </w:tcPr>
          <w:p w:rsidR="00D52269" w:rsidRPr="006554FF" w:rsidRDefault="00D52269" w:rsidP="00AA0521">
            <w:pPr>
              <w:pStyle w:val="af9"/>
            </w:pPr>
            <w:r w:rsidRPr="006554FF">
              <w:t>51744,4</w:t>
            </w:r>
          </w:p>
        </w:tc>
        <w:tc>
          <w:tcPr>
            <w:tcW w:w="992" w:type="dxa"/>
            <w:shd w:val="clear" w:color="auto" w:fill="auto"/>
            <w:noWrap/>
          </w:tcPr>
          <w:p w:rsidR="00D52269" w:rsidRPr="006554FF" w:rsidRDefault="00D52269" w:rsidP="00AA0521">
            <w:pPr>
              <w:pStyle w:val="af9"/>
            </w:pPr>
            <w:r w:rsidRPr="006554FF">
              <w:t>77119,4</w:t>
            </w:r>
          </w:p>
        </w:tc>
        <w:tc>
          <w:tcPr>
            <w:tcW w:w="992" w:type="dxa"/>
            <w:shd w:val="clear" w:color="auto" w:fill="auto"/>
            <w:noWrap/>
          </w:tcPr>
          <w:p w:rsidR="00D52269" w:rsidRPr="006554FF" w:rsidRDefault="00D52269" w:rsidP="00AA0521">
            <w:pPr>
              <w:pStyle w:val="af9"/>
            </w:pPr>
            <w:r w:rsidRPr="006554FF">
              <w:t>90799,8</w:t>
            </w:r>
          </w:p>
        </w:tc>
        <w:tc>
          <w:tcPr>
            <w:tcW w:w="1164" w:type="dxa"/>
            <w:shd w:val="clear" w:color="auto" w:fill="auto"/>
            <w:noWrap/>
          </w:tcPr>
          <w:p w:rsidR="00D52269" w:rsidRPr="006554FF" w:rsidRDefault="00D52269" w:rsidP="00AA0521">
            <w:pPr>
              <w:pStyle w:val="af9"/>
            </w:pPr>
            <w:r w:rsidRPr="006554FF">
              <w:t>39055,4</w:t>
            </w:r>
          </w:p>
        </w:tc>
        <w:tc>
          <w:tcPr>
            <w:tcW w:w="1260" w:type="dxa"/>
            <w:shd w:val="clear" w:color="auto" w:fill="auto"/>
            <w:noWrap/>
          </w:tcPr>
          <w:p w:rsidR="00D52269" w:rsidRPr="006554FF" w:rsidRDefault="00D52269" w:rsidP="00AA0521">
            <w:pPr>
              <w:pStyle w:val="af9"/>
            </w:pPr>
            <w:r w:rsidRPr="006554FF">
              <w:t>13680,4</w:t>
            </w:r>
          </w:p>
        </w:tc>
      </w:tr>
    </w:tbl>
    <w:p w:rsidR="00B54EAC" w:rsidRPr="006554FF" w:rsidRDefault="00B54EAC" w:rsidP="006554FF">
      <w:pPr>
        <w:pStyle w:val="af8"/>
        <w:rPr>
          <w:lang w:val="uk-UA"/>
        </w:rPr>
      </w:pPr>
    </w:p>
    <w:p w:rsidR="006554FF" w:rsidRPr="006554FF" w:rsidRDefault="00AF0FD3" w:rsidP="006554FF">
      <w:pPr>
        <w:pStyle w:val="af8"/>
        <w:rPr>
          <w:lang w:val="uk-UA"/>
        </w:rPr>
      </w:pPr>
      <w:r w:rsidRPr="006554FF">
        <w:rPr>
          <w:lang w:val="uk-UA"/>
        </w:rPr>
        <w:t xml:space="preserve">З </w:t>
      </w:r>
      <w:r w:rsidR="00341DC6" w:rsidRPr="006554FF">
        <w:rPr>
          <w:lang w:val="uk-UA"/>
        </w:rPr>
        <w:t>табл. 2.10</w:t>
      </w:r>
      <w:r w:rsidRPr="006554FF">
        <w:rPr>
          <w:lang w:val="uk-UA"/>
        </w:rPr>
        <w:t xml:space="preserve"> видно, що за період 2007-2009 років </w:t>
      </w:r>
      <w:r w:rsidR="00341DC6" w:rsidRPr="006554FF">
        <w:rPr>
          <w:lang w:val="uk-UA"/>
        </w:rPr>
        <w:t xml:space="preserve">залежність бюджетів адміністративно-територіальних одиниць </w:t>
      </w:r>
      <w:r w:rsidRPr="006554FF">
        <w:rPr>
          <w:lang w:val="uk-UA"/>
        </w:rPr>
        <w:t>зростала. Особливо це характерно для бюджетів сіл Бочківці, Шилівці, Крутеньки та міського бюджету Хотина. Обсяг отриманих трансфертів бюджетами територіальних громад у 2009 році, відносно 2007 року, зріс відповідно на 39055,4 тис.грн. або на 175,5%, в порівняні з 2008 роком – на 13680,4 тис. грн. або 117,7%</w:t>
      </w:r>
    </w:p>
    <w:p w:rsidR="00AF0FD3" w:rsidRPr="006554FF" w:rsidRDefault="00AF0FD3" w:rsidP="006554FF">
      <w:pPr>
        <w:pStyle w:val="af8"/>
        <w:rPr>
          <w:lang w:val="uk-UA"/>
        </w:rPr>
      </w:pPr>
      <w:r w:rsidRPr="006554FF">
        <w:rPr>
          <w:lang w:val="uk-UA"/>
        </w:rPr>
        <w:t>Сільські бюджети та міський бюджет, в свою чергу, у 2007 році передали до районного бюджету 131,0 тис.грн. субвенцій на виконання власних повноважень для виконання загальнорайонних програм і здійснення відповідних заходів загальнорайонного характеру.</w:t>
      </w:r>
    </w:p>
    <w:p w:rsidR="00AF0FD3" w:rsidRPr="006554FF" w:rsidRDefault="00AF0FD3" w:rsidP="006554FF">
      <w:pPr>
        <w:pStyle w:val="af8"/>
        <w:rPr>
          <w:lang w:val="uk-UA"/>
        </w:rPr>
      </w:pPr>
      <w:r w:rsidRPr="006554FF">
        <w:rPr>
          <w:lang w:val="uk-UA"/>
        </w:rPr>
        <w:t xml:space="preserve">Варто звернути увагу на бюджети, розмір дотацій яких, хоч і не значно зріс в абсолютній сумі, але збільшився у декілька разів, порівняно з 2007 роком. Сюди відносяться бюджети територіальних громад сіл Бочківці (на 2784,2%), </w:t>
      </w:r>
      <w:r w:rsidR="00341DC6" w:rsidRPr="006554FF">
        <w:rPr>
          <w:lang w:val="uk-UA"/>
        </w:rPr>
        <w:t xml:space="preserve">Рашків (257,7%), Пашківці (252,9%), </w:t>
      </w:r>
      <w:r w:rsidRPr="006554FF">
        <w:rPr>
          <w:lang w:val="uk-UA"/>
        </w:rPr>
        <w:t>Долиняни (214,5%). Разом по місцевих бюджетах обсяг одержаних з районного бюджету трансфертів в 2008 році порівняно із 2009 роком зріс на 4379,2 тис. грн., а в порівняні із 2007 – збільшився на 8870,1 тис. грн. По відношенню до 2008 року, в базовому періоді темпи зростання міжбюджетних трансфертів місцевих бюджетів Хотинського району дещо знизились.</w:t>
      </w:r>
    </w:p>
    <w:p w:rsidR="006554FF" w:rsidRPr="006554FF" w:rsidRDefault="00AF0FD3" w:rsidP="006554FF">
      <w:pPr>
        <w:pStyle w:val="af8"/>
        <w:rPr>
          <w:lang w:val="uk-UA"/>
        </w:rPr>
      </w:pPr>
      <w:r w:rsidRPr="006554FF">
        <w:rPr>
          <w:lang w:val="uk-UA"/>
        </w:rPr>
        <w:t>Одержання значних трансфертів місцевими бюджетами сприяє підвищенню рівня фінансової забезпеченості відповідних територій. Проте, з іншого боку, посилюється фінансовий тягар тих бюджетів, з яких виділяються ці кошти. Тому, на сучасному етапі першочерговим завданням</w:t>
      </w:r>
      <w:r w:rsidR="006554FF" w:rsidRPr="006554FF">
        <w:rPr>
          <w:lang w:val="uk-UA"/>
        </w:rPr>
        <w:t xml:space="preserve"> </w:t>
      </w:r>
      <w:r w:rsidRPr="006554FF">
        <w:rPr>
          <w:lang w:val="uk-UA"/>
        </w:rPr>
        <w:t>постає розроблення ефективних шляхів покращення системи міжбюджетних відносин, користуючись як здобутками вітчизняних вчених, так і досвідом зарубіжних країн.</w:t>
      </w:r>
    </w:p>
    <w:p w:rsidR="00AF0FD3" w:rsidRPr="006554FF" w:rsidRDefault="00AF0FD3" w:rsidP="006554FF">
      <w:pPr>
        <w:pStyle w:val="af8"/>
        <w:rPr>
          <w:lang w:val="uk-UA"/>
        </w:rPr>
      </w:pPr>
      <w:r w:rsidRPr="006554FF">
        <w:rPr>
          <w:lang w:val="uk-UA"/>
        </w:rPr>
        <w:t>Отже, розглянувши фінансово-економічне становище району і проаналізувавши міжбюджетні трансферти місцевих бюджетів Хотинського району за 2007-2009 роки, можемо сказати, що доходи вище зазначених</w:t>
      </w:r>
      <w:r w:rsidR="006554FF" w:rsidRPr="006554FF">
        <w:rPr>
          <w:lang w:val="uk-UA"/>
        </w:rPr>
        <w:t xml:space="preserve"> </w:t>
      </w:r>
      <w:r w:rsidRPr="006554FF">
        <w:rPr>
          <w:lang w:val="uk-UA"/>
        </w:rPr>
        <w:t>бюджетів в 2008 році як і попередніх роках формувались, в основному, за рахунок офіційних трансфертів.</w:t>
      </w:r>
    </w:p>
    <w:p w:rsidR="006554FF" w:rsidRPr="006554FF" w:rsidRDefault="00AF0FD3" w:rsidP="006554FF">
      <w:pPr>
        <w:pStyle w:val="af8"/>
        <w:rPr>
          <w:lang w:val="uk-UA"/>
        </w:rPr>
      </w:pPr>
      <w:r w:rsidRPr="006554FF">
        <w:rPr>
          <w:lang w:val="uk-UA"/>
        </w:rPr>
        <w:t>Ці показники є невтішними, оскільки у загальній структурі місцевих бюджетів району трансферти переважають доходи більше як на половину, але суми власних надходжень сільських, міського та районного бюджетів також зростають, але дані суми є нед</w:t>
      </w:r>
      <w:r w:rsidR="00034CC2" w:rsidRPr="006554FF">
        <w:rPr>
          <w:lang w:val="uk-UA"/>
        </w:rPr>
        <w:t>остатніми, щоб змінити негативну</w:t>
      </w:r>
      <w:r w:rsidRPr="006554FF">
        <w:rPr>
          <w:lang w:val="uk-UA"/>
        </w:rPr>
        <w:t xml:space="preserve"> тенденцію в загальній структурі. Тому необхідно надавати допомоги дотаційним бюджетам лише на умовах поворотності та платності, щоб в них з’явилися стимули для нарощення власних надходжень, також проведенням органами місцевого самоврядування ефективної політики у сфері доходів.</w:t>
      </w:r>
    </w:p>
    <w:p w:rsidR="00AF0FD3" w:rsidRPr="006554FF" w:rsidRDefault="00AF0FD3" w:rsidP="006554FF">
      <w:pPr>
        <w:pStyle w:val="af8"/>
        <w:rPr>
          <w:lang w:val="uk-UA"/>
        </w:rPr>
      </w:pPr>
      <w:r w:rsidRPr="006554FF">
        <w:rPr>
          <w:lang w:val="uk-UA"/>
        </w:rPr>
        <w:t>Можна впевнено стверджувати, що протягом проаналізованого періоду бюджет Хотинського району мав чітко виражений дотаційний характер і показував свою залежність, в основному, від фінансових потоків із державного бюджету.</w:t>
      </w:r>
    </w:p>
    <w:p w:rsidR="006554FF" w:rsidRPr="006554FF" w:rsidRDefault="00AF0FD3" w:rsidP="006554FF">
      <w:pPr>
        <w:pStyle w:val="af8"/>
        <w:rPr>
          <w:lang w:val="uk-UA"/>
        </w:rPr>
      </w:pPr>
      <w:r w:rsidRPr="006554FF">
        <w:rPr>
          <w:lang w:val="uk-UA"/>
        </w:rPr>
        <w:t>Загалом міжбюджетні відносини як необхідна і загально значима складова бюджетного механізму регіонального розвитку перебуває нині в Україні на стадії подальшого становлення. З метою інтенсифікації цього процесу у напрямі сприяння економічному розвиткові необхідно вживати заходи адміністративного характеру (удосконалення нормативно-правової бази міжбюджетних відносин), так і здійснювати загальноекономічні трансформації на рівні держави та окремих територій</w:t>
      </w:r>
      <w:r w:rsidR="00073994" w:rsidRPr="006554FF">
        <w:rPr>
          <w:lang w:val="uk-UA"/>
        </w:rPr>
        <w:t>.</w:t>
      </w:r>
      <w:r w:rsidRPr="006554FF">
        <w:rPr>
          <w:lang w:val="uk-UA"/>
        </w:rPr>
        <w:t xml:space="preserve"> Отож</w:t>
      </w:r>
      <w:r w:rsidR="00A20DF0" w:rsidRPr="006554FF">
        <w:rPr>
          <w:lang w:val="uk-UA"/>
        </w:rPr>
        <w:t>,</w:t>
      </w:r>
      <w:r w:rsidRPr="006554FF">
        <w:rPr>
          <w:lang w:val="uk-UA"/>
        </w:rPr>
        <w:t xml:space="preserve"> базовим принципом при розв’язанні складних завдань бюджетного регулювання має стати державна фінансова політика, орієнтована на запровадження інноваційної моделі </w:t>
      </w:r>
      <w:r w:rsidR="001B1DFA" w:rsidRPr="006554FF">
        <w:rPr>
          <w:lang w:val="uk-UA"/>
        </w:rPr>
        <w:t>структурної</w:t>
      </w:r>
      <w:r w:rsidRPr="006554FF">
        <w:rPr>
          <w:lang w:val="uk-UA"/>
        </w:rPr>
        <w:t xml:space="preserve"> перебудови та зростання економіки. Бюджетний механізм має бути спрямовано на забезпечення відтворення фінансових ресурсів держави, закріплення та подальший розвиток досягнутих темпів економічного зростання, створення сприятливих умов для детінізації економіки, розвитку підприємницької діяльності, дієвого інвестиційного клімату.</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br w:type="page"/>
      </w:r>
      <w:r w:rsidR="00AA0521" w:rsidRPr="006554FF">
        <w:rPr>
          <w:lang w:val="uk-UA"/>
        </w:rPr>
        <w:t>Розділ 3</w:t>
      </w:r>
      <w:r w:rsidR="00AA0521">
        <w:rPr>
          <w:lang w:val="uk-UA"/>
        </w:rPr>
        <w:t xml:space="preserve">. </w:t>
      </w:r>
      <w:r w:rsidR="00AA0521" w:rsidRPr="006554FF">
        <w:rPr>
          <w:lang w:val="uk-UA"/>
        </w:rPr>
        <w:t>Проблеми та перспективи використання механізму бюджетного регулювання в Україні</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t>3.1 Зарубіжний досвід використання механізму бюджетного регулювання</w:t>
      </w:r>
    </w:p>
    <w:p w:rsidR="00AF0FD3" w:rsidRPr="006554FF" w:rsidRDefault="00AF0FD3" w:rsidP="006554FF">
      <w:pPr>
        <w:pStyle w:val="af8"/>
        <w:rPr>
          <w:lang w:val="uk-UA"/>
        </w:rPr>
      </w:pPr>
    </w:p>
    <w:p w:rsidR="006554FF" w:rsidRPr="006554FF" w:rsidRDefault="00AF0FD3" w:rsidP="006554FF">
      <w:pPr>
        <w:pStyle w:val="af8"/>
        <w:rPr>
          <w:lang w:val="uk-UA"/>
        </w:rPr>
      </w:pPr>
      <w:r w:rsidRPr="006554FF">
        <w:rPr>
          <w:lang w:val="uk-UA"/>
        </w:rPr>
        <w:t xml:space="preserve">На сучасному етапі розвитку економіки незалежної України в цілому, і бюджетної системи зокрема, важливим питанням постає розвиток та вдосконалення бюджетного механізму. Тому пріоритетним напрямом у цій сфері стає використання зарубіжного досвіду використання </w:t>
      </w:r>
      <w:r w:rsidR="00034CC2" w:rsidRPr="006554FF">
        <w:rPr>
          <w:lang w:val="uk-UA"/>
        </w:rPr>
        <w:t xml:space="preserve">бюджетного </w:t>
      </w:r>
      <w:r w:rsidRPr="006554FF">
        <w:rPr>
          <w:lang w:val="uk-UA"/>
        </w:rPr>
        <w:t>механізму стимулювання економічного розвитку і пошуку можливостей для його впровадження в Україні. На сучасному етапі державний бюджет зарубіжних країн базується на балансовому методі, згідно з яким видатки дорівнюють доходам. Структура державного бюджету має свої особливості в кожній країні наприклад, державний бюджет в Англії включає дві частини: консолідований фонд, по якому проходять поточні доходи і видатки та національний фонд позичок, по якому показуються видатки по капітальних вкладеннях.</w:t>
      </w:r>
    </w:p>
    <w:p w:rsidR="00AF0FD3" w:rsidRPr="006554FF" w:rsidRDefault="00AF0FD3" w:rsidP="006554FF">
      <w:pPr>
        <w:pStyle w:val="af8"/>
        <w:rPr>
          <w:lang w:val="uk-UA"/>
        </w:rPr>
      </w:pPr>
      <w:r w:rsidRPr="006554FF">
        <w:rPr>
          <w:lang w:val="uk-UA"/>
        </w:rPr>
        <w:t>У цілому бюджет сучасних зарубіжних країн виконує такі функції:</w:t>
      </w:r>
    </w:p>
    <w:p w:rsidR="00AF0FD3" w:rsidRPr="006554FF" w:rsidRDefault="00AF0FD3" w:rsidP="006554FF">
      <w:pPr>
        <w:pStyle w:val="af8"/>
        <w:rPr>
          <w:lang w:val="uk-UA"/>
        </w:rPr>
      </w:pPr>
      <w:r w:rsidRPr="006554FF">
        <w:rPr>
          <w:lang w:val="uk-UA"/>
        </w:rPr>
        <w:t>Перерозподіл національного доходу.</w:t>
      </w:r>
    </w:p>
    <w:p w:rsidR="00AF0FD3" w:rsidRPr="006554FF" w:rsidRDefault="00AF0FD3" w:rsidP="006554FF">
      <w:pPr>
        <w:pStyle w:val="af8"/>
        <w:rPr>
          <w:lang w:val="uk-UA"/>
        </w:rPr>
      </w:pPr>
      <w:r w:rsidRPr="006554FF">
        <w:rPr>
          <w:lang w:val="uk-UA"/>
        </w:rPr>
        <w:t>Державне регулювання і стимулювання економіки.</w:t>
      </w:r>
    </w:p>
    <w:p w:rsidR="00AF0FD3" w:rsidRPr="006554FF" w:rsidRDefault="00034CC2" w:rsidP="006554FF">
      <w:pPr>
        <w:pStyle w:val="af8"/>
        <w:rPr>
          <w:lang w:val="uk-UA"/>
        </w:rPr>
      </w:pPr>
      <w:r w:rsidRPr="006554FF">
        <w:rPr>
          <w:lang w:val="uk-UA"/>
        </w:rPr>
        <w:t>Ф</w:t>
      </w:r>
      <w:r w:rsidR="00AF0FD3" w:rsidRPr="006554FF">
        <w:rPr>
          <w:lang w:val="uk-UA"/>
        </w:rPr>
        <w:t>інансове забезпечення соціальної політики.</w:t>
      </w:r>
    </w:p>
    <w:p w:rsidR="00AF0FD3" w:rsidRPr="006554FF" w:rsidRDefault="00AF0FD3" w:rsidP="006554FF">
      <w:pPr>
        <w:pStyle w:val="af8"/>
        <w:rPr>
          <w:lang w:val="uk-UA"/>
        </w:rPr>
      </w:pPr>
      <w:r w:rsidRPr="006554FF">
        <w:rPr>
          <w:lang w:val="uk-UA"/>
        </w:rPr>
        <w:t>Контроль за утворенням і використанням централізов</w:t>
      </w:r>
      <w:r w:rsidR="004F6FEC" w:rsidRPr="006554FF">
        <w:rPr>
          <w:lang w:val="uk-UA"/>
        </w:rPr>
        <w:t>аного фонду державних коштів [31</w:t>
      </w:r>
      <w:r w:rsidRPr="006554FF">
        <w:rPr>
          <w:lang w:val="uk-UA"/>
        </w:rPr>
        <w:t>, 435].</w:t>
      </w:r>
    </w:p>
    <w:p w:rsidR="00AF0FD3" w:rsidRPr="006554FF" w:rsidRDefault="00AF0FD3" w:rsidP="006554FF">
      <w:pPr>
        <w:pStyle w:val="af8"/>
        <w:rPr>
          <w:lang w:val="uk-UA"/>
        </w:rPr>
      </w:pPr>
      <w:r w:rsidRPr="006554FF">
        <w:rPr>
          <w:lang w:val="uk-UA"/>
        </w:rPr>
        <w:t>Бюджет і його складові – доходи та видатки дуже чутливі до кон’юнктурних змін макроекономічних і макрофінансових показників. Тому вихідною основою і важливим елементом бюджетних розрахунків є реально обґрунтовані макроекономічні та макрофінансові прогнози, без яких неможливе якісне складання бюджету. Відповідно, подібні передбачення мають бути доступними для контролю, відкрити</w:t>
      </w:r>
      <w:r w:rsidR="004F6FEC" w:rsidRPr="006554FF">
        <w:rPr>
          <w:lang w:val="uk-UA"/>
        </w:rPr>
        <w:t>ми для незалежної експертизи [31</w:t>
      </w:r>
      <w:r w:rsidRPr="006554FF">
        <w:rPr>
          <w:lang w:val="uk-UA"/>
        </w:rPr>
        <w:t>, 371].</w:t>
      </w:r>
    </w:p>
    <w:p w:rsidR="00AF0FD3" w:rsidRPr="006554FF" w:rsidRDefault="00AF0FD3" w:rsidP="006554FF">
      <w:pPr>
        <w:pStyle w:val="af8"/>
        <w:rPr>
          <w:lang w:val="uk-UA"/>
        </w:rPr>
      </w:pPr>
      <w:r w:rsidRPr="006554FF">
        <w:rPr>
          <w:lang w:val="uk-UA"/>
        </w:rPr>
        <w:t xml:space="preserve">У західних країнах при поданні річного бюджету в законодавчі органи, мають бути обнародувані також макроекономічні і мікроекономічні оцінки та припущення. Так, у США та Німеччині міністерства фінансів готують повний набір макроекономічних прогнозів у бюджетно-фіскальному контексті, які розглядаються конгресом і бундестагом водночас із альтернативними прогнозами уряду. В Канаді інший підхід – в основу державної макроекономічної політики покладені узагальнені прогнози приватного сектору (оцінки союзів </w:t>
      </w:r>
      <w:r w:rsidR="004F6FEC" w:rsidRPr="006554FF">
        <w:rPr>
          <w:lang w:val="uk-UA"/>
        </w:rPr>
        <w:t>промисловців та підприємців) [31</w:t>
      </w:r>
      <w:r w:rsidRPr="006554FF">
        <w:rPr>
          <w:lang w:val="uk-UA"/>
        </w:rPr>
        <w:t>, 372].</w:t>
      </w:r>
    </w:p>
    <w:p w:rsidR="006554FF" w:rsidRPr="006554FF" w:rsidRDefault="00AF0FD3" w:rsidP="006554FF">
      <w:pPr>
        <w:pStyle w:val="af8"/>
        <w:rPr>
          <w:lang w:val="uk-UA"/>
        </w:rPr>
      </w:pPr>
      <w:r w:rsidRPr="006554FF">
        <w:rPr>
          <w:lang w:val="uk-UA"/>
        </w:rPr>
        <w:t>У більшості країн бюджет все ще складається на рік. Проте набуває сили науково і кількісно обґрунтованого передбачення перспектив економічного розвитку, наслідків поточної фінансової політики на майбутнє. З кінця 90-х років у країнах-членах ЄС згідно зі спеціальним законодавчим актом Союзу (</w:t>
      </w:r>
      <w:r w:rsidR="00BB3CA9" w:rsidRPr="006554FF">
        <w:rPr>
          <w:lang w:val="uk-UA"/>
        </w:rPr>
        <w:t>“</w:t>
      </w:r>
      <w:r w:rsidRPr="006554FF">
        <w:rPr>
          <w:lang w:val="uk-UA"/>
        </w:rPr>
        <w:t>The Stability and Growth Pact</w:t>
      </w:r>
      <w:r w:rsidR="00BB3CA9" w:rsidRPr="006554FF">
        <w:rPr>
          <w:lang w:val="uk-UA"/>
        </w:rPr>
        <w:t>”</w:t>
      </w:r>
      <w:r w:rsidRPr="006554FF">
        <w:rPr>
          <w:lang w:val="uk-UA"/>
        </w:rPr>
        <w:t>) введено обов’язкове трирічне прогнозування у cфері фіскальної політики, яке має на меті також сприяти підвищенню бюджетному механізму економічного зростання завдяки зростанню контролю за виконанням стабілізаційних програм. Усе більше урядів розробляють середньострокові, а в деяких випадках і довгострокові оцінки та прогнози бюджетно-фіскального стану держави. Експерти Міжнародного валютного фонду назвали таку практику основою бюджету на середньострокову перспективу (ОБСП).</w:t>
      </w:r>
    </w:p>
    <w:p w:rsidR="006554FF" w:rsidRPr="006554FF" w:rsidRDefault="00AF0FD3" w:rsidP="006554FF">
      <w:pPr>
        <w:pStyle w:val="af8"/>
        <w:rPr>
          <w:lang w:val="uk-UA"/>
        </w:rPr>
      </w:pPr>
      <w:r w:rsidRPr="006554FF">
        <w:rPr>
          <w:lang w:val="uk-UA"/>
        </w:rPr>
        <w:t>У країнах з розвинутою ринковою економікою у 80-х роках та країнах з перехідною економікою у 90-х роках ХХ століття відбувалися інституційно-структурні зміни, зокрема, структура дохідної та видаткової частин бюджету, яка достатньою мірою відображає процес бюджетного регулювання, змінювалася, враховуючи динаміку економічних процесів.</w:t>
      </w:r>
    </w:p>
    <w:p w:rsidR="006554FF" w:rsidRPr="006554FF" w:rsidRDefault="00AF0FD3" w:rsidP="006554FF">
      <w:pPr>
        <w:pStyle w:val="af8"/>
        <w:rPr>
          <w:lang w:val="uk-UA"/>
        </w:rPr>
      </w:pPr>
      <w:r w:rsidRPr="006554FF">
        <w:rPr>
          <w:lang w:val="uk-UA"/>
        </w:rPr>
        <w:t>Створення політично стабільного суспільства та стійко зростаючої</w:t>
      </w:r>
      <w:r w:rsidR="006554FF" w:rsidRPr="006554FF">
        <w:rPr>
          <w:lang w:val="uk-UA"/>
        </w:rPr>
        <w:t xml:space="preserve"> </w:t>
      </w:r>
      <w:r w:rsidRPr="006554FF">
        <w:rPr>
          <w:lang w:val="uk-UA"/>
        </w:rPr>
        <w:t>національної економіки</w:t>
      </w:r>
      <w:r w:rsidR="006554FF" w:rsidRPr="006554FF">
        <w:rPr>
          <w:lang w:val="uk-UA"/>
        </w:rPr>
        <w:t xml:space="preserve"> </w:t>
      </w:r>
      <w:r w:rsidRPr="006554FF">
        <w:rPr>
          <w:lang w:val="uk-UA"/>
        </w:rPr>
        <w:t>неможливо</w:t>
      </w:r>
      <w:r w:rsidR="006554FF" w:rsidRPr="006554FF">
        <w:rPr>
          <w:lang w:val="uk-UA"/>
        </w:rPr>
        <w:t xml:space="preserve"> </w:t>
      </w:r>
      <w:r w:rsidRPr="006554FF">
        <w:rPr>
          <w:lang w:val="uk-UA"/>
        </w:rPr>
        <w:t>без</w:t>
      </w:r>
      <w:r w:rsidR="006554FF" w:rsidRPr="006554FF">
        <w:rPr>
          <w:lang w:val="uk-UA"/>
        </w:rPr>
        <w:t xml:space="preserve"> </w:t>
      </w:r>
      <w:r w:rsidRPr="006554FF">
        <w:rPr>
          <w:lang w:val="uk-UA"/>
        </w:rPr>
        <w:t>вирішення</w:t>
      </w:r>
      <w:r w:rsidR="006554FF" w:rsidRPr="006554FF">
        <w:rPr>
          <w:lang w:val="uk-UA"/>
        </w:rPr>
        <w:t xml:space="preserve"> </w:t>
      </w:r>
      <w:r w:rsidRPr="006554FF">
        <w:rPr>
          <w:lang w:val="uk-UA"/>
        </w:rPr>
        <w:t>проблем</w:t>
      </w:r>
      <w:r w:rsidR="006554FF" w:rsidRPr="006554FF">
        <w:rPr>
          <w:lang w:val="uk-UA"/>
        </w:rPr>
        <w:t xml:space="preserve"> </w:t>
      </w:r>
      <w:r w:rsidRPr="006554FF">
        <w:rPr>
          <w:lang w:val="uk-UA"/>
        </w:rPr>
        <w:t>вирівнювання</w:t>
      </w:r>
      <w:r w:rsidR="006554FF" w:rsidRPr="006554FF">
        <w:rPr>
          <w:lang w:val="uk-UA"/>
        </w:rPr>
        <w:t xml:space="preserve"> </w:t>
      </w:r>
      <w:r w:rsidRPr="006554FF">
        <w:rPr>
          <w:lang w:val="uk-UA"/>
        </w:rPr>
        <w:t>міжрегіональних</w:t>
      </w:r>
      <w:r w:rsidR="006554FF" w:rsidRPr="006554FF">
        <w:rPr>
          <w:lang w:val="uk-UA"/>
        </w:rPr>
        <w:t xml:space="preserve"> </w:t>
      </w:r>
      <w:r w:rsidRPr="006554FF">
        <w:rPr>
          <w:lang w:val="uk-UA"/>
        </w:rPr>
        <w:t>розходжень,</w:t>
      </w:r>
      <w:r w:rsidR="006554FF" w:rsidRPr="006554FF">
        <w:rPr>
          <w:lang w:val="uk-UA"/>
        </w:rPr>
        <w:t xml:space="preserve"> </w:t>
      </w:r>
      <w:r w:rsidRPr="006554FF">
        <w:rPr>
          <w:lang w:val="uk-UA"/>
        </w:rPr>
        <w:t>подолання</w:t>
      </w:r>
      <w:r w:rsidR="006554FF" w:rsidRPr="006554FF">
        <w:rPr>
          <w:lang w:val="uk-UA"/>
        </w:rPr>
        <w:t xml:space="preserve"> </w:t>
      </w:r>
      <w:r w:rsidRPr="006554FF">
        <w:rPr>
          <w:lang w:val="uk-UA"/>
        </w:rPr>
        <w:t>кризових</w:t>
      </w:r>
      <w:r w:rsidR="006554FF" w:rsidRPr="006554FF">
        <w:rPr>
          <w:lang w:val="uk-UA"/>
        </w:rPr>
        <w:t xml:space="preserve"> </w:t>
      </w:r>
      <w:r w:rsidRPr="006554FF">
        <w:rPr>
          <w:lang w:val="uk-UA"/>
        </w:rPr>
        <w:t>явищ</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відставання</w:t>
      </w:r>
      <w:r w:rsidR="006554FF" w:rsidRPr="006554FF">
        <w:rPr>
          <w:lang w:val="uk-UA"/>
        </w:rPr>
        <w:t xml:space="preserve"> </w:t>
      </w:r>
      <w:r w:rsidRPr="006554FF">
        <w:rPr>
          <w:lang w:val="uk-UA"/>
        </w:rPr>
        <w:t>в</w:t>
      </w:r>
      <w:r w:rsidR="006554FF" w:rsidRPr="006554FF">
        <w:rPr>
          <w:lang w:val="uk-UA"/>
        </w:rPr>
        <w:t xml:space="preserve"> </w:t>
      </w:r>
      <w:r w:rsidRPr="006554FF">
        <w:rPr>
          <w:lang w:val="uk-UA"/>
        </w:rPr>
        <w:t>розвитку</w:t>
      </w:r>
      <w:r w:rsidR="006554FF" w:rsidRPr="006554FF">
        <w:rPr>
          <w:lang w:val="uk-UA"/>
        </w:rPr>
        <w:t xml:space="preserve"> </w:t>
      </w:r>
      <w:r w:rsidRPr="006554FF">
        <w:rPr>
          <w:lang w:val="uk-UA"/>
        </w:rPr>
        <w:t>окремих</w:t>
      </w:r>
      <w:r w:rsidR="006554FF" w:rsidRPr="006554FF">
        <w:rPr>
          <w:lang w:val="uk-UA"/>
        </w:rPr>
        <w:t xml:space="preserve"> </w:t>
      </w:r>
      <w:r w:rsidRPr="006554FF">
        <w:rPr>
          <w:lang w:val="uk-UA"/>
        </w:rPr>
        <w:t>територій.</w:t>
      </w:r>
      <w:r w:rsidR="006554FF" w:rsidRPr="006554FF">
        <w:rPr>
          <w:lang w:val="uk-UA"/>
        </w:rPr>
        <w:t xml:space="preserve"> </w:t>
      </w:r>
      <w:r w:rsidRPr="006554FF">
        <w:rPr>
          <w:lang w:val="uk-UA"/>
        </w:rPr>
        <w:t>Накопичений</w:t>
      </w:r>
      <w:r w:rsidR="006554FF" w:rsidRPr="006554FF">
        <w:rPr>
          <w:lang w:val="uk-UA"/>
        </w:rPr>
        <w:t xml:space="preserve"> </w:t>
      </w:r>
      <w:r w:rsidRPr="006554FF">
        <w:rPr>
          <w:lang w:val="uk-UA"/>
        </w:rPr>
        <w:t>світовий</w:t>
      </w:r>
      <w:r w:rsidR="006554FF" w:rsidRPr="006554FF">
        <w:rPr>
          <w:lang w:val="uk-UA"/>
        </w:rPr>
        <w:t xml:space="preserve"> </w:t>
      </w:r>
      <w:r w:rsidRPr="006554FF">
        <w:rPr>
          <w:lang w:val="uk-UA"/>
        </w:rPr>
        <w:t>досвід</w:t>
      </w:r>
      <w:r w:rsidR="006554FF" w:rsidRPr="006554FF">
        <w:rPr>
          <w:lang w:val="uk-UA"/>
        </w:rPr>
        <w:t xml:space="preserve"> </w:t>
      </w:r>
      <w:r w:rsidRPr="006554FF">
        <w:rPr>
          <w:lang w:val="uk-UA"/>
        </w:rPr>
        <w:t>застосування</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цією</w:t>
      </w:r>
      <w:r w:rsidR="006554FF" w:rsidRPr="006554FF">
        <w:rPr>
          <w:lang w:val="uk-UA"/>
        </w:rPr>
        <w:t xml:space="preserve"> </w:t>
      </w:r>
      <w:r w:rsidRPr="006554FF">
        <w:rPr>
          <w:lang w:val="uk-UA"/>
        </w:rPr>
        <w:t>метою</w:t>
      </w:r>
      <w:r w:rsidR="006554FF" w:rsidRPr="006554FF">
        <w:rPr>
          <w:lang w:val="uk-UA"/>
        </w:rPr>
        <w:t xml:space="preserve"> </w:t>
      </w:r>
      <w:r w:rsidRPr="006554FF">
        <w:rPr>
          <w:lang w:val="uk-UA"/>
        </w:rPr>
        <w:t>бюджетних</w:t>
      </w:r>
      <w:r w:rsidR="006554FF" w:rsidRPr="006554FF">
        <w:rPr>
          <w:lang w:val="uk-UA"/>
        </w:rPr>
        <w:t xml:space="preserve"> </w:t>
      </w:r>
      <w:r w:rsidRPr="006554FF">
        <w:rPr>
          <w:lang w:val="uk-UA"/>
        </w:rPr>
        <w:t>механізмів</w:t>
      </w:r>
      <w:r w:rsidR="006554FF" w:rsidRPr="006554FF">
        <w:rPr>
          <w:lang w:val="uk-UA"/>
        </w:rPr>
        <w:t xml:space="preserve"> </w:t>
      </w:r>
      <w:r w:rsidRPr="006554FF">
        <w:rPr>
          <w:lang w:val="uk-UA"/>
        </w:rPr>
        <w:t>може</w:t>
      </w:r>
      <w:r w:rsidR="006554FF" w:rsidRPr="006554FF">
        <w:rPr>
          <w:lang w:val="uk-UA"/>
        </w:rPr>
        <w:t xml:space="preserve"> </w:t>
      </w:r>
      <w:r w:rsidRPr="006554FF">
        <w:rPr>
          <w:lang w:val="uk-UA"/>
        </w:rPr>
        <w:t>виявитися корисним і для України. Основними</w:t>
      </w:r>
      <w:r w:rsidR="006554FF" w:rsidRPr="006554FF">
        <w:rPr>
          <w:lang w:val="uk-UA"/>
        </w:rPr>
        <w:t xml:space="preserve"> </w:t>
      </w:r>
      <w:r w:rsidRPr="006554FF">
        <w:rPr>
          <w:lang w:val="uk-UA"/>
        </w:rPr>
        <w:t>причинами</w:t>
      </w:r>
      <w:r w:rsidR="006554FF" w:rsidRPr="006554FF">
        <w:rPr>
          <w:lang w:val="uk-UA"/>
        </w:rPr>
        <w:t xml:space="preserve"> </w:t>
      </w:r>
      <w:r w:rsidRPr="006554FF">
        <w:rPr>
          <w:lang w:val="uk-UA"/>
        </w:rPr>
        <w:t>нерівномірного розвитку</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економічної</w:t>
      </w:r>
      <w:r w:rsidR="006554FF" w:rsidRPr="006554FF">
        <w:rPr>
          <w:lang w:val="uk-UA"/>
        </w:rPr>
        <w:t xml:space="preserve"> </w:t>
      </w:r>
      <w:r w:rsidRPr="006554FF">
        <w:rPr>
          <w:lang w:val="uk-UA"/>
        </w:rPr>
        <w:t>відсталості</w:t>
      </w:r>
      <w:r w:rsidR="006554FF" w:rsidRPr="006554FF">
        <w:rPr>
          <w:lang w:val="uk-UA"/>
        </w:rPr>
        <w:t xml:space="preserve"> </w:t>
      </w:r>
      <w:r w:rsidRPr="006554FF">
        <w:rPr>
          <w:lang w:val="uk-UA"/>
        </w:rPr>
        <w:t>окремих регіонів служать: тривалі циклічні кризи надвиробництва,</w:t>
      </w:r>
      <w:r w:rsidR="006554FF" w:rsidRPr="006554FF">
        <w:rPr>
          <w:lang w:val="uk-UA"/>
        </w:rPr>
        <w:t xml:space="preserve"> </w:t>
      </w:r>
      <w:r w:rsidRPr="006554FF">
        <w:rPr>
          <w:lang w:val="uk-UA"/>
        </w:rPr>
        <w:t>ламання</w:t>
      </w:r>
      <w:r w:rsidR="006554FF" w:rsidRPr="006554FF">
        <w:rPr>
          <w:lang w:val="uk-UA"/>
        </w:rPr>
        <w:t xml:space="preserve"> </w:t>
      </w:r>
      <w:r w:rsidRPr="006554FF">
        <w:rPr>
          <w:lang w:val="uk-UA"/>
        </w:rPr>
        <w:t>виробничої</w:t>
      </w:r>
      <w:r w:rsidR="006554FF" w:rsidRPr="006554FF">
        <w:rPr>
          <w:lang w:val="uk-UA"/>
        </w:rPr>
        <w:t xml:space="preserve"> </w:t>
      </w:r>
      <w:r w:rsidRPr="006554FF">
        <w:rPr>
          <w:lang w:val="uk-UA"/>
        </w:rPr>
        <w:t>й господарської</w:t>
      </w:r>
      <w:r w:rsidR="006554FF" w:rsidRPr="006554FF">
        <w:rPr>
          <w:lang w:val="uk-UA"/>
        </w:rPr>
        <w:t xml:space="preserve"> </w:t>
      </w:r>
      <w:r w:rsidRPr="006554FF">
        <w:rPr>
          <w:lang w:val="uk-UA"/>
        </w:rPr>
        <w:t>структур,</w:t>
      </w:r>
      <w:r w:rsidR="006554FF" w:rsidRPr="006554FF">
        <w:rPr>
          <w:lang w:val="uk-UA"/>
        </w:rPr>
        <w:t xml:space="preserve"> </w:t>
      </w:r>
      <w:r w:rsidRPr="006554FF">
        <w:rPr>
          <w:lang w:val="uk-UA"/>
        </w:rPr>
        <w:t>низький</w:t>
      </w:r>
      <w:r w:rsidR="006554FF" w:rsidRPr="006554FF">
        <w:rPr>
          <w:lang w:val="uk-UA"/>
        </w:rPr>
        <w:t xml:space="preserve"> </w:t>
      </w:r>
      <w:r w:rsidRPr="006554FF">
        <w:rPr>
          <w:lang w:val="uk-UA"/>
        </w:rPr>
        <w:t>рівень</w:t>
      </w:r>
      <w:r w:rsidR="006554FF" w:rsidRPr="006554FF">
        <w:rPr>
          <w:lang w:val="uk-UA"/>
        </w:rPr>
        <w:t xml:space="preserve"> </w:t>
      </w:r>
      <w:r w:rsidRPr="006554FF">
        <w:rPr>
          <w:lang w:val="uk-UA"/>
        </w:rPr>
        <w:t>галузевої диверсифікованості</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залежність</w:t>
      </w:r>
      <w:r w:rsidR="006554FF" w:rsidRPr="006554FF">
        <w:rPr>
          <w:lang w:val="uk-UA"/>
        </w:rPr>
        <w:t xml:space="preserve"> </w:t>
      </w:r>
      <w:r w:rsidRPr="006554FF">
        <w:rPr>
          <w:lang w:val="uk-UA"/>
        </w:rPr>
        <w:t>від</w:t>
      </w:r>
      <w:r w:rsidR="006554FF" w:rsidRPr="006554FF">
        <w:rPr>
          <w:lang w:val="uk-UA"/>
        </w:rPr>
        <w:t xml:space="preserve"> </w:t>
      </w:r>
      <w:r w:rsidRPr="006554FF">
        <w:rPr>
          <w:lang w:val="uk-UA"/>
        </w:rPr>
        <w:t>зовнішніх ринків, у</w:t>
      </w:r>
      <w:r w:rsidR="006554FF" w:rsidRPr="006554FF">
        <w:rPr>
          <w:lang w:val="uk-UA"/>
        </w:rPr>
        <w:t xml:space="preserve"> </w:t>
      </w:r>
      <w:r w:rsidRPr="006554FF">
        <w:rPr>
          <w:lang w:val="uk-UA"/>
        </w:rPr>
        <w:t>тому числі</w:t>
      </w:r>
      <w:r w:rsidR="006554FF" w:rsidRPr="006554FF">
        <w:rPr>
          <w:lang w:val="uk-UA"/>
        </w:rPr>
        <w:t xml:space="preserve"> </w:t>
      </w:r>
      <w:r w:rsidRPr="006554FF">
        <w:rPr>
          <w:lang w:val="uk-UA"/>
        </w:rPr>
        <w:t>зарубіжних, невідповідність</w:t>
      </w:r>
      <w:r w:rsidR="006554FF" w:rsidRPr="006554FF">
        <w:rPr>
          <w:lang w:val="uk-UA"/>
        </w:rPr>
        <w:t xml:space="preserve"> </w:t>
      </w:r>
      <w:r w:rsidRPr="006554FF">
        <w:rPr>
          <w:lang w:val="uk-UA"/>
        </w:rPr>
        <w:t>факторів</w:t>
      </w:r>
      <w:r w:rsidR="006554FF" w:rsidRPr="006554FF">
        <w:rPr>
          <w:lang w:val="uk-UA"/>
        </w:rPr>
        <w:t xml:space="preserve"> </w:t>
      </w:r>
      <w:r w:rsidRPr="006554FF">
        <w:rPr>
          <w:lang w:val="uk-UA"/>
        </w:rPr>
        <w:t>виробництва</w:t>
      </w:r>
      <w:r w:rsidR="006554FF" w:rsidRPr="006554FF">
        <w:rPr>
          <w:lang w:val="uk-UA"/>
        </w:rPr>
        <w:t xml:space="preserve"> </w:t>
      </w:r>
      <w:r w:rsidRPr="006554FF">
        <w:rPr>
          <w:lang w:val="uk-UA"/>
        </w:rPr>
        <w:t>вимогам сучасного</w:t>
      </w:r>
      <w:r w:rsidR="006554FF" w:rsidRPr="006554FF">
        <w:rPr>
          <w:lang w:val="uk-UA"/>
        </w:rPr>
        <w:t xml:space="preserve"> </w:t>
      </w:r>
      <w:r w:rsidR="00034CC2" w:rsidRPr="006554FF">
        <w:rPr>
          <w:lang w:val="uk-UA"/>
        </w:rPr>
        <w:t>науково-технічного розвитку</w:t>
      </w:r>
      <w:r w:rsidRPr="006554FF">
        <w:rPr>
          <w:lang w:val="uk-UA"/>
        </w:rPr>
        <w:t>,</w:t>
      </w:r>
      <w:r w:rsidR="006554FF" w:rsidRPr="006554FF">
        <w:rPr>
          <w:lang w:val="uk-UA"/>
        </w:rPr>
        <w:t xml:space="preserve"> </w:t>
      </w:r>
      <w:r w:rsidRPr="006554FF">
        <w:rPr>
          <w:lang w:val="uk-UA"/>
        </w:rPr>
        <w:t>несприятливі природні</w:t>
      </w:r>
      <w:r w:rsidR="006554FF" w:rsidRPr="006554FF">
        <w:rPr>
          <w:lang w:val="uk-UA"/>
        </w:rPr>
        <w:t xml:space="preserve"> </w:t>
      </w:r>
      <w:r w:rsidRPr="006554FF">
        <w:rPr>
          <w:lang w:val="uk-UA"/>
        </w:rPr>
        <w:t>й кліматичні</w:t>
      </w:r>
      <w:r w:rsidR="006554FF" w:rsidRPr="006554FF">
        <w:rPr>
          <w:lang w:val="uk-UA"/>
        </w:rPr>
        <w:t xml:space="preserve"> </w:t>
      </w:r>
      <w:r w:rsidRPr="006554FF">
        <w:rPr>
          <w:lang w:val="uk-UA"/>
        </w:rPr>
        <w:t>умови,</w:t>
      </w:r>
      <w:r w:rsidR="006554FF" w:rsidRPr="006554FF">
        <w:rPr>
          <w:lang w:val="uk-UA"/>
        </w:rPr>
        <w:t xml:space="preserve"> </w:t>
      </w:r>
      <w:r w:rsidRPr="006554FF">
        <w:rPr>
          <w:lang w:val="uk-UA"/>
        </w:rPr>
        <w:t>екологічні</w:t>
      </w:r>
      <w:r w:rsidR="006554FF" w:rsidRPr="006554FF">
        <w:rPr>
          <w:lang w:val="uk-UA"/>
        </w:rPr>
        <w:t xml:space="preserve"> </w:t>
      </w:r>
      <w:r w:rsidRPr="006554FF">
        <w:rPr>
          <w:lang w:val="uk-UA"/>
        </w:rPr>
        <w:t>катастрофи</w:t>
      </w:r>
      <w:r w:rsidR="006554FF" w:rsidRPr="006554FF">
        <w:rPr>
          <w:lang w:val="uk-UA"/>
        </w:rPr>
        <w:t xml:space="preserve"> </w:t>
      </w:r>
      <w:r w:rsidRPr="006554FF">
        <w:rPr>
          <w:lang w:val="uk-UA"/>
        </w:rPr>
        <w:t>й стихійні</w:t>
      </w:r>
      <w:r w:rsidR="006554FF" w:rsidRPr="006554FF">
        <w:rPr>
          <w:lang w:val="uk-UA"/>
        </w:rPr>
        <w:t xml:space="preserve"> </w:t>
      </w:r>
      <w:r w:rsidRPr="006554FF">
        <w:rPr>
          <w:lang w:val="uk-UA"/>
        </w:rPr>
        <w:t>лиха,</w:t>
      </w:r>
      <w:r w:rsidR="006554FF" w:rsidRPr="006554FF">
        <w:rPr>
          <w:lang w:val="uk-UA"/>
        </w:rPr>
        <w:t xml:space="preserve"> </w:t>
      </w:r>
      <w:r w:rsidRPr="006554FF">
        <w:rPr>
          <w:lang w:val="uk-UA"/>
        </w:rPr>
        <w:t>історичні</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соціокультурні особливості,</w:t>
      </w:r>
      <w:r w:rsidR="006554FF" w:rsidRPr="006554FF">
        <w:rPr>
          <w:lang w:val="uk-UA"/>
        </w:rPr>
        <w:t xml:space="preserve"> </w:t>
      </w:r>
      <w:r w:rsidRPr="006554FF">
        <w:rPr>
          <w:lang w:val="uk-UA"/>
        </w:rPr>
        <w:t>пов’язані,</w:t>
      </w:r>
      <w:r w:rsidR="006554FF" w:rsidRPr="006554FF">
        <w:rPr>
          <w:lang w:val="uk-UA"/>
        </w:rPr>
        <w:t xml:space="preserve"> </w:t>
      </w:r>
      <w:r w:rsidRPr="006554FF">
        <w:rPr>
          <w:lang w:val="uk-UA"/>
        </w:rPr>
        <w:t>зокрема,</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концентрацією</w:t>
      </w:r>
      <w:r w:rsidR="006554FF" w:rsidRPr="006554FF">
        <w:rPr>
          <w:lang w:val="uk-UA"/>
        </w:rPr>
        <w:t xml:space="preserve"> </w:t>
      </w:r>
      <w:r w:rsidRPr="006554FF">
        <w:rPr>
          <w:lang w:val="uk-UA"/>
        </w:rPr>
        <w:t>корінного</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несприятливі демографічні</w:t>
      </w:r>
      <w:r w:rsidR="006554FF" w:rsidRPr="006554FF">
        <w:rPr>
          <w:lang w:val="uk-UA"/>
        </w:rPr>
        <w:t xml:space="preserve"> </w:t>
      </w:r>
      <w:r w:rsidRPr="006554FF">
        <w:rPr>
          <w:lang w:val="uk-UA"/>
        </w:rPr>
        <w:t>тенденції. Характер</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актуальність</w:t>
      </w:r>
      <w:r w:rsidR="006554FF" w:rsidRPr="006554FF">
        <w:rPr>
          <w:lang w:val="uk-UA"/>
        </w:rPr>
        <w:t xml:space="preserve"> </w:t>
      </w:r>
      <w:r w:rsidRPr="006554FF">
        <w:rPr>
          <w:lang w:val="uk-UA"/>
        </w:rPr>
        <w:t>проблеми</w:t>
      </w:r>
      <w:r w:rsidR="006554FF" w:rsidRPr="006554FF">
        <w:rPr>
          <w:lang w:val="uk-UA"/>
        </w:rPr>
        <w:t xml:space="preserve"> </w:t>
      </w:r>
      <w:r w:rsidRPr="006554FF">
        <w:rPr>
          <w:lang w:val="uk-UA"/>
        </w:rPr>
        <w:t>значною</w:t>
      </w:r>
      <w:r w:rsidR="006554FF" w:rsidRPr="006554FF">
        <w:rPr>
          <w:lang w:val="uk-UA"/>
        </w:rPr>
        <w:t xml:space="preserve"> </w:t>
      </w:r>
      <w:r w:rsidRPr="006554FF">
        <w:rPr>
          <w:lang w:val="uk-UA"/>
        </w:rPr>
        <w:t>мірою</w:t>
      </w:r>
      <w:r w:rsidR="006554FF" w:rsidRPr="006554FF">
        <w:rPr>
          <w:lang w:val="uk-UA"/>
        </w:rPr>
        <w:t xml:space="preserve"> </w:t>
      </w:r>
      <w:r w:rsidRPr="006554FF">
        <w:rPr>
          <w:lang w:val="uk-UA"/>
        </w:rPr>
        <w:t>визначаються</w:t>
      </w:r>
      <w:r w:rsidR="006554FF" w:rsidRPr="006554FF">
        <w:rPr>
          <w:lang w:val="uk-UA"/>
        </w:rPr>
        <w:t xml:space="preserve"> </w:t>
      </w:r>
      <w:r w:rsidRPr="006554FF">
        <w:rPr>
          <w:lang w:val="uk-UA"/>
        </w:rPr>
        <w:t>загальним</w:t>
      </w:r>
      <w:r w:rsidR="006554FF" w:rsidRPr="006554FF">
        <w:rPr>
          <w:lang w:val="uk-UA"/>
        </w:rPr>
        <w:t xml:space="preserve"> </w:t>
      </w:r>
      <w:r w:rsidRPr="006554FF">
        <w:rPr>
          <w:lang w:val="uk-UA"/>
        </w:rPr>
        <w:t>рівнем економічного розвитку країни, її історичними й національними особливостями. Більше того, з переходом</w:t>
      </w:r>
      <w:r w:rsidR="006554FF" w:rsidRPr="006554FF">
        <w:rPr>
          <w:lang w:val="uk-UA"/>
        </w:rPr>
        <w:t xml:space="preserve"> </w:t>
      </w:r>
      <w:r w:rsidRPr="006554FF">
        <w:rPr>
          <w:lang w:val="uk-UA"/>
        </w:rPr>
        <w:t>до</w:t>
      </w:r>
      <w:r w:rsidR="006554FF" w:rsidRPr="006554FF">
        <w:rPr>
          <w:lang w:val="uk-UA"/>
        </w:rPr>
        <w:t xml:space="preserve"> </w:t>
      </w:r>
      <w:r w:rsidRPr="006554FF">
        <w:rPr>
          <w:lang w:val="uk-UA"/>
        </w:rPr>
        <w:t>якісно</w:t>
      </w:r>
      <w:r w:rsidR="006554FF" w:rsidRPr="006554FF">
        <w:rPr>
          <w:lang w:val="uk-UA"/>
        </w:rPr>
        <w:t xml:space="preserve"> </w:t>
      </w:r>
      <w:r w:rsidRPr="006554FF">
        <w:rPr>
          <w:lang w:val="uk-UA"/>
        </w:rPr>
        <w:t>нового</w:t>
      </w:r>
      <w:r w:rsidR="006554FF" w:rsidRPr="006554FF">
        <w:rPr>
          <w:lang w:val="uk-UA"/>
        </w:rPr>
        <w:t xml:space="preserve"> </w:t>
      </w:r>
      <w:r w:rsidRPr="006554FF">
        <w:rPr>
          <w:lang w:val="uk-UA"/>
        </w:rPr>
        <w:t>етапу</w:t>
      </w:r>
      <w:r w:rsidR="006554FF" w:rsidRPr="006554FF">
        <w:rPr>
          <w:lang w:val="uk-UA"/>
        </w:rPr>
        <w:t xml:space="preserve"> </w:t>
      </w:r>
      <w:r w:rsidRPr="006554FF">
        <w:rPr>
          <w:lang w:val="uk-UA"/>
        </w:rPr>
        <w:t>розвитку змінюються</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критерії</w:t>
      </w:r>
      <w:r w:rsidR="006554FF" w:rsidRPr="006554FF">
        <w:rPr>
          <w:lang w:val="uk-UA"/>
        </w:rPr>
        <w:t xml:space="preserve"> </w:t>
      </w:r>
      <w:r w:rsidRPr="006554FF">
        <w:rPr>
          <w:lang w:val="uk-UA"/>
        </w:rPr>
        <w:t>відсталості.</w:t>
      </w:r>
      <w:r w:rsidR="006554FF" w:rsidRPr="006554FF">
        <w:rPr>
          <w:lang w:val="uk-UA"/>
        </w:rPr>
        <w:t xml:space="preserve"> </w:t>
      </w:r>
      <w:r w:rsidRPr="006554FF">
        <w:rPr>
          <w:lang w:val="uk-UA"/>
        </w:rPr>
        <w:t>Так,</w:t>
      </w:r>
      <w:r w:rsidR="006554FF" w:rsidRPr="006554FF">
        <w:rPr>
          <w:lang w:val="uk-UA"/>
        </w:rPr>
        <w:t xml:space="preserve"> </w:t>
      </w:r>
      <w:r w:rsidRPr="006554FF">
        <w:rPr>
          <w:lang w:val="uk-UA"/>
        </w:rPr>
        <w:t>до Другої світової війни у промислово розвинутих країнах до депресивних зараховували аграрні й гірничодобувні регіони. В 1950-ті роки такими вважалися регіони з переважною орієнтацією на первинну переробку промислової й сільськогосподарської</w:t>
      </w:r>
      <w:r w:rsidR="006554FF" w:rsidRPr="006554FF">
        <w:rPr>
          <w:lang w:val="uk-UA"/>
        </w:rPr>
        <w:t xml:space="preserve"> </w:t>
      </w:r>
      <w:r w:rsidRPr="006554FF">
        <w:rPr>
          <w:lang w:val="uk-UA"/>
        </w:rPr>
        <w:t>сировини,</w:t>
      </w:r>
      <w:r w:rsidR="006554FF" w:rsidRPr="006554FF">
        <w:rPr>
          <w:lang w:val="uk-UA"/>
        </w:rPr>
        <w:t xml:space="preserve"> </w:t>
      </w:r>
      <w:r w:rsidRPr="006554FF">
        <w:rPr>
          <w:lang w:val="uk-UA"/>
        </w:rPr>
        <w:t>в 1970-ті</w:t>
      </w:r>
      <w:r w:rsidR="006554FF" w:rsidRPr="006554FF">
        <w:rPr>
          <w:lang w:val="uk-UA"/>
        </w:rPr>
        <w:t xml:space="preserve"> </w:t>
      </w:r>
      <w:r w:rsidRPr="006554FF">
        <w:rPr>
          <w:lang w:val="uk-UA"/>
        </w:rPr>
        <w:t>роки –</w:t>
      </w:r>
      <w:r w:rsidR="006554FF" w:rsidRPr="006554FF">
        <w:rPr>
          <w:lang w:val="uk-UA"/>
        </w:rPr>
        <w:t xml:space="preserve"> </w:t>
      </w:r>
      <w:r w:rsidRPr="006554FF">
        <w:rPr>
          <w:lang w:val="uk-UA"/>
        </w:rPr>
        <w:t>ті, де були зосереджені основні галузі промисловості (металургія,</w:t>
      </w:r>
      <w:r w:rsidR="006554FF" w:rsidRPr="006554FF">
        <w:rPr>
          <w:lang w:val="uk-UA"/>
        </w:rPr>
        <w:t xml:space="preserve"> </w:t>
      </w:r>
      <w:r w:rsidRPr="006554FF">
        <w:rPr>
          <w:lang w:val="uk-UA"/>
        </w:rPr>
        <w:t>автомобільна</w:t>
      </w:r>
      <w:r w:rsidR="006554FF" w:rsidRPr="006554FF">
        <w:rPr>
          <w:lang w:val="uk-UA"/>
        </w:rPr>
        <w:t xml:space="preserve"> </w:t>
      </w:r>
      <w:r w:rsidRPr="006554FF">
        <w:rPr>
          <w:lang w:val="uk-UA"/>
        </w:rPr>
        <w:t>промисловість, енергетика), а останніми роками – регіони, що повільно освоюють наукомісткі та ресурсоощадні технології.</w:t>
      </w:r>
    </w:p>
    <w:p w:rsidR="006554FF" w:rsidRPr="006554FF" w:rsidRDefault="00AF0FD3" w:rsidP="006554FF">
      <w:pPr>
        <w:pStyle w:val="af8"/>
        <w:rPr>
          <w:lang w:val="uk-UA"/>
        </w:rPr>
      </w:pPr>
      <w:r w:rsidRPr="006554FF">
        <w:rPr>
          <w:lang w:val="uk-UA"/>
        </w:rPr>
        <w:t>Найважливішим</w:t>
      </w:r>
      <w:r w:rsidR="006554FF" w:rsidRPr="006554FF">
        <w:rPr>
          <w:lang w:val="uk-UA"/>
        </w:rPr>
        <w:t xml:space="preserve"> </w:t>
      </w:r>
      <w:r w:rsidRPr="006554FF">
        <w:rPr>
          <w:lang w:val="uk-UA"/>
        </w:rPr>
        <w:t>елементом</w:t>
      </w:r>
      <w:r w:rsidR="006554FF" w:rsidRPr="006554FF">
        <w:rPr>
          <w:lang w:val="uk-UA"/>
        </w:rPr>
        <w:t xml:space="preserve"> </w:t>
      </w:r>
      <w:r w:rsidRPr="006554FF">
        <w:rPr>
          <w:lang w:val="uk-UA"/>
        </w:rPr>
        <w:t>нормативнорозрахункових</w:t>
      </w:r>
      <w:r w:rsidR="006554FF" w:rsidRPr="006554FF">
        <w:rPr>
          <w:lang w:val="uk-UA"/>
        </w:rPr>
        <w:t xml:space="preserve"> </w:t>
      </w:r>
      <w:r w:rsidRPr="006554FF">
        <w:rPr>
          <w:lang w:val="uk-UA"/>
        </w:rPr>
        <w:t>методів</w:t>
      </w:r>
      <w:r w:rsidR="006554FF" w:rsidRPr="006554FF">
        <w:rPr>
          <w:lang w:val="uk-UA"/>
        </w:rPr>
        <w:t xml:space="preserve"> </w:t>
      </w:r>
      <w:r w:rsidRPr="006554FF">
        <w:rPr>
          <w:lang w:val="uk-UA"/>
        </w:rPr>
        <w:t>служать</w:t>
      </w:r>
      <w:r w:rsidR="006554FF" w:rsidRPr="006554FF">
        <w:rPr>
          <w:lang w:val="uk-UA"/>
        </w:rPr>
        <w:t xml:space="preserve"> </w:t>
      </w:r>
      <w:r w:rsidRPr="006554FF">
        <w:rPr>
          <w:lang w:val="uk-UA"/>
        </w:rPr>
        <w:t>міжбюджетні трансферти. Відповідно</w:t>
      </w:r>
      <w:r w:rsidR="006554FF" w:rsidRPr="006554FF">
        <w:rPr>
          <w:lang w:val="uk-UA"/>
        </w:rPr>
        <w:t xml:space="preserve"> </w:t>
      </w:r>
      <w:r w:rsidRPr="006554FF">
        <w:rPr>
          <w:lang w:val="uk-UA"/>
        </w:rPr>
        <w:t>до</w:t>
      </w:r>
      <w:r w:rsidR="006554FF" w:rsidRPr="006554FF">
        <w:rPr>
          <w:lang w:val="uk-UA"/>
        </w:rPr>
        <w:t xml:space="preserve"> </w:t>
      </w:r>
      <w:r w:rsidRPr="006554FF">
        <w:rPr>
          <w:lang w:val="uk-UA"/>
        </w:rPr>
        <w:t>визначення, прийнятого в міжнародній практиці (яке використовується,</w:t>
      </w:r>
      <w:r w:rsidR="006554FF" w:rsidRPr="006554FF">
        <w:rPr>
          <w:lang w:val="uk-UA"/>
        </w:rPr>
        <w:t xml:space="preserve"> </w:t>
      </w:r>
      <w:r w:rsidRPr="006554FF">
        <w:rPr>
          <w:lang w:val="uk-UA"/>
        </w:rPr>
        <w:t>зокрема,</w:t>
      </w:r>
      <w:r w:rsidR="006554FF" w:rsidRPr="006554FF">
        <w:rPr>
          <w:lang w:val="uk-UA"/>
        </w:rPr>
        <w:t xml:space="preserve"> </w:t>
      </w:r>
      <w:r w:rsidRPr="006554FF">
        <w:rPr>
          <w:lang w:val="uk-UA"/>
        </w:rPr>
        <w:t>Постійним</w:t>
      </w:r>
      <w:r w:rsidR="006554FF" w:rsidRPr="006554FF">
        <w:rPr>
          <w:lang w:val="uk-UA"/>
        </w:rPr>
        <w:t xml:space="preserve"> </w:t>
      </w:r>
      <w:r w:rsidRPr="006554FF">
        <w:rPr>
          <w:lang w:val="uk-UA"/>
        </w:rPr>
        <w:t>комітетом Ради Європи по справах регіональних і місцевих органів влади), трансферти (гранти) – це надходження фінансових</w:t>
      </w:r>
      <w:r w:rsidR="006554FF" w:rsidRPr="006554FF">
        <w:rPr>
          <w:lang w:val="uk-UA"/>
        </w:rPr>
        <w:t xml:space="preserve"> </w:t>
      </w:r>
      <w:r w:rsidRPr="006554FF">
        <w:rPr>
          <w:lang w:val="uk-UA"/>
        </w:rPr>
        <w:t>засобів</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бюджетів одного</w:t>
      </w:r>
      <w:r w:rsidR="006554FF" w:rsidRPr="006554FF">
        <w:rPr>
          <w:lang w:val="uk-UA"/>
        </w:rPr>
        <w:t xml:space="preserve"> </w:t>
      </w:r>
      <w:r w:rsidRPr="006554FF">
        <w:rPr>
          <w:lang w:val="uk-UA"/>
        </w:rPr>
        <w:t>рівня</w:t>
      </w:r>
      <w:r w:rsidR="006554FF" w:rsidRPr="006554FF">
        <w:rPr>
          <w:lang w:val="uk-UA"/>
        </w:rPr>
        <w:t xml:space="preserve"> </w:t>
      </w:r>
      <w:r w:rsidRPr="006554FF">
        <w:rPr>
          <w:lang w:val="uk-UA"/>
        </w:rPr>
        <w:t>в</w:t>
      </w:r>
      <w:r w:rsidR="006554FF" w:rsidRPr="006554FF">
        <w:rPr>
          <w:lang w:val="uk-UA"/>
        </w:rPr>
        <w:t xml:space="preserve"> </w:t>
      </w:r>
      <w:r w:rsidRPr="006554FF">
        <w:rPr>
          <w:lang w:val="uk-UA"/>
        </w:rPr>
        <w:t>бюджети</w:t>
      </w:r>
      <w:r w:rsidR="006554FF" w:rsidRPr="006554FF">
        <w:rPr>
          <w:lang w:val="uk-UA"/>
        </w:rPr>
        <w:t xml:space="preserve"> </w:t>
      </w:r>
      <w:r w:rsidRPr="006554FF">
        <w:rPr>
          <w:lang w:val="uk-UA"/>
        </w:rPr>
        <w:t>іншого,</w:t>
      </w:r>
      <w:r w:rsidR="006554FF" w:rsidRPr="006554FF">
        <w:rPr>
          <w:lang w:val="uk-UA"/>
        </w:rPr>
        <w:t xml:space="preserve"> </w:t>
      </w:r>
      <w:r w:rsidRPr="006554FF">
        <w:rPr>
          <w:lang w:val="uk-UA"/>
        </w:rPr>
        <w:t>крім</w:t>
      </w:r>
      <w:r w:rsidR="006554FF" w:rsidRPr="006554FF">
        <w:rPr>
          <w:lang w:val="uk-UA"/>
        </w:rPr>
        <w:t xml:space="preserve"> </w:t>
      </w:r>
      <w:r w:rsidRPr="006554FF">
        <w:rPr>
          <w:lang w:val="uk-UA"/>
        </w:rPr>
        <w:t>надходжень,</w:t>
      </w:r>
      <w:r w:rsidR="006554FF" w:rsidRPr="006554FF">
        <w:rPr>
          <w:lang w:val="uk-UA"/>
        </w:rPr>
        <w:t xml:space="preserve"> </w:t>
      </w:r>
      <w:r w:rsidRPr="006554FF">
        <w:rPr>
          <w:lang w:val="uk-UA"/>
        </w:rPr>
        <w:t>виражених</w:t>
      </w:r>
      <w:r w:rsidR="006554FF" w:rsidRPr="006554FF">
        <w:rPr>
          <w:lang w:val="uk-UA"/>
        </w:rPr>
        <w:t xml:space="preserve"> </w:t>
      </w:r>
      <w:r w:rsidRPr="006554FF">
        <w:rPr>
          <w:lang w:val="uk-UA"/>
        </w:rPr>
        <w:t>у формі</w:t>
      </w:r>
      <w:r w:rsidR="006554FF" w:rsidRPr="006554FF">
        <w:rPr>
          <w:lang w:val="uk-UA"/>
        </w:rPr>
        <w:t xml:space="preserve"> </w:t>
      </w:r>
      <w:r w:rsidRPr="006554FF">
        <w:rPr>
          <w:lang w:val="uk-UA"/>
        </w:rPr>
        <w:t>спільних (часткових) податків</w:t>
      </w:r>
      <w:r w:rsidR="006554FF" w:rsidRPr="006554FF">
        <w:rPr>
          <w:lang w:val="uk-UA"/>
        </w:rPr>
        <w:t xml:space="preserve"> </w:t>
      </w:r>
      <w:r w:rsidRPr="006554FF">
        <w:rPr>
          <w:lang w:val="uk-UA"/>
        </w:rPr>
        <w:t>і звичайних позичок. Безпроцентні</w:t>
      </w:r>
      <w:r w:rsidR="006554FF" w:rsidRPr="006554FF">
        <w:rPr>
          <w:lang w:val="uk-UA"/>
        </w:rPr>
        <w:t xml:space="preserve"> </w:t>
      </w:r>
      <w:r w:rsidRPr="006554FF">
        <w:rPr>
          <w:lang w:val="uk-UA"/>
        </w:rPr>
        <w:t>позички</w:t>
      </w:r>
      <w:r w:rsidR="006554FF" w:rsidRPr="006554FF">
        <w:rPr>
          <w:lang w:val="uk-UA"/>
        </w:rPr>
        <w:t xml:space="preserve"> </w:t>
      </w:r>
      <w:r w:rsidRPr="006554FF">
        <w:rPr>
          <w:lang w:val="uk-UA"/>
        </w:rPr>
        <w:t>зі</w:t>
      </w:r>
      <w:r w:rsidR="006554FF" w:rsidRPr="006554FF">
        <w:rPr>
          <w:lang w:val="uk-UA"/>
        </w:rPr>
        <w:t xml:space="preserve"> </w:t>
      </w:r>
      <w:r w:rsidRPr="006554FF">
        <w:rPr>
          <w:lang w:val="uk-UA"/>
        </w:rPr>
        <w:t>строком</w:t>
      </w:r>
      <w:r w:rsidR="006554FF" w:rsidRPr="006554FF">
        <w:rPr>
          <w:lang w:val="uk-UA"/>
        </w:rPr>
        <w:t xml:space="preserve"> </w:t>
      </w:r>
      <w:r w:rsidRPr="006554FF">
        <w:rPr>
          <w:lang w:val="uk-UA"/>
        </w:rPr>
        <w:t>погашення</w:t>
      </w:r>
      <w:r w:rsidR="006554FF" w:rsidRPr="006554FF">
        <w:rPr>
          <w:lang w:val="uk-UA"/>
        </w:rPr>
        <w:t xml:space="preserve"> </w:t>
      </w:r>
      <w:r w:rsidRPr="006554FF">
        <w:rPr>
          <w:lang w:val="uk-UA"/>
        </w:rPr>
        <w:t>більше 10 років або з невстановленим строком погашення розглядаються як трансферти.</w:t>
      </w:r>
    </w:p>
    <w:p w:rsidR="006554FF" w:rsidRPr="006554FF" w:rsidRDefault="00AF0FD3" w:rsidP="006554FF">
      <w:pPr>
        <w:pStyle w:val="af8"/>
        <w:rPr>
          <w:lang w:val="uk-UA"/>
        </w:rPr>
      </w:pPr>
      <w:r w:rsidRPr="006554FF">
        <w:rPr>
          <w:lang w:val="uk-UA"/>
        </w:rPr>
        <w:t>Як приклад виділення</w:t>
      </w:r>
      <w:r w:rsidR="006554FF" w:rsidRPr="006554FF">
        <w:rPr>
          <w:lang w:val="uk-UA"/>
        </w:rPr>
        <w:t xml:space="preserve"> </w:t>
      </w:r>
      <w:r w:rsidRPr="006554FF">
        <w:rPr>
          <w:lang w:val="uk-UA"/>
        </w:rPr>
        <w:t>частини</w:t>
      </w:r>
      <w:r w:rsidR="006554FF" w:rsidRPr="006554FF">
        <w:rPr>
          <w:lang w:val="uk-UA"/>
        </w:rPr>
        <w:t xml:space="preserve"> </w:t>
      </w:r>
      <w:r w:rsidRPr="006554FF">
        <w:rPr>
          <w:lang w:val="uk-UA"/>
        </w:rPr>
        <w:t>загального</w:t>
      </w:r>
      <w:r w:rsidR="006554FF" w:rsidRPr="006554FF">
        <w:rPr>
          <w:lang w:val="uk-UA"/>
        </w:rPr>
        <w:t xml:space="preserve"> </w:t>
      </w:r>
      <w:r w:rsidRPr="006554FF">
        <w:rPr>
          <w:lang w:val="uk-UA"/>
        </w:rPr>
        <w:t>трансферно</w:t>
      </w:r>
      <w:r w:rsidR="00034CC2" w:rsidRPr="006554FF">
        <w:rPr>
          <w:lang w:val="uk-UA"/>
        </w:rPr>
        <w:t xml:space="preserve">го фонду для надання підтримки </w:t>
      </w:r>
      <w:r w:rsidR="00BB3CA9" w:rsidRPr="006554FF">
        <w:rPr>
          <w:lang w:val="uk-UA"/>
        </w:rPr>
        <w:t>“</w:t>
      </w:r>
      <w:r w:rsidR="00034CC2" w:rsidRPr="006554FF">
        <w:rPr>
          <w:lang w:val="uk-UA"/>
        </w:rPr>
        <w:t>проблемним</w:t>
      </w:r>
      <w:r w:rsidR="00BB3CA9" w:rsidRPr="006554FF">
        <w:rPr>
          <w:lang w:val="uk-UA"/>
        </w:rPr>
        <w:t>”</w:t>
      </w:r>
      <w:r w:rsidRPr="006554FF">
        <w:rPr>
          <w:lang w:val="uk-UA"/>
        </w:rPr>
        <w:t xml:space="preserve"> територіям може служити</w:t>
      </w:r>
      <w:r w:rsidR="006554FF" w:rsidRPr="006554FF">
        <w:rPr>
          <w:lang w:val="uk-UA"/>
        </w:rPr>
        <w:t xml:space="preserve"> </w:t>
      </w:r>
      <w:r w:rsidRPr="006554FF">
        <w:rPr>
          <w:lang w:val="uk-UA"/>
        </w:rPr>
        <w:t>досвід</w:t>
      </w:r>
      <w:r w:rsidR="006554FF" w:rsidRPr="006554FF">
        <w:rPr>
          <w:lang w:val="uk-UA"/>
        </w:rPr>
        <w:t xml:space="preserve"> </w:t>
      </w:r>
      <w:r w:rsidRPr="006554FF">
        <w:rPr>
          <w:lang w:val="uk-UA"/>
        </w:rPr>
        <w:t>Японії,</w:t>
      </w:r>
      <w:r w:rsidR="006554FF" w:rsidRPr="006554FF">
        <w:rPr>
          <w:lang w:val="uk-UA"/>
        </w:rPr>
        <w:t xml:space="preserve"> </w:t>
      </w:r>
      <w:r w:rsidRPr="006554FF">
        <w:rPr>
          <w:lang w:val="uk-UA"/>
        </w:rPr>
        <w:t>де</w:t>
      </w:r>
      <w:r w:rsidR="006554FF" w:rsidRPr="006554FF">
        <w:rPr>
          <w:lang w:val="uk-UA"/>
        </w:rPr>
        <w:t xml:space="preserve"> </w:t>
      </w:r>
      <w:r w:rsidRPr="006554FF">
        <w:rPr>
          <w:lang w:val="uk-UA"/>
        </w:rPr>
        <w:t>у</w:t>
      </w:r>
      <w:r w:rsidR="006554FF" w:rsidRPr="006554FF">
        <w:rPr>
          <w:lang w:val="uk-UA"/>
        </w:rPr>
        <w:t xml:space="preserve"> </w:t>
      </w:r>
      <w:r w:rsidRPr="006554FF">
        <w:rPr>
          <w:lang w:val="uk-UA"/>
        </w:rPr>
        <w:t>формулі</w:t>
      </w:r>
      <w:r w:rsidR="006554FF" w:rsidRPr="006554FF">
        <w:rPr>
          <w:lang w:val="uk-UA"/>
        </w:rPr>
        <w:t xml:space="preserve"> </w:t>
      </w:r>
      <w:r w:rsidRPr="006554FF">
        <w:rPr>
          <w:lang w:val="uk-UA"/>
        </w:rPr>
        <w:t xml:space="preserve">трансферту, який вирівнює, робиться спроба максимально враховувати об’єктивні </w:t>
      </w:r>
      <w:r w:rsidR="004F6FEC" w:rsidRPr="006554FF">
        <w:rPr>
          <w:lang w:val="uk-UA"/>
        </w:rPr>
        <w:t>бюджетні</w:t>
      </w:r>
      <w:r w:rsidR="006554FF" w:rsidRPr="006554FF">
        <w:rPr>
          <w:lang w:val="uk-UA"/>
        </w:rPr>
        <w:t xml:space="preserve"> </w:t>
      </w:r>
      <w:r w:rsidR="004F6FEC" w:rsidRPr="006554FF">
        <w:rPr>
          <w:lang w:val="uk-UA"/>
        </w:rPr>
        <w:t>потреби</w:t>
      </w:r>
      <w:r w:rsidR="006554FF" w:rsidRPr="006554FF">
        <w:rPr>
          <w:lang w:val="uk-UA"/>
        </w:rPr>
        <w:t xml:space="preserve"> </w:t>
      </w:r>
      <w:r w:rsidR="004F6FEC" w:rsidRPr="006554FF">
        <w:rPr>
          <w:lang w:val="uk-UA"/>
        </w:rPr>
        <w:t>територій [22</w:t>
      </w:r>
      <w:r w:rsidRPr="006554FF">
        <w:rPr>
          <w:lang w:val="uk-UA"/>
        </w:rPr>
        <w:t>, 71]. Трансферт, що вирівнює, одержує більшість</w:t>
      </w:r>
      <w:r w:rsidR="006554FF" w:rsidRPr="006554FF">
        <w:rPr>
          <w:lang w:val="uk-UA"/>
        </w:rPr>
        <w:t xml:space="preserve"> </w:t>
      </w:r>
      <w:r w:rsidRPr="006554FF">
        <w:rPr>
          <w:lang w:val="uk-UA"/>
        </w:rPr>
        <w:t>японських</w:t>
      </w:r>
      <w:r w:rsidR="006554FF" w:rsidRPr="006554FF">
        <w:rPr>
          <w:lang w:val="uk-UA"/>
        </w:rPr>
        <w:t xml:space="preserve"> </w:t>
      </w:r>
      <w:r w:rsidRPr="006554FF">
        <w:rPr>
          <w:lang w:val="uk-UA"/>
        </w:rPr>
        <w:t>префектур</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муніципалітетів.</w:t>
      </w:r>
      <w:r w:rsidR="006554FF" w:rsidRPr="006554FF">
        <w:rPr>
          <w:lang w:val="uk-UA"/>
        </w:rPr>
        <w:t xml:space="preserve"> </w:t>
      </w:r>
      <w:r w:rsidRPr="006554FF">
        <w:rPr>
          <w:lang w:val="uk-UA"/>
        </w:rPr>
        <w:t>Його</w:t>
      </w:r>
      <w:r w:rsidR="006554FF" w:rsidRPr="006554FF">
        <w:rPr>
          <w:lang w:val="uk-UA"/>
        </w:rPr>
        <w:t xml:space="preserve"> </w:t>
      </w:r>
      <w:r w:rsidRPr="006554FF">
        <w:rPr>
          <w:lang w:val="uk-UA"/>
        </w:rPr>
        <w:t>величина</w:t>
      </w:r>
      <w:r w:rsidR="006554FF" w:rsidRPr="006554FF">
        <w:rPr>
          <w:lang w:val="uk-UA"/>
        </w:rPr>
        <w:t xml:space="preserve"> </w:t>
      </w:r>
      <w:r w:rsidRPr="006554FF">
        <w:rPr>
          <w:lang w:val="uk-UA"/>
        </w:rPr>
        <w:t>визначається</w:t>
      </w:r>
      <w:r w:rsidR="006554FF" w:rsidRPr="006554FF">
        <w:rPr>
          <w:lang w:val="uk-UA"/>
        </w:rPr>
        <w:t xml:space="preserve"> </w:t>
      </w:r>
      <w:r w:rsidRPr="006554FF">
        <w:rPr>
          <w:lang w:val="uk-UA"/>
        </w:rPr>
        <w:t>різницею між</w:t>
      </w:r>
      <w:r w:rsidR="006554FF" w:rsidRPr="006554FF">
        <w:rPr>
          <w:lang w:val="uk-UA"/>
        </w:rPr>
        <w:t xml:space="preserve"> </w:t>
      </w:r>
      <w:r w:rsidRPr="006554FF">
        <w:rPr>
          <w:lang w:val="uk-UA"/>
        </w:rPr>
        <w:t>розрахунковими</w:t>
      </w:r>
      <w:r w:rsidR="006554FF" w:rsidRPr="006554FF">
        <w:rPr>
          <w:lang w:val="uk-UA"/>
        </w:rPr>
        <w:t xml:space="preserve"> </w:t>
      </w:r>
      <w:r w:rsidRPr="006554FF">
        <w:rPr>
          <w:lang w:val="uk-UA"/>
        </w:rPr>
        <w:t>величинами</w:t>
      </w:r>
      <w:r w:rsidR="006554FF" w:rsidRPr="006554FF">
        <w:rPr>
          <w:lang w:val="uk-UA"/>
        </w:rPr>
        <w:t xml:space="preserve"> </w:t>
      </w:r>
      <w:r w:rsidRPr="006554FF">
        <w:rPr>
          <w:lang w:val="uk-UA"/>
        </w:rPr>
        <w:t>їх</w:t>
      </w:r>
      <w:r w:rsidR="006554FF" w:rsidRPr="006554FF">
        <w:rPr>
          <w:lang w:val="uk-UA"/>
        </w:rPr>
        <w:t xml:space="preserve"> </w:t>
      </w:r>
      <w:r w:rsidRPr="006554FF">
        <w:rPr>
          <w:lang w:val="uk-UA"/>
        </w:rPr>
        <w:t>бюджетних</w:t>
      </w:r>
      <w:r w:rsidR="006554FF" w:rsidRPr="006554FF">
        <w:rPr>
          <w:lang w:val="uk-UA"/>
        </w:rPr>
        <w:t xml:space="preserve"> </w:t>
      </w:r>
      <w:r w:rsidRPr="006554FF">
        <w:rPr>
          <w:lang w:val="uk-UA"/>
        </w:rPr>
        <w:t>потреб</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податкового</w:t>
      </w:r>
      <w:r w:rsidR="006554FF" w:rsidRPr="006554FF">
        <w:rPr>
          <w:lang w:val="uk-UA"/>
        </w:rPr>
        <w:t xml:space="preserve"> </w:t>
      </w:r>
      <w:r w:rsidRPr="006554FF">
        <w:rPr>
          <w:lang w:val="uk-UA"/>
        </w:rPr>
        <w:t>потенціалу. Максимальне наближення до реальних об’єктивних потреб</w:t>
      </w:r>
      <w:r w:rsidR="006554FF" w:rsidRPr="006554FF">
        <w:rPr>
          <w:lang w:val="uk-UA"/>
        </w:rPr>
        <w:t xml:space="preserve"> </w:t>
      </w:r>
      <w:r w:rsidRPr="006554FF">
        <w:rPr>
          <w:lang w:val="uk-UA"/>
        </w:rPr>
        <w:t>територій</w:t>
      </w:r>
      <w:r w:rsidR="006554FF" w:rsidRPr="006554FF">
        <w:rPr>
          <w:lang w:val="uk-UA"/>
        </w:rPr>
        <w:t xml:space="preserve"> </w:t>
      </w:r>
      <w:r w:rsidRPr="006554FF">
        <w:rPr>
          <w:lang w:val="uk-UA"/>
        </w:rPr>
        <w:t>досягається</w:t>
      </w:r>
      <w:r w:rsidR="006554FF" w:rsidRPr="006554FF">
        <w:rPr>
          <w:lang w:val="uk-UA"/>
        </w:rPr>
        <w:t xml:space="preserve"> </w:t>
      </w:r>
      <w:r w:rsidRPr="006554FF">
        <w:rPr>
          <w:lang w:val="uk-UA"/>
        </w:rPr>
        <w:t>шляхом</w:t>
      </w:r>
      <w:r w:rsidR="006554FF" w:rsidRPr="006554FF">
        <w:rPr>
          <w:lang w:val="uk-UA"/>
        </w:rPr>
        <w:t xml:space="preserve"> </w:t>
      </w:r>
      <w:r w:rsidRPr="006554FF">
        <w:rPr>
          <w:lang w:val="uk-UA"/>
        </w:rPr>
        <w:t>складання модельних бюджетів (окремо для префектури</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муніципалітету)</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їх</w:t>
      </w:r>
      <w:r w:rsidR="006554FF" w:rsidRPr="006554FF">
        <w:rPr>
          <w:lang w:val="uk-UA"/>
        </w:rPr>
        <w:t xml:space="preserve"> </w:t>
      </w:r>
      <w:r w:rsidRPr="006554FF">
        <w:rPr>
          <w:lang w:val="uk-UA"/>
        </w:rPr>
        <w:t>наступного коректування</w:t>
      </w:r>
      <w:r w:rsidR="006554FF" w:rsidRPr="006554FF">
        <w:rPr>
          <w:lang w:val="uk-UA"/>
        </w:rPr>
        <w:t xml:space="preserve"> </w:t>
      </w:r>
      <w:r w:rsidRPr="006554FF">
        <w:rPr>
          <w:lang w:val="uk-UA"/>
        </w:rPr>
        <w:t>за</w:t>
      </w:r>
      <w:r w:rsidR="006554FF" w:rsidRPr="006554FF">
        <w:rPr>
          <w:lang w:val="uk-UA"/>
        </w:rPr>
        <w:t xml:space="preserve"> </w:t>
      </w:r>
      <w:r w:rsidRPr="006554FF">
        <w:rPr>
          <w:lang w:val="uk-UA"/>
        </w:rPr>
        <w:t>допомогою</w:t>
      </w:r>
      <w:r w:rsidR="006554FF" w:rsidRPr="006554FF">
        <w:rPr>
          <w:lang w:val="uk-UA"/>
        </w:rPr>
        <w:t xml:space="preserve"> </w:t>
      </w:r>
      <w:r w:rsidRPr="006554FF">
        <w:rPr>
          <w:lang w:val="uk-UA"/>
        </w:rPr>
        <w:t>коефіцієнтів</w:t>
      </w:r>
      <w:r w:rsidR="006554FF" w:rsidRPr="006554FF">
        <w:rPr>
          <w:lang w:val="uk-UA"/>
        </w:rPr>
        <w:t xml:space="preserve"> </w:t>
      </w:r>
      <w:r w:rsidRPr="006554FF">
        <w:rPr>
          <w:lang w:val="uk-UA"/>
        </w:rPr>
        <w:t>модифікації, які відображають економічну, соціальну, природно-кліматичну і також</w:t>
      </w:r>
      <w:r w:rsidR="006554FF" w:rsidRPr="006554FF">
        <w:rPr>
          <w:lang w:val="uk-UA"/>
        </w:rPr>
        <w:t xml:space="preserve"> </w:t>
      </w:r>
      <w:r w:rsidRPr="006554FF">
        <w:rPr>
          <w:lang w:val="uk-UA"/>
        </w:rPr>
        <w:t>інституціональну специфіку регіонального розвитку. Для</w:t>
      </w:r>
      <w:r w:rsidR="006554FF" w:rsidRPr="006554FF">
        <w:rPr>
          <w:lang w:val="uk-UA"/>
        </w:rPr>
        <w:t xml:space="preserve"> </w:t>
      </w:r>
      <w:r w:rsidRPr="006554FF">
        <w:rPr>
          <w:lang w:val="uk-UA"/>
        </w:rPr>
        <w:t>розрахунку</w:t>
      </w:r>
      <w:r w:rsidR="006554FF" w:rsidRPr="006554FF">
        <w:rPr>
          <w:lang w:val="uk-UA"/>
        </w:rPr>
        <w:t xml:space="preserve"> </w:t>
      </w:r>
      <w:r w:rsidRPr="006554FF">
        <w:rPr>
          <w:lang w:val="uk-UA"/>
        </w:rPr>
        <w:t>величини</w:t>
      </w:r>
      <w:r w:rsidR="006554FF" w:rsidRPr="006554FF">
        <w:rPr>
          <w:lang w:val="uk-UA"/>
        </w:rPr>
        <w:t xml:space="preserve"> </w:t>
      </w:r>
      <w:r w:rsidRPr="006554FF">
        <w:rPr>
          <w:lang w:val="uk-UA"/>
        </w:rPr>
        <w:t>трансферту, який</w:t>
      </w:r>
      <w:r w:rsidR="006554FF" w:rsidRPr="006554FF">
        <w:rPr>
          <w:lang w:val="uk-UA"/>
        </w:rPr>
        <w:t xml:space="preserve"> </w:t>
      </w:r>
      <w:r w:rsidRPr="006554FF">
        <w:rPr>
          <w:lang w:val="uk-UA"/>
        </w:rPr>
        <w:t>вирівнює,</w:t>
      </w:r>
      <w:r w:rsidR="006554FF" w:rsidRPr="006554FF">
        <w:rPr>
          <w:lang w:val="uk-UA"/>
        </w:rPr>
        <w:t xml:space="preserve"> </w:t>
      </w:r>
      <w:r w:rsidRPr="006554FF">
        <w:rPr>
          <w:lang w:val="uk-UA"/>
        </w:rPr>
        <w:t>більшість</w:t>
      </w:r>
      <w:r w:rsidR="006554FF" w:rsidRPr="006554FF">
        <w:rPr>
          <w:lang w:val="uk-UA"/>
        </w:rPr>
        <w:t xml:space="preserve"> </w:t>
      </w:r>
      <w:r w:rsidRPr="006554FF">
        <w:rPr>
          <w:lang w:val="uk-UA"/>
        </w:rPr>
        <w:t>країн</w:t>
      </w:r>
      <w:r w:rsidR="006554FF" w:rsidRPr="006554FF">
        <w:rPr>
          <w:lang w:val="uk-UA"/>
        </w:rPr>
        <w:t xml:space="preserve"> </w:t>
      </w:r>
      <w:r w:rsidRPr="006554FF">
        <w:rPr>
          <w:lang w:val="uk-UA"/>
        </w:rPr>
        <w:t>застосовує менш</w:t>
      </w:r>
      <w:r w:rsidR="006554FF" w:rsidRPr="006554FF">
        <w:rPr>
          <w:lang w:val="uk-UA"/>
        </w:rPr>
        <w:t xml:space="preserve"> </w:t>
      </w:r>
      <w:r w:rsidRPr="006554FF">
        <w:rPr>
          <w:lang w:val="uk-UA"/>
        </w:rPr>
        <w:t>складні</w:t>
      </w:r>
      <w:r w:rsidR="006554FF" w:rsidRPr="006554FF">
        <w:rPr>
          <w:lang w:val="uk-UA"/>
        </w:rPr>
        <w:t xml:space="preserve"> </w:t>
      </w:r>
      <w:r w:rsidRPr="006554FF">
        <w:rPr>
          <w:lang w:val="uk-UA"/>
        </w:rPr>
        <w:t>математичні</w:t>
      </w:r>
      <w:r w:rsidR="006554FF" w:rsidRPr="006554FF">
        <w:rPr>
          <w:lang w:val="uk-UA"/>
        </w:rPr>
        <w:t xml:space="preserve"> </w:t>
      </w:r>
      <w:r w:rsidRPr="006554FF">
        <w:rPr>
          <w:lang w:val="uk-UA"/>
        </w:rPr>
        <w:t>конструкції.</w:t>
      </w:r>
      <w:r w:rsidR="006554FF" w:rsidRPr="006554FF">
        <w:rPr>
          <w:lang w:val="uk-UA"/>
        </w:rPr>
        <w:t xml:space="preserve"> </w:t>
      </w:r>
      <w:r w:rsidRPr="006554FF">
        <w:rPr>
          <w:lang w:val="uk-UA"/>
        </w:rPr>
        <w:t>У формулах</w:t>
      </w:r>
      <w:r w:rsidR="006554FF" w:rsidRPr="006554FF">
        <w:rPr>
          <w:lang w:val="uk-UA"/>
        </w:rPr>
        <w:t xml:space="preserve"> </w:t>
      </w:r>
      <w:r w:rsidRPr="006554FF">
        <w:rPr>
          <w:lang w:val="uk-UA"/>
        </w:rPr>
        <w:t>використовуються,</w:t>
      </w:r>
      <w:r w:rsidR="006554FF" w:rsidRPr="006554FF">
        <w:rPr>
          <w:lang w:val="uk-UA"/>
        </w:rPr>
        <w:t xml:space="preserve"> </w:t>
      </w:r>
      <w:r w:rsidRPr="006554FF">
        <w:rPr>
          <w:lang w:val="uk-UA"/>
        </w:rPr>
        <w:t>насамперед, такі</w:t>
      </w:r>
      <w:r w:rsidR="006554FF" w:rsidRPr="006554FF">
        <w:rPr>
          <w:lang w:val="uk-UA"/>
        </w:rPr>
        <w:t xml:space="preserve"> </w:t>
      </w:r>
      <w:r w:rsidRPr="006554FF">
        <w:rPr>
          <w:lang w:val="uk-UA"/>
        </w:rPr>
        <w:t>індикатори бюджетних потреб, як чисельність</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показник,</w:t>
      </w:r>
      <w:r w:rsidR="006554FF" w:rsidRPr="006554FF">
        <w:rPr>
          <w:lang w:val="uk-UA"/>
        </w:rPr>
        <w:t xml:space="preserve"> </w:t>
      </w:r>
      <w:r w:rsidRPr="006554FF">
        <w:rPr>
          <w:lang w:val="uk-UA"/>
        </w:rPr>
        <w:t>обернений доходу</w:t>
      </w:r>
      <w:r w:rsidR="006554FF" w:rsidRPr="006554FF">
        <w:rPr>
          <w:lang w:val="uk-UA"/>
        </w:rPr>
        <w:t xml:space="preserve"> </w:t>
      </w:r>
      <w:r w:rsidRPr="006554FF">
        <w:rPr>
          <w:lang w:val="uk-UA"/>
        </w:rPr>
        <w:t>на</w:t>
      </w:r>
      <w:r w:rsidR="006554FF" w:rsidRPr="006554FF">
        <w:rPr>
          <w:lang w:val="uk-UA"/>
        </w:rPr>
        <w:t xml:space="preserve"> </w:t>
      </w:r>
      <w:r w:rsidRPr="006554FF">
        <w:rPr>
          <w:lang w:val="uk-UA"/>
        </w:rPr>
        <w:t>душу</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а</w:t>
      </w:r>
      <w:r w:rsidR="006554FF" w:rsidRPr="006554FF">
        <w:rPr>
          <w:lang w:val="uk-UA"/>
        </w:rPr>
        <w:t xml:space="preserve"> </w:t>
      </w:r>
      <w:r w:rsidRPr="006554FF">
        <w:rPr>
          <w:lang w:val="uk-UA"/>
        </w:rPr>
        <w:t>також</w:t>
      </w:r>
      <w:r w:rsidR="006554FF" w:rsidRPr="006554FF">
        <w:rPr>
          <w:lang w:val="uk-UA"/>
        </w:rPr>
        <w:t xml:space="preserve"> </w:t>
      </w:r>
      <w:r w:rsidRPr="006554FF">
        <w:rPr>
          <w:lang w:val="uk-UA"/>
        </w:rPr>
        <w:t>специфічні показники відсталості або депресивного стану економіки регіону, наприклад: частка</w:t>
      </w:r>
      <w:r w:rsidR="006554FF" w:rsidRPr="006554FF">
        <w:rPr>
          <w:lang w:val="uk-UA"/>
        </w:rPr>
        <w:t xml:space="preserve"> </w:t>
      </w:r>
      <w:r w:rsidRPr="006554FF">
        <w:rPr>
          <w:lang w:val="uk-UA"/>
        </w:rPr>
        <w:t>корінних жителів у загальній чисельності населення; питома вага населення, яке живе</w:t>
      </w:r>
      <w:r w:rsidR="006554FF" w:rsidRPr="006554FF">
        <w:rPr>
          <w:lang w:val="uk-UA"/>
        </w:rPr>
        <w:t xml:space="preserve"> </w:t>
      </w:r>
      <w:r w:rsidRPr="006554FF">
        <w:rPr>
          <w:lang w:val="uk-UA"/>
        </w:rPr>
        <w:t>за межею</w:t>
      </w:r>
      <w:r w:rsidR="006554FF" w:rsidRPr="006554FF">
        <w:rPr>
          <w:lang w:val="uk-UA"/>
        </w:rPr>
        <w:t xml:space="preserve"> </w:t>
      </w:r>
      <w:r w:rsidRPr="006554FF">
        <w:rPr>
          <w:lang w:val="uk-UA"/>
        </w:rPr>
        <w:t>бідності;</w:t>
      </w:r>
      <w:r w:rsidR="006554FF" w:rsidRPr="006554FF">
        <w:rPr>
          <w:lang w:val="uk-UA"/>
        </w:rPr>
        <w:t xml:space="preserve"> </w:t>
      </w:r>
      <w:r w:rsidRPr="006554FF">
        <w:rPr>
          <w:lang w:val="uk-UA"/>
        </w:rPr>
        <w:t>показник,</w:t>
      </w:r>
      <w:r w:rsidR="006554FF" w:rsidRPr="006554FF">
        <w:rPr>
          <w:lang w:val="uk-UA"/>
        </w:rPr>
        <w:t xml:space="preserve"> </w:t>
      </w:r>
      <w:r w:rsidRPr="006554FF">
        <w:rPr>
          <w:lang w:val="uk-UA"/>
        </w:rPr>
        <w:t>обернений обсягу ВВП регіонів на душу населення.</w:t>
      </w:r>
    </w:p>
    <w:p w:rsidR="006554FF" w:rsidRPr="006554FF" w:rsidRDefault="00AF0FD3" w:rsidP="006554FF">
      <w:pPr>
        <w:pStyle w:val="af8"/>
        <w:rPr>
          <w:lang w:val="uk-UA"/>
        </w:rPr>
      </w:pPr>
      <w:r w:rsidRPr="006554FF">
        <w:rPr>
          <w:lang w:val="uk-UA"/>
        </w:rPr>
        <w:t>Іноді розраховуються сукупні індекси бюджетних потреб. Так, у Португалії такий показник</w:t>
      </w:r>
      <w:r w:rsidR="006554FF" w:rsidRPr="006554FF">
        <w:rPr>
          <w:lang w:val="uk-UA"/>
        </w:rPr>
        <w:t xml:space="preserve"> </w:t>
      </w:r>
      <w:r w:rsidRPr="006554FF">
        <w:rPr>
          <w:lang w:val="uk-UA"/>
        </w:rPr>
        <w:t>застосовується</w:t>
      </w:r>
      <w:r w:rsidR="006554FF" w:rsidRPr="006554FF">
        <w:rPr>
          <w:lang w:val="uk-UA"/>
        </w:rPr>
        <w:t xml:space="preserve"> </w:t>
      </w:r>
      <w:r w:rsidRPr="006554FF">
        <w:rPr>
          <w:lang w:val="uk-UA"/>
        </w:rPr>
        <w:t>для</w:t>
      </w:r>
      <w:r w:rsidR="006554FF" w:rsidRPr="006554FF">
        <w:rPr>
          <w:lang w:val="uk-UA"/>
        </w:rPr>
        <w:t xml:space="preserve"> </w:t>
      </w:r>
      <w:r w:rsidRPr="006554FF">
        <w:rPr>
          <w:lang w:val="uk-UA"/>
        </w:rPr>
        <w:t>розподілу</w:t>
      </w:r>
      <w:r w:rsidR="006554FF" w:rsidRPr="006554FF">
        <w:rPr>
          <w:lang w:val="uk-UA"/>
        </w:rPr>
        <w:t xml:space="preserve"> </w:t>
      </w:r>
      <w:r w:rsidRPr="006554FF">
        <w:rPr>
          <w:lang w:val="uk-UA"/>
        </w:rPr>
        <w:t>засобів</w:t>
      </w:r>
      <w:r w:rsidR="006554FF" w:rsidRPr="006554FF">
        <w:rPr>
          <w:lang w:val="uk-UA"/>
        </w:rPr>
        <w:t xml:space="preserve"> </w:t>
      </w:r>
      <w:r w:rsidRPr="006554FF">
        <w:rPr>
          <w:lang w:val="uk-UA"/>
        </w:rPr>
        <w:t>інвестиційного</w:t>
      </w:r>
      <w:r w:rsidR="006554FF" w:rsidRPr="006554FF">
        <w:rPr>
          <w:lang w:val="uk-UA"/>
        </w:rPr>
        <w:t xml:space="preserve"> </w:t>
      </w:r>
      <w:r w:rsidRPr="006554FF">
        <w:rPr>
          <w:lang w:val="uk-UA"/>
        </w:rPr>
        <w:t>фонду</w:t>
      </w:r>
      <w:r w:rsidR="006554FF" w:rsidRPr="006554FF">
        <w:rPr>
          <w:lang w:val="uk-UA"/>
        </w:rPr>
        <w:t xml:space="preserve"> </w:t>
      </w:r>
      <w:r w:rsidRPr="006554FF">
        <w:rPr>
          <w:lang w:val="uk-UA"/>
        </w:rPr>
        <w:t>муніципалітетів, що</w:t>
      </w:r>
      <w:r w:rsidR="006554FF" w:rsidRPr="006554FF">
        <w:rPr>
          <w:lang w:val="uk-UA"/>
        </w:rPr>
        <w:t xml:space="preserve"> </w:t>
      </w:r>
      <w:r w:rsidRPr="006554FF">
        <w:rPr>
          <w:lang w:val="uk-UA"/>
        </w:rPr>
        <w:t>фінансує</w:t>
      </w:r>
      <w:r w:rsidR="006554FF" w:rsidRPr="006554FF">
        <w:rPr>
          <w:lang w:val="uk-UA"/>
        </w:rPr>
        <w:t xml:space="preserve"> </w:t>
      </w:r>
      <w:r w:rsidRPr="006554FF">
        <w:rPr>
          <w:lang w:val="uk-UA"/>
        </w:rPr>
        <w:t>витрати</w:t>
      </w:r>
      <w:r w:rsidR="006554FF" w:rsidRPr="006554FF">
        <w:rPr>
          <w:lang w:val="uk-UA"/>
        </w:rPr>
        <w:t xml:space="preserve"> </w:t>
      </w:r>
      <w:r w:rsidRPr="006554FF">
        <w:rPr>
          <w:lang w:val="uk-UA"/>
        </w:rPr>
        <w:t>на</w:t>
      </w:r>
      <w:r w:rsidR="006554FF" w:rsidRPr="006554FF">
        <w:rPr>
          <w:lang w:val="uk-UA"/>
        </w:rPr>
        <w:t xml:space="preserve"> </w:t>
      </w:r>
      <w:r w:rsidRPr="006554FF">
        <w:rPr>
          <w:lang w:val="uk-UA"/>
        </w:rPr>
        <w:t>основний</w:t>
      </w:r>
      <w:r w:rsidR="006554FF" w:rsidRPr="006554FF">
        <w:rPr>
          <w:lang w:val="uk-UA"/>
        </w:rPr>
        <w:t xml:space="preserve"> </w:t>
      </w:r>
      <w:r w:rsidRPr="006554FF">
        <w:rPr>
          <w:lang w:val="uk-UA"/>
        </w:rPr>
        <w:t>капітал господарської</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соціальної</w:t>
      </w:r>
      <w:r w:rsidR="006554FF" w:rsidRPr="006554FF">
        <w:rPr>
          <w:lang w:val="uk-UA"/>
        </w:rPr>
        <w:t xml:space="preserve"> </w:t>
      </w:r>
      <w:r w:rsidRPr="006554FF">
        <w:rPr>
          <w:lang w:val="uk-UA"/>
        </w:rPr>
        <w:t>інфраструктури.</w:t>
      </w:r>
      <w:r w:rsidR="006554FF" w:rsidRPr="006554FF">
        <w:rPr>
          <w:lang w:val="uk-UA"/>
        </w:rPr>
        <w:t xml:space="preserve"> </w:t>
      </w:r>
      <w:r w:rsidRPr="006554FF">
        <w:rPr>
          <w:lang w:val="uk-UA"/>
        </w:rPr>
        <w:t>Сукупні</w:t>
      </w:r>
      <w:r w:rsidR="006554FF" w:rsidRPr="006554FF">
        <w:rPr>
          <w:lang w:val="uk-UA"/>
        </w:rPr>
        <w:t xml:space="preserve"> </w:t>
      </w:r>
      <w:r w:rsidRPr="006554FF">
        <w:rPr>
          <w:lang w:val="uk-UA"/>
        </w:rPr>
        <w:t>індекси</w:t>
      </w:r>
      <w:r w:rsidR="006554FF" w:rsidRPr="006554FF">
        <w:rPr>
          <w:lang w:val="uk-UA"/>
        </w:rPr>
        <w:t xml:space="preserve"> </w:t>
      </w:r>
      <w:r w:rsidRPr="006554FF">
        <w:rPr>
          <w:lang w:val="uk-UA"/>
        </w:rPr>
        <w:t>інвестиційних</w:t>
      </w:r>
      <w:r w:rsidR="006554FF" w:rsidRPr="006554FF">
        <w:rPr>
          <w:lang w:val="uk-UA"/>
        </w:rPr>
        <w:t xml:space="preserve"> </w:t>
      </w:r>
      <w:r w:rsidRPr="006554FF">
        <w:rPr>
          <w:lang w:val="uk-UA"/>
        </w:rPr>
        <w:t>бюджетних</w:t>
      </w:r>
      <w:r w:rsidR="006554FF" w:rsidRPr="006554FF">
        <w:rPr>
          <w:lang w:val="uk-UA"/>
        </w:rPr>
        <w:t xml:space="preserve"> </w:t>
      </w:r>
      <w:r w:rsidRPr="006554FF">
        <w:rPr>
          <w:lang w:val="uk-UA"/>
        </w:rPr>
        <w:t>потреб</w:t>
      </w:r>
      <w:r w:rsidR="006554FF" w:rsidRPr="006554FF">
        <w:rPr>
          <w:lang w:val="uk-UA"/>
        </w:rPr>
        <w:t xml:space="preserve"> </w:t>
      </w:r>
      <w:r w:rsidRPr="006554FF">
        <w:rPr>
          <w:lang w:val="uk-UA"/>
        </w:rPr>
        <w:t>окремих</w:t>
      </w:r>
      <w:r w:rsidR="006554FF" w:rsidRPr="006554FF">
        <w:rPr>
          <w:lang w:val="uk-UA"/>
        </w:rPr>
        <w:t xml:space="preserve"> </w:t>
      </w:r>
      <w:r w:rsidRPr="006554FF">
        <w:rPr>
          <w:lang w:val="uk-UA"/>
        </w:rPr>
        <w:t>муніципалітетів</w:t>
      </w:r>
      <w:r w:rsidR="006554FF" w:rsidRPr="006554FF">
        <w:rPr>
          <w:lang w:val="uk-UA"/>
        </w:rPr>
        <w:t xml:space="preserve"> </w:t>
      </w:r>
      <w:r w:rsidRPr="006554FF">
        <w:rPr>
          <w:lang w:val="uk-UA"/>
        </w:rPr>
        <w:t>розраховуються</w:t>
      </w:r>
      <w:r w:rsidR="006554FF" w:rsidRPr="006554FF">
        <w:rPr>
          <w:lang w:val="uk-UA"/>
        </w:rPr>
        <w:t xml:space="preserve"> </w:t>
      </w:r>
      <w:r w:rsidRPr="006554FF">
        <w:rPr>
          <w:lang w:val="uk-UA"/>
        </w:rPr>
        <w:t>як</w:t>
      </w:r>
      <w:r w:rsidR="006554FF" w:rsidRPr="006554FF">
        <w:rPr>
          <w:lang w:val="uk-UA"/>
        </w:rPr>
        <w:t xml:space="preserve"> </w:t>
      </w:r>
      <w:r w:rsidRPr="006554FF">
        <w:rPr>
          <w:lang w:val="uk-UA"/>
        </w:rPr>
        <w:t>середні</w:t>
      </w:r>
      <w:r w:rsidR="006554FF" w:rsidRPr="006554FF">
        <w:rPr>
          <w:lang w:val="uk-UA"/>
        </w:rPr>
        <w:t xml:space="preserve"> </w:t>
      </w:r>
      <w:r w:rsidRPr="006554FF">
        <w:rPr>
          <w:lang w:val="uk-UA"/>
        </w:rPr>
        <w:t>геометричні</w:t>
      </w:r>
      <w:r w:rsidR="006554FF" w:rsidRPr="006554FF">
        <w:rPr>
          <w:lang w:val="uk-UA"/>
        </w:rPr>
        <w:t xml:space="preserve"> </w:t>
      </w:r>
      <w:r w:rsidRPr="006554FF">
        <w:rPr>
          <w:lang w:val="uk-UA"/>
        </w:rPr>
        <w:t>індекси специфічних бюджетних потреб (вони включають:</w:t>
      </w:r>
      <w:r w:rsidR="006554FF" w:rsidRPr="006554FF">
        <w:rPr>
          <w:lang w:val="uk-UA"/>
        </w:rPr>
        <w:t xml:space="preserve"> </w:t>
      </w:r>
      <w:r w:rsidRPr="006554FF">
        <w:rPr>
          <w:lang w:val="uk-UA"/>
        </w:rPr>
        <w:t>показники,</w:t>
      </w:r>
      <w:r w:rsidR="006554FF" w:rsidRPr="006554FF">
        <w:rPr>
          <w:lang w:val="uk-UA"/>
        </w:rPr>
        <w:t xml:space="preserve"> </w:t>
      </w:r>
      <w:r w:rsidRPr="006554FF">
        <w:rPr>
          <w:lang w:val="uk-UA"/>
        </w:rPr>
        <w:t>зворотні</w:t>
      </w:r>
      <w:r w:rsidR="006554FF" w:rsidRPr="006554FF">
        <w:rPr>
          <w:lang w:val="uk-UA"/>
        </w:rPr>
        <w:t xml:space="preserve"> </w:t>
      </w:r>
      <w:r w:rsidRPr="006554FF">
        <w:rPr>
          <w:lang w:val="uk-UA"/>
        </w:rPr>
        <w:t>величині</w:t>
      </w:r>
      <w:r w:rsidR="006554FF" w:rsidRPr="006554FF">
        <w:rPr>
          <w:lang w:val="uk-UA"/>
        </w:rPr>
        <w:t xml:space="preserve"> </w:t>
      </w:r>
      <w:r w:rsidRPr="006554FF">
        <w:rPr>
          <w:lang w:val="uk-UA"/>
        </w:rPr>
        <w:t>непромислового</w:t>
      </w:r>
      <w:r w:rsidR="006554FF" w:rsidRPr="006554FF">
        <w:rPr>
          <w:lang w:val="uk-UA"/>
        </w:rPr>
        <w:t xml:space="preserve"> </w:t>
      </w:r>
      <w:r w:rsidRPr="006554FF">
        <w:rPr>
          <w:lang w:val="uk-UA"/>
        </w:rPr>
        <w:t>споживання</w:t>
      </w:r>
      <w:r w:rsidR="006554FF" w:rsidRPr="006554FF">
        <w:rPr>
          <w:lang w:val="uk-UA"/>
        </w:rPr>
        <w:t xml:space="preserve"> </w:t>
      </w:r>
      <w:r w:rsidRPr="006554FF">
        <w:rPr>
          <w:lang w:val="uk-UA"/>
        </w:rPr>
        <w:t>електроенергії</w:t>
      </w:r>
      <w:r w:rsidR="006554FF" w:rsidRPr="006554FF">
        <w:rPr>
          <w:lang w:val="uk-UA"/>
        </w:rPr>
        <w:t xml:space="preserve"> </w:t>
      </w:r>
      <w:r w:rsidRPr="006554FF">
        <w:rPr>
          <w:lang w:val="uk-UA"/>
        </w:rPr>
        <w:t>й споживання води на душу населення; питома</w:t>
      </w:r>
      <w:r w:rsidR="006554FF" w:rsidRPr="006554FF">
        <w:rPr>
          <w:lang w:val="uk-UA"/>
        </w:rPr>
        <w:t xml:space="preserve"> </w:t>
      </w:r>
      <w:r w:rsidRPr="006554FF">
        <w:rPr>
          <w:lang w:val="uk-UA"/>
        </w:rPr>
        <w:t>вага</w:t>
      </w:r>
      <w:r w:rsidR="006554FF" w:rsidRPr="006554FF">
        <w:rPr>
          <w:lang w:val="uk-UA"/>
        </w:rPr>
        <w:t xml:space="preserve"> </w:t>
      </w:r>
      <w:r w:rsidRPr="006554FF">
        <w:rPr>
          <w:lang w:val="uk-UA"/>
        </w:rPr>
        <w:t>будинків</w:t>
      </w:r>
      <w:r w:rsidR="006554FF" w:rsidRPr="006554FF">
        <w:rPr>
          <w:lang w:val="uk-UA"/>
        </w:rPr>
        <w:t xml:space="preserve"> </w:t>
      </w:r>
      <w:r w:rsidRPr="006554FF">
        <w:rPr>
          <w:lang w:val="uk-UA"/>
        </w:rPr>
        <w:t>без</w:t>
      </w:r>
      <w:r w:rsidR="006554FF" w:rsidRPr="006554FF">
        <w:rPr>
          <w:lang w:val="uk-UA"/>
        </w:rPr>
        <w:t xml:space="preserve"> </w:t>
      </w:r>
      <w:r w:rsidRPr="006554FF">
        <w:rPr>
          <w:lang w:val="uk-UA"/>
        </w:rPr>
        <w:t>ванних</w:t>
      </w:r>
      <w:r w:rsidR="006554FF" w:rsidRPr="006554FF">
        <w:rPr>
          <w:lang w:val="uk-UA"/>
        </w:rPr>
        <w:t xml:space="preserve"> </w:t>
      </w:r>
      <w:r w:rsidRPr="006554FF">
        <w:rPr>
          <w:lang w:val="uk-UA"/>
        </w:rPr>
        <w:t>кімнат;</w:t>
      </w:r>
      <w:r w:rsidR="006554FF" w:rsidRPr="006554FF">
        <w:rPr>
          <w:lang w:val="uk-UA"/>
        </w:rPr>
        <w:t xml:space="preserve"> </w:t>
      </w:r>
      <w:r w:rsidRPr="006554FF">
        <w:rPr>
          <w:lang w:val="uk-UA"/>
        </w:rPr>
        <w:t>обсяг запланованого</w:t>
      </w:r>
      <w:r w:rsidR="006554FF" w:rsidRPr="006554FF">
        <w:rPr>
          <w:lang w:val="uk-UA"/>
        </w:rPr>
        <w:t xml:space="preserve"> </w:t>
      </w:r>
      <w:r w:rsidRPr="006554FF">
        <w:rPr>
          <w:lang w:val="uk-UA"/>
        </w:rPr>
        <w:t>житлового</w:t>
      </w:r>
      <w:r w:rsidR="006554FF" w:rsidRPr="006554FF">
        <w:rPr>
          <w:lang w:val="uk-UA"/>
        </w:rPr>
        <w:t xml:space="preserve"> </w:t>
      </w:r>
      <w:r w:rsidRPr="006554FF">
        <w:rPr>
          <w:lang w:val="uk-UA"/>
        </w:rPr>
        <w:t>будівництва;</w:t>
      </w:r>
      <w:r w:rsidR="006554FF" w:rsidRPr="006554FF">
        <w:rPr>
          <w:lang w:val="uk-UA"/>
        </w:rPr>
        <w:t xml:space="preserve"> </w:t>
      </w:r>
      <w:r w:rsidRPr="006554FF">
        <w:rPr>
          <w:lang w:val="uk-UA"/>
        </w:rPr>
        <w:t>чисельність</w:t>
      </w:r>
      <w:r w:rsidR="006554FF" w:rsidRPr="006554FF">
        <w:rPr>
          <w:lang w:val="uk-UA"/>
        </w:rPr>
        <w:t xml:space="preserve"> </w:t>
      </w:r>
      <w:r w:rsidRPr="006554FF">
        <w:rPr>
          <w:lang w:val="uk-UA"/>
        </w:rPr>
        <w:t>дітей</w:t>
      </w:r>
      <w:r w:rsidR="006554FF" w:rsidRPr="006554FF">
        <w:rPr>
          <w:lang w:val="uk-UA"/>
        </w:rPr>
        <w:t xml:space="preserve"> </w:t>
      </w:r>
      <w:r w:rsidRPr="006554FF">
        <w:rPr>
          <w:lang w:val="uk-UA"/>
        </w:rPr>
        <w:t>до 5 років;</w:t>
      </w:r>
      <w:r w:rsidR="006554FF" w:rsidRPr="006554FF">
        <w:rPr>
          <w:lang w:val="uk-UA"/>
        </w:rPr>
        <w:t xml:space="preserve"> </w:t>
      </w:r>
      <w:r w:rsidRPr="006554FF">
        <w:rPr>
          <w:lang w:val="uk-UA"/>
        </w:rPr>
        <w:t>чисельність</w:t>
      </w:r>
      <w:r w:rsidR="006554FF" w:rsidRPr="006554FF">
        <w:rPr>
          <w:lang w:val="uk-UA"/>
        </w:rPr>
        <w:t xml:space="preserve"> </w:t>
      </w:r>
      <w:r w:rsidRPr="006554FF">
        <w:rPr>
          <w:lang w:val="uk-UA"/>
        </w:rPr>
        <w:t>осіб понад 65 років;</w:t>
      </w:r>
      <w:r w:rsidR="006554FF" w:rsidRPr="006554FF">
        <w:rPr>
          <w:lang w:val="uk-UA"/>
        </w:rPr>
        <w:t xml:space="preserve"> </w:t>
      </w:r>
      <w:r w:rsidRPr="006554FF">
        <w:rPr>
          <w:lang w:val="uk-UA"/>
        </w:rPr>
        <w:t>різницю</w:t>
      </w:r>
      <w:r w:rsidR="006554FF" w:rsidRPr="006554FF">
        <w:rPr>
          <w:lang w:val="uk-UA"/>
        </w:rPr>
        <w:t xml:space="preserve"> </w:t>
      </w:r>
      <w:r w:rsidRPr="006554FF">
        <w:rPr>
          <w:lang w:val="uk-UA"/>
        </w:rPr>
        <w:t>між</w:t>
      </w:r>
      <w:r w:rsidR="006554FF" w:rsidRPr="006554FF">
        <w:rPr>
          <w:lang w:val="uk-UA"/>
        </w:rPr>
        <w:t xml:space="preserve"> </w:t>
      </w:r>
      <w:r w:rsidRPr="006554FF">
        <w:rPr>
          <w:lang w:val="uk-UA"/>
        </w:rPr>
        <w:t>фактичною</w:t>
      </w:r>
      <w:r w:rsidR="006554FF" w:rsidRPr="006554FF">
        <w:rPr>
          <w:lang w:val="uk-UA"/>
        </w:rPr>
        <w:t xml:space="preserve"> </w:t>
      </w:r>
      <w:r w:rsidRPr="006554FF">
        <w:rPr>
          <w:lang w:val="uk-UA"/>
        </w:rPr>
        <w:t>й цільовою забезпеченістю</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лікарями), розрахованих на основі питомої ваги відповідних статей капіталовкладень у муніципальних</w:t>
      </w:r>
      <w:r w:rsidR="006554FF" w:rsidRPr="006554FF">
        <w:rPr>
          <w:lang w:val="uk-UA"/>
        </w:rPr>
        <w:t xml:space="preserve"> </w:t>
      </w:r>
      <w:r w:rsidRPr="006554FF">
        <w:rPr>
          <w:lang w:val="uk-UA"/>
        </w:rPr>
        <w:t>інвестиційних</w:t>
      </w:r>
      <w:r w:rsidR="006554FF" w:rsidRPr="006554FF">
        <w:rPr>
          <w:lang w:val="uk-UA"/>
        </w:rPr>
        <w:t xml:space="preserve"> </w:t>
      </w:r>
      <w:r w:rsidRPr="006554FF">
        <w:rPr>
          <w:lang w:val="uk-UA"/>
        </w:rPr>
        <w:t>бюджетах (електроенергетика,</w:t>
      </w:r>
      <w:r w:rsidR="006554FF" w:rsidRPr="006554FF">
        <w:rPr>
          <w:lang w:val="uk-UA"/>
        </w:rPr>
        <w:t xml:space="preserve"> </w:t>
      </w:r>
      <w:r w:rsidRPr="006554FF">
        <w:rPr>
          <w:lang w:val="uk-UA"/>
        </w:rPr>
        <w:t>водопостачання</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каналізація, житлове і дорожнє будівництво,</w:t>
      </w:r>
      <w:r w:rsidR="006554FF" w:rsidRPr="006554FF">
        <w:rPr>
          <w:lang w:val="uk-UA"/>
        </w:rPr>
        <w:t xml:space="preserve"> </w:t>
      </w:r>
      <w:r w:rsidRPr="006554FF">
        <w:rPr>
          <w:lang w:val="uk-UA"/>
        </w:rPr>
        <w:t>дитячі установи</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установи</w:t>
      </w:r>
      <w:r w:rsidR="006554FF" w:rsidRPr="006554FF">
        <w:rPr>
          <w:lang w:val="uk-UA"/>
        </w:rPr>
        <w:t xml:space="preserve"> </w:t>
      </w:r>
      <w:r w:rsidRPr="006554FF">
        <w:rPr>
          <w:lang w:val="uk-UA"/>
        </w:rPr>
        <w:t>по</w:t>
      </w:r>
      <w:r w:rsidR="006554FF" w:rsidRPr="006554FF">
        <w:rPr>
          <w:lang w:val="uk-UA"/>
        </w:rPr>
        <w:t xml:space="preserve"> </w:t>
      </w:r>
      <w:r w:rsidRPr="006554FF">
        <w:rPr>
          <w:lang w:val="uk-UA"/>
        </w:rPr>
        <w:t>обслуговуванню пенсіонерів, охорона здоров’я).</w:t>
      </w:r>
    </w:p>
    <w:p w:rsidR="006554FF" w:rsidRPr="006554FF" w:rsidRDefault="00AF0FD3" w:rsidP="006554FF">
      <w:pPr>
        <w:pStyle w:val="af8"/>
        <w:rPr>
          <w:lang w:val="uk-UA"/>
        </w:rPr>
      </w:pPr>
      <w:r w:rsidRPr="006554FF">
        <w:rPr>
          <w:lang w:val="uk-UA"/>
        </w:rPr>
        <w:t>У формулі</w:t>
      </w:r>
      <w:r w:rsidR="006554FF" w:rsidRPr="006554FF">
        <w:rPr>
          <w:lang w:val="uk-UA"/>
        </w:rPr>
        <w:t xml:space="preserve"> </w:t>
      </w:r>
      <w:r w:rsidRPr="006554FF">
        <w:rPr>
          <w:lang w:val="uk-UA"/>
        </w:rPr>
        <w:t>загального</w:t>
      </w:r>
      <w:r w:rsidR="006554FF" w:rsidRPr="006554FF">
        <w:rPr>
          <w:lang w:val="uk-UA"/>
        </w:rPr>
        <w:t xml:space="preserve"> </w:t>
      </w:r>
      <w:r w:rsidRPr="006554FF">
        <w:rPr>
          <w:lang w:val="uk-UA"/>
        </w:rPr>
        <w:t>трансферту</w:t>
      </w:r>
      <w:r w:rsidR="006554FF" w:rsidRPr="006554FF">
        <w:rPr>
          <w:lang w:val="uk-UA"/>
        </w:rPr>
        <w:t xml:space="preserve"> </w:t>
      </w:r>
      <w:r w:rsidRPr="006554FF">
        <w:rPr>
          <w:lang w:val="uk-UA"/>
        </w:rPr>
        <w:t>особливе значення надається факторам розвитку в країнах</w:t>
      </w:r>
      <w:r w:rsidR="006554FF" w:rsidRPr="006554FF">
        <w:rPr>
          <w:lang w:val="uk-UA"/>
        </w:rPr>
        <w:t xml:space="preserve"> </w:t>
      </w:r>
      <w:r w:rsidRPr="006554FF">
        <w:rPr>
          <w:lang w:val="uk-UA"/>
        </w:rPr>
        <w:t>третього</w:t>
      </w:r>
      <w:r w:rsidR="006554FF" w:rsidRPr="006554FF">
        <w:rPr>
          <w:lang w:val="uk-UA"/>
        </w:rPr>
        <w:t xml:space="preserve"> </w:t>
      </w:r>
      <w:r w:rsidRPr="006554FF">
        <w:rPr>
          <w:lang w:val="uk-UA"/>
        </w:rPr>
        <w:t>світу (у</w:t>
      </w:r>
      <w:r w:rsidR="006554FF" w:rsidRPr="006554FF">
        <w:rPr>
          <w:lang w:val="uk-UA"/>
        </w:rPr>
        <w:t xml:space="preserve"> </w:t>
      </w:r>
      <w:r w:rsidRPr="006554FF">
        <w:rPr>
          <w:lang w:val="uk-UA"/>
        </w:rPr>
        <w:t>тому</w:t>
      </w:r>
      <w:r w:rsidR="006554FF" w:rsidRPr="006554FF">
        <w:rPr>
          <w:lang w:val="uk-UA"/>
        </w:rPr>
        <w:t xml:space="preserve"> </w:t>
      </w:r>
      <w:r w:rsidRPr="006554FF">
        <w:rPr>
          <w:lang w:val="uk-UA"/>
        </w:rPr>
        <w:t>числі</w:t>
      </w:r>
      <w:r w:rsidR="006554FF" w:rsidRPr="006554FF">
        <w:rPr>
          <w:lang w:val="uk-UA"/>
        </w:rPr>
        <w:t xml:space="preserve"> </w:t>
      </w:r>
      <w:r w:rsidRPr="006554FF">
        <w:rPr>
          <w:lang w:val="uk-UA"/>
        </w:rPr>
        <w:t>в нових</w:t>
      </w:r>
      <w:r w:rsidR="006554FF" w:rsidRPr="006554FF">
        <w:rPr>
          <w:lang w:val="uk-UA"/>
        </w:rPr>
        <w:t xml:space="preserve"> </w:t>
      </w:r>
      <w:r w:rsidRPr="006554FF">
        <w:rPr>
          <w:lang w:val="uk-UA"/>
        </w:rPr>
        <w:t>індустріальних державах), які мають величезну територію, характеризуються значними міжрегіональними розходженнями та</w:t>
      </w:r>
      <w:r w:rsidR="006554FF" w:rsidRPr="006554FF">
        <w:rPr>
          <w:lang w:val="uk-UA"/>
        </w:rPr>
        <w:t xml:space="preserve"> </w:t>
      </w:r>
      <w:r w:rsidRPr="006554FF">
        <w:rPr>
          <w:lang w:val="uk-UA"/>
        </w:rPr>
        <w:t>зіштовхуються</w:t>
      </w:r>
      <w:r w:rsidR="006554FF" w:rsidRPr="006554FF">
        <w:rPr>
          <w:lang w:val="uk-UA"/>
        </w:rPr>
        <w:t xml:space="preserve"> </w:t>
      </w:r>
      <w:r w:rsidRPr="006554FF">
        <w:rPr>
          <w:lang w:val="uk-UA"/>
        </w:rPr>
        <w:t>зі складними</w:t>
      </w:r>
      <w:r w:rsidR="006554FF" w:rsidRPr="006554FF">
        <w:rPr>
          <w:lang w:val="uk-UA"/>
        </w:rPr>
        <w:t xml:space="preserve"> </w:t>
      </w:r>
      <w:r w:rsidRPr="006554FF">
        <w:rPr>
          <w:lang w:val="uk-UA"/>
        </w:rPr>
        <w:t>етнічними проблемами. До таких держав слід віднести, насамперед, Індію, яка</w:t>
      </w:r>
      <w:r w:rsidR="006554FF" w:rsidRPr="006554FF">
        <w:rPr>
          <w:lang w:val="uk-UA"/>
        </w:rPr>
        <w:t xml:space="preserve"> </w:t>
      </w:r>
      <w:r w:rsidRPr="006554FF">
        <w:rPr>
          <w:lang w:val="uk-UA"/>
        </w:rPr>
        <w:t>широко</w:t>
      </w:r>
      <w:r w:rsidR="006554FF" w:rsidRPr="006554FF">
        <w:rPr>
          <w:lang w:val="uk-UA"/>
        </w:rPr>
        <w:t xml:space="preserve"> </w:t>
      </w:r>
      <w:r w:rsidRPr="006554FF">
        <w:rPr>
          <w:lang w:val="uk-UA"/>
        </w:rPr>
        <w:t>застосовує різні види загальних</w:t>
      </w:r>
      <w:r w:rsidR="006554FF" w:rsidRPr="006554FF">
        <w:rPr>
          <w:lang w:val="uk-UA"/>
        </w:rPr>
        <w:t xml:space="preserve"> </w:t>
      </w:r>
      <w:r w:rsidRPr="006554FF">
        <w:rPr>
          <w:lang w:val="uk-UA"/>
        </w:rPr>
        <w:t>трансфертів</w:t>
      </w:r>
      <w:r w:rsidR="006554FF" w:rsidRPr="006554FF">
        <w:rPr>
          <w:lang w:val="uk-UA"/>
        </w:rPr>
        <w:t xml:space="preserve"> </w:t>
      </w:r>
      <w:r w:rsidRPr="006554FF">
        <w:rPr>
          <w:lang w:val="uk-UA"/>
        </w:rPr>
        <w:t>для</w:t>
      </w:r>
      <w:r w:rsidR="006554FF" w:rsidRPr="006554FF">
        <w:rPr>
          <w:lang w:val="uk-UA"/>
        </w:rPr>
        <w:t xml:space="preserve"> </w:t>
      </w:r>
      <w:r w:rsidRPr="006554FF">
        <w:rPr>
          <w:lang w:val="uk-UA"/>
        </w:rPr>
        <w:t>вирішення</w:t>
      </w:r>
      <w:r w:rsidR="006554FF" w:rsidRPr="006554FF">
        <w:rPr>
          <w:lang w:val="uk-UA"/>
        </w:rPr>
        <w:t xml:space="preserve"> </w:t>
      </w:r>
      <w:r w:rsidRPr="006554FF">
        <w:rPr>
          <w:lang w:val="uk-UA"/>
        </w:rPr>
        <w:t>регіональних проблем. Так, трансферт,</w:t>
      </w:r>
      <w:r w:rsidR="006554FF" w:rsidRPr="006554FF">
        <w:rPr>
          <w:lang w:val="uk-UA"/>
        </w:rPr>
        <w:t xml:space="preserve"> </w:t>
      </w:r>
      <w:r w:rsidRPr="006554FF">
        <w:rPr>
          <w:lang w:val="uk-UA"/>
        </w:rPr>
        <w:t>який</w:t>
      </w:r>
      <w:r w:rsidR="006554FF" w:rsidRPr="006554FF">
        <w:rPr>
          <w:lang w:val="uk-UA"/>
        </w:rPr>
        <w:t xml:space="preserve"> </w:t>
      </w:r>
      <w:r w:rsidRPr="006554FF">
        <w:rPr>
          <w:lang w:val="uk-UA"/>
        </w:rPr>
        <w:t>субсидіює</w:t>
      </w:r>
      <w:r w:rsidR="006554FF" w:rsidRPr="006554FF">
        <w:rPr>
          <w:lang w:val="uk-UA"/>
        </w:rPr>
        <w:t xml:space="preserve"> </w:t>
      </w:r>
      <w:r w:rsidRPr="006554FF">
        <w:rPr>
          <w:lang w:val="uk-UA"/>
        </w:rPr>
        <w:t>поточні</w:t>
      </w:r>
      <w:r w:rsidR="006554FF" w:rsidRPr="006554FF">
        <w:rPr>
          <w:lang w:val="uk-UA"/>
        </w:rPr>
        <w:t xml:space="preserve"> </w:t>
      </w:r>
      <w:r w:rsidRPr="006554FF">
        <w:rPr>
          <w:lang w:val="uk-UA"/>
        </w:rPr>
        <w:t>витрати штатів</w:t>
      </w:r>
      <w:r w:rsidR="006554FF" w:rsidRPr="006554FF">
        <w:rPr>
          <w:lang w:val="uk-UA"/>
        </w:rPr>
        <w:t xml:space="preserve"> </w:t>
      </w:r>
      <w:r w:rsidRPr="006554FF">
        <w:rPr>
          <w:lang w:val="uk-UA"/>
        </w:rPr>
        <w:t>і фінансовим</w:t>
      </w:r>
      <w:r w:rsidR="006554FF" w:rsidRPr="006554FF">
        <w:rPr>
          <w:lang w:val="uk-UA"/>
        </w:rPr>
        <w:t xml:space="preserve"> </w:t>
      </w:r>
      <w:r w:rsidRPr="006554FF">
        <w:rPr>
          <w:lang w:val="uk-UA"/>
        </w:rPr>
        <w:t>джерелом</w:t>
      </w:r>
      <w:r w:rsidR="006554FF" w:rsidRPr="006554FF">
        <w:rPr>
          <w:lang w:val="uk-UA"/>
        </w:rPr>
        <w:t xml:space="preserve"> </w:t>
      </w:r>
      <w:r w:rsidRPr="006554FF">
        <w:rPr>
          <w:lang w:val="uk-UA"/>
        </w:rPr>
        <w:t>якого</w:t>
      </w:r>
      <w:r w:rsidR="006554FF" w:rsidRPr="006554FF">
        <w:rPr>
          <w:lang w:val="uk-UA"/>
        </w:rPr>
        <w:t xml:space="preserve"> </w:t>
      </w:r>
      <w:r w:rsidRPr="006554FF">
        <w:rPr>
          <w:lang w:val="uk-UA"/>
        </w:rPr>
        <w:t>служить особистий</w:t>
      </w:r>
      <w:r w:rsidR="006554FF" w:rsidRPr="006554FF">
        <w:rPr>
          <w:lang w:val="uk-UA"/>
        </w:rPr>
        <w:t xml:space="preserve"> </w:t>
      </w:r>
      <w:r w:rsidRPr="006554FF">
        <w:rPr>
          <w:lang w:val="uk-UA"/>
        </w:rPr>
        <w:t>прибутковий</w:t>
      </w:r>
      <w:r w:rsidR="006554FF" w:rsidRPr="006554FF">
        <w:rPr>
          <w:lang w:val="uk-UA"/>
        </w:rPr>
        <w:t xml:space="preserve"> </w:t>
      </w:r>
      <w:r w:rsidRPr="006554FF">
        <w:rPr>
          <w:lang w:val="uk-UA"/>
        </w:rPr>
        <w:t>податок (85</w:t>
      </w:r>
      <w:r w:rsidR="0071108A" w:rsidRPr="006554FF">
        <w:rPr>
          <w:lang w:val="uk-UA"/>
        </w:rPr>
        <w:t>,0</w:t>
      </w:r>
      <w:r w:rsidRPr="006554FF">
        <w:rPr>
          <w:lang w:val="uk-UA"/>
        </w:rPr>
        <w:t>% збору), розподіляється між ними за формулою, що</w:t>
      </w:r>
      <w:r w:rsidR="006554FF" w:rsidRPr="006554FF">
        <w:rPr>
          <w:lang w:val="uk-UA"/>
        </w:rPr>
        <w:t xml:space="preserve"> </w:t>
      </w:r>
      <w:r w:rsidRPr="006554FF">
        <w:rPr>
          <w:lang w:val="uk-UA"/>
        </w:rPr>
        <w:t>враховує</w:t>
      </w:r>
      <w:r w:rsidR="006554FF" w:rsidRPr="006554FF">
        <w:rPr>
          <w:lang w:val="uk-UA"/>
        </w:rPr>
        <w:t xml:space="preserve"> </w:t>
      </w:r>
      <w:r w:rsidRPr="006554FF">
        <w:rPr>
          <w:lang w:val="uk-UA"/>
        </w:rPr>
        <w:t>такі</w:t>
      </w:r>
      <w:r w:rsidR="006554FF" w:rsidRPr="006554FF">
        <w:rPr>
          <w:lang w:val="uk-UA"/>
        </w:rPr>
        <w:t xml:space="preserve"> </w:t>
      </w:r>
      <w:r w:rsidRPr="006554FF">
        <w:rPr>
          <w:lang w:val="uk-UA"/>
        </w:rPr>
        <w:t>фактори: розрив</w:t>
      </w:r>
      <w:r w:rsidR="006554FF" w:rsidRPr="006554FF">
        <w:rPr>
          <w:lang w:val="uk-UA"/>
        </w:rPr>
        <w:t xml:space="preserve"> </w:t>
      </w:r>
      <w:r w:rsidRPr="006554FF">
        <w:rPr>
          <w:lang w:val="uk-UA"/>
        </w:rPr>
        <w:t>у</w:t>
      </w:r>
      <w:r w:rsidR="006554FF" w:rsidRPr="006554FF">
        <w:rPr>
          <w:lang w:val="uk-UA"/>
        </w:rPr>
        <w:t xml:space="preserve"> </w:t>
      </w:r>
      <w:r w:rsidRPr="006554FF">
        <w:rPr>
          <w:lang w:val="uk-UA"/>
        </w:rPr>
        <w:t>рівні доходу</w:t>
      </w:r>
      <w:r w:rsidR="006554FF" w:rsidRPr="006554FF">
        <w:rPr>
          <w:lang w:val="uk-UA"/>
        </w:rPr>
        <w:t xml:space="preserve"> </w:t>
      </w:r>
      <w:r w:rsidRPr="006554FF">
        <w:rPr>
          <w:lang w:val="uk-UA"/>
        </w:rPr>
        <w:t>на</w:t>
      </w:r>
      <w:r w:rsidR="006554FF" w:rsidRPr="006554FF">
        <w:rPr>
          <w:lang w:val="uk-UA"/>
        </w:rPr>
        <w:t xml:space="preserve"> </w:t>
      </w:r>
      <w:r w:rsidRPr="006554FF">
        <w:rPr>
          <w:lang w:val="uk-UA"/>
        </w:rPr>
        <w:t>душу</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порівняно</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багатшими штатами (його</w:t>
      </w:r>
      <w:r w:rsidR="006554FF" w:rsidRPr="006554FF">
        <w:rPr>
          <w:lang w:val="uk-UA"/>
        </w:rPr>
        <w:t xml:space="preserve"> </w:t>
      </w:r>
      <w:r w:rsidRPr="006554FF">
        <w:rPr>
          <w:lang w:val="uk-UA"/>
        </w:rPr>
        <w:t>частка</w:t>
      </w:r>
      <w:r w:rsidR="006554FF" w:rsidRPr="006554FF">
        <w:rPr>
          <w:lang w:val="uk-UA"/>
        </w:rPr>
        <w:t xml:space="preserve"> </w:t>
      </w:r>
      <w:r w:rsidRPr="006554FF">
        <w:rPr>
          <w:lang w:val="uk-UA"/>
        </w:rPr>
        <w:t>в</w:t>
      </w:r>
      <w:r w:rsidR="006554FF" w:rsidRPr="006554FF">
        <w:rPr>
          <w:lang w:val="uk-UA"/>
        </w:rPr>
        <w:t xml:space="preserve"> </w:t>
      </w:r>
      <w:r w:rsidRPr="006554FF">
        <w:rPr>
          <w:lang w:val="uk-UA"/>
        </w:rPr>
        <w:t>розрахунковій</w:t>
      </w:r>
      <w:r w:rsidR="006554FF" w:rsidRPr="006554FF">
        <w:rPr>
          <w:lang w:val="uk-UA"/>
        </w:rPr>
        <w:t xml:space="preserve"> </w:t>
      </w:r>
      <w:r w:rsidRPr="006554FF">
        <w:rPr>
          <w:lang w:val="uk-UA"/>
        </w:rPr>
        <w:t>величині</w:t>
      </w:r>
      <w:r w:rsidR="006554FF" w:rsidRPr="006554FF">
        <w:rPr>
          <w:lang w:val="uk-UA"/>
        </w:rPr>
        <w:t xml:space="preserve"> </w:t>
      </w:r>
      <w:r w:rsidRPr="006554FF">
        <w:rPr>
          <w:lang w:val="uk-UA"/>
        </w:rPr>
        <w:t>трансферту</w:t>
      </w:r>
      <w:r w:rsidR="006554FF" w:rsidRPr="006554FF">
        <w:rPr>
          <w:lang w:val="uk-UA"/>
        </w:rPr>
        <w:t xml:space="preserve"> </w:t>
      </w:r>
      <w:r w:rsidRPr="006554FF">
        <w:rPr>
          <w:lang w:val="uk-UA"/>
        </w:rPr>
        <w:t>становить 45</w:t>
      </w:r>
      <w:r w:rsidR="00A20DF0" w:rsidRPr="006554FF">
        <w:rPr>
          <w:lang w:val="uk-UA"/>
        </w:rPr>
        <w:t>,0</w:t>
      </w:r>
      <w:r w:rsidRPr="006554FF">
        <w:rPr>
          <w:lang w:val="uk-UA"/>
        </w:rPr>
        <w:t>%); чисельність</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штату (22</w:t>
      </w:r>
      <w:r w:rsidR="00A20DF0" w:rsidRPr="006554FF">
        <w:rPr>
          <w:lang w:val="uk-UA"/>
        </w:rPr>
        <w:t>,5%);</w:t>
      </w:r>
      <w:r w:rsidR="006554FF" w:rsidRPr="006554FF">
        <w:rPr>
          <w:lang w:val="uk-UA"/>
        </w:rPr>
        <w:t xml:space="preserve"> </w:t>
      </w:r>
      <w:r w:rsidR="00A20DF0" w:rsidRPr="006554FF">
        <w:rPr>
          <w:lang w:val="uk-UA"/>
        </w:rPr>
        <w:t>рівень відсталості (11,2</w:t>
      </w:r>
      <w:r w:rsidRPr="006554FF">
        <w:rPr>
          <w:lang w:val="uk-UA"/>
        </w:rPr>
        <w:t>%), який визначається</w:t>
      </w:r>
      <w:r w:rsidR="006554FF" w:rsidRPr="006554FF">
        <w:rPr>
          <w:lang w:val="uk-UA"/>
        </w:rPr>
        <w:t xml:space="preserve"> </w:t>
      </w:r>
      <w:r w:rsidRPr="006554FF">
        <w:rPr>
          <w:lang w:val="uk-UA"/>
        </w:rPr>
        <w:t>за</w:t>
      </w:r>
      <w:r w:rsidR="006554FF" w:rsidRPr="006554FF">
        <w:rPr>
          <w:lang w:val="uk-UA"/>
        </w:rPr>
        <w:t xml:space="preserve"> </w:t>
      </w:r>
      <w:r w:rsidRPr="006554FF">
        <w:rPr>
          <w:lang w:val="uk-UA"/>
        </w:rPr>
        <w:t>кількістю</w:t>
      </w:r>
      <w:r w:rsidR="006554FF" w:rsidRPr="006554FF">
        <w:rPr>
          <w:lang w:val="uk-UA"/>
        </w:rPr>
        <w:t xml:space="preserve"> </w:t>
      </w:r>
      <w:r w:rsidRPr="006554FF">
        <w:rPr>
          <w:lang w:val="uk-UA"/>
        </w:rPr>
        <w:t>членів</w:t>
      </w:r>
      <w:r w:rsidR="006554FF" w:rsidRPr="006554FF">
        <w:rPr>
          <w:lang w:val="uk-UA"/>
        </w:rPr>
        <w:t xml:space="preserve"> </w:t>
      </w:r>
      <w:r w:rsidRPr="006554FF">
        <w:rPr>
          <w:lang w:val="uk-UA"/>
        </w:rPr>
        <w:t>зареєстрованих</w:t>
      </w:r>
      <w:r w:rsidR="006554FF" w:rsidRPr="006554FF">
        <w:rPr>
          <w:lang w:val="uk-UA"/>
        </w:rPr>
        <w:t xml:space="preserve"> </w:t>
      </w:r>
      <w:r w:rsidRPr="006554FF">
        <w:rPr>
          <w:lang w:val="uk-UA"/>
        </w:rPr>
        <w:t>каст та племен і чисельністю сільськогосподарських</w:t>
      </w:r>
      <w:r w:rsidR="006554FF" w:rsidRPr="006554FF">
        <w:rPr>
          <w:lang w:val="uk-UA"/>
        </w:rPr>
        <w:t xml:space="preserve"> </w:t>
      </w:r>
      <w:r w:rsidRPr="006554FF">
        <w:rPr>
          <w:lang w:val="uk-UA"/>
        </w:rPr>
        <w:t>робітників;</w:t>
      </w:r>
      <w:r w:rsidR="006554FF" w:rsidRPr="006554FF">
        <w:rPr>
          <w:lang w:val="uk-UA"/>
        </w:rPr>
        <w:t xml:space="preserve"> </w:t>
      </w:r>
      <w:r w:rsidRPr="006554FF">
        <w:rPr>
          <w:lang w:val="uk-UA"/>
        </w:rPr>
        <w:t>показник,</w:t>
      </w:r>
      <w:r w:rsidR="006554FF" w:rsidRPr="006554FF">
        <w:rPr>
          <w:lang w:val="uk-UA"/>
        </w:rPr>
        <w:t xml:space="preserve"> </w:t>
      </w:r>
      <w:r w:rsidRPr="006554FF">
        <w:rPr>
          <w:lang w:val="uk-UA"/>
        </w:rPr>
        <w:t>обернений</w:t>
      </w:r>
      <w:r w:rsidR="006554FF" w:rsidRPr="006554FF">
        <w:rPr>
          <w:lang w:val="uk-UA"/>
        </w:rPr>
        <w:t xml:space="preserve"> </w:t>
      </w:r>
      <w:r w:rsidRPr="006554FF">
        <w:rPr>
          <w:lang w:val="uk-UA"/>
        </w:rPr>
        <w:t>особистому</w:t>
      </w:r>
      <w:r w:rsidR="006554FF" w:rsidRPr="006554FF">
        <w:rPr>
          <w:lang w:val="uk-UA"/>
        </w:rPr>
        <w:t xml:space="preserve"> </w:t>
      </w:r>
      <w:r w:rsidRPr="006554FF">
        <w:rPr>
          <w:lang w:val="uk-UA"/>
        </w:rPr>
        <w:t>доходу</w:t>
      </w:r>
      <w:r w:rsidR="006554FF" w:rsidRPr="006554FF">
        <w:rPr>
          <w:lang w:val="uk-UA"/>
        </w:rPr>
        <w:t xml:space="preserve"> </w:t>
      </w:r>
      <w:r w:rsidRPr="006554FF">
        <w:rPr>
          <w:lang w:val="uk-UA"/>
        </w:rPr>
        <w:t>на</w:t>
      </w:r>
      <w:r w:rsidR="006554FF" w:rsidRPr="006554FF">
        <w:rPr>
          <w:lang w:val="uk-UA"/>
        </w:rPr>
        <w:t xml:space="preserve"> </w:t>
      </w:r>
      <w:r w:rsidRPr="006554FF">
        <w:rPr>
          <w:lang w:val="uk-UA"/>
        </w:rPr>
        <w:t>душу</w:t>
      </w:r>
      <w:r w:rsidR="006554FF" w:rsidRPr="006554FF">
        <w:rPr>
          <w:lang w:val="uk-UA"/>
        </w:rPr>
        <w:t xml:space="preserve"> </w:t>
      </w:r>
      <w:r w:rsidRPr="006554FF">
        <w:rPr>
          <w:lang w:val="uk-UA"/>
        </w:rPr>
        <w:t>населення (11,2%); внесок штату в загальний обсяг податкового збору за ряд років (10</w:t>
      </w:r>
      <w:r w:rsidR="00A20DF0" w:rsidRPr="006554FF">
        <w:rPr>
          <w:lang w:val="uk-UA"/>
        </w:rPr>
        <w:t>,0</w:t>
      </w:r>
      <w:r w:rsidRPr="006554FF">
        <w:rPr>
          <w:lang w:val="uk-UA"/>
        </w:rPr>
        <w:t>%).</w:t>
      </w:r>
    </w:p>
    <w:p w:rsidR="006554FF" w:rsidRPr="006554FF" w:rsidRDefault="00AF0FD3" w:rsidP="006554FF">
      <w:pPr>
        <w:pStyle w:val="af8"/>
        <w:rPr>
          <w:lang w:val="uk-UA"/>
        </w:rPr>
      </w:pPr>
      <w:r w:rsidRPr="006554FF">
        <w:rPr>
          <w:lang w:val="uk-UA"/>
        </w:rPr>
        <w:t>Фінансові потреби депресивних і відсталих регіонів можуть ураховуватися й шляхом безпосереднього</w:t>
      </w:r>
      <w:r w:rsidR="006554FF" w:rsidRPr="006554FF">
        <w:rPr>
          <w:lang w:val="uk-UA"/>
        </w:rPr>
        <w:t xml:space="preserve"> </w:t>
      </w:r>
      <w:r w:rsidRPr="006554FF">
        <w:rPr>
          <w:lang w:val="uk-UA"/>
        </w:rPr>
        <w:t>виділення</w:t>
      </w:r>
      <w:r w:rsidR="006554FF" w:rsidRPr="006554FF">
        <w:rPr>
          <w:lang w:val="uk-UA"/>
        </w:rPr>
        <w:t xml:space="preserve"> </w:t>
      </w:r>
      <w:r w:rsidRPr="006554FF">
        <w:rPr>
          <w:lang w:val="uk-UA"/>
        </w:rPr>
        <w:t>частини</w:t>
      </w:r>
      <w:r w:rsidR="006554FF" w:rsidRPr="006554FF">
        <w:rPr>
          <w:lang w:val="uk-UA"/>
        </w:rPr>
        <w:t xml:space="preserve"> </w:t>
      </w:r>
      <w:r w:rsidRPr="006554FF">
        <w:rPr>
          <w:lang w:val="uk-UA"/>
        </w:rPr>
        <w:t>фонду,</w:t>
      </w:r>
      <w:r w:rsidR="006554FF" w:rsidRPr="006554FF">
        <w:rPr>
          <w:lang w:val="uk-UA"/>
        </w:rPr>
        <w:t xml:space="preserve"> </w:t>
      </w:r>
      <w:r w:rsidRPr="006554FF">
        <w:rPr>
          <w:lang w:val="uk-UA"/>
        </w:rPr>
        <w:t>що вирівнює, на їх потреби. Щодо цього так само показовий</w:t>
      </w:r>
      <w:r w:rsidR="006554FF" w:rsidRPr="006554FF">
        <w:rPr>
          <w:lang w:val="uk-UA"/>
        </w:rPr>
        <w:t xml:space="preserve"> </w:t>
      </w:r>
      <w:r w:rsidRPr="006554FF">
        <w:rPr>
          <w:lang w:val="uk-UA"/>
        </w:rPr>
        <w:t>досвід</w:t>
      </w:r>
      <w:r w:rsidR="006554FF" w:rsidRPr="006554FF">
        <w:rPr>
          <w:lang w:val="uk-UA"/>
        </w:rPr>
        <w:t xml:space="preserve"> </w:t>
      </w:r>
      <w:r w:rsidRPr="006554FF">
        <w:rPr>
          <w:lang w:val="uk-UA"/>
        </w:rPr>
        <w:t>Індії.</w:t>
      </w:r>
      <w:r w:rsidR="006554FF" w:rsidRPr="006554FF">
        <w:rPr>
          <w:lang w:val="uk-UA"/>
        </w:rPr>
        <w:t xml:space="preserve"> </w:t>
      </w:r>
      <w:r w:rsidRPr="006554FF">
        <w:rPr>
          <w:lang w:val="uk-UA"/>
        </w:rPr>
        <w:t>Поряд</w:t>
      </w:r>
      <w:r w:rsidR="006554FF" w:rsidRPr="006554FF">
        <w:rPr>
          <w:lang w:val="uk-UA"/>
        </w:rPr>
        <w:t xml:space="preserve"> </w:t>
      </w:r>
      <w:r w:rsidRPr="006554FF">
        <w:rPr>
          <w:lang w:val="uk-UA"/>
        </w:rPr>
        <w:t>із</w:t>
      </w:r>
      <w:r w:rsidR="006554FF" w:rsidRPr="006554FF">
        <w:rPr>
          <w:lang w:val="uk-UA"/>
        </w:rPr>
        <w:t xml:space="preserve"> </w:t>
      </w:r>
      <w:r w:rsidRPr="006554FF">
        <w:rPr>
          <w:lang w:val="uk-UA"/>
        </w:rPr>
        <w:t>загальними трансфертами,</w:t>
      </w:r>
      <w:r w:rsidR="006554FF" w:rsidRPr="006554FF">
        <w:rPr>
          <w:lang w:val="uk-UA"/>
        </w:rPr>
        <w:t xml:space="preserve"> </w:t>
      </w:r>
      <w:r w:rsidRPr="006554FF">
        <w:rPr>
          <w:lang w:val="uk-UA"/>
        </w:rPr>
        <w:t>що</w:t>
      </w:r>
      <w:r w:rsidR="006554FF" w:rsidRPr="006554FF">
        <w:rPr>
          <w:lang w:val="uk-UA"/>
        </w:rPr>
        <w:t xml:space="preserve"> </w:t>
      </w:r>
      <w:r w:rsidRPr="006554FF">
        <w:rPr>
          <w:lang w:val="uk-UA"/>
        </w:rPr>
        <w:t>субсидіюють</w:t>
      </w:r>
      <w:r w:rsidR="006554FF" w:rsidRPr="006554FF">
        <w:rPr>
          <w:lang w:val="uk-UA"/>
        </w:rPr>
        <w:t xml:space="preserve"> </w:t>
      </w:r>
      <w:r w:rsidRPr="006554FF">
        <w:rPr>
          <w:lang w:val="uk-UA"/>
        </w:rPr>
        <w:t>поточні</w:t>
      </w:r>
      <w:r w:rsidR="006554FF" w:rsidRPr="006554FF">
        <w:rPr>
          <w:lang w:val="uk-UA"/>
        </w:rPr>
        <w:t xml:space="preserve"> </w:t>
      </w:r>
      <w:r w:rsidRPr="006554FF">
        <w:rPr>
          <w:lang w:val="uk-UA"/>
        </w:rPr>
        <w:t>бюджетні витрати штатів, в Індії використовується</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інвестиційний</w:t>
      </w:r>
      <w:r w:rsidR="006554FF" w:rsidRPr="006554FF">
        <w:rPr>
          <w:lang w:val="uk-UA"/>
        </w:rPr>
        <w:t xml:space="preserve"> </w:t>
      </w:r>
      <w:r w:rsidRPr="006554FF">
        <w:rPr>
          <w:lang w:val="uk-UA"/>
        </w:rPr>
        <w:t>загальний</w:t>
      </w:r>
      <w:r w:rsidR="006554FF" w:rsidRPr="006554FF">
        <w:rPr>
          <w:lang w:val="uk-UA"/>
        </w:rPr>
        <w:t xml:space="preserve"> </w:t>
      </w:r>
      <w:r w:rsidRPr="006554FF">
        <w:rPr>
          <w:lang w:val="uk-UA"/>
        </w:rPr>
        <w:t>трансферт,</w:t>
      </w:r>
      <w:r w:rsidR="006554FF" w:rsidRPr="006554FF">
        <w:rPr>
          <w:lang w:val="uk-UA"/>
        </w:rPr>
        <w:t xml:space="preserve"> </w:t>
      </w:r>
      <w:r w:rsidRPr="006554FF">
        <w:rPr>
          <w:lang w:val="uk-UA"/>
        </w:rPr>
        <w:t>так звані “планові відрахування”. Десять відсотків його фонду</w:t>
      </w:r>
      <w:r w:rsidR="006554FF" w:rsidRPr="006554FF">
        <w:rPr>
          <w:lang w:val="uk-UA"/>
        </w:rPr>
        <w:t xml:space="preserve"> </w:t>
      </w:r>
      <w:r w:rsidRPr="006554FF">
        <w:rPr>
          <w:lang w:val="uk-UA"/>
        </w:rPr>
        <w:t>резервується</w:t>
      </w:r>
      <w:r w:rsidR="006554FF" w:rsidRPr="006554FF">
        <w:rPr>
          <w:lang w:val="uk-UA"/>
        </w:rPr>
        <w:t xml:space="preserve"> </w:t>
      </w:r>
      <w:r w:rsidRPr="006554FF">
        <w:rPr>
          <w:lang w:val="uk-UA"/>
        </w:rPr>
        <w:t>за “штатами</w:t>
      </w:r>
      <w:r w:rsidR="006554FF" w:rsidRPr="006554FF">
        <w:rPr>
          <w:lang w:val="uk-UA"/>
        </w:rPr>
        <w:t xml:space="preserve"> </w:t>
      </w:r>
      <w:r w:rsidRPr="006554FF">
        <w:rPr>
          <w:lang w:val="uk-UA"/>
        </w:rPr>
        <w:t>особливої категорії” (у число яких входить політично</w:t>
      </w:r>
      <w:r w:rsidR="006554FF" w:rsidRPr="006554FF">
        <w:rPr>
          <w:lang w:val="uk-UA"/>
        </w:rPr>
        <w:t xml:space="preserve"> </w:t>
      </w:r>
      <w:r w:rsidRPr="006554FF">
        <w:rPr>
          <w:lang w:val="uk-UA"/>
        </w:rPr>
        <w:t>нестабільний</w:t>
      </w:r>
      <w:r w:rsidR="006554FF" w:rsidRPr="006554FF">
        <w:rPr>
          <w:lang w:val="uk-UA"/>
        </w:rPr>
        <w:t xml:space="preserve"> </w:t>
      </w:r>
      <w:r w:rsidRPr="006554FF">
        <w:rPr>
          <w:lang w:val="uk-UA"/>
        </w:rPr>
        <w:t>Пенджаб),</w:t>
      </w:r>
      <w:r w:rsidR="006554FF" w:rsidRPr="006554FF">
        <w:rPr>
          <w:lang w:val="uk-UA"/>
        </w:rPr>
        <w:t xml:space="preserve"> </w:t>
      </w:r>
      <w:r w:rsidRPr="006554FF">
        <w:rPr>
          <w:lang w:val="uk-UA"/>
        </w:rPr>
        <w:t>інше</w:t>
      </w:r>
      <w:r w:rsidR="006554FF" w:rsidRPr="006554FF">
        <w:rPr>
          <w:lang w:val="uk-UA"/>
        </w:rPr>
        <w:t xml:space="preserve"> </w:t>
      </w:r>
      <w:r w:rsidRPr="006554FF">
        <w:rPr>
          <w:lang w:val="uk-UA"/>
        </w:rPr>
        <w:t>розподіляється в таких пропорціях: 60% – за чисельністю населення; 10% – за показником збирання податків; 20% –</w:t>
      </w:r>
      <w:r w:rsidR="006554FF" w:rsidRPr="006554FF">
        <w:rPr>
          <w:lang w:val="uk-UA"/>
        </w:rPr>
        <w:t xml:space="preserve"> </w:t>
      </w:r>
      <w:r w:rsidRPr="006554FF">
        <w:rPr>
          <w:lang w:val="uk-UA"/>
        </w:rPr>
        <w:t>за</w:t>
      </w:r>
      <w:r w:rsidR="006554FF" w:rsidRPr="006554FF">
        <w:rPr>
          <w:lang w:val="uk-UA"/>
        </w:rPr>
        <w:t xml:space="preserve"> </w:t>
      </w:r>
      <w:r w:rsidRPr="006554FF">
        <w:rPr>
          <w:lang w:val="uk-UA"/>
        </w:rPr>
        <w:t>ступенем</w:t>
      </w:r>
      <w:r w:rsidR="006554FF" w:rsidRPr="006554FF">
        <w:rPr>
          <w:lang w:val="uk-UA"/>
        </w:rPr>
        <w:t xml:space="preserve"> </w:t>
      </w:r>
      <w:r w:rsidRPr="006554FF">
        <w:rPr>
          <w:lang w:val="uk-UA"/>
        </w:rPr>
        <w:t>відсталості,</w:t>
      </w:r>
      <w:r w:rsidR="006554FF" w:rsidRPr="006554FF">
        <w:rPr>
          <w:lang w:val="uk-UA"/>
        </w:rPr>
        <w:t xml:space="preserve"> </w:t>
      </w:r>
      <w:r w:rsidRPr="006554FF">
        <w:rPr>
          <w:lang w:val="uk-UA"/>
        </w:rPr>
        <w:t>яка визначається розривом у рівні доходу на душу населення щодо середнього по країні. Диференційований підхід застосовується й при наданні фінансових</w:t>
      </w:r>
      <w:r w:rsidR="006554FF" w:rsidRPr="006554FF">
        <w:rPr>
          <w:lang w:val="uk-UA"/>
        </w:rPr>
        <w:t xml:space="preserve"> </w:t>
      </w:r>
      <w:r w:rsidRPr="006554FF">
        <w:rPr>
          <w:lang w:val="uk-UA"/>
        </w:rPr>
        <w:t>коштів.</w:t>
      </w:r>
      <w:r w:rsidR="006554FF" w:rsidRPr="006554FF">
        <w:rPr>
          <w:lang w:val="uk-UA"/>
        </w:rPr>
        <w:t xml:space="preserve"> </w:t>
      </w:r>
      <w:r w:rsidRPr="006554FF">
        <w:rPr>
          <w:lang w:val="uk-UA"/>
        </w:rPr>
        <w:t>Допомога</w:t>
      </w:r>
      <w:r w:rsidR="006554FF" w:rsidRPr="006554FF">
        <w:rPr>
          <w:lang w:val="uk-UA"/>
        </w:rPr>
        <w:t xml:space="preserve"> </w:t>
      </w:r>
      <w:r w:rsidRPr="006554FF">
        <w:rPr>
          <w:lang w:val="uk-UA"/>
        </w:rPr>
        <w:t>найбіднішим штатам</w:t>
      </w:r>
      <w:r w:rsidR="006554FF" w:rsidRPr="006554FF">
        <w:rPr>
          <w:lang w:val="uk-UA"/>
        </w:rPr>
        <w:t xml:space="preserve"> </w:t>
      </w:r>
      <w:r w:rsidRPr="006554FF">
        <w:rPr>
          <w:lang w:val="uk-UA"/>
        </w:rPr>
        <w:t>на 90%</w:t>
      </w:r>
      <w:r w:rsidR="006554FF" w:rsidRPr="006554FF">
        <w:rPr>
          <w:lang w:val="uk-UA"/>
        </w:rPr>
        <w:t xml:space="preserve"> </w:t>
      </w:r>
      <w:r w:rsidRPr="006554FF">
        <w:rPr>
          <w:lang w:val="uk-UA"/>
        </w:rPr>
        <w:t>здійснюється</w:t>
      </w:r>
      <w:r w:rsidR="006554FF" w:rsidRPr="006554FF">
        <w:rPr>
          <w:lang w:val="uk-UA"/>
        </w:rPr>
        <w:t xml:space="preserve"> </w:t>
      </w:r>
      <w:r w:rsidRPr="006554FF">
        <w:rPr>
          <w:lang w:val="uk-UA"/>
        </w:rPr>
        <w:t>у</w:t>
      </w:r>
      <w:r w:rsidR="006554FF" w:rsidRPr="006554FF">
        <w:rPr>
          <w:lang w:val="uk-UA"/>
        </w:rPr>
        <w:t xml:space="preserve"> </w:t>
      </w:r>
      <w:r w:rsidRPr="006554FF">
        <w:rPr>
          <w:lang w:val="uk-UA"/>
        </w:rPr>
        <w:t>вигляді субсидій та на 10% – у вигляді позик, тоді як для</w:t>
      </w:r>
      <w:r w:rsidR="006554FF" w:rsidRPr="006554FF">
        <w:rPr>
          <w:lang w:val="uk-UA"/>
        </w:rPr>
        <w:t xml:space="preserve"> </w:t>
      </w:r>
      <w:r w:rsidRPr="006554FF">
        <w:rPr>
          <w:lang w:val="uk-UA"/>
        </w:rPr>
        <w:t>інших штатів</w:t>
      </w:r>
      <w:r w:rsidR="006554FF" w:rsidRPr="006554FF">
        <w:rPr>
          <w:lang w:val="uk-UA"/>
        </w:rPr>
        <w:t xml:space="preserve"> </w:t>
      </w:r>
      <w:r w:rsidRPr="006554FF">
        <w:rPr>
          <w:lang w:val="uk-UA"/>
        </w:rPr>
        <w:t>субсидії</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позики</w:t>
      </w:r>
      <w:r w:rsidR="006554FF" w:rsidRPr="006554FF">
        <w:rPr>
          <w:lang w:val="uk-UA"/>
        </w:rPr>
        <w:t xml:space="preserve"> </w:t>
      </w:r>
      <w:r w:rsidRPr="006554FF">
        <w:rPr>
          <w:lang w:val="uk-UA"/>
        </w:rPr>
        <w:t>розподіляються в пропорції 3:7. У деяких країнах при вирішенні питань регіонального</w:t>
      </w:r>
      <w:r w:rsidR="006554FF" w:rsidRPr="006554FF">
        <w:rPr>
          <w:lang w:val="uk-UA"/>
        </w:rPr>
        <w:t xml:space="preserve"> </w:t>
      </w:r>
      <w:r w:rsidRPr="006554FF">
        <w:rPr>
          <w:lang w:val="uk-UA"/>
        </w:rPr>
        <w:t>розвитку</w:t>
      </w:r>
      <w:r w:rsidR="006554FF" w:rsidRPr="006554FF">
        <w:rPr>
          <w:lang w:val="uk-UA"/>
        </w:rPr>
        <w:t xml:space="preserve"> </w:t>
      </w:r>
      <w:r w:rsidRPr="006554FF">
        <w:rPr>
          <w:lang w:val="uk-UA"/>
        </w:rPr>
        <w:t>вплив</w:t>
      </w:r>
      <w:r w:rsidR="006554FF" w:rsidRPr="006554FF">
        <w:rPr>
          <w:lang w:val="uk-UA"/>
        </w:rPr>
        <w:t xml:space="preserve"> </w:t>
      </w:r>
      <w:r w:rsidRPr="006554FF">
        <w:rPr>
          <w:lang w:val="uk-UA"/>
        </w:rPr>
        <w:t>справляється</w:t>
      </w:r>
      <w:r w:rsidR="006554FF" w:rsidRPr="006554FF">
        <w:rPr>
          <w:lang w:val="uk-UA"/>
        </w:rPr>
        <w:t xml:space="preserve"> </w:t>
      </w:r>
      <w:r w:rsidRPr="006554FF">
        <w:rPr>
          <w:lang w:val="uk-UA"/>
        </w:rPr>
        <w:t>на формування окремих фондів загального трансферту “проблемних”</w:t>
      </w:r>
      <w:r w:rsidR="006554FF" w:rsidRPr="006554FF">
        <w:rPr>
          <w:lang w:val="uk-UA"/>
        </w:rPr>
        <w:t xml:space="preserve"> </w:t>
      </w:r>
      <w:r w:rsidRPr="006554FF">
        <w:rPr>
          <w:lang w:val="uk-UA"/>
        </w:rPr>
        <w:t>територій (трансферт, який вирівнює соціально-економічний стан регіонів). Це характерно, насамперед, для Німеччини,</w:t>
      </w:r>
      <w:r w:rsidR="006554FF" w:rsidRPr="006554FF">
        <w:rPr>
          <w:lang w:val="uk-UA"/>
        </w:rPr>
        <w:t xml:space="preserve"> </w:t>
      </w:r>
      <w:r w:rsidRPr="006554FF">
        <w:rPr>
          <w:lang w:val="uk-UA"/>
        </w:rPr>
        <w:t>яка</w:t>
      </w:r>
      <w:r w:rsidR="006554FF" w:rsidRPr="006554FF">
        <w:rPr>
          <w:lang w:val="uk-UA"/>
        </w:rPr>
        <w:t xml:space="preserve"> </w:t>
      </w:r>
      <w:r w:rsidRPr="006554FF">
        <w:rPr>
          <w:lang w:val="uk-UA"/>
        </w:rPr>
        <w:t>має</w:t>
      </w:r>
      <w:r w:rsidR="006554FF" w:rsidRPr="006554FF">
        <w:rPr>
          <w:lang w:val="uk-UA"/>
        </w:rPr>
        <w:t xml:space="preserve"> </w:t>
      </w:r>
      <w:r w:rsidRPr="006554FF">
        <w:rPr>
          <w:lang w:val="uk-UA"/>
        </w:rPr>
        <w:t>великий</w:t>
      </w:r>
      <w:r w:rsidR="006554FF" w:rsidRPr="006554FF">
        <w:rPr>
          <w:lang w:val="uk-UA"/>
        </w:rPr>
        <w:t xml:space="preserve"> </w:t>
      </w:r>
      <w:r w:rsidRPr="006554FF">
        <w:rPr>
          <w:lang w:val="uk-UA"/>
        </w:rPr>
        <w:t>досвід</w:t>
      </w:r>
      <w:r w:rsidR="006554FF" w:rsidRPr="006554FF">
        <w:rPr>
          <w:lang w:val="uk-UA"/>
        </w:rPr>
        <w:t xml:space="preserve"> </w:t>
      </w:r>
      <w:r w:rsidRPr="006554FF">
        <w:rPr>
          <w:lang w:val="uk-UA"/>
        </w:rPr>
        <w:t>використання таких трансфертів, які одержали назву “федеральні додаткові відрахування”. Цей метод використовується у її нових Східних землях, які через їх специфіку не могли бути відразу включені в систему бюджетного</w:t>
      </w:r>
      <w:r w:rsidR="006554FF" w:rsidRPr="006554FF">
        <w:rPr>
          <w:lang w:val="uk-UA"/>
        </w:rPr>
        <w:t xml:space="preserve"> </w:t>
      </w:r>
      <w:r w:rsidRPr="006554FF">
        <w:rPr>
          <w:lang w:val="uk-UA"/>
        </w:rPr>
        <w:t>горизонтального вирівнювання, що діє на іншій т</w:t>
      </w:r>
      <w:r w:rsidR="00504D2C" w:rsidRPr="006554FF">
        <w:rPr>
          <w:lang w:val="uk-UA"/>
        </w:rPr>
        <w:t>ериторії країни. В 1990-1994 роках</w:t>
      </w:r>
      <w:r w:rsidR="006554FF" w:rsidRPr="006554FF">
        <w:rPr>
          <w:lang w:val="uk-UA"/>
        </w:rPr>
        <w:t xml:space="preserve"> </w:t>
      </w:r>
      <w:r w:rsidRPr="006554FF">
        <w:rPr>
          <w:lang w:val="uk-UA"/>
        </w:rPr>
        <w:t>вони</w:t>
      </w:r>
      <w:r w:rsidR="006554FF" w:rsidRPr="006554FF">
        <w:rPr>
          <w:lang w:val="uk-UA"/>
        </w:rPr>
        <w:t xml:space="preserve"> </w:t>
      </w:r>
      <w:r w:rsidRPr="006554FF">
        <w:rPr>
          <w:lang w:val="uk-UA"/>
        </w:rPr>
        <w:t>одержували</w:t>
      </w:r>
      <w:r w:rsidR="006554FF" w:rsidRPr="006554FF">
        <w:rPr>
          <w:lang w:val="uk-UA"/>
        </w:rPr>
        <w:t xml:space="preserve"> </w:t>
      </w:r>
      <w:r w:rsidRPr="006554FF">
        <w:rPr>
          <w:lang w:val="uk-UA"/>
        </w:rPr>
        <w:t>фінансову допомогу</w:t>
      </w:r>
      <w:r w:rsidR="006554FF" w:rsidRPr="006554FF">
        <w:rPr>
          <w:lang w:val="uk-UA"/>
        </w:rPr>
        <w:t xml:space="preserve"> </w:t>
      </w:r>
      <w:r w:rsidRPr="006554FF">
        <w:rPr>
          <w:lang w:val="uk-UA"/>
        </w:rPr>
        <w:t>зі спеціально створеного фонду “Німецька єдність”. Її загальний обсяг за цей період склав 160,7 млрд</w:t>
      </w:r>
      <w:r w:rsidR="00034CC2" w:rsidRPr="006554FF">
        <w:rPr>
          <w:lang w:val="uk-UA"/>
        </w:rPr>
        <w:t>.</w:t>
      </w:r>
      <w:r w:rsidR="006554FF" w:rsidRPr="006554FF">
        <w:rPr>
          <w:lang w:val="uk-UA"/>
        </w:rPr>
        <w:t xml:space="preserve"> </w:t>
      </w:r>
      <w:r w:rsidRPr="006554FF">
        <w:rPr>
          <w:lang w:val="uk-UA"/>
        </w:rPr>
        <w:t>марок,</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них 49,6 млрд</w:t>
      </w:r>
      <w:r w:rsidR="00034CC2" w:rsidRPr="006554FF">
        <w:rPr>
          <w:lang w:val="uk-UA"/>
        </w:rPr>
        <w:t>.</w:t>
      </w:r>
      <w:r w:rsidRPr="006554FF">
        <w:rPr>
          <w:lang w:val="uk-UA"/>
        </w:rPr>
        <w:t xml:space="preserve"> було виділено з бюджету федерації, 16,1 млрд</w:t>
      </w:r>
      <w:r w:rsidR="00034CC2" w:rsidRPr="006554FF">
        <w:rPr>
          <w:lang w:val="uk-UA"/>
        </w:rPr>
        <w:t>.</w:t>
      </w:r>
      <w:r w:rsidRPr="006554FF">
        <w:rPr>
          <w:lang w:val="uk-UA"/>
        </w:rPr>
        <w:t xml:space="preserve"> – з бюджетів федеральних земель і 95 млрд</w:t>
      </w:r>
      <w:r w:rsidR="00034CC2" w:rsidRPr="006554FF">
        <w:rPr>
          <w:lang w:val="uk-UA"/>
        </w:rPr>
        <w:t>.</w:t>
      </w:r>
      <w:r w:rsidRPr="006554FF">
        <w:rPr>
          <w:lang w:val="uk-UA"/>
        </w:rPr>
        <w:t xml:space="preserve"> – у вигляді державних позик на кредитному ринку. Федеральний уряд</w:t>
      </w:r>
      <w:r w:rsidR="006554FF" w:rsidRPr="006554FF">
        <w:rPr>
          <w:lang w:val="uk-UA"/>
        </w:rPr>
        <w:t xml:space="preserve"> </w:t>
      </w:r>
      <w:r w:rsidRPr="006554FF">
        <w:rPr>
          <w:lang w:val="uk-UA"/>
        </w:rPr>
        <w:t>і влада</w:t>
      </w:r>
      <w:r w:rsidR="006554FF" w:rsidRPr="006554FF">
        <w:rPr>
          <w:lang w:val="uk-UA"/>
        </w:rPr>
        <w:t xml:space="preserve"> </w:t>
      </w:r>
      <w:r w:rsidRPr="006554FF">
        <w:rPr>
          <w:lang w:val="uk-UA"/>
        </w:rPr>
        <w:t>старих земель рівною мірою беруть участь у погашенні кредиту. При</w:t>
      </w:r>
      <w:r w:rsidR="006554FF" w:rsidRPr="006554FF">
        <w:rPr>
          <w:lang w:val="uk-UA"/>
        </w:rPr>
        <w:t xml:space="preserve"> </w:t>
      </w:r>
      <w:r w:rsidRPr="006554FF">
        <w:rPr>
          <w:lang w:val="uk-UA"/>
        </w:rPr>
        <w:t>цьому</w:t>
      </w:r>
      <w:r w:rsidR="006554FF" w:rsidRPr="006554FF">
        <w:rPr>
          <w:lang w:val="uk-UA"/>
        </w:rPr>
        <w:t xml:space="preserve"> </w:t>
      </w:r>
      <w:r w:rsidRPr="006554FF">
        <w:rPr>
          <w:lang w:val="uk-UA"/>
        </w:rPr>
        <w:t>платежі старих земель здійснюються у формі відмови на користь федерації від частини належної їм частки в зборі ПДВ. Засоби</w:t>
      </w:r>
      <w:r w:rsidR="006554FF" w:rsidRPr="006554FF">
        <w:rPr>
          <w:lang w:val="uk-UA"/>
        </w:rPr>
        <w:t xml:space="preserve"> </w:t>
      </w:r>
      <w:r w:rsidRPr="006554FF">
        <w:rPr>
          <w:lang w:val="uk-UA"/>
        </w:rPr>
        <w:t>фонду розподілялися між Східними землями пропорційно</w:t>
      </w:r>
      <w:r w:rsidR="006554FF" w:rsidRPr="006554FF">
        <w:rPr>
          <w:lang w:val="uk-UA"/>
        </w:rPr>
        <w:t xml:space="preserve"> </w:t>
      </w:r>
      <w:r w:rsidRPr="006554FF">
        <w:rPr>
          <w:lang w:val="uk-UA"/>
        </w:rPr>
        <w:t>чисельності</w:t>
      </w:r>
      <w:r w:rsidR="006554FF" w:rsidRPr="006554FF">
        <w:rPr>
          <w:lang w:val="uk-UA"/>
        </w:rPr>
        <w:t xml:space="preserve"> </w:t>
      </w:r>
      <w:r w:rsidRPr="006554FF">
        <w:rPr>
          <w:lang w:val="uk-UA"/>
        </w:rPr>
        <w:t>населення</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надходили</w:t>
      </w:r>
      <w:r w:rsidR="006554FF" w:rsidRPr="006554FF">
        <w:rPr>
          <w:lang w:val="uk-UA"/>
        </w:rPr>
        <w:t xml:space="preserve"> </w:t>
      </w:r>
      <w:r w:rsidRPr="006554FF">
        <w:rPr>
          <w:lang w:val="uk-UA"/>
        </w:rPr>
        <w:t>в</w:t>
      </w:r>
      <w:r w:rsidR="006554FF" w:rsidRPr="006554FF">
        <w:rPr>
          <w:lang w:val="uk-UA"/>
        </w:rPr>
        <w:t xml:space="preserve"> </w:t>
      </w:r>
      <w:r w:rsidRPr="006554FF">
        <w:rPr>
          <w:lang w:val="uk-UA"/>
        </w:rPr>
        <w:t>їхнє</w:t>
      </w:r>
      <w:r w:rsidR="006554FF" w:rsidRPr="006554FF">
        <w:rPr>
          <w:lang w:val="uk-UA"/>
        </w:rPr>
        <w:t xml:space="preserve"> </w:t>
      </w:r>
      <w:r w:rsidRPr="006554FF">
        <w:rPr>
          <w:lang w:val="uk-UA"/>
        </w:rPr>
        <w:t>повне</w:t>
      </w:r>
      <w:r w:rsidR="006554FF" w:rsidRPr="006554FF">
        <w:rPr>
          <w:lang w:val="uk-UA"/>
        </w:rPr>
        <w:t xml:space="preserve"> </w:t>
      </w:r>
      <w:r w:rsidRPr="006554FF">
        <w:rPr>
          <w:lang w:val="uk-UA"/>
        </w:rPr>
        <w:t>розпорядження.</w:t>
      </w:r>
    </w:p>
    <w:p w:rsidR="002F3DA5" w:rsidRPr="006554FF" w:rsidRDefault="002F3DA5" w:rsidP="006554FF">
      <w:pPr>
        <w:pStyle w:val="af8"/>
        <w:rPr>
          <w:lang w:val="uk-UA"/>
        </w:rPr>
      </w:pPr>
      <w:r w:rsidRPr="006554FF">
        <w:rPr>
          <w:lang w:val="uk-UA"/>
        </w:rPr>
        <w:t>Проблеми формування раціональної структури господарського комплексу актуальні для багатьох інших країн, зокрема для Російської Федерації, де структура економіки є деформованою. Звертається увага на необхідність бюджетної політики економічного зростання спрямованої на ліквідацію крупних галузевих та регіональних диспропорцій. Держава має проводити таку бюджетну політику, яка буде спрямована на забезпечення збалансованості економіки, її секторів із різними рівнями доходності, диверсифікацію виробництва та зменшення надмірних доходів посередницької сфери.</w:t>
      </w:r>
    </w:p>
    <w:p w:rsidR="00AF0FD3" w:rsidRPr="006554FF" w:rsidRDefault="00AF0FD3" w:rsidP="006554FF">
      <w:pPr>
        <w:pStyle w:val="af8"/>
        <w:rPr>
          <w:lang w:val="uk-UA"/>
        </w:rPr>
      </w:pPr>
      <w:r w:rsidRPr="006554FF">
        <w:rPr>
          <w:lang w:val="uk-UA"/>
        </w:rPr>
        <w:t>Стимулювати економічний розвиток регіонів можливо шляхом вивчення та розповсюдження зарубіжного досвіду застосування моделей фіскального федералізму. Загальна</w:t>
      </w:r>
      <w:r w:rsidR="006554FF" w:rsidRPr="006554FF">
        <w:rPr>
          <w:lang w:val="uk-UA"/>
        </w:rPr>
        <w:t xml:space="preserve"> </w:t>
      </w:r>
      <w:r w:rsidRPr="006554FF">
        <w:rPr>
          <w:lang w:val="uk-UA"/>
        </w:rPr>
        <w:t>ідея фіскального федералізму полягає у фінансуванні витрат адміністративно-територіальних одиниць за рахунок власних ресурсів. В цьому випадку необхідно надати можливість на регіональному рівні формувати перелік та розмір місцевих податків, які забезпечать бажаний рівень соціально-економічного розвитку відповідного регіону. Безперечно, неефективна діяльність регіональної влади може привести до збільшення розбіжностей у соціально-економічному розвитку регіонів. Але позитивний досвід регіонів, які зможуть використати надані можливості для забезпечення суттєвих зрушень у якості життя населення, приведе до активізації діяльності влади, бізнесу, громадськості усіх регіонів заради поліпшення умов свого життя. Слід відзначити, що в США саме у період бюджетного дефіциту та економічного спаду акцентували увагу на забезпеченні фінансування місцевих соціальних видатків за рахунок місцевих податків, які тепер складають майже 88,6% доходів місцеви</w:t>
      </w:r>
      <w:r w:rsidR="004F6FEC" w:rsidRPr="006554FF">
        <w:rPr>
          <w:lang w:val="uk-UA"/>
        </w:rPr>
        <w:t>х бюджетів [41</w:t>
      </w:r>
      <w:r w:rsidRPr="006554FF">
        <w:rPr>
          <w:lang w:val="uk-UA"/>
        </w:rPr>
        <w:t>, 9].</w:t>
      </w:r>
    </w:p>
    <w:p w:rsidR="006554FF" w:rsidRPr="006554FF" w:rsidRDefault="00AF0FD3" w:rsidP="006554FF">
      <w:pPr>
        <w:pStyle w:val="af8"/>
        <w:rPr>
          <w:lang w:val="uk-UA"/>
        </w:rPr>
      </w:pPr>
      <w:r w:rsidRPr="006554FF">
        <w:rPr>
          <w:lang w:val="uk-UA"/>
        </w:rPr>
        <w:t>Для</w:t>
      </w:r>
      <w:r w:rsidR="006554FF" w:rsidRPr="006554FF">
        <w:rPr>
          <w:lang w:val="uk-UA"/>
        </w:rPr>
        <w:t xml:space="preserve"> </w:t>
      </w:r>
      <w:r w:rsidRPr="006554FF">
        <w:rPr>
          <w:lang w:val="uk-UA"/>
        </w:rPr>
        <w:t>українців</w:t>
      </w:r>
      <w:r w:rsidR="006554FF" w:rsidRPr="006554FF">
        <w:rPr>
          <w:lang w:val="uk-UA"/>
        </w:rPr>
        <w:t xml:space="preserve"> </w:t>
      </w:r>
      <w:r w:rsidRPr="006554FF">
        <w:rPr>
          <w:lang w:val="uk-UA"/>
        </w:rPr>
        <w:t>питання,</w:t>
      </w:r>
      <w:r w:rsidR="006554FF" w:rsidRPr="006554FF">
        <w:rPr>
          <w:lang w:val="uk-UA"/>
        </w:rPr>
        <w:t xml:space="preserve"> </w:t>
      </w:r>
      <w:r w:rsidRPr="006554FF">
        <w:rPr>
          <w:lang w:val="uk-UA"/>
        </w:rPr>
        <w:t>які</w:t>
      </w:r>
      <w:r w:rsidR="006554FF" w:rsidRPr="006554FF">
        <w:rPr>
          <w:lang w:val="uk-UA"/>
        </w:rPr>
        <w:t xml:space="preserve"> </w:t>
      </w:r>
      <w:r w:rsidRPr="006554FF">
        <w:rPr>
          <w:lang w:val="uk-UA"/>
        </w:rPr>
        <w:t>стосуються</w:t>
      </w:r>
      <w:r w:rsidR="006554FF" w:rsidRPr="006554FF">
        <w:rPr>
          <w:lang w:val="uk-UA"/>
        </w:rPr>
        <w:t xml:space="preserve"> </w:t>
      </w:r>
      <w:r w:rsidRPr="006554FF">
        <w:rPr>
          <w:lang w:val="uk-UA"/>
        </w:rPr>
        <w:t>федералізму,</w:t>
      </w:r>
      <w:r w:rsidR="006554FF" w:rsidRPr="006554FF">
        <w:rPr>
          <w:lang w:val="uk-UA"/>
        </w:rPr>
        <w:t xml:space="preserve"> </w:t>
      </w:r>
      <w:r w:rsidRPr="006554FF">
        <w:rPr>
          <w:lang w:val="uk-UA"/>
        </w:rPr>
        <w:t>дуже</w:t>
      </w:r>
      <w:r w:rsidR="006554FF" w:rsidRPr="006554FF">
        <w:rPr>
          <w:lang w:val="uk-UA"/>
        </w:rPr>
        <w:t xml:space="preserve"> </w:t>
      </w:r>
      <w:r w:rsidRPr="006554FF">
        <w:rPr>
          <w:lang w:val="uk-UA"/>
        </w:rPr>
        <w:t>болючі</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подібні</w:t>
      </w:r>
      <w:r w:rsidR="006554FF" w:rsidRPr="006554FF">
        <w:rPr>
          <w:lang w:val="uk-UA"/>
        </w:rPr>
        <w:t xml:space="preserve"> </w:t>
      </w:r>
      <w:r w:rsidRPr="006554FF">
        <w:rPr>
          <w:lang w:val="uk-UA"/>
        </w:rPr>
        <w:t>ідеї сприймаються з</w:t>
      </w:r>
      <w:r w:rsidR="006554FF" w:rsidRPr="006554FF">
        <w:rPr>
          <w:lang w:val="uk-UA"/>
        </w:rPr>
        <w:t xml:space="preserve"> </w:t>
      </w:r>
      <w:r w:rsidRPr="006554FF">
        <w:rPr>
          <w:lang w:val="uk-UA"/>
        </w:rPr>
        <w:t xml:space="preserve">великою обачністю. Але федералізм не має відношення до федералізму політичного, </w:t>
      </w:r>
      <w:r w:rsidR="00BB3CA9" w:rsidRPr="006554FF">
        <w:rPr>
          <w:lang w:val="uk-UA"/>
        </w:rPr>
        <w:t>“</w:t>
      </w:r>
      <w:r w:rsidRPr="006554FF">
        <w:rPr>
          <w:lang w:val="uk-UA"/>
        </w:rPr>
        <w:t>а є економічною концепцією, і його принципи застосовуються в Європі як федеральними, так</w:t>
      </w:r>
      <w:r w:rsidR="006554FF" w:rsidRPr="006554FF">
        <w:rPr>
          <w:lang w:val="uk-UA"/>
        </w:rPr>
        <w:t xml:space="preserve"> </w:t>
      </w:r>
      <w:r w:rsidRPr="006554FF">
        <w:rPr>
          <w:lang w:val="uk-UA"/>
        </w:rPr>
        <w:t>і унітарними державами. Вони ж лежать в основі Європейської Хартії про місцеве самоврядування</w:t>
      </w:r>
      <w:r w:rsidR="00BB3CA9" w:rsidRPr="006554FF">
        <w:rPr>
          <w:lang w:val="uk-UA"/>
        </w:rPr>
        <w:t>”</w:t>
      </w:r>
      <w:r w:rsidR="004F6FEC" w:rsidRPr="006554FF">
        <w:rPr>
          <w:lang w:val="uk-UA"/>
        </w:rPr>
        <w:t xml:space="preserve"> [7</w:t>
      </w:r>
      <w:r w:rsidRPr="006554FF">
        <w:rPr>
          <w:lang w:val="uk-UA"/>
        </w:rPr>
        <w:t>, 9]. Таким чином, збільшенню фінансових ресурсів регіонів сприятиме розвиток фіскального федералізму та удосконалення бюджетного менеджменту як на державному, так і на регіональному рівні.</w:t>
      </w:r>
    </w:p>
    <w:p w:rsidR="006554FF" w:rsidRPr="006554FF" w:rsidRDefault="00AF0FD3" w:rsidP="006554FF">
      <w:pPr>
        <w:pStyle w:val="af8"/>
        <w:rPr>
          <w:lang w:val="uk-UA"/>
        </w:rPr>
      </w:pPr>
      <w:r w:rsidRPr="006554FF">
        <w:rPr>
          <w:lang w:val="uk-UA"/>
        </w:rPr>
        <w:t>Узагальнюючи</w:t>
      </w:r>
      <w:r w:rsidR="006554FF" w:rsidRPr="006554FF">
        <w:rPr>
          <w:lang w:val="uk-UA"/>
        </w:rPr>
        <w:t xml:space="preserve"> </w:t>
      </w:r>
      <w:r w:rsidRPr="006554FF">
        <w:rPr>
          <w:lang w:val="uk-UA"/>
        </w:rPr>
        <w:t>досвід</w:t>
      </w:r>
      <w:r w:rsidR="006554FF" w:rsidRPr="006554FF">
        <w:rPr>
          <w:lang w:val="uk-UA"/>
        </w:rPr>
        <w:t xml:space="preserve"> </w:t>
      </w:r>
      <w:r w:rsidRPr="006554FF">
        <w:rPr>
          <w:lang w:val="uk-UA"/>
        </w:rPr>
        <w:t>різних</w:t>
      </w:r>
      <w:r w:rsidR="006554FF" w:rsidRPr="006554FF">
        <w:rPr>
          <w:lang w:val="uk-UA"/>
        </w:rPr>
        <w:t xml:space="preserve"> </w:t>
      </w:r>
      <w:r w:rsidRPr="006554FF">
        <w:rPr>
          <w:lang w:val="uk-UA"/>
        </w:rPr>
        <w:t>з</w:t>
      </w:r>
      <w:r w:rsidR="006554FF" w:rsidRPr="006554FF">
        <w:rPr>
          <w:lang w:val="uk-UA"/>
        </w:rPr>
        <w:t xml:space="preserve"> </w:t>
      </w:r>
      <w:r w:rsidRPr="006554FF">
        <w:rPr>
          <w:lang w:val="uk-UA"/>
        </w:rPr>
        <w:t>погляду</w:t>
      </w:r>
      <w:r w:rsidR="006554FF" w:rsidRPr="006554FF">
        <w:rPr>
          <w:lang w:val="uk-UA"/>
        </w:rPr>
        <w:t xml:space="preserve"> </w:t>
      </w:r>
      <w:r w:rsidRPr="006554FF">
        <w:rPr>
          <w:lang w:val="uk-UA"/>
        </w:rPr>
        <w:t>економічного</w:t>
      </w:r>
      <w:r w:rsidR="006554FF" w:rsidRPr="006554FF">
        <w:rPr>
          <w:lang w:val="uk-UA"/>
        </w:rPr>
        <w:t xml:space="preserve"> </w:t>
      </w:r>
      <w:r w:rsidRPr="006554FF">
        <w:rPr>
          <w:lang w:val="uk-UA"/>
        </w:rPr>
        <w:t>розвитку</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державного устрою</w:t>
      </w:r>
      <w:r w:rsidR="006554FF" w:rsidRPr="006554FF">
        <w:rPr>
          <w:lang w:val="uk-UA"/>
        </w:rPr>
        <w:t xml:space="preserve"> </w:t>
      </w:r>
      <w:r w:rsidRPr="006554FF">
        <w:rPr>
          <w:lang w:val="uk-UA"/>
        </w:rPr>
        <w:t>зарубіжних</w:t>
      </w:r>
      <w:r w:rsidR="006554FF" w:rsidRPr="006554FF">
        <w:rPr>
          <w:lang w:val="uk-UA"/>
        </w:rPr>
        <w:t xml:space="preserve"> </w:t>
      </w:r>
      <w:r w:rsidRPr="006554FF">
        <w:rPr>
          <w:lang w:val="uk-UA"/>
        </w:rPr>
        <w:t>країн щодо</w:t>
      </w:r>
      <w:r w:rsidR="006554FF" w:rsidRPr="006554FF">
        <w:rPr>
          <w:lang w:val="uk-UA"/>
        </w:rPr>
        <w:t xml:space="preserve"> </w:t>
      </w:r>
      <w:r w:rsidRPr="006554FF">
        <w:rPr>
          <w:lang w:val="uk-UA"/>
        </w:rPr>
        <w:t>застосування бюджетного механізму економічного зростання, можна виділити</w:t>
      </w:r>
      <w:r w:rsidR="006554FF" w:rsidRPr="006554FF">
        <w:rPr>
          <w:lang w:val="uk-UA"/>
        </w:rPr>
        <w:t xml:space="preserve"> </w:t>
      </w:r>
      <w:r w:rsidRPr="006554FF">
        <w:rPr>
          <w:lang w:val="uk-UA"/>
        </w:rPr>
        <w:t>ряд</w:t>
      </w:r>
      <w:r w:rsidR="006554FF" w:rsidRPr="006554FF">
        <w:rPr>
          <w:lang w:val="uk-UA"/>
        </w:rPr>
        <w:t xml:space="preserve"> </w:t>
      </w:r>
      <w:r w:rsidRPr="006554FF">
        <w:rPr>
          <w:lang w:val="uk-UA"/>
        </w:rPr>
        <w:t>аспектів,</w:t>
      </w:r>
      <w:r w:rsidR="006554FF" w:rsidRPr="006554FF">
        <w:rPr>
          <w:lang w:val="uk-UA"/>
        </w:rPr>
        <w:t xml:space="preserve"> </w:t>
      </w:r>
      <w:r w:rsidRPr="006554FF">
        <w:rPr>
          <w:lang w:val="uk-UA"/>
        </w:rPr>
        <w:t>важливих</w:t>
      </w:r>
      <w:r w:rsidR="006554FF" w:rsidRPr="006554FF">
        <w:rPr>
          <w:lang w:val="uk-UA"/>
        </w:rPr>
        <w:t xml:space="preserve"> </w:t>
      </w:r>
      <w:r w:rsidRPr="006554FF">
        <w:rPr>
          <w:lang w:val="uk-UA"/>
        </w:rPr>
        <w:t>для</w:t>
      </w:r>
      <w:r w:rsidR="006554FF" w:rsidRPr="006554FF">
        <w:rPr>
          <w:lang w:val="uk-UA"/>
        </w:rPr>
        <w:t xml:space="preserve"> </w:t>
      </w:r>
      <w:r w:rsidRPr="006554FF">
        <w:rPr>
          <w:lang w:val="uk-UA"/>
        </w:rPr>
        <w:t>формування</w:t>
      </w:r>
      <w:r w:rsidR="006554FF" w:rsidRPr="006554FF">
        <w:rPr>
          <w:lang w:val="uk-UA"/>
        </w:rPr>
        <w:t xml:space="preserve"> </w:t>
      </w:r>
      <w:r w:rsidRPr="006554FF">
        <w:rPr>
          <w:lang w:val="uk-UA"/>
        </w:rPr>
        <w:t>української</w:t>
      </w:r>
      <w:r w:rsidR="006554FF" w:rsidRPr="006554FF">
        <w:rPr>
          <w:lang w:val="uk-UA"/>
        </w:rPr>
        <w:t xml:space="preserve"> </w:t>
      </w:r>
      <w:r w:rsidRPr="006554FF">
        <w:rPr>
          <w:lang w:val="uk-UA"/>
        </w:rPr>
        <w:t>програми</w:t>
      </w:r>
      <w:r w:rsidR="006554FF" w:rsidRPr="006554FF">
        <w:rPr>
          <w:lang w:val="uk-UA"/>
        </w:rPr>
        <w:t xml:space="preserve"> </w:t>
      </w:r>
      <w:r w:rsidRPr="006554FF">
        <w:rPr>
          <w:lang w:val="uk-UA"/>
        </w:rPr>
        <w:t>розвитку</w:t>
      </w:r>
      <w:r w:rsidR="006554FF" w:rsidRPr="006554FF">
        <w:rPr>
          <w:lang w:val="uk-UA"/>
        </w:rPr>
        <w:t xml:space="preserve"> </w:t>
      </w:r>
      <w:r w:rsidRPr="006554FF">
        <w:rPr>
          <w:lang w:val="uk-UA"/>
        </w:rPr>
        <w:t>економіки:</w:t>
      </w:r>
    </w:p>
    <w:p w:rsidR="00AF0FD3" w:rsidRPr="006554FF" w:rsidRDefault="00AF0FD3" w:rsidP="006554FF">
      <w:pPr>
        <w:pStyle w:val="af8"/>
        <w:rPr>
          <w:lang w:val="uk-UA"/>
        </w:rPr>
      </w:pPr>
      <w:r w:rsidRPr="006554FF">
        <w:rPr>
          <w:lang w:val="uk-UA"/>
        </w:rPr>
        <w:t>Як</w:t>
      </w:r>
      <w:r w:rsidR="006554FF" w:rsidRPr="006554FF">
        <w:rPr>
          <w:lang w:val="uk-UA"/>
        </w:rPr>
        <w:t xml:space="preserve"> </w:t>
      </w:r>
      <w:r w:rsidRPr="006554FF">
        <w:rPr>
          <w:lang w:val="uk-UA"/>
        </w:rPr>
        <w:t>показує світова</w:t>
      </w:r>
      <w:r w:rsidR="006554FF" w:rsidRPr="006554FF">
        <w:rPr>
          <w:lang w:val="uk-UA"/>
        </w:rPr>
        <w:t xml:space="preserve"> </w:t>
      </w:r>
      <w:r w:rsidRPr="006554FF">
        <w:rPr>
          <w:lang w:val="uk-UA"/>
        </w:rPr>
        <w:t>практика, найбільший ефект досягається при</w:t>
      </w:r>
      <w:r w:rsidR="006554FF" w:rsidRPr="006554FF">
        <w:rPr>
          <w:lang w:val="uk-UA"/>
        </w:rPr>
        <w:t xml:space="preserve"> </w:t>
      </w:r>
      <w:r w:rsidRPr="006554FF">
        <w:rPr>
          <w:lang w:val="uk-UA"/>
        </w:rPr>
        <w:t>комплексному використанні різних бюджетних механізмів.</w:t>
      </w:r>
    </w:p>
    <w:p w:rsidR="006554FF" w:rsidRPr="006554FF" w:rsidRDefault="00AF0FD3" w:rsidP="006554FF">
      <w:pPr>
        <w:pStyle w:val="af8"/>
        <w:rPr>
          <w:lang w:val="uk-UA"/>
        </w:rPr>
      </w:pPr>
      <w:r w:rsidRPr="006554FF">
        <w:rPr>
          <w:lang w:val="uk-UA"/>
        </w:rPr>
        <w:t>В</w:t>
      </w:r>
      <w:r w:rsidR="006554FF" w:rsidRPr="006554FF">
        <w:rPr>
          <w:lang w:val="uk-UA"/>
        </w:rPr>
        <w:t xml:space="preserve"> </w:t>
      </w:r>
      <w:r w:rsidRPr="006554FF">
        <w:rPr>
          <w:lang w:val="uk-UA"/>
        </w:rPr>
        <w:t>Україні, де</w:t>
      </w:r>
      <w:r w:rsidR="006554FF" w:rsidRPr="006554FF">
        <w:rPr>
          <w:lang w:val="uk-UA"/>
        </w:rPr>
        <w:t xml:space="preserve"> </w:t>
      </w:r>
      <w:r w:rsidRPr="006554FF">
        <w:rPr>
          <w:lang w:val="uk-UA"/>
        </w:rPr>
        <w:t>фактично кожен</w:t>
      </w:r>
      <w:r w:rsidR="006554FF" w:rsidRPr="006554FF">
        <w:rPr>
          <w:lang w:val="uk-UA"/>
        </w:rPr>
        <w:t xml:space="preserve"> </w:t>
      </w:r>
      <w:r w:rsidRPr="006554FF">
        <w:rPr>
          <w:lang w:val="uk-UA"/>
        </w:rPr>
        <w:t>регіон може розглядатися як депресивний або відсталий, особливо</w:t>
      </w:r>
      <w:r w:rsidR="006554FF" w:rsidRPr="006554FF">
        <w:rPr>
          <w:lang w:val="uk-UA"/>
        </w:rPr>
        <w:t xml:space="preserve"> </w:t>
      </w:r>
      <w:r w:rsidRPr="006554FF">
        <w:rPr>
          <w:lang w:val="uk-UA"/>
        </w:rPr>
        <w:t>важливо</w:t>
      </w:r>
      <w:r w:rsidR="006554FF" w:rsidRPr="006554FF">
        <w:rPr>
          <w:lang w:val="uk-UA"/>
        </w:rPr>
        <w:t xml:space="preserve"> </w:t>
      </w:r>
      <w:r w:rsidRPr="006554FF">
        <w:rPr>
          <w:lang w:val="uk-UA"/>
        </w:rPr>
        <w:t>знайти</w:t>
      </w:r>
      <w:r w:rsidR="006554FF" w:rsidRPr="006554FF">
        <w:rPr>
          <w:lang w:val="uk-UA"/>
        </w:rPr>
        <w:t xml:space="preserve"> </w:t>
      </w:r>
      <w:r w:rsidRPr="006554FF">
        <w:rPr>
          <w:lang w:val="uk-UA"/>
        </w:rPr>
        <w:t>оптимальне</w:t>
      </w:r>
      <w:r w:rsidR="006554FF" w:rsidRPr="006554FF">
        <w:rPr>
          <w:lang w:val="uk-UA"/>
        </w:rPr>
        <w:t xml:space="preserve"> </w:t>
      </w:r>
      <w:r w:rsidRPr="006554FF">
        <w:rPr>
          <w:lang w:val="uk-UA"/>
        </w:rPr>
        <w:t>сполучення</w:t>
      </w:r>
      <w:r w:rsidR="006554FF" w:rsidRPr="006554FF">
        <w:rPr>
          <w:lang w:val="uk-UA"/>
        </w:rPr>
        <w:t xml:space="preserve"> </w:t>
      </w:r>
      <w:r w:rsidRPr="006554FF">
        <w:rPr>
          <w:lang w:val="uk-UA"/>
        </w:rPr>
        <w:t>загальнонаціональних</w:t>
      </w:r>
      <w:r w:rsidR="006554FF" w:rsidRPr="006554FF">
        <w:rPr>
          <w:lang w:val="uk-UA"/>
        </w:rPr>
        <w:t xml:space="preserve"> </w:t>
      </w:r>
      <w:r w:rsidRPr="006554FF">
        <w:rPr>
          <w:lang w:val="uk-UA"/>
        </w:rPr>
        <w:t>та регіональних інтересів.</w:t>
      </w:r>
    </w:p>
    <w:p w:rsidR="006554FF" w:rsidRPr="006554FF" w:rsidRDefault="00AF0FD3" w:rsidP="006554FF">
      <w:pPr>
        <w:pStyle w:val="af8"/>
        <w:rPr>
          <w:lang w:val="uk-UA"/>
        </w:rPr>
      </w:pPr>
      <w:r w:rsidRPr="006554FF">
        <w:rPr>
          <w:lang w:val="uk-UA"/>
        </w:rPr>
        <w:t>Створюючи систему бюджетної допомоги територіям на сучасному етапі розвитку країни, мабуть, слід виходити</w:t>
      </w:r>
      <w:r w:rsidR="006554FF" w:rsidRPr="006554FF">
        <w:rPr>
          <w:lang w:val="uk-UA"/>
        </w:rPr>
        <w:t xml:space="preserve"> </w:t>
      </w:r>
      <w:r w:rsidRPr="006554FF">
        <w:rPr>
          <w:lang w:val="uk-UA"/>
        </w:rPr>
        <w:t>із пріоритетів стабілізації</w:t>
      </w:r>
      <w:r w:rsidR="006554FF" w:rsidRPr="006554FF">
        <w:rPr>
          <w:lang w:val="uk-UA"/>
        </w:rPr>
        <w:t xml:space="preserve"> </w:t>
      </w:r>
      <w:r w:rsidRPr="006554FF">
        <w:rPr>
          <w:lang w:val="uk-UA"/>
        </w:rPr>
        <w:t>та прискорення загальноекономічного зростання щодо вирівнювання</w:t>
      </w:r>
      <w:r w:rsidR="006554FF" w:rsidRPr="006554FF">
        <w:rPr>
          <w:lang w:val="uk-UA"/>
        </w:rPr>
        <w:t xml:space="preserve"> </w:t>
      </w:r>
      <w:r w:rsidRPr="006554FF">
        <w:rPr>
          <w:lang w:val="uk-UA"/>
        </w:rPr>
        <w:t>міжрегіональних</w:t>
      </w:r>
      <w:r w:rsidR="006554FF" w:rsidRPr="006554FF">
        <w:rPr>
          <w:lang w:val="uk-UA"/>
        </w:rPr>
        <w:t xml:space="preserve"> </w:t>
      </w:r>
      <w:r w:rsidRPr="006554FF">
        <w:rPr>
          <w:lang w:val="uk-UA"/>
        </w:rPr>
        <w:t>розходжень. Це припускає</w:t>
      </w:r>
      <w:r w:rsidR="006554FF" w:rsidRPr="006554FF">
        <w:rPr>
          <w:lang w:val="uk-UA"/>
        </w:rPr>
        <w:t xml:space="preserve"> </w:t>
      </w:r>
      <w:r w:rsidRPr="006554FF">
        <w:rPr>
          <w:lang w:val="uk-UA"/>
        </w:rPr>
        <w:t>більшу орієнтацію на бюджетну самостійність регіонів у розв’язанні</w:t>
      </w:r>
      <w:r w:rsidR="006554FF" w:rsidRPr="006554FF">
        <w:rPr>
          <w:lang w:val="uk-UA"/>
        </w:rPr>
        <w:t xml:space="preserve"> </w:t>
      </w:r>
      <w:r w:rsidRPr="006554FF">
        <w:rPr>
          <w:lang w:val="uk-UA"/>
        </w:rPr>
        <w:t>їх</w:t>
      </w:r>
      <w:r w:rsidR="006554FF" w:rsidRPr="006554FF">
        <w:rPr>
          <w:lang w:val="uk-UA"/>
        </w:rPr>
        <w:t xml:space="preserve"> </w:t>
      </w:r>
      <w:r w:rsidRPr="006554FF">
        <w:rPr>
          <w:lang w:val="uk-UA"/>
        </w:rPr>
        <w:t>внутрішніх</w:t>
      </w:r>
      <w:r w:rsidR="006554FF" w:rsidRPr="006554FF">
        <w:rPr>
          <w:lang w:val="uk-UA"/>
        </w:rPr>
        <w:t xml:space="preserve"> </w:t>
      </w:r>
      <w:r w:rsidRPr="006554FF">
        <w:rPr>
          <w:lang w:val="uk-UA"/>
        </w:rPr>
        <w:t>соціально-економічних проблем.</w:t>
      </w:r>
    </w:p>
    <w:p w:rsidR="006554FF" w:rsidRPr="006554FF" w:rsidRDefault="00AF0FD3" w:rsidP="006554FF">
      <w:pPr>
        <w:pStyle w:val="af8"/>
        <w:rPr>
          <w:lang w:val="uk-UA"/>
        </w:rPr>
      </w:pPr>
      <w:r w:rsidRPr="006554FF">
        <w:rPr>
          <w:lang w:val="uk-UA"/>
        </w:rPr>
        <w:t>Формуючи нові бюджетні механізми, важливо</w:t>
      </w:r>
      <w:r w:rsidR="006554FF" w:rsidRPr="006554FF">
        <w:rPr>
          <w:lang w:val="uk-UA"/>
        </w:rPr>
        <w:t xml:space="preserve"> </w:t>
      </w:r>
      <w:r w:rsidRPr="006554FF">
        <w:rPr>
          <w:lang w:val="uk-UA"/>
        </w:rPr>
        <w:t>додержуватися</w:t>
      </w:r>
      <w:r w:rsidR="006554FF" w:rsidRPr="006554FF">
        <w:rPr>
          <w:lang w:val="uk-UA"/>
        </w:rPr>
        <w:t xml:space="preserve"> </w:t>
      </w:r>
      <w:r w:rsidRPr="006554FF">
        <w:rPr>
          <w:lang w:val="uk-UA"/>
        </w:rPr>
        <w:t>принципів відкритості, “прозорості” відносин між центром й окремими територіями, обмежуючи</w:t>
      </w:r>
      <w:r w:rsidR="006554FF" w:rsidRPr="006554FF">
        <w:rPr>
          <w:lang w:val="uk-UA"/>
        </w:rPr>
        <w:t xml:space="preserve"> </w:t>
      </w:r>
      <w:r w:rsidRPr="006554FF">
        <w:rPr>
          <w:lang w:val="uk-UA"/>
        </w:rPr>
        <w:t>використання</w:t>
      </w:r>
      <w:r w:rsidR="006554FF" w:rsidRPr="006554FF">
        <w:rPr>
          <w:lang w:val="uk-UA"/>
        </w:rPr>
        <w:t xml:space="preserve"> </w:t>
      </w:r>
      <w:r w:rsidRPr="006554FF">
        <w:rPr>
          <w:lang w:val="uk-UA"/>
        </w:rPr>
        <w:t>індивідуально-договірних форм. У зв’язку із цим особливе значення має вдосконалювання нормативно-розрахункових бюджетних методів.</w:t>
      </w:r>
    </w:p>
    <w:p w:rsidR="006554FF" w:rsidRPr="006554FF" w:rsidRDefault="00AF0FD3" w:rsidP="006554FF">
      <w:pPr>
        <w:pStyle w:val="af8"/>
        <w:rPr>
          <w:lang w:val="uk-UA"/>
        </w:rPr>
      </w:pPr>
      <w:r w:rsidRPr="006554FF">
        <w:rPr>
          <w:lang w:val="uk-UA"/>
        </w:rPr>
        <w:t>Загальний</w:t>
      </w:r>
      <w:r w:rsidR="006554FF" w:rsidRPr="006554FF">
        <w:rPr>
          <w:lang w:val="uk-UA"/>
        </w:rPr>
        <w:t xml:space="preserve"> </w:t>
      </w:r>
      <w:r w:rsidRPr="006554FF">
        <w:rPr>
          <w:lang w:val="uk-UA"/>
        </w:rPr>
        <w:t>трансферт (який</w:t>
      </w:r>
      <w:r w:rsidR="006554FF" w:rsidRPr="006554FF">
        <w:rPr>
          <w:lang w:val="uk-UA"/>
        </w:rPr>
        <w:t xml:space="preserve"> </w:t>
      </w:r>
      <w:r w:rsidRPr="006554FF">
        <w:rPr>
          <w:lang w:val="uk-UA"/>
        </w:rPr>
        <w:t>вирівнює соціально-економічний</w:t>
      </w:r>
      <w:r w:rsidR="006554FF" w:rsidRPr="006554FF">
        <w:rPr>
          <w:lang w:val="uk-UA"/>
        </w:rPr>
        <w:t xml:space="preserve"> </w:t>
      </w:r>
      <w:r w:rsidRPr="006554FF">
        <w:rPr>
          <w:lang w:val="uk-UA"/>
        </w:rPr>
        <w:t>стан</w:t>
      </w:r>
      <w:r w:rsidR="006554FF" w:rsidRPr="006554FF">
        <w:rPr>
          <w:lang w:val="uk-UA"/>
        </w:rPr>
        <w:t xml:space="preserve"> </w:t>
      </w:r>
      <w:r w:rsidRPr="006554FF">
        <w:rPr>
          <w:lang w:val="uk-UA"/>
        </w:rPr>
        <w:t>регіонів)</w:t>
      </w:r>
      <w:r w:rsidR="006554FF" w:rsidRPr="006554FF">
        <w:rPr>
          <w:lang w:val="uk-UA"/>
        </w:rPr>
        <w:t xml:space="preserve"> </w:t>
      </w:r>
      <w:r w:rsidRPr="006554FF">
        <w:rPr>
          <w:lang w:val="uk-UA"/>
        </w:rPr>
        <w:t>може стати</w:t>
      </w:r>
      <w:r w:rsidR="006554FF" w:rsidRPr="006554FF">
        <w:rPr>
          <w:lang w:val="uk-UA"/>
        </w:rPr>
        <w:t xml:space="preserve"> </w:t>
      </w:r>
      <w:r w:rsidRPr="006554FF">
        <w:rPr>
          <w:lang w:val="uk-UA"/>
        </w:rPr>
        <w:t>корисним</w:t>
      </w:r>
      <w:r w:rsidR="006554FF" w:rsidRPr="006554FF">
        <w:rPr>
          <w:lang w:val="uk-UA"/>
        </w:rPr>
        <w:t xml:space="preserve"> </w:t>
      </w:r>
      <w:r w:rsidRPr="006554FF">
        <w:rPr>
          <w:lang w:val="uk-UA"/>
        </w:rPr>
        <w:t>механізмом</w:t>
      </w:r>
      <w:r w:rsidR="006554FF" w:rsidRPr="006554FF">
        <w:rPr>
          <w:lang w:val="uk-UA"/>
        </w:rPr>
        <w:t xml:space="preserve"> </w:t>
      </w:r>
      <w:r w:rsidRPr="006554FF">
        <w:rPr>
          <w:lang w:val="uk-UA"/>
        </w:rPr>
        <w:t>підтримки</w:t>
      </w:r>
      <w:r w:rsidR="006554FF" w:rsidRPr="006554FF">
        <w:rPr>
          <w:lang w:val="uk-UA"/>
        </w:rPr>
        <w:t xml:space="preserve"> </w:t>
      </w:r>
      <w:r w:rsidRPr="006554FF">
        <w:rPr>
          <w:lang w:val="uk-UA"/>
        </w:rPr>
        <w:t>депресивних</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відсталих</w:t>
      </w:r>
      <w:r w:rsidR="006554FF" w:rsidRPr="006554FF">
        <w:rPr>
          <w:lang w:val="uk-UA"/>
        </w:rPr>
        <w:t xml:space="preserve"> </w:t>
      </w:r>
      <w:r w:rsidRPr="006554FF">
        <w:rPr>
          <w:lang w:val="uk-UA"/>
        </w:rPr>
        <w:t>регіонів.</w:t>
      </w:r>
      <w:r w:rsidR="006554FF" w:rsidRPr="006554FF">
        <w:rPr>
          <w:lang w:val="uk-UA"/>
        </w:rPr>
        <w:t xml:space="preserve"> </w:t>
      </w:r>
      <w:r w:rsidRPr="006554FF">
        <w:rPr>
          <w:lang w:val="uk-UA"/>
        </w:rPr>
        <w:t>Для</w:t>
      </w:r>
      <w:r w:rsidR="006554FF" w:rsidRPr="006554FF">
        <w:rPr>
          <w:lang w:val="uk-UA"/>
        </w:rPr>
        <w:t xml:space="preserve"> </w:t>
      </w:r>
      <w:r w:rsidRPr="006554FF">
        <w:rPr>
          <w:lang w:val="uk-UA"/>
        </w:rPr>
        <w:t>цього розрахункові</w:t>
      </w:r>
      <w:r w:rsidR="006554FF" w:rsidRPr="006554FF">
        <w:rPr>
          <w:lang w:val="uk-UA"/>
        </w:rPr>
        <w:t xml:space="preserve"> </w:t>
      </w:r>
      <w:r w:rsidRPr="006554FF">
        <w:rPr>
          <w:lang w:val="uk-UA"/>
        </w:rPr>
        <w:t>формули</w:t>
      </w:r>
      <w:r w:rsidR="006554FF" w:rsidRPr="006554FF">
        <w:rPr>
          <w:lang w:val="uk-UA"/>
        </w:rPr>
        <w:t xml:space="preserve"> </w:t>
      </w:r>
      <w:r w:rsidRPr="006554FF">
        <w:rPr>
          <w:lang w:val="uk-UA"/>
        </w:rPr>
        <w:t>трансфертів,</w:t>
      </w:r>
      <w:r w:rsidR="006554FF" w:rsidRPr="006554FF">
        <w:rPr>
          <w:lang w:val="uk-UA"/>
        </w:rPr>
        <w:t xml:space="preserve"> </w:t>
      </w:r>
      <w:r w:rsidRPr="006554FF">
        <w:rPr>
          <w:lang w:val="uk-UA"/>
        </w:rPr>
        <w:t>які</w:t>
      </w:r>
      <w:r w:rsidR="006554FF" w:rsidRPr="006554FF">
        <w:rPr>
          <w:lang w:val="uk-UA"/>
        </w:rPr>
        <w:t xml:space="preserve"> </w:t>
      </w:r>
      <w:r w:rsidRPr="006554FF">
        <w:rPr>
          <w:lang w:val="uk-UA"/>
        </w:rPr>
        <w:t>використовуються для депресивних територій, мають</w:t>
      </w:r>
      <w:r w:rsidR="006554FF" w:rsidRPr="006554FF">
        <w:rPr>
          <w:lang w:val="uk-UA"/>
        </w:rPr>
        <w:t xml:space="preserve"> </w:t>
      </w:r>
      <w:r w:rsidRPr="006554FF">
        <w:rPr>
          <w:lang w:val="uk-UA"/>
        </w:rPr>
        <w:t>точніше</w:t>
      </w:r>
      <w:r w:rsidR="006554FF" w:rsidRPr="006554FF">
        <w:rPr>
          <w:lang w:val="uk-UA"/>
        </w:rPr>
        <w:t xml:space="preserve"> </w:t>
      </w:r>
      <w:r w:rsidRPr="006554FF">
        <w:rPr>
          <w:lang w:val="uk-UA"/>
        </w:rPr>
        <w:t>відбивати</w:t>
      </w:r>
      <w:r w:rsidR="006554FF" w:rsidRPr="006554FF">
        <w:rPr>
          <w:lang w:val="uk-UA"/>
        </w:rPr>
        <w:t xml:space="preserve"> </w:t>
      </w:r>
      <w:r w:rsidRPr="006554FF">
        <w:rPr>
          <w:lang w:val="uk-UA"/>
        </w:rPr>
        <w:t>їх</w:t>
      </w:r>
      <w:r w:rsidR="006554FF" w:rsidRPr="006554FF">
        <w:rPr>
          <w:lang w:val="uk-UA"/>
        </w:rPr>
        <w:t xml:space="preserve"> </w:t>
      </w:r>
      <w:r w:rsidRPr="006554FF">
        <w:rPr>
          <w:lang w:val="uk-UA"/>
        </w:rPr>
        <w:t>об’єктивні</w:t>
      </w:r>
      <w:r w:rsidR="006554FF" w:rsidRPr="006554FF">
        <w:rPr>
          <w:lang w:val="uk-UA"/>
        </w:rPr>
        <w:t xml:space="preserve"> </w:t>
      </w:r>
      <w:r w:rsidRPr="006554FF">
        <w:rPr>
          <w:lang w:val="uk-UA"/>
        </w:rPr>
        <w:t>бюджетні</w:t>
      </w:r>
      <w:r w:rsidR="006554FF" w:rsidRPr="006554FF">
        <w:rPr>
          <w:lang w:val="uk-UA"/>
        </w:rPr>
        <w:t xml:space="preserve"> </w:t>
      </w:r>
      <w:r w:rsidRPr="006554FF">
        <w:rPr>
          <w:lang w:val="uk-UA"/>
        </w:rPr>
        <w:t>можливості</w:t>
      </w:r>
      <w:r w:rsidR="006554FF" w:rsidRPr="006554FF">
        <w:rPr>
          <w:lang w:val="uk-UA"/>
        </w:rPr>
        <w:t xml:space="preserve"> </w:t>
      </w:r>
      <w:r w:rsidRPr="006554FF">
        <w:rPr>
          <w:lang w:val="uk-UA"/>
        </w:rPr>
        <w:t>й</w:t>
      </w:r>
      <w:r w:rsidR="006554FF" w:rsidRPr="006554FF">
        <w:rPr>
          <w:lang w:val="uk-UA"/>
        </w:rPr>
        <w:t xml:space="preserve"> </w:t>
      </w:r>
      <w:r w:rsidRPr="006554FF">
        <w:rPr>
          <w:lang w:val="uk-UA"/>
        </w:rPr>
        <w:t>потреби.</w:t>
      </w:r>
      <w:r w:rsidR="006554FF" w:rsidRPr="006554FF">
        <w:rPr>
          <w:lang w:val="uk-UA"/>
        </w:rPr>
        <w:t xml:space="preserve"> </w:t>
      </w:r>
      <w:r w:rsidRPr="006554FF">
        <w:rPr>
          <w:lang w:val="uk-UA"/>
        </w:rPr>
        <w:t>Може</w:t>
      </w:r>
      <w:r w:rsidR="006554FF" w:rsidRPr="006554FF">
        <w:rPr>
          <w:lang w:val="uk-UA"/>
        </w:rPr>
        <w:t xml:space="preserve"> </w:t>
      </w:r>
      <w:r w:rsidRPr="006554FF">
        <w:rPr>
          <w:lang w:val="uk-UA"/>
        </w:rPr>
        <w:t>бути корисний також світовий досвід формування окремого фонду загального трансферту для “проблемних” територій.</w:t>
      </w:r>
    </w:p>
    <w:p w:rsidR="006554FF" w:rsidRPr="006554FF" w:rsidRDefault="00AF0FD3" w:rsidP="006554FF">
      <w:pPr>
        <w:pStyle w:val="af8"/>
        <w:rPr>
          <w:lang w:val="uk-UA"/>
        </w:rPr>
      </w:pPr>
      <w:r w:rsidRPr="006554FF">
        <w:rPr>
          <w:lang w:val="uk-UA"/>
        </w:rPr>
        <w:t>Українська</w:t>
      </w:r>
      <w:r w:rsidR="006554FF" w:rsidRPr="006554FF">
        <w:rPr>
          <w:lang w:val="uk-UA"/>
        </w:rPr>
        <w:t xml:space="preserve"> </w:t>
      </w:r>
      <w:r w:rsidRPr="006554FF">
        <w:rPr>
          <w:lang w:val="uk-UA"/>
        </w:rPr>
        <w:t>практика</w:t>
      </w:r>
      <w:r w:rsidR="006554FF" w:rsidRPr="006554FF">
        <w:rPr>
          <w:lang w:val="uk-UA"/>
        </w:rPr>
        <w:t xml:space="preserve"> </w:t>
      </w:r>
      <w:r w:rsidRPr="006554FF">
        <w:rPr>
          <w:lang w:val="uk-UA"/>
        </w:rPr>
        <w:t>використання</w:t>
      </w:r>
      <w:r w:rsidR="006554FF" w:rsidRPr="006554FF">
        <w:rPr>
          <w:lang w:val="uk-UA"/>
        </w:rPr>
        <w:t xml:space="preserve"> </w:t>
      </w:r>
      <w:r w:rsidRPr="006554FF">
        <w:rPr>
          <w:lang w:val="uk-UA"/>
        </w:rPr>
        <w:t>цільових (спеціальних)</w:t>
      </w:r>
      <w:r w:rsidR="006554FF" w:rsidRPr="006554FF">
        <w:rPr>
          <w:lang w:val="uk-UA"/>
        </w:rPr>
        <w:t xml:space="preserve"> </w:t>
      </w:r>
      <w:r w:rsidRPr="006554FF">
        <w:rPr>
          <w:lang w:val="uk-UA"/>
        </w:rPr>
        <w:t>трансфертів</w:t>
      </w:r>
      <w:r w:rsidR="006554FF" w:rsidRPr="006554FF">
        <w:rPr>
          <w:lang w:val="uk-UA"/>
        </w:rPr>
        <w:t xml:space="preserve"> </w:t>
      </w:r>
      <w:r w:rsidRPr="006554FF">
        <w:rPr>
          <w:lang w:val="uk-UA"/>
        </w:rPr>
        <w:t>вимагає проведення</w:t>
      </w:r>
      <w:r w:rsidR="006554FF" w:rsidRPr="006554FF">
        <w:rPr>
          <w:lang w:val="uk-UA"/>
        </w:rPr>
        <w:t xml:space="preserve"> </w:t>
      </w:r>
      <w:r w:rsidRPr="006554FF">
        <w:rPr>
          <w:lang w:val="uk-UA"/>
        </w:rPr>
        <w:t>кардинальної</w:t>
      </w:r>
      <w:r w:rsidR="006554FF" w:rsidRPr="006554FF">
        <w:rPr>
          <w:lang w:val="uk-UA"/>
        </w:rPr>
        <w:t xml:space="preserve"> </w:t>
      </w:r>
      <w:r w:rsidRPr="006554FF">
        <w:rPr>
          <w:lang w:val="uk-UA"/>
        </w:rPr>
        <w:t>реформи.</w:t>
      </w:r>
      <w:r w:rsidR="006554FF" w:rsidRPr="006554FF">
        <w:rPr>
          <w:lang w:val="uk-UA"/>
        </w:rPr>
        <w:t xml:space="preserve"> </w:t>
      </w:r>
      <w:r w:rsidRPr="006554FF">
        <w:rPr>
          <w:lang w:val="uk-UA"/>
        </w:rPr>
        <w:t>Необхідно</w:t>
      </w:r>
      <w:r w:rsidR="006554FF" w:rsidRPr="006554FF">
        <w:rPr>
          <w:lang w:val="uk-UA"/>
        </w:rPr>
        <w:t xml:space="preserve"> </w:t>
      </w:r>
      <w:r w:rsidRPr="006554FF">
        <w:rPr>
          <w:lang w:val="uk-UA"/>
        </w:rPr>
        <w:t>створити</w:t>
      </w:r>
      <w:r w:rsidR="006554FF" w:rsidRPr="006554FF">
        <w:rPr>
          <w:lang w:val="uk-UA"/>
        </w:rPr>
        <w:t xml:space="preserve"> </w:t>
      </w:r>
      <w:r w:rsidRPr="006554FF">
        <w:rPr>
          <w:lang w:val="uk-UA"/>
        </w:rPr>
        <w:t>якісно</w:t>
      </w:r>
      <w:r w:rsidR="006554FF" w:rsidRPr="006554FF">
        <w:rPr>
          <w:lang w:val="uk-UA"/>
        </w:rPr>
        <w:t xml:space="preserve"> </w:t>
      </w:r>
      <w:r w:rsidRPr="006554FF">
        <w:rPr>
          <w:lang w:val="uk-UA"/>
        </w:rPr>
        <w:t>нову</w:t>
      </w:r>
      <w:r w:rsidR="006554FF" w:rsidRPr="006554FF">
        <w:rPr>
          <w:lang w:val="uk-UA"/>
        </w:rPr>
        <w:t xml:space="preserve"> </w:t>
      </w:r>
      <w:r w:rsidRPr="006554FF">
        <w:rPr>
          <w:lang w:val="uk-UA"/>
        </w:rPr>
        <w:t>систему</w:t>
      </w:r>
      <w:r w:rsidR="006554FF" w:rsidRPr="006554FF">
        <w:rPr>
          <w:lang w:val="uk-UA"/>
        </w:rPr>
        <w:t xml:space="preserve"> </w:t>
      </w:r>
      <w:r w:rsidRPr="006554FF">
        <w:rPr>
          <w:lang w:val="uk-UA"/>
        </w:rPr>
        <w:t>адресних</w:t>
      </w:r>
      <w:r w:rsidR="006554FF" w:rsidRPr="006554FF">
        <w:rPr>
          <w:lang w:val="uk-UA"/>
        </w:rPr>
        <w:t xml:space="preserve"> </w:t>
      </w:r>
      <w:r w:rsidRPr="006554FF">
        <w:rPr>
          <w:lang w:val="uk-UA"/>
        </w:rPr>
        <w:t>трансфертів, що матиме міцну правову основу та механізми контролю, замість діючої</w:t>
      </w:r>
      <w:r w:rsidR="006554FF" w:rsidRPr="006554FF">
        <w:rPr>
          <w:lang w:val="uk-UA"/>
        </w:rPr>
        <w:t xml:space="preserve"> </w:t>
      </w:r>
      <w:r w:rsidRPr="006554FF">
        <w:rPr>
          <w:lang w:val="uk-UA"/>
        </w:rPr>
        <w:t>непрозорої</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неефективної</w:t>
      </w:r>
      <w:r w:rsidR="006554FF" w:rsidRPr="006554FF">
        <w:rPr>
          <w:lang w:val="uk-UA"/>
        </w:rPr>
        <w:t xml:space="preserve"> </w:t>
      </w:r>
      <w:r w:rsidRPr="006554FF">
        <w:rPr>
          <w:lang w:val="uk-UA"/>
        </w:rPr>
        <w:t>системи взаємних</w:t>
      </w:r>
      <w:r w:rsidR="006554FF" w:rsidRPr="006554FF">
        <w:rPr>
          <w:lang w:val="uk-UA"/>
        </w:rPr>
        <w:t xml:space="preserve"> </w:t>
      </w:r>
      <w:r w:rsidRPr="006554FF">
        <w:rPr>
          <w:lang w:val="uk-UA"/>
        </w:rPr>
        <w:t>розрахункв</w:t>
      </w:r>
      <w:r w:rsidR="006554FF" w:rsidRPr="006554FF">
        <w:rPr>
          <w:lang w:val="uk-UA"/>
        </w:rPr>
        <w:t xml:space="preserve"> </w:t>
      </w:r>
      <w:r w:rsidRPr="006554FF">
        <w:rPr>
          <w:lang w:val="uk-UA"/>
        </w:rPr>
        <w:t>і</w:t>
      </w:r>
      <w:r w:rsidR="006554FF" w:rsidRPr="006554FF">
        <w:rPr>
          <w:lang w:val="uk-UA"/>
        </w:rPr>
        <w:t xml:space="preserve"> </w:t>
      </w:r>
      <w:r w:rsidRPr="006554FF">
        <w:rPr>
          <w:lang w:val="uk-UA"/>
        </w:rPr>
        <w:t>бюджетних</w:t>
      </w:r>
      <w:r w:rsidR="006554FF" w:rsidRPr="006554FF">
        <w:rPr>
          <w:lang w:val="uk-UA"/>
        </w:rPr>
        <w:t xml:space="preserve"> </w:t>
      </w:r>
      <w:r w:rsidRPr="006554FF">
        <w:rPr>
          <w:lang w:val="uk-UA"/>
        </w:rPr>
        <w:t>дотацій. Може</w:t>
      </w:r>
      <w:r w:rsidR="006554FF" w:rsidRPr="006554FF">
        <w:rPr>
          <w:lang w:val="uk-UA"/>
        </w:rPr>
        <w:t xml:space="preserve"> </w:t>
      </w:r>
      <w:r w:rsidRPr="006554FF">
        <w:rPr>
          <w:lang w:val="uk-UA"/>
        </w:rPr>
        <w:t>знайти</w:t>
      </w:r>
      <w:r w:rsidR="006554FF" w:rsidRPr="006554FF">
        <w:rPr>
          <w:lang w:val="uk-UA"/>
        </w:rPr>
        <w:t xml:space="preserve"> </w:t>
      </w:r>
      <w:r w:rsidRPr="006554FF">
        <w:rPr>
          <w:lang w:val="uk-UA"/>
        </w:rPr>
        <w:t>застосування</w:t>
      </w:r>
      <w:r w:rsidR="006554FF" w:rsidRPr="006554FF">
        <w:rPr>
          <w:lang w:val="uk-UA"/>
        </w:rPr>
        <w:t xml:space="preserve"> </w:t>
      </w:r>
      <w:r w:rsidRPr="006554FF">
        <w:rPr>
          <w:lang w:val="uk-UA"/>
        </w:rPr>
        <w:t>такий</w:t>
      </w:r>
      <w:r w:rsidR="006554FF" w:rsidRPr="006554FF">
        <w:rPr>
          <w:lang w:val="uk-UA"/>
        </w:rPr>
        <w:t xml:space="preserve"> </w:t>
      </w:r>
      <w:r w:rsidRPr="006554FF">
        <w:rPr>
          <w:lang w:val="uk-UA"/>
        </w:rPr>
        <w:t>бюджетний</w:t>
      </w:r>
      <w:r w:rsidR="006554FF" w:rsidRPr="006554FF">
        <w:rPr>
          <w:lang w:val="uk-UA"/>
        </w:rPr>
        <w:t xml:space="preserve"> </w:t>
      </w:r>
      <w:r w:rsidRPr="006554FF">
        <w:rPr>
          <w:lang w:val="uk-UA"/>
        </w:rPr>
        <w:t>метод</w:t>
      </w:r>
      <w:r w:rsidR="006554FF" w:rsidRPr="006554FF">
        <w:rPr>
          <w:lang w:val="uk-UA"/>
        </w:rPr>
        <w:t xml:space="preserve"> </w:t>
      </w:r>
      <w:r w:rsidRPr="006554FF">
        <w:rPr>
          <w:lang w:val="uk-UA"/>
        </w:rPr>
        <w:t>підтримки</w:t>
      </w:r>
      <w:r w:rsidR="006554FF" w:rsidRPr="006554FF">
        <w:rPr>
          <w:lang w:val="uk-UA"/>
        </w:rPr>
        <w:t xml:space="preserve"> </w:t>
      </w:r>
      <w:r w:rsidRPr="006554FF">
        <w:rPr>
          <w:lang w:val="uk-UA"/>
        </w:rPr>
        <w:t>відсталих</w:t>
      </w:r>
      <w:r w:rsidR="006554FF" w:rsidRPr="006554FF">
        <w:rPr>
          <w:lang w:val="uk-UA"/>
        </w:rPr>
        <w:t xml:space="preserve"> </w:t>
      </w:r>
      <w:r w:rsidRPr="006554FF">
        <w:rPr>
          <w:lang w:val="uk-UA"/>
        </w:rPr>
        <w:t>регіонів,</w:t>
      </w:r>
      <w:r w:rsidR="006554FF" w:rsidRPr="006554FF">
        <w:rPr>
          <w:lang w:val="uk-UA"/>
        </w:rPr>
        <w:t xml:space="preserve"> </w:t>
      </w:r>
      <w:r w:rsidRPr="006554FF">
        <w:rPr>
          <w:lang w:val="uk-UA"/>
        </w:rPr>
        <w:t>як фонд</w:t>
      </w:r>
      <w:r w:rsidR="006554FF" w:rsidRPr="006554FF">
        <w:rPr>
          <w:lang w:val="uk-UA"/>
        </w:rPr>
        <w:t xml:space="preserve"> </w:t>
      </w:r>
      <w:r w:rsidRPr="006554FF">
        <w:rPr>
          <w:lang w:val="uk-UA"/>
        </w:rPr>
        <w:t>спеціальних</w:t>
      </w:r>
      <w:r w:rsidR="006554FF" w:rsidRPr="006554FF">
        <w:rPr>
          <w:lang w:val="uk-UA"/>
        </w:rPr>
        <w:t xml:space="preserve"> </w:t>
      </w:r>
      <w:r w:rsidRPr="006554FF">
        <w:rPr>
          <w:lang w:val="uk-UA"/>
        </w:rPr>
        <w:t>інвестиційних</w:t>
      </w:r>
      <w:r w:rsidR="006554FF" w:rsidRPr="006554FF">
        <w:rPr>
          <w:lang w:val="uk-UA"/>
        </w:rPr>
        <w:t xml:space="preserve"> </w:t>
      </w:r>
      <w:r w:rsidRPr="006554FF">
        <w:rPr>
          <w:lang w:val="uk-UA"/>
        </w:rPr>
        <w:t>трансфертів, сформований за рахунок засобів держави</w:t>
      </w:r>
      <w:r w:rsidR="006554FF" w:rsidRPr="006554FF">
        <w:rPr>
          <w:lang w:val="uk-UA"/>
        </w:rPr>
        <w:t xml:space="preserve"> </w:t>
      </w:r>
      <w:r w:rsidRPr="006554FF">
        <w:rPr>
          <w:lang w:val="uk-UA"/>
        </w:rPr>
        <w:t>та</w:t>
      </w:r>
      <w:r w:rsidR="006554FF" w:rsidRPr="006554FF">
        <w:rPr>
          <w:lang w:val="uk-UA"/>
        </w:rPr>
        <w:t xml:space="preserve"> </w:t>
      </w:r>
      <w:r w:rsidRPr="006554FF">
        <w:rPr>
          <w:lang w:val="uk-UA"/>
        </w:rPr>
        <w:t>економічно</w:t>
      </w:r>
      <w:r w:rsidR="006554FF" w:rsidRPr="006554FF">
        <w:rPr>
          <w:lang w:val="uk-UA"/>
        </w:rPr>
        <w:t xml:space="preserve"> </w:t>
      </w:r>
      <w:r w:rsidRPr="006554FF">
        <w:rPr>
          <w:lang w:val="uk-UA"/>
        </w:rPr>
        <w:t>сильних</w:t>
      </w:r>
      <w:r w:rsidR="006554FF" w:rsidRPr="006554FF">
        <w:rPr>
          <w:lang w:val="uk-UA"/>
        </w:rPr>
        <w:t xml:space="preserve"> </w:t>
      </w:r>
      <w:r w:rsidRPr="006554FF">
        <w:rPr>
          <w:lang w:val="uk-UA"/>
        </w:rPr>
        <w:t>регіонів. Це</w:t>
      </w:r>
      <w:r w:rsidR="006554FF" w:rsidRPr="006554FF">
        <w:rPr>
          <w:lang w:val="uk-UA"/>
        </w:rPr>
        <w:t xml:space="preserve"> </w:t>
      </w:r>
      <w:r w:rsidRPr="006554FF">
        <w:rPr>
          <w:lang w:val="uk-UA"/>
        </w:rPr>
        <w:t>підвищило б зацікавленість регіонів-донорів у контролі за витратами фінансових ресурсів, виділених</w:t>
      </w:r>
      <w:r w:rsidR="006554FF" w:rsidRPr="006554FF">
        <w:rPr>
          <w:lang w:val="uk-UA"/>
        </w:rPr>
        <w:t xml:space="preserve"> </w:t>
      </w:r>
      <w:r w:rsidRPr="006554FF">
        <w:rPr>
          <w:lang w:val="uk-UA"/>
        </w:rPr>
        <w:t>у</w:t>
      </w:r>
      <w:r w:rsidR="006554FF" w:rsidRPr="006554FF">
        <w:rPr>
          <w:lang w:val="uk-UA"/>
        </w:rPr>
        <w:t xml:space="preserve"> </w:t>
      </w:r>
      <w:r w:rsidRPr="006554FF">
        <w:rPr>
          <w:lang w:val="uk-UA"/>
        </w:rPr>
        <w:t>вигляді</w:t>
      </w:r>
      <w:r w:rsidR="006554FF" w:rsidRPr="006554FF">
        <w:rPr>
          <w:lang w:val="uk-UA"/>
        </w:rPr>
        <w:t xml:space="preserve"> </w:t>
      </w:r>
      <w:r w:rsidRPr="006554FF">
        <w:rPr>
          <w:lang w:val="uk-UA"/>
        </w:rPr>
        <w:t>допомоги</w:t>
      </w:r>
      <w:r w:rsidR="006554FF" w:rsidRPr="006554FF">
        <w:rPr>
          <w:lang w:val="uk-UA"/>
        </w:rPr>
        <w:t xml:space="preserve"> </w:t>
      </w:r>
      <w:r w:rsidRPr="006554FF">
        <w:rPr>
          <w:lang w:val="uk-UA"/>
        </w:rPr>
        <w:t>з бюджету, і відповідальність тих територій, які одержують ці кошти.</w:t>
      </w:r>
    </w:p>
    <w:p w:rsidR="00AF0FD3" w:rsidRPr="006554FF" w:rsidRDefault="00AF0FD3" w:rsidP="006554FF">
      <w:pPr>
        <w:pStyle w:val="af8"/>
        <w:rPr>
          <w:lang w:val="uk-UA"/>
        </w:rPr>
      </w:pPr>
    </w:p>
    <w:p w:rsidR="00AF0FD3" w:rsidRPr="006554FF" w:rsidRDefault="00AA0521" w:rsidP="006554FF">
      <w:pPr>
        <w:pStyle w:val="af8"/>
        <w:rPr>
          <w:lang w:val="uk-UA"/>
        </w:rPr>
      </w:pPr>
      <w:r>
        <w:rPr>
          <w:lang w:val="uk-UA"/>
        </w:rPr>
        <w:t>3.2</w:t>
      </w:r>
      <w:r w:rsidR="00AF0FD3" w:rsidRPr="006554FF">
        <w:rPr>
          <w:lang w:val="uk-UA"/>
        </w:rPr>
        <w:t xml:space="preserve"> Напрямки вдосконалення механізму бюджетного регулювання в Україні</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t>На сучасному етапі розвитку економіки незалежної країни в цілому, і бюджетної системи зокрема, важливим питанням постає розвиток та вдосконалення бюджетного механізму.</w:t>
      </w:r>
    </w:p>
    <w:p w:rsidR="006554FF" w:rsidRPr="006554FF" w:rsidRDefault="00AF0FD3" w:rsidP="006554FF">
      <w:pPr>
        <w:pStyle w:val="af8"/>
        <w:rPr>
          <w:lang w:val="uk-UA"/>
        </w:rPr>
      </w:pPr>
      <w:r w:rsidRPr="006554FF">
        <w:rPr>
          <w:lang w:val="uk-UA"/>
        </w:rPr>
        <w:t>Використання бюджетних відносин, їхній реальний вплив на соціально – економічний розвиток суспільства здійснюється за допомогою бюджетного механізму держави. Тому глибокі дослідження теоретичних і методологічних проблем організації та функціонування цього механізму мають велике значення для фінансової науки і практики. Однак у вітчизняній економічній літературі цим питанням приділяється недостатня увага.</w:t>
      </w:r>
    </w:p>
    <w:p w:rsidR="006554FF" w:rsidRPr="006554FF" w:rsidRDefault="00AF0FD3" w:rsidP="006554FF">
      <w:pPr>
        <w:pStyle w:val="af8"/>
        <w:rPr>
          <w:lang w:val="uk-UA"/>
        </w:rPr>
      </w:pPr>
      <w:r w:rsidRPr="006554FF">
        <w:rPr>
          <w:lang w:val="uk-UA"/>
        </w:rPr>
        <w:t>Бюджетний механізм доцільно розглядати, з одного боку – як об’єктивне економічне явище, а з другого – як практична модель реалізації цього явища. Саме такий підхід дасть можливість сформулювати теоретичні підвалини бюджетного механізму, змоделювати його оптимальну структуру, на основі чого розробити практичні рекомендації стосовно забезпечення ефективного функціонування цього механізму з урахуванням конкретної економічної ситуації та завдань, які ставить перед собою суспільство на конкретному історичному етапі розвитку.</w:t>
      </w:r>
    </w:p>
    <w:p w:rsidR="00AF0FD3" w:rsidRPr="006554FF" w:rsidRDefault="00AF0FD3" w:rsidP="006554FF">
      <w:pPr>
        <w:pStyle w:val="af8"/>
        <w:rPr>
          <w:lang w:val="uk-UA"/>
        </w:rPr>
      </w:pPr>
      <w:r w:rsidRPr="006554FF">
        <w:rPr>
          <w:lang w:val="uk-UA"/>
        </w:rPr>
        <w:t>Аналіз структури бюджетного механізму, його практичного використання при реалізації стратегічних і тактичних засад бюджетної політики держави вимагає врахування особливої ролі найважливіших складових цього механізму на окремих стадіях бюджетного процесу. Та й послідовність дії елементів бюджетного механізму обумовлює виокремлення конкретних його підсистем, які мають вирішальний вплив на бюджетний процес і його певні етапи. Так, при складанні, розгляді і затвердженні державного і місцевих бюджетів особлива роль відводиться таким елементам бюджетного механізму, як правове його забезпечення, бюджетне нормування, бюджетне планування, бюджетне регулювання, котрі ми пропонуємо об’єднати у вхідні (забезпечуючі, попередні) підсистеми цього механізму.</w:t>
      </w:r>
    </w:p>
    <w:p w:rsidR="006554FF" w:rsidRPr="006554FF" w:rsidRDefault="00AF0FD3" w:rsidP="006554FF">
      <w:pPr>
        <w:pStyle w:val="af8"/>
        <w:rPr>
          <w:lang w:val="uk-UA"/>
        </w:rPr>
      </w:pPr>
      <w:r w:rsidRPr="006554FF">
        <w:rPr>
          <w:lang w:val="uk-UA"/>
        </w:rPr>
        <w:t>Наступна стадія бюджетного процесу пов’язана з виконанням бюджетів, де визначальну роль відіграють такі складові бюджетного механізму, як оперативне управління бюджетними коштами, оподаткування, неподаткові форми мобілізації доходів, бюджетне фінансування, бюджетне стимулювання та санкціонування тощо, котрі, на нашу думку, можна об’єднати в обслуговуючі (поточні, оперативні) підсистеми. Заключна стадія бюджетного процесу передбачає використання таких складових, як бюджетна звітність, бюджетний контроль, бюджетна відповідальність, котрі ми пропонуємо об’єднати у заключні (ретроспективні, наступні) підсистеми. Виділення цих підсистем дає нам можливість тісно пов’язати бюджетний механізм із бюджетним процесом кожного бюджетного року, враховуючи особливості конкретних стадій. Це сприятиме підвищенню ефективності бюджетного механізму, якості складання, розгляду, затвердження і використання бюджетів усіх рівнів.</w:t>
      </w:r>
    </w:p>
    <w:p w:rsidR="00C25639" w:rsidRPr="006554FF" w:rsidRDefault="00AF0FD3" w:rsidP="006554FF">
      <w:pPr>
        <w:pStyle w:val="af8"/>
        <w:rPr>
          <w:lang w:val="uk-UA"/>
        </w:rPr>
      </w:pPr>
      <w:r w:rsidRPr="006554FF">
        <w:rPr>
          <w:lang w:val="uk-UA"/>
        </w:rPr>
        <w:t>Сучасна практика забезпечення економічного розвитку потребує суттєвого удосконалення та розробки нових підходів до здійснення державних інвестицій. Досить перспективним з точки зору підвищення ефективності бюджетного інвестування, може стати створення у складі саме місцевих бюджет</w:t>
      </w:r>
      <w:r w:rsidR="00E86440" w:rsidRPr="006554FF">
        <w:rPr>
          <w:lang w:val="uk-UA"/>
        </w:rPr>
        <w:t>ів</w:t>
      </w:r>
      <w:r w:rsidRPr="006554FF">
        <w:rPr>
          <w:lang w:val="uk-UA"/>
        </w:rPr>
        <w:t xml:space="preserve"> окремого бюджету розвитку з визначеними джерелами формування та напрямками використання. Кошти бюджету розвитку призначаються лише</w:t>
      </w:r>
      <w:r w:rsidR="006554FF" w:rsidRPr="006554FF">
        <w:rPr>
          <w:lang w:val="uk-UA"/>
        </w:rPr>
        <w:t xml:space="preserve"> </w:t>
      </w:r>
      <w:r w:rsidRPr="006554FF">
        <w:rPr>
          <w:lang w:val="uk-UA"/>
        </w:rPr>
        <w:t>для здійснення інвестиційних вкладень.</w:t>
      </w:r>
    </w:p>
    <w:p w:rsidR="00C25639" w:rsidRPr="006554FF" w:rsidRDefault="00C25639" w:rsidP="006554FF">
      <w:pPr>
        <w:pStyle w:val="af8"/>
        <w:rPr>
          <w:lang w:val="uk-UA"/>
        </w:rPr>
      </w:pPr>
      <w:r w:rsidRPr="006554FF">
        <w:rPr>
          <w:lang w:val="uk-UA"/>
        </w:rPr>
        <w:t>Важливе значення для забезпечення фінансування процесу розширеного відтворення на відповідній території є розробка бюджету розвитку у складі місцевих бюджетів. Немає законодавчого визначення джерел доходів і напрямків видатків бюджету розвитку у складі місцевих бюджетів.</w:t>
      </w:r>
    </w:p>
    <w:p w:rsidR="00337714" w:rsidRPr="006554FF" w:rsidRDefault="00337714" w:rsidP="006554FF">
      <w:pPr>
        <w:pStyle w:val="af8"/>
        <w:rPr>
          <w:lang w:val="uk-UA"/>
        </w:rPr>
      </w:pPr>
      <w:r w:rsidRPr="006554FF">
        <w:rPr>
          <w:lang w:val="uk-UA"/>
        </w:rPr>
        <w:t>Основними принципами формування та функціонування бюджету розвитку в</w:t>
      </w:r>
      <w:r w:rsidR="006554FF" w:rsidRPr="006554FF">
        <w:rPr>
          <w:lang w:val="uk-UA"/>
        </w:rPr>
        <w:t xml:space="preserve"> </w:t>
      </w:r>
      <w:r w:rsidRPr="006554FF">
        <w:rPr>
          <w:lang w:val="uk-UA"/>
        </w:rPr>
        <w:t>Україні мають стати такі:</w:t>
      </w:r>
    </w:p>
    <w:p w:rsidR="00337714" w:rsidRPr="006554FF" w:rsidRDefault="00337714" w:rsidP="006554FF">
      <w:pPr>
        <w:pStyle w:val="af8"/>
        <w:rPr>
          <w:lang w:val="uk-UA"/>
        </w:rPr>
      </w:pPr>
      <w:r w:rsidRPr="006554FF">
        <w:rPr>
          <w:lang w:val="uk-UA"/>
        </w:rPr>
        <w:t>Бюджет розвитку формується на середньострокову перспективу зі щорічним переглядом і коригуванням відповідно до нового державного бюджету.</w:t>
      </w:r>
    </w:p>
    <w:p w:rsidR="00337714" w:rsidRPr="006554FF" w:rsidRDefault="00337714" w:rsidP="006554FF">
      <w:pPr>
        <w:pStyle w:val="af8"/>
        <w:rPr>
          <w:lang w:val="uk-UA"/>
        </w:rPr>
      </w:pPr>
      <w:r w:rsidRPr="006554FF">
        <w:rPr>
          <w:lang w:val="uk-UA"/>
        </w:rPr>
        <w:t>Щорічне затвердження бюджету розвитку здійснюється одночасно із затвердженням державного бюджету.</w:t>
      </w:r>
    </w:p>
    <w:p w:rsidR="00337714" w:rsidRPr="006554FF" w:rsidRDefault="00337714" w:rsidP="006554FF">
      <w:pPr>
        <w:pStyle w:val="af8"/>
        <w:rPr>
          <w:lang w:val="uk-UA"/>
        </w:rPr>
      </w:pPr>
      <w:r w:rsidRPr="006554FF">
        <w:rPr>
          <w:lang w:val="uk-UA"/>
        </w:rPr>
        <w:t>Аналіз виконання бюджету розвитку проводиться одночасно з аналізом виконання державного бюджету.</w:t>
      </w:r>
    </w:p>
    <w:p w:rsidR="00337714" w:rsidRPr="006554FF" w:rsidRDefault="00337714" w:rsidP="006554FF">
      <w:pPr>
        <w:pStyle w:val="af8"/>
        <w:rPr>
          <w:lang w:val="uk-UA"/>
        </w:rPr>
      </w:pPr>
      <w:r w:rsidRPr="006554FF">
        <w:rPr>
          <w:lang w:val="uk-UA"/>
        </w:rPr>
        <w:t>Функціонування бюджету розвитку здійснюється на основі строковості, платності та вчасного повернення бюджетних коштів, залучених для реалізації інвестиційних проектів.</w:t>
      </w:r>
    </w:p>
    <w:p w:rsidR="00337714" w:rsidRPr="006554FF" w:rsidRDefault="00337714" w:rsidP="006554FF">
      <w:pPr>
        <w:pStyle w:val="af8"/>
        <w:rPr>
          <w:lang w:val="uk-UA"/>
        </w:rPr>
      </w:pPr>
      <w:r w:rsidRPr="006554FF">
        <w:rPr>
          <w:lang w:val="uk-UA"/>
        </w:rPr>
        <w:t>Відбір інвестиційних проектів для фінансування за рахунок бюджету розвитку має проводитися на конкурсній основі та з урахуванням чітко визначених критеріїв відбору, серед яких мають бути: відповідність суспільним інтересам та пріоритетам розвитку України; стабільність фінансового стану виконавця проекту та відсутність заборгованості перед бюджетом; значний економічний ефект від впровадження проекту; спроможність виконавця здійснювати необхідне співфінансування проекту та вчасно розраховуватися за взяті бюджетні кошти.</w:t>
      </w:r>
    </w:p>
    <w:p w:rsidR="00337714" w:rsidRPr="006554FF" w:rsidRDefault="00337714" w:rsidP="006554FF">
      <w:pPr>
        <w:pStyle w:val="af8"/>
        <w:rPr>
          <w:lang w:val="uk-UA"/>
        </w:rPr>
      </w:pPr>
      <w:r w:rsidRPr="006554FF">
        <w:rPr>
          <w:lang w:val="uk-UA"/>
        </w:rPr>
        <w:t>Налагодження дієвого контролю та звітності щодо виконання інвестиційних проектів, фінансованих за рахунок бюджету розвитку, а також контролю та регулярної звітності за цільовим використанням бюджетних коштів.</w:t>
      </w:r>
    </w:p>
    <w:p w:rsidR="00337714" w:rsidRPr="006554FF" w:rsidRDefault="00337714" w:rsidP="006554FF">
      <w:pPr>
        <w:pStyle w:val="af8"/>
        <w:rPr>
          <w:lang w:val="uk-UA"/>
        </w:rPr>
      </w:pPr>
      <w:r w:rsidRPr="006554FF">
        <w:rPr>
          <w:lang w:val="uk-UA"/>
        </w:rPr>
        <w:t>Як джерела формування бюджету розвитку, що входять до складу місцевих бюджетів можуть розглядатися такі:</w:t>
      </w:r>
    </w:p>
    <w:p w:rsidR="00337714" w:rsidRPr="006554FF" w:rsidRDefault="00337714" w:rsidP="006554FF">
      <w:pPr>
        <w:pStyle w:val="af8"/>
        <w:rPr>
          <w:lang w:val="uk-UA"/>
        </w:rPr>
      </w:pPr>
      <w:r w:rsidRPr="006554FF">
        <w:rPr>
          <w:lang w:val="uk-UA"/>
        </w:rPr>
        <w:t>Кошти від відчуження майна, що знаходиться у власності Автономної Республіки Крим, або в комунальній власності відповідної територіальної громади, або в спільній власності територіальних громад.</w:t>
      </w:r>
    </w:p>
    <w:p w:rsidR="00337714" w:rsidRPr="006554FF" w:rsidRDefault="00337714" w:rsidP="006554FF">
      <w:pPr>
        <w:pStyle w:val="af8"/>
        <w:rPr>
          <w:lang w:val="uk-UA"/>
        </w:rPr>
      </w:pPr>
      <w:r w:rsidRPr="006554FF">
        <w:rPr>
          <w:lang w:val="uk-UA"/>
        </w:rPr>
        <w:t>Надходження частини прибутку, дивідендів, процентів тощо від часток, паїв у статутних фондах господарюючих суб'єктів, які є у власності Автономної Республіки Крим, у комунальній власності територіальних громад або у їх спільній власності.</w:t>
      </w:r>
    </w:p>
    <w:p w:rsidR="00337714" w:rsidRPr="006554FF" w:rsidRDefault="00337714" w:rsidP="006554FF">
      <w:pPr>
        <w:pStyle w:val="af8"/>
        <w:rPr>
          <w:lang w:val="uk-UA"/>
        </w:rPr>
      </w:pPr>
      <w:r w:rsidRPr="006554FF">
        <w:rPr>
          <w:lang w:val="uk-UA"/>
        </w:rPr>
        <w:t>Надходження від оренди майна, яке знаходиться у власності Автономної Республіки Крим, у комунальній власності територіальних громад чи у їх спільній власності.</w:t>
      </w:r>
    </w:p>
    <w:p w:rsidR="00337714" w:rsidRPr="006554FF" w:rsidRDefault="00337714" w:rsidP="006554FF">
      <w:pPr>
        <w:pStyle w:val="af8"/>
        <w:rPr>
          <w:lang w:val="uk-UA"/>
        </w:rPr>
      </w:pPr>
      <w:r w:rsidRPr="006554FF">
        <w:rPr>
          <w:lang w:val="uk-UA"/>
        </w:rPr>
        <w:t>Цільові субвенції з державного бюджету України та інших бюджетів на інвестиційні цілі.</w:t>
      </w:r>
    </w:p>
    <w:p w:rsidR="00337714" w:rsidRPr="006554FF" w:rsidRDefault="00337714" w:rsidP="006554FF">
      <w:pPr>
        <w:pStyle w:val="af8"/>
        <w:rPr>
          <w:lang w:val="uk-UA"/>
        </w:rPr>
      </w:pPr>
      <w:r w:rsidRPr="006554FF">
        <w:rPr>
          <w:lang w:val="uk-UA"/>
        </w:rPr>
        <w:t>Кошти від повернення бюджетних позичок, які надавалися з бюджету розвитку, а також відсотки за використання бюджетних позичок.</w:t>
      </w:r>
    </w:p>
    <w:p w:rsidR="00337714" w:rsidRPr="006554FF" w:rsidRDefault="00337714" w:rsidP="006554FF">
      <w:pPr>
        <w:pStyle w:val="af8"/>
        <w:rPr>
          <w:lang w:val="uk-UA"/>
        </w:rPr>
      </w:pPr>
      <w:r w:rsidRPr="006554FF">
        <w:rPr>
          <w:lang w:val="uk-UA"/>
        </w:rPr>
        <w:t>Запозичення органів місцевого самоврядування на інвестиційні цілі.</w:t>
      </w:r>
    </w:p>
    <w:p w:rsidR="00337714" w:rsidRPr="006554FF" w:rsidRDefault="00337714" w:rsidP="006554FF">
      <w:pPr>
        <w:pStyle w:val="af8"/>
        <w:rPr>
          <w:lang w:val="uk-UA"/>
        </w:rPr>
      </w:pPr>
      <w:r w:rsidRPr="006554FF">
        <w:rPr>
          <w:lang w:val="uk-UA"/>
        </w:rPr>
        <w:t>Частина коштів від власних надходжень бюджетних установ і організацій, які утримуються за рахунок коштів місцевих бюджетів, що визначається при затвердженні відповідного місцевого бюджету на наступний фінансовий рік.</w:t>
      </w:r>
    </w:p>
    <w:p w:rsidR="00337714" w:rsidRPr="006554FF" w:rsidRDefault="00337714" w:rsidP="006554FF">
      <w:pPr>
        <w:pStyle w:val="af8"/>
        <w:rPr>
          <w:lang w:val="uk-UA"/>
        </w:rPr>
      </w:pPr>
      <w:r w:rsidRPr="006554FF">
        <w:rPr>
          <w:lang w:val="uk-UA"/>
        </w:rPr>
        <w:t>Надходження коштів до позабюджетних фондів місцевого самоврядування.</w:t>
      </w:r>
    </w:p>
    <w:p w:rsidR="00337714" w:rsidRPr="006554FF" w:rsidRDefault="00337714" w:rsidP="006554FF">
      <w:pPr>
        <w:pStyle w:val="af8"/>
        <w:rPr>
          <w:lang w:val="uk-UA"/>
        </w:rPr>
      </w:pPr>
      <w:r w:rsidRPr="006554FF">
        <w:rPr>
          <w:lang w:val="uk-UA"/>
        </w:rPr>
        <w:t>Кошти, які передаються з поточних бюджетів за рішенням ради відповідного рівня.</w:t>
      </w:r>
    </w:p>
    <w:p w:rsidR="00337714" w:rsidRPr="006554FF" w:rsidRDefault="00337714" w:rsidP="006554FF">
      <w:pPr>
        <w:pStyle w:val="af8"/>
        <w:rPr>
          <w:lang w:val="uk-UA"/>
        </w:rPr>
      </w:pPr>
      <w:r w:rsidRPr="006554FF">
        <w:rPr>
          <w:lang w:val="uk-UA"/>
        </w:rPr>
        <w:t>Як напрямки видатків бюджету розвитку пропонуються такі:</w:t>
      </w:r>
    </w:p>
    <w:p w:rsidR="00337714" w:rsidRPr="006554FF" w:rsidRDefault="00337714" w:rsidP="006554FF">
      <w:pPr>
        <w:pStyle w:val="af8"/>
        <w:rPr>
          <w:lang w:val="uk-UA"/>
        </w:rPr>
      </w:pPr>
      <w:r w:rsidRPr="006554FF">
        <w:rPr>
          <w:lang w:val="uk-UA"/>
        </w:rPr>
        <w:t>Фінансування інвестицйних проектів, що відповідають пріорітетам суспільного розвитку і відібрані на конкурсних засадах.</w:t>
      </w:r>
    </w:p>
    <w:p w:rsidR="00337714" w:rsidRPr="006554FF" w:rsidRDefault="00337714" w:rsidP="006554FF">
      <w:pPr>
        <w:pStyle w:val="af8"/>
        <w:rPr>
          <w:lang w:val="uk-UA"/>
        </w:rPr>
      </w:pPr>
      <w:r w:rsidRPr="006554FF">
        <w:rPr>
          <w:lang w:val="uk-UA"/>
        </w:rPr>
        <w:t>Надання державних гарантій під інвестиційні проекти, що фінансується міжнародними фінансовими організаціями.</w:t>
      </w:r>
    </w:p>
    <w:p w:rsidR="00337714" w:rsidRPr="006554FF" w:rsidRDefault="00337714" w:rsidP="006554FF">
      <w:pPr>
        <w:pStyle w:val="af8"/>
        <w:rPr>
          <w:lang w:val="uk-UA"/>
        </w:rPr>
      </w:pPr>
      <w:r w:rsidRPr="006554FF">
        <w:rPr>
          <w:lang w:val="uk-UA"/>
        </w:rPr>
        <w:t>Покриття державою (субсидіювання) місцевих бюджетів розитку на виконання інвестиційних проектів, що мають регіональне значення.</w:t>
      </w:r>
    </w:p>
    <w:p w:rsidR="00337714" w:rsidRPr="006554FF" w:rsidRDefault="00C25639" w:rsidP="006554FF">
      <w:pPr>
        <w:pStyle w:val="af8"/>
        <w:rPr>
          <w:lang w:val="uk-UA"/>
        </w:rPr>
      </w:pPr>
      <w:r w:rsidRPr="006554FF">
        <w:rPr>
          <w:lang w:val="uk-UA"/>
        </w:rPr>
        <w:t>Управління коштами бюджету розвитку на початкових етапах мають здійснювати місцеві фінансові органи. В подальшому доцільно було б створити систему комунальних банків на чолі з Центральним банком комунального кредиту, які б узяли на себе оперативне управління коштами бюджету розвитку на місцевому рівні, оцінку і відбір інвестиційних проектів для їх фінансування, кредитування та надання гарантій органами місцевого самоврядування, а також контроль за правильністю й ефективністю використання коштів бюджету розвитку. Створення і розвиток комунальних банків сприятиме діяльності органів місцевого самоврядування, розв'язанню соціально-економічних проблем адміністративно-територіальних утворень та зміцненню їх інфраструктури</w:t>
      </w:r>
      <w:r w:rsidR="00337714" w:rsidRPr="006554FF">
        <w:rPr>
          <w:lang w:val="uk-UA"/>
        </w:rPr>
        <w:t>.</w:t>
      </w:r>
    </w:p>
    <w:p w:rsidR="006554FF" w:rsidRPr="006554FF" w:rsidRDefault="00AF0FD3" w:rsidP="006554FF">
      <w:pPr>
        <w:pStyle w:val="af8"/>
        <w:rPr>
          <w:lang w:val="uk-UA"/>
        </w:rPr>
      </w:pPr>
      <w:r w:rsidRPr="006554FF">
        <w:rPr>
          <w:lang w:val="uk-UA"/>
        </w:rPr>
        <w:t>Розвиток економіки і соціальної сфери, реформування бюджетної системи вимагає удосконалення бюджетного механізму. Таке удосконалення можливе за наступних умов: перегляду напрямів бюджетної і податкової політики, приведення її у відповідність до економічних можливостей і стратегічних цілей суспільства; внесення змін до чинних бюджетних форм, методів, важелів, стимулів і санкцій, які б сприяли значному підвищенню ефективності бюджетного механізму; розробки дієвого, взаємоузгодженого, раціонального нормативно – правового забезпечення цього механізму.</w:t>
      </w:r>
    </w:p>
    <w:p w:rsidR="00AF0FD3" w:rsidRPr="006554FF" w:rsidRDefault="00AF0FD3" w:rsidP="006554FF">
      <w:pPr>
        <w:pStyle w:val="af8"/>
        <w:rPr>
          <w:lang w:val="uk-UA"/>
        </w:rPr>
      </w:pPr>
      <w:r w:rsidRPr="006554FF">
        <w:rPr>
          <w:lang w:val="uk-UA"/>
        </w:rPr>
        <w:t>Зважаючи на те, що бюджетний механізм є об’єктивним явищем, а прагматика його функціонування пов’язана з поведінкою та намірами суб’єкта, ефективність цього механізму залежатиме від того, наскільки вдало владні структури зможуть його використати для досягнення стратегічних цілей. У ринкових умовах господарювання бюджетний механізм може успішно працювати за умови чіткої взаємодії всіх його складових, де немає таких, якими можна знехтувати. Оскільки за допомогою бюджетного механізму держава безпосередньо впливає на соціально-економічні процеси, органи державної влади, державного управління та місцевого самоврядування зобов’язані розробляти усі його складові на такому рівні, при якому можна було б забезпечити ре</w:t>
      </w:r>
      <w:r w:rsidR="004F6FEC" w:rsidRPr="006554FF">
        <w:rPr>
          <w:lang w:val="uk-UA"/>
        </w:rPr>
        <w:t>алізацію поставлених завдань [22</w:t>
      </w:r>
      <w:r w:rsidRPr="006554FF">
        <w:rPr>
          <w:lang w:val="uk-UA"/>
        </w:rPr>
        <w:t>, 72].</w:t>
      </w:r>
    </w:p>
    <w:p w:rsidR="00AF0FD3" w:rsidRPr="006554FF" w:rsidRDefault="00AF0FD3" w:rsidP="006554FF">
      <w:pPr>
        <w:pStyle w:val="af8"/>
        <w:rPr>
          <w:lang w:val="uk-UA"/>
        </w:rPr>
      </w:pPr>
      <w:r w:rsidRPr="006554FF">
        <w:rPr>
          <w:lang w:val="uk-UA"/>
        </w:rPr>
        <w:t>Зважаючи на те, що бюджетний механізм є об’єктивним явищем, а прагматика його функціонування пов’язана з поведінкою та намірами суб’єкта, ефективність цього механізму залежатиме від того, наскільки вдало владні структури зможуть його використати для досягнення стратегічних цілей. У ринкових умовах господарювання бюджетний механізм може успішно працювати за умови чіткої взаємодії всіх його складових, де немає таких, якими можна знехтувати. Оскільки за допомогою бюджетного механізму держава безпо</w:t>
      </w:r>
      <w:r w:rsidR="00200E59" w:rsidRPr="006554FF">
        <w:rPr>
          <w:lang w:val="uk-UA"/>
        </w:rPr>
        <w:t>середньо впливає на соціально-</w:t>
      </w:r>
      <w:r w:rsidRPr="006554FF">
        <w:rPr>
          <w:lang w:val="uk-UA"/>
        </w:rPr>
        <w:t>економічні процеси, органи державної влади, державного управління та місцевого самоврядування зобов’язані розробляти усі його складові на такому рівні, при якому можна було б забезпечити реалізацію поставлених завдань.</w:t>
      </w:r>
    </w:p>
    <w:p w:rsidR="00AF0FD3" w:rsidRPr="006554FF" w:rsidRDefault="00AF0FD3" w:rsidP="006554FF">
      <w:pPr>
        <w:pStyle w:val="af8"/>
        <w:rPr>
          <w:lang w:val="uk-UA"/>
        </w:rPr>
      </w:pPr>
      <w:r w:rsidRPr="006554FF">
        <w:rPr>
          <w:lang w:val="uk-UA"/>
        </w:rPr>
        <w:t>Таким чином, поєднання теоретичних і практичних розробок стосовно організації та функціонування бюджетного механізму сприятиме його подальшому удосконаленню, що позитивно відобразиться на темпах економічного розвитку країни.</w:t>
      </w:r>
    </w:p>
    <w:p w:rsidR="00AF0FD3" w:rsidRPr="006554FF" w:rsidRDefault="00AF0FD3" w:rsidP="006554FF">
      <w:pPr>
        <w:pStyle w:val="af8"/>
        <w:rPr>
          <w:lang w:val="uk-UA"/>
        </w:rPr>
      </w:pPr>
      <w:r w:rsidRPr="006554FF">
        <w:rPr>
          <w:lang w:val="uk-UA"/>
        </w:rPr>
        <w:t>В умовах зростання регулюючої ролі бюджету необхідне удосконалення системи, методів управління бюджетом, яке повинно здійснюватися, виходячи з поглибленого аналізу тенденцій соціально-економічного розвитку держави та з урахуванням досвіду зарубіжних країн з цього питання.</w:t>
      </w:r>
    </w:p>
    <w:p w:rsidR="00AF0FD3" w:rsidRPr="006554FF" w:rsidRDefault="00AF0FD3" w:rsidP="006554FF">
      <w:pPr>
        <w:pStyle w:val="af8"/>
        <w:rPr>
          <w:lang w:val="uk-UA"/>
        </w:rPr>
      </w:pPr>
      <w:r w:rsidRPr="006554FF">
        <w:rPr>
          <w:lang w:val="uk-UA"/>
        </w:rPr>
        <w:t>При моделюванні бюджетних процесів важливим є врахування суб’єктивних факторів на основі механізмів раціональних та адаптивних очікувань та часткових пристосувань. Введення цих механізмів у моделі істотно спрощує процес бюджетного моделювання на першому, другому та четвертому етапах (етапі складання проекту бюджету, етапі розгляду та прийняття бюджету, етапі підготовки та розгляду звіту про виконання бюджету). В окремих випадках при оцінці наслідків змін бюджетної політики доцільно використовувати імовірнісні моделі [11, 158].</w:t>
      </w:r>
    </w:p>
    <w:p w:rsidR="00AF0FD3" w:rsidRPr="006554FF" w:rsidRDefault="00AF0FD3" w:rsidP="006554FF">
      <w:pPr>
        <w:pStyle w:val="af8"/>
        <w:rPr>
          <w:lang w:val="uk-UA"/>
        </w:rPr>
      </w:pPr>
      <w:r w:rsidRPr="006554FF">
        <w:rPr>
          <w:lang w:val="uk-UA"/>
        </w:rPr>
        <w:t>Практична реалізація стратегії формування бюджету економічного зростання об’єктивно потребує зміцнення фінансової незалежності місцевих бюджетів. Слід також відмітити про те, що бюджетна політика в Україні протягом останніх років не відзначалася послідовністю й орієнтувалася переважно на розв’язання соціальних проблем шляхом підвищення номінальних доходів населення. Її здійснення супроводжувалося зростанням платоспроможного попиту громадян, який не перетворився на вагомий стимул інвестиційної діяльності та економічне зростання вцілому. Вдосконалення бюджетної політики загалом та бюджетного механізму зокрема потребує переорієнтації на забезпечення економічного зростання.</w:t>
      </w:r>
    </w:p>
    <w:p w:rsidR="00AF0FD3" w:rsidRPr="006554FF" w:rsidRDefault="00AF0FD3" w:rsidP="006554FF">
      <w:pPr>
        <w:pStyle w:val="af8"/>
        <w:rPr>
          <w:lang w:val="uk-UA"/>
        </w:rPr>
      </w:pPr>
      <w:r w:rsidRPr="006554FF">
        <w:rPr>
          <w:lang w:val="uk-UA"/>
        </w:rPr>
        <w:t>Механізми бюджетного вирівнювання у відриві від бюджетного стимулювання, природно, не можуть бути використані як інструмент активної регіональної політики економічного зростання. Відповідно, удосконалення механізмів бюджетного вирівнювання шляхом надання фінансової допомоги територіям необхідно проводити з метою підвищення зацікавленості місцевих органів влади у розширенні власної дохідної бази, розвитку інвестиційної активності, проведенні структурних перетворень у їхній економіці. Держава може і повинна займатися вирівнюванням фінансового становища територій на підставі їх податкового потенціалу, але відповідальність за збалансування бюджетів органів місцевого самоврядування, за забезпечення нормального рівня споживання державних послуг лягає на місцеві органи влади. І для них проблема самодостатності економічного потенціалу місцевого самоврядування повинна стати головною.</w:t>
      </w:r>
    </w:p>
    <w:p w:rsidR="00AF0FD3" w:rsidRPr="006554FF" w:rsidRDefault="00AF0FD3" w:rsidP="006554FF">
      <w:pPr>
        <w:pStyle w:val="af8"/>
        <w:rPr>
          <w:lang w:val="uk-UA"/>
        </w:rPr>
      </w:pPr>
      <w:r w:rsidRPr="006554FF">
        <w:rPr>
          <w:lang w:val="uk-UA"/>
        </w:rPr>
        <w:t>Вищезазначене вимагає поліпшення правової основи міжбюджетних відносин з метою забезпечення відносної фінансової самодостатності бюджетів всіх рівнів. Тобто, завдання бюджетної реформи, яка розпочалася в 2000 році, зводиться до того, щоб перевести місцеві бюджету на власну дохідну базу, яка повинна бути достатньою для виконання закріплених за відповідними органами місцевого самоврядування функцій щодо надання суспільних послуг. З цією метою кожна територіальна громада повинна мати певну, хоча б мінімальну, ступінь економічної і фінансової міцності.</w:t>
      </w:r>
    </w:p>
    <w:p w:rsidR="00AF0FD3" w:rsidRPr="006554FF" w:rsidRDefault="00AF0FD3" w:rsidP="006554FF">
      <w:pPr>
        <w:pStyle w:val="af8"/>
        <w:rPr>
          <w:lang w:val="uk-UA"/>
        </w:rPr>
      </w:pPr>
      <w:r w:rsidRPr="006554FF">
        <w:rPr>
          <w:lang w:val="uk-UA"/>
        </w:rPr>
        <w:t>Досягнення державою стійкого економічного зростання та забезпечення рівня соціальної справедливості можливе лише за умови формування в країні ефективної податкової політики, створення надійної фінансової бази, забезпечення стабільного, вчасного та повного надходження платежів до бюджетів усіх рівнів. З метою реалізації вищезазначеного, необхідно вжити ряд заходів, а саме: підвищити роль місцевих податків і зборів шляхом розширення їх переліку та встановлення ефективного податкового адміністрування, яке дозволить при мінімальних затратах забезпечити максимальні надходження до місцевих бюджетів; удосконалити розподіл податків і зборів (обов’язкових платежів) між державним і місцевими бюджетами та удосконалити перерозподіл доходів між рівнями місцевих бюджетів шляхом внесення змін до податкового і бюджетного законодавства; запровадити ефективну модель формування власної дохідної бази місцевих бюджетів; привести систему оподаткування у відповідність із пріоритетами державної політики соціально-економічного розвитку країни; створити сприятливі умови для легального та ефективного функціонування реального сектору економіки.</w:t>
      </w:r>
    </w:p>
    <w:p w:rsidR="00AF0FD3" w:rsidRPr="006554FF" w:rsidRDefault="00AF0FD3" w:rsidP="006554FF">
      <w:pPr>
        <w:pStyle w:val="af8"/>
        <w:rPr>
          <w:lang w:val="uk-UA"/>
        </w:rPr>
      </w:pPr>
      <w:r w:rsidRPr="006554FF">
        <w:rPr>
          <w:lang w:val="uk-UA"/>
        </w:rPr>
        <w:t>Збільшення надходжень до бюджету розвитку місцевих бюджетів, надасть можливість місцевим органам влади забезпечити виконання регіональних програм інвестиційного характеру з урахуванням стратегічних пріоритетів розвитку регіонів.</w:t>
      </w:r>
    </w:p>
    <w:p w:rsidR="006554FF" w:rsidRPr="006554FF" w:rsidRDefault="006F1D79" w:rsidP="006554FF">
      <w:pPr>
        <w:pStyle w:val="af8"/>
        <w:rPr>
          <w:lang w:val="uk-UA"/>
        </w:rPr>
      </w:pPr>
      <w:r w:rsidRPr="006554FF">
        <w:rPr>
          <w:lang w:val="uk-UA"/>
        </w:rPr>
        <w:t>За умов, що склалися перед новим урядом постало питання переорієнтації бюджетної політики на нові цілі та пріоритети. Прем’єр-міністр України М.Азаров підкреслює необхідність переходу від моделі економічного розвитку, орієнтованого на стимулювання споживання, до моделі стимулювання інвестиційної активності й розвитку вітчизняного виробництва. Для цього на його переконання, слід проводити активну політику підтримки національного виробництва, вітчизняного експорту й розвитку імпортозамінного виробництва [9</w:t>
      </w:r>
      <w:r w:rsidR="00970587" w:rsidRPr="006554FF">
        <w:rPr>
          <w:lang w:val="uk-UA"/>
        </w:rPr>
        <w:t>, 40</w:t>
      </w:r>
      <w:r w:rsidRPr="006554FF">
        <w:rPr>
          <w:lang w:val="uk-UA"/>
        </w:rPr>
        <w:t>].</w:t>
      </w:r>
    </w:p>
    <w:p w:rsidR="006F1D79" w:rsidRPr="006554FF" w:rsidRDefault="006F1D79" w:rsidP="006554FF">
      <w:pPr>
        <w:pStyle w:val="af8"/>
        <w:rPr>
          <w:lang w:val="uk-UA"/>
        </w:rPr>
      </w:pPr>
      <w:r w:rsidRPr="006554FF">
        <w:rPr>
          <w:lang w:val="uk-UA"/>
        </w:rPr>
        <w:t>Такий підхід передбачає запровадження радикальних змін у проведенні бюджетної політики. Він націлює на досягнення реальних (а не проміжних, нерідко номінальних) кінцевих результатів. Посилення спрямованості на підтримку національної вітчизняного господарського комплексу є основою забезпечення його прискореного зростання. Відповідно даний курс має забезпечити поступальний економічний розвиток України.</w:t>
      </w:r>
    </w:p>
    <w:p w:rsidR="006554FF" w:rsidRPr="006554FF" w:rsidRDefault="00AF0FD3" w:rsidP="006554FF">
      <w:pPr>
        <w:pStyle w:val="af8"/>
        <w:rPr>
          <w:lang w:val="uk-UA"/>
        </w:rPr>
      </w:pPr>
      <w:r w:rsidRPr="006554FF">
        <w:rPr>
          <w:lang w:val="uk-UA"/>
        </w:rPr>
        <w:t>Отже, сучасний стан економічного розвитку держави вимагає прозорості та зрозумілості бюджету для громадськості, підвищення якості надання державних послуг та ефективності використання коштів бюджету для досягнення цих цілей в Україні.</w:t>
      </w:r>
    </w:p>
    <w:p w:rsidR="00AF0FD3" w:rsidRPr="006554FF" w:rsidRDefault="00AF0FD3" w:rsidP="006554FF">
      <w:pPr>
        <w:pStyle w:val="af8"/>
        <w:rPr>
          <w:lang w:val="uk-UA"/>
        </w:rPr>
      </w:pPr>
      <w:r w:rsidRPr="006554FF">
        <w:rPr>
          <w:lang w:val="uk-UA"/>
        </w:rPr>
        <w:t>Таким чином, поєднання теоретичних і практичних розробок стосовно організації, функціонування та вдосконалення бюджетного механізму сприятиме його подальшому удосконаленню, що позитивно відобразиться на темпах соціально–економічного розвитку суспільства.</w:t>
      </w:r>
    </w:p>
    <w:p w:rsidR="00AF0FD3" w:rsidRPr="006554FF" w:rsidRDefault="00AF0FD3" w:rsidP="006554FF">
      <w:pPr>
        <w:pStyle w:val="af8"/>
        <w:rPr>
          <w:lang w:val="uk-UA"/>
        </w:rPr>
      </w:pP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br w:type="page"/>
      </w:r>
      <w:r w:rsidR="00AA0521" w:rsidRPr="006554FF">
        <w:rPr>
          <w:lang w:val="uk-UA"/>
        </w:rPr>
        <w:t>Висновки і пропозиції</w:t>
      </w:r>
    </w:p>
    <w:p w:rsidR="00AF0FD3" w:rsidRPr="006554FF" w:rsidRDefault="00AF0FD3" w:rsidP="006554FF">
      <w:pPr>
        <w:pStyle w:val="af8"/>
        <w:rPr>
          <w:lang w:val="uk-UA"/>
        </w:rPr>
      </w:pPr>
    </w:p>
    <w:p w:rsidR="00AF0FD3" w:rsidRPr="006554FF" w:rsidRDefault="00AF0FD3" w:rsidP="006554FF">
      <w:pPr>
        <w:pStyle w:val="af8"/>
        <w:rPr>
          <w:lang w:val="uk-UA"/>
        </w:rPr>
      </w:pPr>
      <w:r w:rsidRPr="006554FF">
        <w:rPr>
          <w:lang w:val="uk-UA"/>
        </w:rPr>
        <w:t>Бюджетний механізм є ефективним інструментом регулювання економічного розвитку, що полягає у використанні бюджетної архітектоніки, що визначається оптимальними співвідношеннями між елементами бюджетної системи, для впливу на динаміку показників економічного розвитку. Економічним змістом механізму бюджетного регулювання є розробка основних напрямів формування та використання бюджетних коштів, виходячи з необхідності вирішення завдань, які стоять перед суспільством на даному етапі його розвитку. Доцільним є використання структурно-функціональної моделі системи бюджетного регулювання, яка ґрунтується на інтеграції державного регулювання у сфері дохідної і видаткової частин бюджету, міжбюджетних відносин, дефіциту (профіциту) бюджету, державного боргу з урахуванням динаміки економічних процесів та зовнішньоекономічного середовища. Застосування даної структурно-функціональної моделі дозволяє визначити рівень збалансованості бюджетної системи як вагомої складової державного регулювання економіки та підвищити якість процесу бюджетного регулювання.</w:t>
      </w:r>
    </w:p>
    <w:p w:rsidR="006554FF" w:rsidRPr="006554FF" w:rsidRDefault="00AF0FD3" w:rsidP="006554FF">
      <w:pPr>
        <w:pStyle w:val="af8"/>
        <w:rPr>
          <w:lang w:val="uk-UA"/>
        </w:rPr>
      </w:pPr>
      <w:r w:rsidRPr="006554FF">
        <w:rPr>
          <w:lang w:val="uk-UA"/>
        </w:rPr>
        <w:t>Експерти міжнародного валютного фонду, досліджуючи взаємозв’язок обсягів державних видатків і темпи економічного зростання, дійшли висновку, що видатки позитивно впливають на економічне зростання, якщо вони сприяють поліпшенню зміни розмірів капіталу у формі матеріальних активів, трудових ресурсів, технологій, ефективності використання ресурсів. Це спонукає до висновку про те, що державні видатки є вагомим фактором економічного зростання, але найсуттєвіше впливає не обсяг видатків, а саме їх структура.</w:t>
      </w:r>
    </w:p>
    <w:p w:rsidR="00AF0FD3" w:rsidRPr="006554FF" w:rsidRDefault="00AF0FD3" w:rsidP="006554FF">
      <w:pPr>
        <w:pStyle w:val="af8"/>
        <w:rPr>
          <w:lang w:val="uk-UA"/>
        </w:rPr>
      </w:pPr>
      <w:r w:rsidRPr="006554FF">
        <w:rPr>
          <w:lang w:val="uk-UA"/>
        </w:rPr>
        <w:t>Діючий бюджетний механізм регулювання економіки не можна вважати ефективним. Скорочення видаткової частини бюджету слід поєднувати з рівнями інфляції і в разі потреби зменшувати обсяги споживання, а не обсяги капіталовкладень. Збільшення обсягів внутрішніх заощаджень приведе до збільшення обсягів капіталовкладень і забезпечить економічне зростання держави.</w:t>
      </w:r>
    </w:p>
    <w:p w:rsidR="006554FF" w:rsidRPr="006554FF" w:rsidRDefault="00AF0FD3" w:rsidP="006554FF">
      <w:pPr>
        <w:pStyle w:val="af8"/>
        <w:rPr>
          <w:lang w:val="uk-UA"/>
        </w:rPr>
      </w:pPr>
      <w:r w:rsidRPr="006554FF">
        <w:rPr>
          <w:lang w:val="uk-UA"/>
        </w:rPr>
        <w:t>Значним резервом розширення обсягів бюджетного інвестування народногосподарського комплексу України має стати перебудова структури бюджетних видатків, одним з напрямків якої є перегляд політики субсидій, соціального забезпечення та заробітної плати. Політика субсидій держави повинна базуватись на диференціації рівня доходів різних верств населення, оскільки менш забезпечені верстви населення витрачають порівняно більший обсяг своїх доходів, ніж високозабезпечені.</w:t>
      </w:r>
    </w:p>
    <w:p w:rsidR="00AF0FD3" w:rsidRPr="006554FF" w:rsidRDefault="00AF0FD3" w:rsidP="006554FF">
      <w:pPr>
        <w:pStyle w:val="af8"/>
        <w:rPr>
          <w:lang w:val="uk-UA"/>
        </w:rPr>
      </w:pPr>
      <w:r w:rsidRPr="006554FF">
        <w:rPr>
          <w:lang w:val="uk-UA"/>
        </w:rPr>
        <w:t>Розглядаючи вплив та роль бюджетного механізму регулювання економічного розвитку в дипломній роботі висвітлено ряд питань, зокрема розкрито сутність</w:t>
      </w:r>
      <w:r w:rsidR="00200E59" w:rsidRPr="006554FF">
        <w:rPr>
          <w:lang w:val="uk-UA"/>
        </w:rPr>
        <w:t>, призначення і роль бюджету та бюджетної системи в регулюванні економічного розвитку, а також необхідність та особливості становлення бюджетної системи та механізму бюджетного регулювання в Україні</w:t>
      </w:r>
      <w:r w:rsidRPr="006554FF">
        <w:rPr>
          <w:lang w:val="uk-UA"/>
        </w:rPr>
        <w:t>, проаналізовано особливості планування та виконання дохідної та видаткової частини, а також міжбюджетних трансфертів місцевих бюджетів, розглянуто зарубіжний досвід використання механізму бюджетного регулювання та напрями його вдосконалення в Україні.</w:t>
      </w:r>
    </w:p>
    <w:p w:rsidR="006554FF" w:rsidRPr="006554FF" w:rsidRDefault="001807B8" w:rsidP="006554FF">
      <w:pPr>
        <w:pStyle w:val="af8"/>
        <w:rPr>
          <w:lang w:val="uk-UA"/>
        </w:rPr>
      </w:pPr>
      <w:r w:rsidRPr="006554FF">
        <w:rPr>
          <w:lang w:val="uk-UA"/>
        </w:rPr>
        <w:t xml:space="preserve">Досліджуючи фінансові ресурси органів місцевого самоврядування спрямовані на регулювання економічного розвитку на прикладі місцевих бюджетів Хотинського району, слід відмітити </w:t>
      </w:r>
      <w:r w:rsidR="0093074E" w:rsidRPr="006554FF">
        <w:rPr>
          <w:lang w:val="uk-UA"/>
        </w:rPr>
        <w:t>про позитивну та врівноважену економічну ситуацію в районі, що спричинена</w:t>
      </w:r>
      <w:r w:rsidR="00A94B09" w:rsidRPr="006554FF">
        <w:rPr>
          <w:lang w:val="uk-UA"/>
        </w:rPr>
        <w:t xml:space="preserve"> збільшенням</w:t>
      </w:r>
      <w:r w:rsidR="0093074E" w:rsidRPr="006554FF">
        <w:rPr>
          <w:lang w:val="uk-UA"/>
        </w:rPr>
        <w:t xml:space="preserve"> доходів зведеного бюджету району</w:t>
      </w:r>
      <w:r w:rsidR="00A94B09" w:rsidRPr="006554FF">
        <w:rPr>
          <w:lang w:val="uk-UA"/>
        </w:rPr>
        <w:t xml:space="preserve"> протягом періоду, що аналізується на 50068,5 тис. грн. </w:t>
      </w:r>
      <w:r w:rsidR="0093074E" w:rsidRPr="006554FF">
        <w:rPr>
          <w:lang w:val="uk-UA"/>
        </w:rPr>
        <w:t xml:space="preserve">до рівня 163375,0 тис. грн. </w:t>
      </w:r>
      <w:r w:rsidR="00A94B09" w:rsidRPr="006554FF">
        <w:rPr>
          <w:lang w:val="uk-UA"/>
        </w:rPr>
        <w:t>в 2009 році. Поряд з цим збільшується питома вага офіційних трансфертів, частка яких в 2009 році складає 85,0%, що вкрай негативно позначається на фінансовій незалежності місцевих бюджетів району. Показники виконання видаткової частини бюджету свідчать про позитивну тенденцію зростання абсолютної суми фінансування,</w:t>
      </w:r>
      <w:r w:rsidR="003870BB" w:rsidRPr="006554FF">
        <w:rPr>
          <w:lang w:val="uk-UA"/>
        </w:rPr>
        <w:t xml:space="preserve"> що дасть змогу більшою мірою виконувати органам місцевого самоврядування покладені на них функції.</w:t>
      </w:r>
      <w:r w:rsidR="00A94B09" w:rsidRPr="006554FF">
        <w:rPr>
          <w:lang w:val="uk-UA"/>
        </w:rPr>
        <w:t xml:space="preserve"> </w:t>
      </w:r>
      <w:r w:rsidR="003870BB" w:rsidRPr="006554FF">
        <w:rPr>
          <w:lang w:val="uk-UA"/>
        </w:rPr>
        <w:t>П</w:t>
      </w:r>
      <w:r w:rsidR="00A94B09" w:rsidRPr="006554FF">
        <w:rPr>
          <w:lang w:val="uk-UA"/>
        </w:rPr>
        <w:t>ротягом 2007-2009 років рівень виконання по зведеному бюджету району становив 98,8%, 101,6% та 100,6% відповідно</w:t>
      </w:r>
      <w:r w:rsidR="003870BB" w:rsidRPr="006554FF">
        <w:rPr>
          <w:lang w:val="uk-UA"/>
        </w:rPr>
        <w:t>, а це в свою чергу дає підстави стверджувати про ефективність бюджетного планування та формульного розподілу видатків.</w:t>
      </w:r>
    </w:p>
    <w:p w:rsidR="00AF0FD3" w:rsidRPr="006554FF" w:rsidRDefault="00AF0FD3" w:rsidP="006554FF">
      <w:pPr>
        <w:pStyle w:val="af8"/>
        <w:rPr>
          <w:lang w:val="uk-UA"/>
        </w:rPr>
      </w:pPr>
      <w:r w:rsidRPr="006554FF">
        <w:rPr>
          <w:lang w:val="uk-UA"/>
        </w:rPr>
        <w:t>Бюджетний механізм управління видатковою частиною бюджету є дієвим механізмом, засобом впливу на економічне зростання і підвищення інвестиційної активності. Аналогічним засобом, який може стимулювати або гальмувати інвестиційну діяльність, є посилення або послаблення фіскальної політики. Поглиблення економічної кризи в Україні, яке спостерігалось протягом останніх років, прагнення урядів, які постійно змінюються, подолати її шляхом дерегуляції і лібералізації економічних відносин, посилення податкового тиску свідчить про відсутність у державі дієвих ринкових механізмів, спрямованих на вихід з кризи і пожвавлення економічного розвитку.</w:t>
      </w:r>
    </w:p>
    <w:p w:rsidR="00533DD7" w:rsidRPr="006554FF" w:rsidRDefault="00533DD7" w:rsidP="006554FF">
      <w:pPr>
        <w:pStyle w:val="af8"/>
        <w:rPr>
          <w:lang w:val="uk-UA"/>
        </w:rPr>
      </w:pPr>
      <w:r w:rsidRPr="006554FF">
        <w:rPr>
          <w:lang w:val="uk-UA"/>
        </w:rPr>
        <w:t>Порядок формування бюджету розвитку у складі місцевих бюджетів можна відобразити на прикладі бюджету Хотинського району наступним</w:t>
      </w:r>
      <w:r w:rsidR="006554FF" w:rsidRPr="006554FF">
        <w:rPr>
          <w:lang w:val="uk-UA"/>
        </w:rPr>
        <w:t xml:space="preserve"> </w:t>
      </w:r>
      <w:r w:rsidRPr="006554FF">
        <w:rPr>
          <w:lang w:val="uk-UA"/>
        </w:rPr>
        <w:t>чином. Вихідним документом для формування бюджету розвитку району повинна бути довгострокова інвестиційна програма, що визначає як напрямки капітальних витрат району, так і його можливості у здійсненні цих витрат. Така програма включає: розгорнутий генеральний план розвитку району, призначенням якого є закріплення тенденцій розвитку районного простору; план розвитку окремих видів комунікацій (водозабірні й очисні споруди, мережа водоводів і т. ін.), що повинен визначати вимоги, які висуваються до параметрів комунікацій і інфраструктури об</w:t>
      </w:r>
      <w:r w:rsidR="003870BB" w:rsidRPr="006554FF">
        <w:rPr>
          <w:lang w:val="uk-UA"/>
        </w:rPr>
        <w:t>’</w:t>
      </w:r>
      <w:r w:rsidRPr="006554FF">
        <w:rPr>
          <w:lang w:val="uk-UA"/>
        </w:rPr>
        <w:t>єкта; плани конкретних об’єктів інфраструктури, що містять більш детальне описання проектів розвитку і реконструкції об'єктів інфраструктури. Необхідні також розрахунки витрат за підключення до мережі інфраструктури. Заключним документом у процесі підготовки інвестиційної програми має бути фінансовий план капітальних витрат, який містить проекти і обсяги витрат по них і визначає джерела, за рахунок яких вони будуть фінансуватися. На основі довгострокової інвестиційної програми району розробляється щорічна інвестиційна програма, яка після схвалення Хотинською районною державною адміністрацією стає основою для бюджету розвитку району на відповідний фінансовий рік.</w:t>
      </w:r>
    </w:p>
    <w:p w:rsidR="00533DD7" w:rsidRPr="006554FF" w:rsidRDefault="00533DD7" w:rsidP="006554FF">
      <w:pPr>
        <w:pStyle w:val="af8"/>
        <w:rPr>
          <w:lang w:val="uk-UA"/>
        </w:rPr>
      </w:pPr>
      <w:r w:rsidRPr="006554FF">
        <w:rPr>
          <w:lang w:val="uk-UA"/>
        </w:rPr>
        <w:t>Необхідно впроваджувати практику щорічної інвентаризації основних матеріальних активів, які перебувають в підпорядкуванні територіальної громади (будівлі, споруди, мости, дороги та ін.) і розробки плану фінансування цих об'єктів для підтримки в робочому стані. Ці розрахунки можуть використовуватися департаментами (управліннями) районної адміністрації для врахування пропозицій щодо фінансування капітальних витрат. З метою зменшення капітальних витрат на спорудження чи реконструкцію об'єкта повинна існувати програма інженерної оцінки, в якій братимуть участь всі управління районної адміністрації, причетні до здійснення проекту, включаючи фінансове управління, а також незалежні консультанти, завданням яких є перевірка доцільності поданої управліннями районної адміністрації вартості проекту і відповідності джерел фінансування оптимальному графіку реалізації проекту. Фінансове управління районної державної адміністрації оцінює кожний проект із точки зору фінансових можливостей його здійснення, впливу витрат на утримання майбутніх об'єктів на поточний бюджет району.</w:t>
      </w:r>
    </w:p>
    <w:p w:rsidR="00533DD7" w:rsidRPr="006554FF" w:rsidRDefault="00533DD7" w:rsidP="006554FF">
      <w:pPr>
        <w:pStyle w:val="af8"/>
        <w:rPr>
          <w:lang w:val="uk-UA"/>
        </w:rPr>
      </w:pPr>
      <w:r w:rsidRPr="006554FF">
        <w:rPr>
          <w:lang w:val="uk-UA"/>
        </w:rPr>
        <w:t>Одним із обмежень обсягів інвестиційної програми може бути потенційно можливе боргове навантаження на район. Існуюче боргове навантаження на жителів територіальної громади порівнюється із середнім по країні і в регіоні, аналізується його динаміка. Боргове навантаження вище середнього може бути прийнятне лише в районі, що динамічно розвивається, яке завдяки прогнозованому економічному зростанню може впоратися із зростаючим борговим навантаженням. Детально слід аналізувати схеми обслуговування існуючих боргів з тим, щоб нове боргове навантаження не призвело до необхідності збільшення податкових надходжень, а також прогнози майбутніх доходів району, що залежать від показників зростання економіки району, динаміки бази оподаткування, міжбюджетних відносин та інших факторів.</w:t>
      </w:r>
    </w:p>
    <w:p w:rsidR="00533DD7" w:rsidRPr="006554FF" w:rsidRDefault="00533DD7" w:rsidP="006554FF">
      <w:pPr>
        <w:pStyle w:val="af8"/>
        <w:rPr>
          <w:lang w:val="uk-UA"/>
        </w:rPr>
      </w:pPr>
      <w:r w:rsidRPr="006554FF">
        <w:rPr>
          <w:lang w:val="uk-UA"/>
        </w:rPr>
        <w:t>Наступним етапом є визначення переліку джерел фінансування проектів, включених в інвестиційну програму. Не існує оптимального поєднання джерел фінансування, кожне місто чи інша адміністративно-територіальна одиниця виробляє свою власну політику. На той чи інший варіант структури джерел впливає сукупність факторів: характеристика капітальних витрат, граничне боргове навантаження, можливість одержання коштів з інших бюджетів та ін. Після визначення й аналізу джерел фінансування розробляється графік реалізації проектів інвестиційної програми. Після прийняття радою інвестиційна програма стає основою для щорічно затверджуваного бюджету розвитку адміністративно-територіального утворення.</w:t>
      </w:r>
    </w:p>
    <w:p w:rsidR="00AF0FD3" w:rsidRPr="006554FF" w:rsidRDefault="00AF0FD3" w:rsidP="006554FF">
      <w:pPr>
        <w:pStyle w:val="af8"/>
        <w:rPr>
          <w:lang w:val="uk-UA"/>
        </w:rPr>
      </w:pPr>
      <w:r w:rsidRPr="006554FF">
        <w:rPr>
          <w:lang w:val="uk-UA"/>
        </w:rPr>
        <w:br w:type="page"/>
      </w:r>
      <w:r w:rsidR="00AA0521" w:rsidRPr="006554FF">
        <w:rPr>
          <w:lang w:val="uk-UA"/>
        </w:rPr>
        <w:t>Список використаних джерел</w:t>
      </w:r>
    </w:p>
    <w:p w:rsidR="00AF0FD3" w:rsidRPr="006554FF" w:rsidRDefault="00AF0FD3" w:rsidP="006554FF">
      <w:pPr>
        <w:pStyle w:val="af8"/>
        <w:rPr>
          <w:lang w:val="uk-UA"/>
        </w:rPr>
      </w:pPr>
    </w:p>
    <w:p w:rsidR="00AF0FD3" w:rsidRPr="006554FF" w:rsidRDefault="00AF0FD3" w:rsidP="00AA0521">
      <w:pPr>
        <w:pStyle w:val="af8"/>
        <w:numPr>
          <w:ilvl w:val="0"/>
          <w:numId w:val="35"/>
        </w:numPr>
        <w:ind w:left="0" w:firstLine="0"/>
        <w:jc w:val="left"/>
        <w:rPr>
          <w:lang w:val="uk-UA"/>
        </w:rPr>
      </w:pPr>
      <w:r w:rsidRPr="006554FF">
        <w:rPr>
          <w:lang w:val="uk-UA"/>
        </w:rPr>
        <w:t>Конституція України: Прийнята на п’ятій сесії Верховної Ради України 28 червня 1996р. – К.: Офіційне видавництво Верховної Ради України, 1996. – 115с.</w:t>
      </w:r>
    </w:p>
    <w:p w:rsidR="00AF0FD3" w:rsidRPr="006554FF" w:rsidRDefault="00AF0FD3" w:rsidP="00AA0521">
      <w:pPr>
        <w:pStyle w:val="af8"/>
        <w:numPr>
          <w:ilvl w:val="0"/>
          <w:numId w:val="35"/>
        </w:numPr>
        <w:ind w:left="0" w:firstLine="0"/>
        <w:jc w:val="left"/>
        <w:rPr>
          <w:lang w:val="uk-UA"/>
        </w:rPr>
      </w:pPr>
      <w:r w:rsidRPr="006554FF">
        <w:rPr>
          <w:lang w:val="uk-UA"/>
        </w:rPr>
        <w:t>Бюджетний кодекс України: Закон України від 21 червня 2001 р. із змінами та доповненнями згідно Закону України “Про внесення змін до Бюджетного кодексу” № 1086 - ІV від 10 липня 2003 року. – К.: Атіка, 2001. – 80 с.</w:t>
      </w:r>
    </w:p>
    <w:p w:rsidR="00AF0FD3" w:rsidRPr="006554FF" w:rsidRDefault="00AF0FD3" w:rsidP="00AA0521">
      <w:pPr>
        <w:pStyle w:val="af8"/>
        <w:numPr>
          <w:ilvl w:val="0"/>
          <w:numId w:val="35"/>
        </w:numPr>
        <w:ind w:left="0" w:firstLine="0"/>
        <w:jc w:val="left"/>
        <w:rPr>
          <w:lang w:val="uk-UA"/>
        </w:rPr>
      </w:pPr>
      <w:r w:rsidRPr="006554FF">
        <w:rPr>
          <w:lang w:val="uk-UA"/>
        </w:rPr>
        <w:t>Про міжбюджетні відносини між районним бюджетом та бюджетами територіальних громад сіл, селищ, міст та їх об’єднань: Закон України від 1 липня 2004 року №1953-ІV.</w:t>
      </w:r>
    </w:p>
    <w:p w:rsidR="00AF0FD3" w:rsidRPr="006554FF" w:rsidRDefault="00AF0FD3" w:rsidP="00AA0521">
      <w:pPr>
        <w:pStyle w:val="af8"/>
        <w:numPr>
          <w:ilvl w:val="0"/>
          <w:numId w:val="35"/>
        </w:numPr>
        <w:ind w:left="0" w:firstLine="0"/>
        <w:jc w:val="left"/>
        <w:rPr>
          <w:lang w:val="uk-UA"/>
        </w:rPr>
      </w:pPr>
      <w:r w:rsidRPr="006554FF">
        <w:rPr>
          <w:lang w:val="uk-UA"/>
        </w:rPr>
        <w:t>Про місцеве самоврядування в Україні: Закон України від 21 травня 1997 р. // Відомості Верховної ради України. – 1997. - №24. – С.379-429.</w:t>
      </w:r>
    </w:p>
    <w:p w:rsidR="006554FF" w:rsidRPr="006554FF" w:rsidRDefault="00AF0FD3" w:rsidP="00AA0521">
      <w:pPr>
        <w:pStyle w:val="af8"/>
        <w:numPr>
          <w:ilvl w:val="0"/>
          <w:numId w:val="35"/>
        </w:numPr>
        <w:ind w:left="0" w:firstLine="0"/>
        <w:jc w:val="left"/>
        <w:rPr>
          <w:lang w:val="uk-UA"/>
        </w:rPr>
      </w:pPr>
      <w:r w:rsidRPr="006554FF">
        <w:rPr>
          <w:lang w:val="uk-UA"/>
        </w:rPr>
        <w:t>Про місцеві державні адміністрації: Закон України від 9 квітня 1999 р. №568-XIV зі змінами та доповненнями від 15 січня 2009 р. №882-VI.</w:t>
      </w:r>
    </w:p>
    <w:p w:rsidR="00AF0FD3" w:rsidRPr="006554FF" w:rsidRDefault="00AF0FD3" w:rsidP="00AA0521">
      <w:pPr>
        <w:pStyle w:val="af8"/>
        <w:numPr>
          <w:ilvl w:val="0"/>
          <w:numId w:val="35"/>
        </w:numPr>
        <w:ind w:left="0" w:firstLine="0"/>
        <w:jc w:val="left"/>
        <w:rPr>
          <w:lang w:val="uk-UA"/>
        </w:rPr>
      </w:pPr>
      <w:r w:rsidRPr="006554FF">
        <w:rPr>
          <w:lang w:val="uk-UA"/>
        </w:rPr>
        <w:t>Про затвердження Положення про Державне казначейство України:</w:t>
      </w:r>
      <w:r w:rsidR="00C01A6D" w:rsidRPr="006554FF">
        <w:rPr>
          <w:lang w:val="uk-UA"/>
        </w:rPr>
        <w:t xml:space="preserve"> від 21 грудня 2005 р. №1232 / Кабінет Міністрів України, Постанова // </w:t>
      </w:r>
      <w:r w:rsidRPr="006554FF">
        <w:rPr>
          <w:lang w:val="uk-UA"/>
        </w:rPr>
        <w:t xml:space="preserve">Офіційний вісник України. – 2005. </w:t>
      </w:r>
      <w:r w:rsidR="00C01A6D" w:rsidRPr="006554FF">
        <w:rPr>
          <w:lang w:val="uk-UA"/>
        </w:rPr>
        <w:t xml:space="preserve">– </w:t>
      </w:r>
      <w:r w:rsidRPr="006554FF">
        <w:rPr>
          <w:lang w:val="uk-UA"/>
        </w:rPr>
        <w:t>№52. – С.275.</w:t>
      </w:r>
    </w:p>
    <w:p w:rsidR="00AF0FD3" w:rsidRPr="006554FF" w:rsidRDefault="00AF0FD3" w:rsidP="00AA0521">
      <w:pPr>
        <w:pStyle w:val="af8"/>
        <w:numPr>
          <w:ilvl w:val="0"/>
          <w:numId w:val="35"/>
        </w:numPr>
        <w:ind w:left="0" w:firstLine="0"/>
        <w:jc w:val="left"/>
        <w:rPr>
          <w:lang w:val="uk-UA"/>
        </w:rPr>
      </w:pPr>
      <w:r w:rsidRPr="006554FF">
        <w:rPr>
          <w:lang w:val="uk-UA"/>
        </w:rPr>
        <w:t>Європейська хартія місцевого самоврядування // Збірка договорів Ради Європи. – К.: Пар</w:t>
      </w:r>
      <w:r w:rsidRPr="006554FF">
        <w:rPr>
          <w:lang w:val="uk-UA"/>
        </w:rPr>
        <w:softHyphen/>
        <w:t>ламентське видавництво, 2002.</w:t>
      </w:r>
    </w:p>
    <w:p w:rsidR="00AF0FD3" w:rsidRPr="006554FF" w:rsidRDefault="00AF0FD3" w:rsidP="00AA0521">
      <w:pPr>
        <w:pStyle w:val="af8"/>
        <w:numPr>
          <w:ilvl w:val="0"/>
          <w:numId w:val="35"/>
        </w:numPr>
        <w:ind w:left="0" w:firstLine="0"/>
        <w:jc w:val="left"/>
        <w:rPr>
          <w:lang w:val="uk-UA"/>
        </w:rPr>
      </w:pPr>
      <w:r w:rsidRPr="006554FF">
        <w:rPr>
          <w:lang w:val="uk-UA"/>
        </w:rPr>
        <w:t>Азаров М.Я. Науково-практичний коментар до Бюджетного кодексу України / М.Я. Азаров, В.А. Копилов, Л.К. Воронова // К.: НДФІ, 2006. – 632 с.</w:t>
      </w:r>
    </w:p>
    <w:p w:rsidR="00AF0FD3" w:rsidRPr="006554FF" w:rsidRDefault="00AF0FD3" w:rsidP="00AA0521">
      <w:pPr>
        <w:pStyle w:val="af8"/>
        <w:numPr>
          <w:ilvl w:val="0"/>
          <w:numId w:val="35"/>
        </w:numPr>
        <w:ind w:left="0" w:firstLine="0"/>
        <w:jc w:val="left"/>
        <w:rPr>
          <w:lang w:val="uk-UA"/>
        </w:rPr>
      </w:pPr>
      <w:r w:rsidRPr="006554FF">
        <w:rPr>
          <w:lang w:val="uk-UA"/>
        </w:rPr>
        <w:t>Азаров М.Я. Формування бюджетної політики економічного зростання / М.Я. Азар</w:t>
      </w:r>
      <w:r w:rsidR="00C01A6D" w:rsidRPr="006554FF">
        <w:rPr>
          <w:lang w:val="uk-UA"/>
        </w:rPr>
        <w:t>ов // Фінанси України. – 2006. –</w:t>
      </w:r>
      <w:r w:rsidRPr="006554FF">
        <w:rPr>
          <w:lang w:val="uk-UA"/>
        </w:rPr>
        <w:t xml:space="preserve"> №4. – С. 38-45.</w:t>
      </w:r>
    </w:p>
    <w:p w:rsidR="00AF0FD3" w:rsidRPr="006554FF" w:rsidRDefault="00AF0FD3" w:rsidP="00AA0521">
      <w:pPr>
        <w:pStyle w:val="af8"/>
        <w:numPr>
          <w:ilvl w:val="0"/>
          <w:numId w:val="35"/>
        </w:numPr>
        <w:ind w:left="0" w:firstLine="0"/>
        <w:jc w:val="left"/>
        <w:rPr>
          <w:lang w:val="uk-UA"/>
        </w:rPr>
      </w:pPr>
      <w:r w:rsidRPr="006554FF">
        <w:rPr>
          <w:lang w:val="uk-UA"/>
        </w:rPr>
        <w:t>Буряченко А. Є. Історичні аспекти еволюції бюджетної системи України / А.Є. Буряченко // Фінанси</w:t>
      </w:r>
      <w:r w:rsidR="00C01A6D" w:rsidRPr="006554FF">
        <w:rPr>
          <w:lang w:val="uk-UA"/>
        </w:rPr>
        <w:t xml:space="preserve"> України. – 2002. - № 6. – С</w:t>
      </w:r>
      <w:r w:rsidRPr="006554FF">
        <w:rPr>
          <w:lang w:val="uk-UA"/>
        </w:rPr>
        <w:t>. 139 – 145.</w:t>
      </w:r>
    </w:p>
    <w:p w:rsidR="00AF0FD3" w:rsidRPr="006554FF" w:rsidRDefault="00AF0FD3" w:rsidP="00AA0521">
      <w:pPr>
        <w:pStyle w:val="af8"/>
        <w:numPr>
          <w:ilvl w:val="0"/>
          <w:numId w:val="35"/>
        </w:numPr>
        <w:ind w:left="0" w:firstLine="0"/>
        <w:jc w:val="left"/>
        <w:rPr>
          <w:lang w:val="uk-UA"/>
        </w:rPr>
      </w:pPr>
      <w:r w:rsidRPr="006554FF">
        <w:rPr>
          <w:lang w:val="uk-UA"/>
        </w:rPr>
        <w:t>Бутурлакіна Т.О. Механізм бюджетного регулювання економікою регіону / Т.О. Бутурлакіна // Вісник НУВГП. Збірник наукових праць. Економіка. – Рівне, 2004. – Випуск 3 (27). – С. 155-163.</w:t>
      </w:r>
    </w:p>
    <w:p w:rsidR="006554FF" w:rsidRPr="006554FF" w:rsidRDefault="00AF0FD3" w:rsidP="00AA0521">
      <w:pPr>
        <w:pStyle w:val="af8"/>
        <w:numPr>
          <w:ilvl w:val="0"/>
          <w:numId w:val="35"/>
        </w:numPr>
        <w:ind w:left="0" w:firstLine="0"/>
        <w:jc w:val="left"/>
        <w:rPr>
          <w:lang w:val="uk-UA"/>
        </w:rPr>
      </w:pPr>
      <w:r w:rsidRPr="006554FF">
        <w:rPr>
          <w:lang w:val="uk-UA"/>
        </w:rPr>
        <w:t>Василик Д.О. Бюджетний механізм в управлінні економікою / Д.О. В</w:t>
      </w:r>
      <w:r w:rsidR="00624470" w:rsidRPr="006554FF">
        <w:rPr>
          <w:lang w:val="uk-UA"/>
        </w:rPr>
        <w:t>асилик // Фінанси України. – 2003</w:t>
      </w:r>
      <w:r w:rsidRPr="006554FF">
        <w:rPr>
          <w:lang w:val="uk-UA"/>
        </w:rPr>
        <w:t>. – №9. – С. 22 – 23.</w:t>
      </w:r>
    </w:p>
    <w:p w:rsidR="006554FF" w:rsidRPr="006554FF" w:rsidRDefault="00AF0FD3" w:rsidP="00AA0521">
      <w:pPr>
        <w:pStyle w:val="af8"/>
        <w:numPr>
          <w:ilvl w:val="0"/>
          <w:numId w:val="35"/>
        </w:numPr>
        <w:ind w:left="0" w:firstLine="0"/>
        <w:jc w:val="left"/>
        <w:rPr>
          <w:lang w:val="uk-UA"/>
        </w:rPr>
      </w:pPr>
      <w:r w:rsidRPr="006554FF">
        <w:rPr>
          <w:lang w:val="uk-UA"/>
        </w:rPr>
        <w:t>Василик Д. О. Фінансові методи забезпечення суспільного</w:t>
      </w:r>
      <w:r w:rsidR="006554FF" w:rsidRPr="006554FF">
        <w:rPr>
          <w:lang w:val="uk-UA"/>
        </w:rPr>
        <w:t xml:space="preserve"> </w:t>
      </w:r>
      <w:r w:rsidRPr="006554FF">
        <w:rPr>
          <w:lang w:val="uk-UA"/>
        </w:rPr>
        <w:t>добробуту / Д. О. Василик // Вісник Київського національного університету імені Тараса Шевченка. Економіка. – Випуск 45. – 2000. – С. 13–16.</w:t>
      </w:r>
    </w:p>
    <w:p w:rsidR="006554FF" w:rsidRPr="006554FF" w:rsidRDefault="00AF0FD3" w:rsidP="00AA0521">
      <w:pPr>
        <w:pStyle w:val="af8"/>
        <w:numPr>
          <w:ilvl w:val="0"/>
          <w:numId w:val="35"/>
        </w:numPr>
        <w:ind w:left="0" w:firstLine="0"/>
        <w:jc w:val="left"/>
        <w:rPr>
          <w:lang w:val="uk-UA"/>
        </w:rPr>
      </w:pPr>
      <w:r w:rsidRPr="006554FF">
        <w:rPr>
          <w:lang w:val="uk-UA"/>
        </w:rPr>
        <w:t>Василик Д.О. Теоретичні основи побудови бюджетного механізму / Д.О.</w:t>
      </w:r>
      <w:r w:rsidR="006554FF" w:rsidRPr="006554FF">
        <w:rPr>
          <w:lang w:val="uk-UA"/>
        </w:rPr>
        <w:t xml:space="preserve"> </w:t>
      </w:r>
      <w:r w:rsidRPr="006554FF">
        <w:rPr>
          <w:lang w:val="uk-UA"/>
        </w:rPr>
        <w:t>Ва</w:t>
      </w:r>
      <w:r w:rsidR="00624470" w:rsidRPr="006554FF">
        <w:rPr>
          <w:lang w:val="uk-UA"/>
        </w:rPr>
        <w:t>силик // Фінанси України. – 2002</w:t>
      </w:r>
      <w:r w:rsidRPr="006554FF">
        <w:rPr>
          <w:lang w:val="uk-UA"/>
        </w:rPr>
        <w:t>. – №11. – С. 138–140.</w:t>
      </w:r>
    </w:p>
    <w:p w:rsidR="006554FF" w:rsidRPr="006554FF" w:rsidRDefault="00AF0FD3" w:rsidP="00AA0521">
      <w:pPr>
        <w:pStyle w:val="af8"/>
        <w:numPr>
          <w:ilvl w:val="0"/>
          <w:numId w:val="35"/>
        </w:numPr>
        <w:ind w:left="0" w:firstLine="0"/>
        <w:jc w:val="left"/>
        <w:rPr>
          <w:lang w:val="uk-UA"/>
        </w:rPr>
      </w:pPr>
      <w:r w:rsidRPr="006554FF">
        <w:rPr>
          <w:lang w:val="uk-UA"/>
        </w:rPr>
        <w:t xml:space="preserve">Василик Д.О. </w:t>
      </w:r>
      <w:r w:rsidR="00A51D2A" w:rsidRPr="006554FF">
        <w:rPr>
          <w:lang w:val="uk-UA"/>
        </w:rPr>
        <w:t xml:space="preserve">Розвиток фінансового сектору та економічне зростання: Монографія </w:t>
      </w:r>
      <w:r w:rsidRPr="006554FF">
        <w:rPr>
          <w:lang w:val="uk-UA"/>
        </w:rPr>
        <w:t>/ Д.О. Василик // / НАН України, Ін-т економіки. – К., 2001. – 238 с.</w:t>
      </w:r>
    </w:p>
    <w:p w:rsidR="00AF0FD3" w:rsidRPr="006554FF" w:rsidRDefault="00AF0FD3" w:rsidP="00AA0521">
      <w:pPr>
        <w:pStyle w:val="af8"/>
        <w:numPr>
          <w:ilvl w:val="0"/>
          <w:numId w:val="35"/>
        </w:numPr>
        <w:ind w:left="0" w:firstLine="0"/>
        <w:jc w:val="left"/>
        <w:rPr>
          <w:lang w:val="uk-UA"/>
        </w:rPr>
      </w:pPr>
      <w:r w:rsidRPr="006554FF">
        <w:rPr>
          <w:lang w:val="uk-UA"/>
        </w:rPr>
        <w:t>Василик О.Д. Бюджетна система України: підруч. / О.Д. Василик, К.В. Павлюк – К.: Центр навчальної літератури, 2004. – 544 с.</w:t>
      </w:r>
    </w:p>
    <w:p w:rsidR="00AF0FD3" w:rsidRPr="006554FF" w:rsidRDefault="00AF0FD3" w:rsidP="00AA0521">
      <w:pPr>
        <w:pStyle w:val="af8"/>
        <w:numPr>
          <w:ilvl w:val="0"/>
          <w:numId w:val="35"/>
        </w:numPr>
        <w:ind w:left="0" w:firstLine="0"/>
        <w:jc w:val="left"/>
        <w:rPr>
          <w:lang w:val="uk-UA"/>
        </w:rPr>
      </w:pPr>
      <w:r w:rsidRPr="006554FF">
        <w:rPr>
          <w:lang w:val="uk-UA"/>
        </w:rPr>
        <w:t>Василик О.Д. пункти: 1.1. Призначення і роль бюджету у державному регулюванні економіки. 1.2. Особливості формування і використання бюджетних ресурсів у демократичному середовищі. / Василик О.Д., Василик Д.О. // Фінансово-кредитні методи державного регулювання економіки: Монографія / За ред. д-ра екон. наук А.І. Даниленка. – К.: Ін-т економіки НАНУ, 2003. – 415 с.</w:t>
      </w:r>
    </w:p>
    <w:p w:rsidR="006554FF" w:rsidRPr="006554FF" w:rsidRDefault="00AF0FD3" w:rsidP="00AA0521">
      <w:pPr>
        <w:pStyle w:val="af8"/>
        <w:numPr>
          <w:ilvl w:val="0"/>
          <w:numId w:val="35"/>
        </w:numPr>
        <w:ind w:left="0" w:firstLine="0"/>
        <w:jc w:val="left"/>
        <w:rPr>
          <w:lang w:val="uk-UA"/>
        </w:rPr>
      </w:pPr>
      <w:r w:rsidRPr="006554FF">
        <w:rPr>
          <w:lang w:val="uk-UA"/>
        </w:rPr>
        <w:t>Василик Д.О. Бюджетний механізм та його економічна сутність // Проблеми розвитку державних і місцевих фінансів. Наук.-теорет. конф., Київ, 10–11 квітня. 2003 р./ Редкол.: Т.І. Єфименко (голова) та ін. – К.: НДФІ, 2003. – 412 с. С. 40–45.</w:t>
      </w:r>
    </w:p>
    <w:p w:rsidR="00AF0FD3" w:rsidRPr="006554FF" w:rsidRDefault="00AF0FD3" w:rsidP="00AA0521">
      <w:pPr>
        <w:pStyle w:val="af8"/>
        <w:numPr>
          <w:ilvl w:val="0"/>
          <w:numId w:val="35"/>
        </w:numPr>
        <w:ind w:left="0" w:firstLine="0"/>
        <w:jc w:val="left"/>
        <w:rPr>
          <w:lang w:val="uk-UA"/>
        </w:rPr>
      </w:pPr>
      <w:r w:rsidRPr="006554FF">
        <w:rPr>
          <w:lang w:val="uk-UA"/>
        </w:rPr>
        <w:t>Гордей О. Бюджетний механізм забезпечення зростання суспільного добробуту / О. Гордей // Фінанси України. – 2003. – №4. – С. 29-32.</w:t>
      </w:r>
    </w:p>
    <w:p w:rsidR="00AF0FD3" w:rsidRPr="006554FF" w:rsidRDefault="00AF0FD3" w:rsidP="00AA0521">
      <w:pPr>
        <w:pStyle w:val="af8"/>
        <w:numPr>
          <w:ilvl w:val="0"/>
          <w:numId w:val="35"/>
        </w:numPr>
        <w:ind w:left="0" w:firstLine="0"/>
        <w:jc w:val="left"/>
        <w:rPr>
          <w:lang w:val="uk-UA"/>
        </w:rPr>
      </w:pPr>
      <w:r w:rsidRPr="006554FF">
        <w:rPr>
          <w:lang w:val="uk-UA"/>
        </w:rPr>
        <w:t>Демків О.І. Бюджет як інструмент впливу на економічний розвиток регіону / О.І. Демків // Стратегія розвитку регіону – економічне зростання та інтеграція: Матеріали XV міжнародної науково-практичної конференції. 4І. – Чернівці, 2006. 11-12 травня. – С. 183-187.</w:t>
      </w:r>
    </w:p>
    <w:p w:rsidR="00AF0FD3" w:rsidRPr="006554FF" w:rsidRDefault="00AF0FD3" w:rsidP="00AA0521">
      <w:pPr>
        <w:pStyle w:val="af8"/>
        <w:numPr>
          <w:ilvl w:val="0"/>
          <w:numId w:val="35"/>
        </w:numPr>
        <w:ind w:left="0" w:firstLine="0"/>
        <w:jc w:val="left"/>
        <w:rPr>
          <w:lang w:val="uk-UA"/>
        </w:rPr>
      </w:pPr>
      <w:r w:rsidRPr="006554FF">
        <w:rPr>
          <w:lang w:val="uk-UA"/>
        </w:rPr>
        <w:t>Запатріна І.В. Бюджетний механізм економічного зростання / І.В. Запатріна.– К.: Ін-т соц.-екон. стратегій, 2007. – 528 с.</w:t>
      </w:r>
    </w:p>
    <w:p w:rsidR="006554FF" w:rsidRPr="006554FF" w:rsidRDefault="00AF0FD3" w:rsidP="00AA0521">
      <w:pPr>
        <w:pStyle w:val="af8"/>
        <w:numPr>
          <w:ilvl w:val="0"/>
          <w:numId w:val="35"/>
        </w:numPr>
        <w:ind w:left="0" w:firstLine="0"/>
        <w:jc w:val="left"/>
        <w:rPr>
          <w:lang w:val="uk-UA"/>
        </w:rPr>
      </w:pPr>
      <w:r w:rsidRPr="006554FF">
        <w:rPr>
          <w:lang w:val="uk-UA"/>
        </w:rPr>
        <w:t>Коломійчук В.С. Стратегічні засади соціально-економічного</w:t>
      </w:r>
      <w:r w:rsidR="006554FF" w:rsidRPr="006554FF">
        <w:rPr>
          <w:lang w:val="uk-UA"/>
        </w:rPr>
        <w:t xml:space="preserve"> </w:t>
      </w:r>
      <w:r w:rsidRPr="006554FF">
        <w:rPr>
          <w:lang w:val="uk-UA"/>
        </w:rPr>
        <w:t>розвитку</w:t>
      </w:r>
      <w:r w:rsidR="006554FF" w:rsidRPr="006554FF">
        <w:rPr>
          <w:lang w:val="uk-UA"/>
        </w:rPr>
        <w:t xml:space="preserve"> </w:t>
      </w:r>
      <w:r w:rsidRPr="006554FF">
        <w:rPr>
          <w:lang w:val="uk-UA"/>
        </w:rPr>
        <w:t>регіону / В.С. Коломійчук,</w:t>
      </w:r>
      <w:r w:rsidR="006554FF" w:rsidRPr="006554FF">
        <w:rPr>
          <w:lang w:val="uk-UA"/>
        </w:rPr>
        <w:t xml:space="preserve"> </w:t>
      </w:r>
      <w:r w:rsidRPr="006554FF">
        <w:rPr>
          <w:lang w:val="uk-UA"/>
        </w:rPr>
        <w:t>Л.Т. Шевчук,</w:t>
      </w:r>
      <w:r w:rsidR="006554FF" w:rsidRPr="006554FF">
        <w:rPr>
          <w:lang w:val="uk-UA"/>
        </w:rPr>
        <w:t xml:space="preserve"> </w:t>
      </w:r>
      <w:r w:rsidRPr="006554FF">
        <w:rPr>
          <w:lang w:val="uk-UA"/>
        </w:rPr>
        <w:t>С.Л. Шульц. – Тернопіль, 2002. – С. 71–72.</w:t>
      </w:r>
    </w:p>
    <w:p w:rsidR="00AF0FD3" w:rsidRPr="006554FF" w:rsidRDefault="00AF0FD3" w:rsidP="00AA0521">
      <w:pPr>
        <w:pStyle w:val="af8"/>
        <w:numPr>
          <w:ilvl w:val="0"/>
          <w:numId w:val="35"/>
        </w:numPr>
        <w:ind w:left="0" w:firstLine="0"/>
        <w:jc w:val="left"/>
        <w:rPr>
          <w:lang w:val="uk-UA"/>
        </w:rPr>
      </w:pPr>
      <w:r w:rsidRPr="006554FF">
        <w:rPr>
          <w:lang w:val="uk-UA"/>
        </w:rPr>
        <w:t>Кудряшов В.П. Фінансування бюджету та економічне зростання / В.П. Кудряшов // Фінанси України. – 2007. – №9. – С. 98-111.</w:t>
      </w:r>
    </w:p>
    <w:p w:rsidR="00AF0FD3" w:rsidRPr="006554FF" w:rsidRDefault="00AF0FD3" w:rsidP="00AA0521">
      <w:pPr>
        <w:pStyle w:val="af8"/>
        <w:numPr>
          <w:ilvl w:val="0"/>
          <w:numId w:val="35"/>
        </w:numPr>
        <w:ind w:left="0" w:firstLine="0"/>
        <w:jc w:val="left"/>
        <w:rPr>
          <w:lang w:val="uk-UA"/>
        </w:rPr>
      </w:pPr>
      <w:r w:rsidRPr="006554FF">
        <w:rPr>
          <w:lang w:val="uk-UA"/>
        </w:rPr>
        <w:t>Наумова Л. Бюджетний механізм фінансової стабілізації економіки / Л. Наумова // Фінанси України. – 2002. – №4. – С. 31-34.</w:t>
      </w:r>
    </w:p>
    <w:p w:rsidR="00AF0FD3" w:rsidRPr="006554FF" w:rsidRDefault="00AF0FD3" w:rsidP="00AA0521">
      <w:pPr>
        <w:pStyle w:val="af8"/>
        <w:numPr>
          <w:ilvl w:val="0"/>
          <w:numId w:val="35"/>
        </w:numPr>
        <w:ind w:left="0" w:firstLine="0"/>
        <w:jc w:val="left"/>
        <w:rPr>
          <w:lang w:val="uk-UA"/>
        </w:rPr>
      </w:pPr>
      <w:r w:rsidRPr="006554FF">
        <w:rPr>
          <w:lang w:val="uk-UA"/>
        </w:rPr>
        <w:t>Запатріна І.В. Бюджет розвитку у контексті забезпечення економічного зростання в Україні / І.В. Запатріна // Економіка і прогнозування. – 2007. – №3. – С.43-55.</w:t>
      </w:r>
    </w:p>
    <w:p w:rsidR="00BE6EFD" w:rsidRPr="006554FF" w:rsidRDefault="00BE6EFD" w:rsidP="00AA0521">
      <w:pPr>
        <w:pStyle w:val="af8"/>
        <w:numPr>
          <w:ilvl w:val="0"/>
          <w:numId w:val="35"/>
        </w:numPr>
        <w:ind w:left="0" w:firstLine="0"/>
        <w:jc w:val="left"/>
        <w:rPr>
          <w:lang w:val="uk-UA"/>
        </w:rPr>
      </w:pPr>
      <w:r w:rsidRPr="006554FF">
        <w:rPr>
          <w:lang w:val="uk-UA"/>
        </w:rPr>
        <w:t>Казюк Я.М. Проблеми формування ефективного механізму міжбюджетного регулювання</w:t>
      </w:r>
      <w:r w:rsidR="006554FF" w:rsidRPr="006554FF">
        <w:rPr>
          <w:lang w:val="uk-UA"/>
        </w:rPr>
        <w:t xml:space="preserve"> </w:t>
      </w:r>
      <w:r w:rsidRPr="006554FF">
        <w:rPr>
          <w:lang w:val="uk-UA"/>
        </w:rPr>
        <w:t xml:space="preserve">/ Я.М. Казюк // Економіка та держава. – 2009. – №1. – </w:t>
      </w:r>
      <w:r w:rsidR="00970587" w:rsidRPr="006554FF">
        <w:rPr>
          <w:lang w:val="uk-UA"/>
        </w:rPr>
        <w:t>C</w:t>
      </w:r>
      <w:r w:rsidRPr="006554FF">
        <w:rPr>
          <w:lang w:val="uk-UA"/>
        </w:rPr>
        <w:t>. 100-102.</w:t>
      </w:r>
    </w:p>
    <w:p w:rsidR="00BE6EFD" w:rsidRPr="006554FF" w:rsidRDefault="00BE6EFD" w:rsidP="00AA0521">
      <w:pPr>
        <w:pStyle w:val="af8"/>
        <w:numPr>
          <w:ilvl w:val="0"/>
          <w:numId w:val="35"/>
        </w:numPr>
        <w:ind w:left="0" w:firstLine="0"/>
        <w:jc w:val="left"/>
        <w:rPr>
          <w:lang w:val="uk-UA"/>
        </w:rPr>
      </w:pPr>
      <w:r w:rsidRPr="006554FF">
        <w:rPr>
          <w:lang w:val="uk-UA"/>
        </w:rPr>
        <w:t>Лаврентьев М.М. Державний бюджет як інструмент впливу на економічний розвиток регіонів України / М.М. Лаврентьев // Наукові праці НДФІ. – 2008. – №4. – С.48-56.</w:t>
      </w:r>
    </w:p>
    <w:p w:rsidR="00BE6EFD" w:rsidRPr="006554FF" w:rsidRDefault="00BE6EFD" w:rsidP="00AA0521">
      <w:pPr>
        <w:pStyle w:val="af8"/>
        <w:numPr>
          <w:ilvl w:val="0"/>
          <w:numId w:val="35"/>
        </w:numPr>
        <w:ind w:left="0" w:firstLine="0"/>
        <w:jc w:val="left"/>
        <w:rPr>
          <w:lang w:val="uk-UA"/>
        </w:rPr>
      </w:pPr>
      <w:r w:rsidRPr="006554FF">
        <w:rPr>
          <w:lang w:val="uk-UA"/>
        </w:rPr>
        <w:t>Любімов В.І. Бюджетна політика регулювання економіки та її вплив на рівень іноземного інвестування / В.І. Любімов // Інвестиції: практика і досвід – 2009. – №6. – С.4-7.</w:t>
      </w:r>
    </w:p>
    <w:p w:rsidR="00AF0FD3" w:rsidRPr="006554FF" w:rsidRDefault="00AF0FD3" w:rsidP="00AA0521">
      <w:pPr>
        <w:pStyle w:val="af8"/>
        <w:numPr>
          <w:ilvl w:val="0"/>
          <w:numId w:val="35"/>
        </w:numPr>
        <w:ind w:left="0" w:firstLine="0"/>
        <w:jc w:val="left"/>
        <w:rPr>
          <w:lang w:val="uk-UA"/>
        </w:rPr>
      </w:pPr>
      <w:r w:rsidRPr="006554FF">
        <w:rPr>
          <w:lang w:val="uk-UA"/>
        </w:rPr>
        <w:t>Пасічник Ю.В. Бюджетна система України: навч. посіб./ Ю.В. Пасічник – К.: Знання, 2008. – 608 с.</w:t>
      </w:r>
    </w:p>
    <w:p w:rsidR="00AF0FD3" w:rsidRPr="006554FF" w:rsidRDefault="00AF0FD3" w:rsidP="00AA0521">
      <w:pPr>
        <w:pStyle w:val="af8"/>
        <w:numPr>
          <w:ilvl w:val="0"/>
          <w:numId w:val="35"/>
        </w:numPr>
        <w:ind w:left="0" w:firstLine="0"/>
        <w:jc w:val="left"/>
        <w:rPr>
          <w:lang w:val="uk-UA"/>
        </w:rPr>
      </w:pPr>
      <w:r w:rsidRPr="006554FF">
        <w:rPr>
          <w:lang w:val="uk-UA"/>
        </w:rPr>
        <w:t>Пасічник Ю.В. Вплив чинників бюджетної системи на економічне зростання в Україні / Ю.В. Пасічник // Формування ринкових відносин в Україні. – 2006. – №6. – С. 65-70.</w:t>
      </w:r>
    </w:p>
    <w:p w:rsidR="00AF0FD3" w:rsidRPr="006554FF" w:rsidRDefault="00AF0FD3" w:rsidP="00AA0521">
      <w:pPr>
        <w:pStyle w:val="af8"/>
        <w:numPr>
          <w:ilvl w:val="0"/>
          <w:numId w:val="35"/>
        </w:numPr>
        <w:ind w:left="0" w:firstLine="0"/>
        <w:jc w:val="left"/>
        <w:rPr>
          <w:lang w:val="uk-UA"/>
        </w:rPr>
      </w:pPr>
      <w:r w:rsidRPr="006554FF">
        <w:rPr>
          <w:lang w:val="uk-UA"/>
        </w:rPr>
        <w:t>Прядко В.В. Удосконалення механізму формульного розрахунку місцевих бюджетів області та проведення їх експертизи / В.В. Прядко. – Чернівці: Технодрук, 2010. – 440 с.</w:t>
      </w:r>
    </w:p>
    <w:p w:rsidR="00AF0FD3" w:rsidRPr="006554FF" w:rsidRDefault="00AF0FD3" w:rsidP="00AA0521">
      <w:pPr>
        <w:pStyle w:val="af8"/>
        <w:numPr>
          <w:ilvl w:val="0"/>
          <w:numId w:val="35"/>
        </w:numPr>
        <w:ind w:left="0" w:firstLine="0"/>
        <w:jc w:val="left"/>
        <w:rPr>
          <w:lang w:val="uk-UA"/>
        </w:rPr>
      </w:pPr>
      <w:r w:rsidRPr="006554FF">
        <w:rPr>
          <w:lang w:val="uk-UA"/>
        </w:rPr>
        <w:t>Сущенко О. Роль бюджету країни у стимулюванні економічного зростання / О. Сущенко // Ринок цінних паперів України. – 2006. – №9-10. – С. 25-29.</w:t>
      </w:r>
    </w:p>
    <w:p w:rsidR="00AF0FD3" w:rsidRPr="006554FF" w:rsidRDefault="00AF0FD3" w:rsidP="00AA0521">
      <w:pPr>
        <w:pStyle w:val="af8"/>
        <w:numPr>
          <w:ilvl w:val="0"/>
          <w:numId w:val="35"/>
        </w:numPr>
        <w:ind w:left="0" w:firstLine="0"/>
        <w:jc w:val="left"/>
        <w:rPr>
          <w:lang w:val="uk-UA"/>
        </w:rPr>
      </w:pPr>
      <w:r w:rsidRPr="006554FF">
        <w:rPr>
          <w:lang w:val="uk-UA"/>
        </w:rPr>
        <w:t>Тітова С.П. Бюджет як основний інструмент державного регулювання соціально-економічних процесів. Дніпродзержинський державний технічний університет / С.П. Тітова // Матеріали науково-практичної конференції. Том 4. – 2004. – 245 с.</w:t>
      </w:r>
    </w:p>
    <w:p w:rsidR="006554FF" w:rsidRPr="006554FF" w:rsidRDefault="00AF0FD3" w:rsidP="00AA0521">
      <w:pPr>
        <w:pStyle w:val="af8"/>
        <w:numPr>
          <w:ilvl w:val="0"/>
          <w:numId w:val="35"/>
        </w:numPr>
        <w:ind w:left="0" w:firstLine="0"/>
        <w:jc w:val="left"/>
        <w:rPr>
          <w:lang w:val="uk-UA"/>
        </w:rPr>
      </w:pPr>
      <w:r w:rsidRPr="00D111B3">
        <w:rPr>
          <w:rFonts w:ascii="Tahoma" w:hAnsi="Tahoma" w:cs="Tahoma"/>
          <w:b/>
          <w:bCs/>
          <w:sz w:val="16"/>
          <w:szCs w:val="16"/>
          <w:lang w:val="uk-UA"/>
        </w:rPr>
        <w:t>Чугунов І. Я.</w:t>
      </w:r>
      <w:r w:rsidR="006554FF" w:rsidRPr="006554FF">
        <w:rPr>
          <w:lang w:val="uk-UA"/>
        </w:rPr>
        <w:t xml:space="preserve"> </w:t>
      </w:r>
      <w:r w:rsidRPr="006554FF">
        <w:rPr>
          <w:lang w:val="uk-UA"/>
        </w:rPr>
        <w:t>Бюджетний механізм регулювання економічного розвитку / І. Я. Чугунов. – К. : НІОС, 2003. – 488 с.</w:t>
      </w:r>
    </w:p>
    <w:p w:rsidR="00AF0FD3" w:rsidRPr="006554FF" w:rsidRDefault="00AF0FD3" w:rsidP="00AA0521">
      <w:pPr>
        <w:pStyle w:val="af8"/>
        <w:numPr>
          <w:ilvl w:val="0"/>
          <w:numId w:val="35"/>
        </w:numPr>
        <w:ind w:left="0" w:firstLine="0"/>
        <w:jc w:val="left"/>
        <w:rPr>
          <w:lang w:val="uk-UA"/>
        </w:rPr>
      </w:pPr>
      <w:r w:rsidRPr="006554FF">
        <w:rPr>
          <w:lang w:val="uk-UA"/>
        </w:rPr>
        <w:t>Чугунов І. Я. Бюджет України у складі бюджетної системи Росії в кінці XIX – на початку XX століття / І. Я. Чугунов // Економ</w:t>
      </w:r>
      <w:r w:rsidR="00970587" w:rsidRPr="006554FF">
        <w:rPr>
          <w:lang w:val="uk-UA"/>
        </w:rPr>
        <w:t>іка України. – 2001. – № 11. – C</w:t>
      </w:r>
      <w:r w:rsidRPr="006554FF">
        <w:rPr>
          <w:lang w:val="uk-UA"/>
        </w:rPr>
        <w:t>. 78-84.</w:t>
      </w:r>
    </w:p>
    <w:p w:rsidR="00AF0FD3" w:rsidRPr="006554FF" w:rsidRDefault="00AF0FD3" w:rsidP="00AA0521">
      <w:pPr>
        <w:pStyle w:val="af8"/>
        <w:numPr>
          <w:ilvl w:val="0"/>
          <w:numId w:val="35"/>
        </w:numPr>
        <w:ind w:left="0" w:firstLine="0"/>
        <w:jc w:val="left"/>
        <w:rPr>
          <w:lang w:val="uk-UA"/>
        </w:rPr>
      </w:pPr>
      <w:r w:rsidRPr="006554FF">
        <w:rPr>
          <w:lang w:val="uk-UA"/>
        </w:rPr>
        <w:t>Чугунов І.Я. Вплив бюджету на економічний розвиток адміністративно-територіальних одиниць / І.Я. Чугунов</w:t>
      </w:r>
      <w:r w:rsidR="006554FF" w:rsidRPr="006554FF">
        <w:rPr>
          <w:lang w:val="uk-UA"/>
        </w:rPr>
        <w:t xml:space="preserve"> </w:t>
      </w:r>
      <w:r w:rsidRPr="006554FF">
        <w:rPr>
          <w:lang w:val="uk-UA"/>
        </w:rPr>
        <w:t>// Фінанси України. – 2002. – №12. – С.42–50.</w:t>
      </w:r>
    </w:p>
    <w:p w:rsidR="00AF0FD3" w:rsidRPr="006554FF" w:rsidRDefault="00AF0FD3" w:rsidP="00AA0521">
      <w:pPr>
        <w:pStyle w:val="af8"/>
        <w:numPr>
          <w:ilvl w:val="0"/>
          <w:numId w:val="35"/>
        </w:numPr>
        <w:ind w:left="0" w:firstLine="0"/>
        <w:jc w:val="left"/>
        <w:rPr>
          <w:lang w:val="uk-UA"/>
        </w:rPr>
      </w:pPr>
      <w:r w:rsidRPr="006554FF">
        <w:rPr>
          <w:lang w:val="uk-UA"/>
        </w:rPr>
        <w:t xml:space="preserve">Чугунов І.Я. Бюджетна політика як інструмент регулювання економічних процесів / І.Я. Чугунов // Зб. наук. пр. за матер. міжнарод. наук.-практ. конф. </w:t>
      </w:r>
      <w:r w:rsidR="00BB3CA9" w:rsidRPr="006554FF">
        <w:rPr>
          <w:lang w:val="uk-UA"/>
        </w:rPr>
        <w:t>“</w:t>
      </w:r>
      <w:r w:rsidRPr="006554FF">
        <w:rPr>
          <w:lang w:val="uk-UA"/>
        </w:rPr>
        <w:t>Бюджетна реформа в Україні: проблеми та шляхи їх розв’язання</w:t>
      </w:r>
      <w:r w:rsidR="00BB3CA9" w:rsidRPr="006554FF">
        <w:rPr>
          <w:lang w:val="uk-UA"/>
        </w:rPr>
        <w:t>”</w:t>
      </w:r>
      <w:r w:rsidRPr="006554FF">
        <w:rPr>
          <w:lang w:val="uk-UA"/>
        </w:rPr>
        <w:t>. – Київ, 2001. – С. 242–246.</w:t>
      </w:r>
    </w:p>
    <w:p w:rsidR="00AF0FD3" w:rsidRPr="006554FF" w:rsidRDefault="00AF0FD3" w:rsidP="00AA0521">
      <w:pPr>
        <w:pStyle w:val="af8"/>
        <w:numPr>
          <w:ilvl w:val="0"/>
          <w:numId w:val="35"/>
        </w:numPr>
        <w:ind w:left="0" w:firstLine="0"/>
        <w:jc w:val="left"/>
        <w:rPr>
          <w:lang w:val="uk-UA"/>
        </w:rPr>
      </w:pPr>
      <w:r w:rsidRPr="006554FF">
        <w:rPr>
          <w:lang w:val="uk-UA"/>
        </w:rPr>
        <w:t>Чугунов І.Я. Бюджетна стратегія економічного зростання / І.Я. Чугунов // Наукові праці НДФІ. – 2006. – №2. – С. 13-18.</w:t>
      </w:r>
    </w:p>
    <w:p w:rsidR="006554FF" w:rsidRPr="006554FF" w:rsidRDefault="00AF0FD3" w:rsidP="00AA0521">
      <w:pPr>
        <w:pStyle w:val="af8"/>
        <w:numPr>
          <w:ilvl w:val="0"/>
          <w:numId w:val="35"/>
        </w:numPr>
        <w:ind w:left="0" w:firstLine="0"/>
        <w:jc w:val="left"/>
        <w:rPr>
          <w:lang w:val="uk-UA"/>
        </w:rPr>
      </w:pPr>
      <w:r w:rsidRPr="006554FF">
        <w:rPr>
          <w:lang w:val="uk-UA"/>
        </w:rPr>
        <w:t>Шишневський В. П. Фіскальний федералізм і перспективи його розвитку в Україні / В. П. Вишневський // Економіка та держава. – 2008. – №12. – С. 9–10.</w:t>
      </w:r>
    </w:p>
    <w:p w:rsidR="00325612" w:rsidRPr="006554FF" w:rsidRDefault="005E3DBF" w:rsidP="00AA0521">
      <w:pPr>
        <w:pStyle w:val="af8"/>
        <w:numPr>
          <w:ilvl w:val="0"/>
          <w:numId w:val="35"/>
        </w:numPr>
        <w:ind w:left="0" w:firstLine="0"/>
        <w:jc w:val="left"/>
        <w:rPr>
          <w:lang w:val="uk-UA"/>
        </w:rPr>
      </w:pPr>
      <w:r w:rsidRPr="006554FF">
        <w:rPr>
          <w:lang w:val="uk-UA"/>
        </w:rPr>
        <w:t>Юрій С. Аналіз тенденцій планування та виконання дохідної частини місцевих бюджетів / С. Юрій // Економіст. - 2000. – №12. – С. 48–50</w:t>
      </w:r>
    </w:p>
    <w:p w:rsidR="00325612" w:rsidRPr="006554FF" w:rsidRDefault="00325612" w:rsidP="00AA0521">
      <w:pPr>
        <w:pStyle w:val="af8"/>
        <w:numPr>
          <w:ilvl w:val="0"/>
          <w:numId w:val="35"/>
        </w:numPr>
        <w:ind w:left="0" w:firstLine="0"/>
        <w:jc w:val="left"/>
        <w:rPr>
          <w:lang w:val="uk-UA"/>
        </w:rPr>
      </w:pPr>
      <w:r w:rsidRPr="006554FF">
        <w:rPr>
          <w:lang w:val="uk-UA"/>
        </w:rPr>
        <w:t>Головний сервер Європейського союзу, web-портал “Європа” [сайт http://www.europa.eu].</w:t>
      </w:r>
    </w:p>
    <w:p w:rsidR="00325612" w:rsidRPr="006554FF" w:rsidRDefault="00325612" w:rsidP="00AA0521">
      <w:pPr>
        <w:pStyle w:val="af8"/>
        <w:numPr>
          <w:ilvl w:val="0"/>
          <w:numId w:val="35"/>
        </w:numPr>
        <w:ind w:left="0" w:firstLine="0"/>
        <w:jc w:val="left"/>
        <w:rPr>
          <w:lang w:val="uk-UA"/>
        </w:rPr>
      </w:pPr>
      <w:r w:rsidRPr="006554FF">
        <w:rPr>
          <w:lang w:val="uk-UA"/>
        </w:rPr>
        <w:t>Офіційний сайт нормативно-правового забезпечення ЄС [сайт http://www.legislationline.org].</w:t>
      </w:r>
    </w:p>
    <w:p w:rsidR="006C0058" w:rsidRPr="006554FF" w:rsidRDefault="00AF0FD3" w:rsidP="00AA0521">
      <w:pPr>
        <w:pStyle w:val="af8"/>
        <w:numPr>
          <w:ilvl w:val="0"/>
          <w:numId w:val="35"/>
        </w:numPr>
        <w:ind w:left="0" w:firstLine="0"/>
        <w:jc w:val="left"/>
        <w:rPr>
          <w:lang w:val="uk-UA"/>
        </w:rPr>
      </w:pPr>
      <w:r w:rsidRPr="006554FF">
        <w:rPr>
          <w:lang w:val="uk-UA"/>
        </w:rPr>
        <w:t>Звіт про виконання місцевих бюджетів Хотинського району за 2007 рік, форма 2 мб.</w:t>
      </w:r>
    </w:p>
    <w:p w:rsidR="00AF0FD3" w:rsidRPr="006554FF" w:rsidRDefault="00AF0FD3" w:rsidP="00AA0521">
      <w:pPr>
        <w:pStyle w:val="af8"/>
        <w:numPr>
          <w:ilvl w:val="0"/>
          <w:numId w:val="35"/>
        </w:numPr>
        <w:ind w:left="0" w:firstLine="0"/>
        <w:jc w:val="left"/>
        <w:rPr>
          <w:lang w:val="uk-UA"/>
        </w:rPr>
      </w:pPr>
      <w:r w:rsidRPr="006554FF">
        <w:rPr>
          <w:lang w:val="uk-UA"/>
        </w:rPr>
        <w:t>Звіт про виконання місцевих бюджетів Хотинського району за 2008 рік, форма 2 мб.</w:t>
      </w:r>
    </w:p>
    <w:p w:rsidR="00AF0FD3" w:rsidRDefault="00AF0FD3" w:rsidP="00AA0521">
      <w:pPr>
        <w:pStyle w:val="af8"/>
        <w:numPr>
          <w:ilvl w:val="0"/>
          <w:numId w:val="35"/>
        </w:numPr>
        <w:ind w:left="0" w:firstLine="0"/>
        <w:jc w:val="left"/>
        <w:rPr>
          <w:lang w:val="uk-UA"/>
        </w:rPr>
      </w:pPr>
      <w:r w:rsidRPr="006554FF">
        <w:rPr>
          <w:lang w:val="uk-UA"/>
        </w:rPr>
        <w:t>Звіт про виконання місцевих бюджетів Хотинського району за 2009 рік, форма 2 мб.</w:t>
      </w:r>
    </w:p>
    <w:p w:rsidR="00AA0521" w:rsidRPr="006554FF" w:rsidRDefault="00AA0521" w:rsidP="00AA0521">
      <w:pPr>
        <w:pStyle w:val="af8"/>
        <w:ind w:firstLine="0"/>
        <w:jc w:val="left"/>
        <w:rPr>
          <w:lang w:val="uk-UA"/>
        </w:rPr>
      </w:pPr>
      <w:bookmarkStart w:id="0" w:name="_GoBack"/>
      <w:bookmarkEnd w:id="0"/>
    </w:p>
    <w:sectPr w:rsidR="00AA0521" w:rsidRPr="006554FF" w:rsidSect="00AA0521">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BE" w:rsidRDefault="003003BE">
      <w:pPr>
        <w:widowControl/>
        <w:snapToGrid/>
        <w:ind w:firstLine="0"/>
        <w:jc w:val="left"/>
        <w:rPr>
          <w:sz w:val="24"/>
        </w:rPr>
      </w:pPr>
      <w:r>
        <w:rPr>
          <w:sz w:val="24"/>
        </w:rPr>
        <w:separator/>
      </w:r>
    </w:p>
  </w:endnote>
  <w:endnote w:type="continuationSeparator" w:id="0">
    <w:p w:rsidR="003003BE" w:rsidRDefault="003003BE">
      <w:pPr>
        <w:widowControl/>
        <w:snapToGrid/>
        <w:ind w:firstLine="0"/>
        <w:jc w:val="left"/>
        <w:rPr>
          <w:sz w:val="24"/>
        </w:rPr>
      </w:pPr>
      <w:r>
        <w:rPr>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BE" w:rsidRDefault="003003BE">
      <w:pPr>
        <w:widowControl/>
        <w:snapToGrid/>
        <w:ind w:firstLine="0"/>
        <w:jc w:val="left"/>
        <w:rPr>
          <w:sz w:val="24"/>
        </w:rPr>
      </w:pPr>
      <w:r>
        <w:rPr>
          <w:sz w:val="24"/>
        </w:rPr>
        <w:separator/>
      </w:r>
    </w:p>
  </w:footnote>
  <w:footnote w:type="continuationSeparator" w:id="0">
    <w:p w:rsidR="003003BE" w:rsidRDefault="003003BE">
      <w:pPr>
        <w:widowControl/>
        <w:snapToGrid/>
        <w:ind w:firstLine="0"/>
        <w:jc w:val="left"/>
        <w:rPr>
          <w:sz w:val="24"/>
        </w:rPr>
      </w:pPr>
      <w:r>
        <w:rPr>
          <w:sz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A60" w:rsidRDefault="004C2A60" w:rsidP="00232BFA">
    <w:pPr>
      <w:pStyle w:val="a7"/>
      <w:framePr w:wrap="around" w:vAnchor="text" w:hAnchor="margin" w:xAlign="right" w:y="1"/>
      <w:rPr>
        <w:rStyle w:val="a9"/>
      </w:rPr>
    </w:pPr>
  </w:p>
  <w:p w:rsidR="004C2A60" w:rsidRDefault="004C2A60" w:rsidP="00AF0FD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A60" w:rsidRDefault="00D111B3" w:rsidP="00232BFA">
    <w:pPr>
      <w:pStyle w:val="a7"/>
      <w:framePr w:wrap="around" w:vAnchor="text" w:hAnchor="margin" w:xAlign="right" w:y="1"/>
      <w:rPr>
        <w:rStyle w:val="a9"/>
      </w:rPr>
    </w:pPr>
    <w:r>
      <w:rPr>
        <w:rStyle w:val="a9"/>
        <w:noProof/>
      </w:rPr>
      <w:t>2</w:t>
    </w:r>
  </w:p>
  <w:p w:rsidR="004C2A60" w:rsidRDefault="004C2A60" w:rsidP="00AF0FD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3176"/>
    <w:multiLevelType w:val="multilevel"/>
    <w:tmpl w:val="73F27DD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5356E9"/>
    <w:multiLevelType w:val="hybridMultilevel"/>
    <w:tmpl w:val="FCE8D5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1B5D80"/>
    <w:multiLevelType w:val="hybridMultilevel"/>
    <w:tmpl w:val="729EA9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E366ABD"/>
    <w:multiLevelType w:val="hybridMultilevel"/>
    <w:tmpl w:val="5DC4B5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0FAF5907"/>
    <w:multiLevelType w:val="hybridMultilevel"/>
    <w:tmpl w:val="330E197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10386C5E"/>
    <w:multiLevelType w:val="hybridMultilevel"/>
    <w:tmpl w:val="4F6420C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12492265"/>
    <w:multiLevelType w:val="hybridMultilevel"/>
    <w:tmpl w:val="46B64BDA"/>
    <w:lvl w:ilvl="0" w:tplc="FEDAB4B6">
      <w:start w:val="1"/>
      <w:numFmt w:val="decimal"/>
      <w:lvlText w:val="%1)"/>
      <w:lvlJc w:val="left"/>
      <w:pPr>
        <w:tabs>
          <w:tab w:val="num" w:pos="1069"/>
        </w:tabs>
        <w:ind w:left="709"/>
      </w:pPr>
      <w:rPr>
        <w:rFonts w:cs="Times New Roman" w:hint="default"/>
      </w:rPr>
    </w:lvl>
    <w:lvl w:ilvl="1" w:tplc="04190019" w:tentative="1">
      <w:start w:val="1"/>
      <w:numFmt w:val="lowerLetter"/>
      <w:lvlText w:val="%2."/>
      <w:lvlJc w:val="left"/>
      <w:pPr>
        <w:tabs>
          <w:tab w:val="num" w:pos="1412"/>
        </w:tabs>
        <w:ind w:left="1412" w:hanging="360"/>
      </w:pPr>
      <w:rPr>
        <w:rFonts w:cs="Times New Roman"/>
      </w:rPr>
    </w:lvl>
    <w:lvl w:ilvl="2" w:tplc="0419001B" w:tentative="1">
      <w:start w:val="1"/>
      <w:numFmt w:val="lowerRoman"/>
      <w:lvlText w:val="%3."/>
      <w:lvlJc w:val="right"/>
      <w:pPr>
        <w:tabs>
          <w:tab w:val="num" w:pos="2132"/>
        </w:tabs>
        <w:ind w:left="2132" w:hanging="180"/>
      </w:pPr>
      <w:rPr>
        <w:rFonts w:cs="Times New Roman"/>
      </w:rPr>
    </w:lvl>
    <w:lvl w:ilvl="3" w:tplc="0419000F" w:tentative="1">
      <w:start w:val="1"/>
      <w:numFmt w:val="decimal"/>
      <w:lvlText w:val="%4."/>
      <w:lvlJc w:val="left"/>
      <w:pPr>
        <w:tabs>
          <w:tab w:val="num" w:pos="2852"/>
        </w:tabs>
        <w:ind w:left="2852" w:hanging="360"/>
      </w:pPr>
      <w:rPr>
        <w:rFonts w:cs="Times New Roman"/>
      </w:rPr>
    </w:lvl>
    <w:lvl w:ilvl="4" w:tplc="04190019" w:tentative="1">
      <w:start w:val="1"/>
      <w:numFmt w:val="lowerLetter"/>
      <w:lvlText w:val="%5."/>
      <w:lvlJc w:val="left"/>
      <w:pPr>
        <w:tabs>
          <w:tab w:val="num" w:pos="3572"/>
        </w:tabs>
        <w:ind w:left="3572" w:hanging="360"/>
      </w:pPr>
      <w:rPr>
        <w:rFonts w:cs="Times New Roman"/>
      </w:rPr>
    </w:lvl>
    <w:lvl w:ilvl="5" w:tplc="0419001B" w:tentative="1">
      <w:start w:val="1"/>
      <w:numFmt w:val="lowerRoman"/>
      <w:lvlText w:val="%6."/>
      <w:lvlJc w:val="right"/>
      <w:pPr>
        <w:tabs>
          <w:tab w:val="num" w:pos="4292"/>
        </w:tabs>
        <w:ind w:left="4292" w:hanging="180"/>
      </w:pPr>
      <w:rPr>
        <w:rFonts w:cs="Times New Roman"/>
      </w:rPr>
    </w:lvl>
    <w:lvl w:ilvl="6" w:tplc="0419000F" w:tentative="1">
      <w:start w:val="1"/>
      <w:numFmt w:val="decimal"/>
      <w:lvlText w:val="%7."/>
      <w:lvlJc w:val="left"/>
      <w:pPr>
        <w:tabs>
          <w:tab w:val="num" w:pos="5012"/>
        </w:tabs>
        <w:ind w:left="5012" w:hanging="360"/>
      </w:pPr>
      <w:rPr>
        <w:rFonts w:cs="Times New Roman"/>
      </w:rPr>
    </w:lvl>
    <w:lvl w:ilvl="7" w:tplc="04190019" w:tentative="1">
      <w:start w:val="1"/>
      <w:numFmt w:val="lowerLetter"/>
      <w:lvlText w:val="%8."/>
      <w:lvlJc w:val="left"/>
      <w:pPr>
        <w:tabs>
          <w:tab w:val="num" w:pos="5732"/>
        </w:tabs>
        <w:ind w:left="5732" w:hanging="360"/>
      </w:pPr>
      <w:rPr>
        <w:rFonts w:cs="Times New Roman"/>
      </w:rPr>
    </w:lvl>
    <w:lvl w:ilvl="8" w:tplc="0419001B" w:tentative="1">
      <w:start w:val="1"/>
      <w:numFmt w:val="lowerRoman"/>
      <w:lvlText w:val="%9."/>
      <w:lvlJc w:val="right"/>
      <w:pPr>
        <w:tabs>
          <w:tab w:val="num" w:pos="6452"/>
        </w:tabs>
        <w:ind w:left="6452" w:hanging="180"/>
      </w:pPr>
      <w:rPr>
        <w:rFonts w:cs="Times New Roman"/>
      </w:rPr>
    </w:lvl>
  </w:abstractNum>
  <w:abstractNum w:abstractNumId="7">
    <w:nsid w:val="1D51517A"/>
    <w:multiLevelType w:val="hybridMultilevel"/>
    <w:tmpl w:val="FC4809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E8744F"/>
    <w:multiLevelType w:val="hybridMultilevel"/>
    <w:tmpl w:val="1EE45576"/>
    <w:lvl w:ilvl="0" w:tplc="0F7EAEFA">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nsid w:val="263C11C3"/>
    <w:multiLevelType w:val="hybridMultilevel"/>
    <w:tmpl w:val="55CAB7A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276C0137"/>
    <w:multiLevelType w:val="hybridMultilevel"/>
    <w:tmpl w:val="8D56C93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01716F9"/>
    <w:multiLevelType w:val="hybridMultilevel"/>
    <w:tmpl w:val="0ED8E44E"/>
    <w:lvl w:ilvl="0" w:tplc="FEDAB4B6">
      <w:start w:val="1"/>
      <w:numFmt w:val="decimal"/>
      <w:lvlText w:val="%1)"/>
      <w:lvlJc w:val="left"/>
      <w:pPr>
        <w:tabs>
          <w:tab w:val="num" w:pos="1097"/>
        </w:tabs>
        <w:ind w:left="73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42AF6B75"/>
    <w:multiLevelType w:val="hybridMultilevel"/>
    <w:tmpl w:val="710A21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4EE145B"/>
    <w:multiLevelType w:val="singleLevel"/>
    <w:tmpl w:val="DE8068B6"/>
    <w:lvl w:ilvl="0">
      <w:start w:val="1"/>
      <w:numFmt w:val="bullet"/>
      <w:lvlText w:val="–"/>
      <w:lvlJc w:val="left"/>
      <w:pPr>
        <w:tabs>
          <w:tab w:val="num" w:pos="723"/>
        </w:tabs>
        <w:ind w:firstLine="363"/>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u w:val="none"/>
        <w:effect w:val="none"/>
      </w:rPr>
    </w:lvl>
  </w:abstractNum>
  <w:abstractNum w:abstractNumId="14">
    <w:nsid w:val="45FA5A01"/>
    <w:multiLevelType w:val="multilevel"/>
    <w:tmpl w:val="8AB0E1F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9EB6E56"/>
    <w:multiLevelType w:val="hybridMultilevel"/>
    <w:tmpl w:val="DE04CF4A"/>
    <w:lvl w:ilvl="0" w:tplc="007CD02C">
      <w:start w:val="1"/>
      <w:numFmt w:val="decimal"/>
      <w:lvlText w:val="%1."/>
      <w:lvlJc w:val="left"/>
      <w:pPr>
        <w:tabs>
          <w:tab w:val="num" w:pos="720"/>
        </w:tabs>
        <w:ind w:left="720" w:hanging="360"/>
      </w:pPr>
      <w:rPr>
        <w:rFonts w:cs="Times New Roman"/>
      </w:rPr>
    </w:lvl>
    <w:lvl w:ilvl="1" w:tplc="C406A6F2">
      <w:numFmt w:val="none"/>
      <w:lvlText w:val=""/>
      <w:lvlJc w:val="left"/>
      <w:pPr>
        <w:tabs>
          <w:tab w:val="num" w:pos="360"/>
        </w:tabs>
      </w:pPr>
      <w:rPr>
        <w:rFonts w:cs="Times New Roman"/>
      </w:rPr>
    </w:lvl>
    <w:lvl w:ilvl="2" w:tplc="FC608C12">
      <w:numFmt w:val="none"/>
      <w:lvlText w:val=""/>
      <w:lvlJc w:val="left"/>
      <w:pPr>
        <w:tabs>
          <w:tab w:val="num" w:pos="360"/>
        </w:tabs>
      </w:pPr>
      <w:rPr>
        <w:rFonts w:cs="Times New Roman"/>
      </w:rPr>
    </w:lvl>
    <w:lvl w:ilvl="3" w:tplc="1EA287C2">
      <w:numFmt w:val="none"/>
      <w:lvlText w:val=""/>
      <w:lvlJc w:val="left"/>
      <w:pPr>
        <w:tabs>
          <w:tab w:val="num" w:pos="360"/>
        </w:tabs>
      </w:pPr>
      <w:rPr>
        <w:rFonts w:cs="Times New Roman"/>
      </w:rPr>
    </w:lvl>
    <w:lvl w:ilvl="4" w:tplc="A3BAAE2A">
      <w:numFmt w:val="none"/>
      <w:lvlText w:val=""/>
      <w:lvlJc w:val="left"/>
      <w:pPr>
        <w:tabs>
          <w:tab w:val="num" w:pos="360"/>
        </w:tabs>
      </w:pPr>
      <w:rPr>
        <w:rFonts w:cs="Times New Roman"/>
      </w:rPr>
    </w:lvl>
    <w:lvl w:ilvl="5" w:tplc="122C6B38">
      <w:numFmt w:val="none"/>
      <w:lvlText w:val=""/>
      <w:lvlJc w:val="left"/>
      <w:pPr>
        <w:tabs>
          <w:tab w:val="num" w:pos="360"/>
        </w:tabs>
      </w:pPr>
      <w:rPr>
        <w:rFonts w:cs="Times New Roman"/>
      </w:rPr>
    </w:lvl>
    <w:lvl w:ilvl="6" w:tplc="B0206844">
      <w:numFmt w:val="none"/>
      <w:lvlText w:val=""/>
      <w:lvlJc w:val="left"/>
      <w:pPr>
        <w:tabs>
          <w:tab w:val="num" w:pos="360"/>
        </w:tabs>
      </w:pPr>
      <w:rPr>
        <w:rFonts w:cs="Times New Roman"/>
      </w:rPr>
    </w:lvl>
    <w:lvl w:ilvl="7" w:tplc="781098A2">
      <w:numFmt w:val="none"/>
      <w:lvlText w:val=""/>
      <w:lvlJc w:val="left"/>
      <w:pPr>
        <w:tabs>
          <w:tab w:val="num" w:pos="360"/>
        </w:tabs>
      </w:pPr>
      <w:rPr>
        <w:rFonts w:cs="Times New Roman"/>
      </w:rPr>
    </w:lvl>
    <w:lvl w:ilvl="8" w:tplc="E9CE2E56">
      <w:numFmt w:val="none"/>
      <w:lvlText w:val=""/>
      <w:lvlJc w:val="left"/>
      <w:pPr>
        <w:tabs>
          <w:tab w:val="num" w:pos="360"/>
        </w:tabs>
      </w:pPr>
      <w:rPr>
        <w:rFonts w:cs="Times New Roman"/>
      </w:rPr>
    </w:lvl>
  </w:abstractNum>
  <w:abstractNum w:abstractNumId="16">
    <w:nsid w:val="590858EB"/>
    <w:multiLevelType w:val="hybridMultilevel"/>
    <w:tmpl w:val="F92250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B411E8E"/>
    <w:multiLevelType w:val="hybridMultilevel"/>
    <w:tmpl w:val="1F94D88A"/>
    <w:lvl w:ilvl="0" w:tplc="4B26818A">
      <w:start w:val="1"/>
      <w:numFmt w:val="decimal"/>
      <w:lvlText w:val="%1."/>
      <w:lvlJc w:val="left"/>
      <w:pPr>
        <w:tabs>
          <w:tab w:val="num" w:pos="1440"/>
        </w:tabs>
        <w:ind w:left="1440" w:hanging="360"/>
      </w:pPr>
      <w:rPr>
        <w:rFonts w:cs="Times New Roman"/>
      </w:rPr>
    </w:lvl>
    <w:lvl w:ilvl="1" w:tplc="0419000F">
      <w:start w:val="1"/>
      <w:numFmt w:val="decimal"/>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5B576A21"/>
    <w:multiLevelType w:val="singleLevel"/>
    <w:tmpl w:val="A9CA5A7A"/>
    <w:lvl w:ilvl="0">
      <w:start w:val="7"/>
      <w:numFmt w:val="bullet"/>
      <w:lvlText w:val="-"/>
      <w:lvlJc w:val="left"/>
      <w:pPr>
        <w:tabs>
          <w:tab w:val="num" w:pos="480"/>
        </w:tabs>
        <w:ind w:left="480" w:hanging="480"/>
      </w:pPr>
      <w:rPr>
        <w:rFonts w:hint="default"/>
      </w:rPr>
    </w:lvl>
  </w:abstractNum>
  <w:abstractNum w:abstractNumId="19">
    <w:nsid w:val="5C1F6C2B"/>
    <w:multiLevelType w:val="hybridMultilevel"/>
    <w:tmpl w:val="F6800E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07A6154"/>
    <w:multiLevelType w:val="hybridMultilevel"/>
    <w:tmpl w:val="74044E56"/>
    <w:lvl w:ilvl="0" w:tplc="B1D2448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63CC659B"/>
    <w:multiLevelType w:val="hybridMultilevel"/>
    <w:tmpl w:val="74AC86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643B7BC7"/>
    <w:multiLevelType w:val="singleLevel"/>
    <w:tmpl w:val="93580256"/>
    <w:lvl w:ilvl="0">
      <w:numFmt w:val="bullet"/>
      <w:lvlText w:val="-"/>
      <w:lvlJc w:val="left"/>
      <w:pPr>
        <w:tabs>
          <w:tab w:val="num" w:pos="360"/>
        </w:tabs>
        <w:ind w:left="360" w:hanging="360"/>
      </w:pPr>
    </w:lvl>
  </w:abstractNum>
  <w:abstractNum w:abstractNumId="23">
    <w:nsid w:val="653C7EF4"/>
    <w:multiLevelType w:val="hybridMultilevel"/>
    <w:tmpl w:val="48368D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93A2EC1"/>
    <w:multiLevelType w:val="hybridMultilevel"/>
    <w:tmpl w:val="B3E4E430"/>
    <w:lvl w:ilvl="0" w:tplc="E6D40E3E">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A80742C"/>
    <w:multiLevelType w:val="singleLevel"/>
    <w:tmpl w:val="1E80775A"/>
    <w:lvl w:ilvl="0">
      <w:numFmt w:val="bullet"/>
      <w:lvlText w:val="-"/>
      <w:lvlJc w:val="left"/>
      <w:pPr>
        <w:tabs>
          <w:tab w:val="num" w:pos="735"/>
        </w:tabs>
        <w:ind w:left="735" w:hanging="375"/>
      </w:pPr>
    </w:lvl>
  </w:abstractNum>
  <w:abstractNum w:abstractNumId="26">
    <w:nsid w:val="6E04717B"/>
    <w:multiLevelType w:val="singleLevel"/>
    <w:tmpl w:val="DE8068B6"/>
    <w:lvl w:ilvl="0">
      <w:start w:val="1"/>
      <w:numFmt w:val="bullet"/>
      <w:lvlText w:val="–"/>
      <w:lvlJc w:val="left"/>
      <w:pPr>
        <w:tabs>
          <w:tab w:val="num" w:pos="723"/>
        </w:tabs>
        <w:ind w:firstLine="363"/>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u w:val="none"/>
        <w:effect w:val="none"/>
      </w:rPr>
    </w:lvl>
  </w:abstractNum>
  <w:abstractNum w:abstractNumId="27">
    <w:nsid w:val="6EFB727F"/>
    <w:multiLevelType w:val="singleLevel"/>
    <w:tmpl w:val="DE8068B6"/>
    <w:lvl w:ilvl="0">
      <w:start w:val="1"/>
      <w:numFmt w:val="bullet"/>
      <w:lvlText w:val="–"/>
      <w:lvlJc w:val="left"/>
      <w:pPr>
        <w:tabs>
          <w:tab w:val="num" w:pos="723"/>
        </w:tabs>
        <w:ind w:firstLine="363"/>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28"/>
        <w:u w:val="none"/>
        <w:effect w:val="none"/>
      </w:rPr>
    </w:lvl>
  </w:abstractNum>
  <w:abstractNum w:abstractNumId="28">
    <w:nsid w:val="788C6922"/>
    <w:multiLevelType w:val="hybridMultilevel"/>
    <w:tmpl w:val="3042D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9295F52"/>
    <w:multiLevelType w:val="hybridMultilevel"/>
    <w:tmpl w:val="324884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B13581E"/>
    <w:multiLevelType w:val="multilevel"/>
    <w:tmpl w:val="EACC1306"/>
    <w:lvl w:ilvl="0">
      <w:start w:val="1"/>
      <w:numFmt w:val="decimal"/>
      <w:lvlText w:val="%1."/>
      <w:lvlJc w:val="left"/>
      <w:pPr>
        <w:tabs>
          <w:tab w:val="num" w:pos="720"/>
        </w:tabs>
        <w:ind w:left="72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3"/>
  </w:num>
  <w:num w:numId="5">
    <w:abstractNumId w:val="25"/>
  </w:num>
  <w:num w:numId="6">
    <w:abstractNumId w:val="25"/>
  </w:num>
  <w:num w:numId="7">
    <w:abstractNumId w:val="24"/>
  </w:num>
  <w:num w:numId="8">
    <w:abstractNumId w:val="0"/>
  </w:num>
  <w:num w:numId="9">
    <w:abstractNumId w:val="7"/>
  </w:num>
  <w:num w:numId="10">
    <w:abstractNumId w:val="1"/>
  </w:num>
  <w:num w:numId="11">
    <w:abstractNumId w:val="3"/>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16"/>
  </w:num>
  <w:num w:numId="17">
    <w:abstractNumId w:val="22"/>
  </w:num>
  <w:num w:numId="18">
    <w:abstractNumId w:val="17"/>
  </w:num>
  <w:num w:numId="19">
    <w:abstractNumId w:val="5"/>
  </w:num>
  <w:num w:numId="20">
    <w:abstractNumId w:val="9"/>
  </w:num>
  <w:num w:numId="21">
    <w:abstractNumId w:val="2"/>
  </w:num>
  <w:num w:numId="22">
    <w:abstractNumId w:val="27"/>
  </w:num>
  <w:num w:numId="23">
    <w:abstractNumId w:val="26"/>
  </w:num>
  <w:num w:numId="24">
    <w:abstractNumId w:val="13"/>
  </w:num>
  <w:num w:numId="25">
    <w:abstractNumId w:val="11"/>
  </w:num>
  <w:num w:numId="26">
    <w:abstractNumId w:val="6"/>
  </w:num>
  <w:num w:numId="27">
    <w:abstractNumId w:val="18"/>
  </w:num>
  <w:num w:numId="28">
    <w:abstractNumId w:val="8"/>
  </w:num>
  <w:num w:numId="29">
    <w:abstractNumId w:val="10"/>
  </w:num>
  <w:num w:numId="30">
    <w:abstractNumId w:val="28"/>
  </w:num>
  <w:num w:numId="31">
    <w:abstractNumId w:val="30"/>
  </w:num>
  <w:num w:numId="32">
    <w:abstractNumId w:val="14"/>
  </w:num>
  <w:num w:numId="33">
    <w:abstractNumId w:val="15"/>
  </w:num>
  <w:num w:numId="34">
    <w:abstractNumId w:val="19"/>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FD3"/>
    <w:rsid w:val="000004F1"/>
    <w:rsid w:val="00013920"/>
    <w:rsid w:val="000169C7"/>
    <w:rsid w:val="00030B45"/>
    <w:rsid w:val="00034CC2"/>
    <w:rsid w:val="00056271"/>
    <w:rsid w:val="000578C7"/>
    <w:rsid w:val="00063848"/>
    <w:rsid w:val="000638D2"/>
    <w:rsid w:val="00070966"/>
    <w:rsid w:val="000710DE"/>
    <w:rsid w:val="00073994"/>
    <w:rsid w:val="00074BD4"/>
    <w:rsid w:val="00077666"/>
    <w:rsid w:val="0009764E"/>
    <w:rsid w:val="000A2DFC"/>
    <w:rsid w:val="000A55D5"/>
    <w:rsid w:val="000B0D6A"/>
    <w:rsid w:val="000D2200"/>
    <w:rsid w:val="00116E64"/>
    <w:rsid w:val="00125C9F"/>
    <w:rsid w:val="00132C85"/>
    <w:rsid w:val="00133430"/>
    <w:rsid w:val="00135B32"/>
    <w:rsid w:val="00135CE4"/>
    <w:rsid w:val="00146090"/>
    <w:rsid w:val="00157277"/>
    <w:rsid w:val="00161D2F"/>
    <w:rsid w:val="00163E56"/>
    <w:rsid w:val="00164DAD"/>
    <w:rsid w:val="001807B8"/>
    <w:rsid w:val="001820FB"/>
    <w:rsid w:val="00185133"/>
    <w:rsid w:val="00194893"/>
    <w:rsid w:val="001B1DFA"/>
    <w:rsid w:val="001E243C"/>
    <w:rsid w:val="001E3990"/>
    <w:rsid w:val="001F1B06"/>
    <w:rsid w:val="001F4120"/>
    <w:rsid w:val="001F6210"/>
    <w:rsid w:val="00200E59"/>
    <w:rsid w:val="002135D7"/>
    <w:rsid w:val="00232BFA"/>
    <w:rsid w:val="00234A49"/>
    <w:rsid w:val="002634BB"/>
    <w:rsid w:val="00263714"/>
    <w:rsid w:val="00273A3B"/>
    <w:rsid w:val="0029655D"/>
    <w:rsid w:val="002B4B6B"/>
    <w:rsid w:val="002C57F8"/>
    <w:rsid w:val="002E4652"/>
    <w:rsid w:val="002F0F4A"/>
    <w:rsid w:val="002F37A3"/>
    <w:rsid w:val="002F3DA5"/>
    <w:rsid w:val="003003BE"/>
    <w:rsid w:val="003005DA"/>
    <w:rsid w:val="003037A5"/>
    <w:rsid w:val="00314199"/>
    <w:rsid w:val="00320D82"/>
    <w:rsid w:val="00325612"/>
    <w:rsid w:val="00337714"/>
    <w:rsid w:val="00341DC6"/>
    <w:rsid w:val="003429F6"/>
    <w:rsid w:val="003612E9"/>
    <w:rsid w:val="00363FED"/>
    <w:rsid w:val="003767A4"/>
    <w:rsid w:val="003870BB"/>
    <w:rsid w:val="00392960"/>
    <w:rsid w:val="003B19DB"/>
    <w:rsid w:val="003C7AAC"/>
    <w:rsid w:val="003D543B"/>
    <w:rsid w:val="003D717D"/>
    <w:rsid w:val="00412AC8"/>
    <w:rsid w:val="004134D0"/>
    <w:rsid w:val="00416E0C"/>
    <w:rsid w:val="00416FC3"/>
    <w:rsid w:val="00427349"/>
    <w:rsid w:val="0043437A"/>
    <w:rsid w:val="00437410"/>
    <w:rsid w:val="00464CBB"/>
    <w:rsid w:val="0046765B"/>
    <w:rsid w:val="00467AD6"/>
    <w:rsid w:val="0047397D"/>
    <w:rsid w:val="00477130"/>
    <w:rsid w:val="00490544"/>
    <w:rsid w:val="004C0329"/>
    <w:rsid w:val="004C0473"/>
    <w:rsid w:val="004C2A60"/>
    <w:rsid w:val="004C35A6"/>
    <w:rsid w:val="004D49BC"/>
    <w:rsid w:val="004E030B"/>
    <w:rsid w:val="004F41FA"/>
    <w:rsid w:val="004F6FEC"/>
    <w:rsid w:val="00504D2C"/>
    <w:rsid w:val="00533DD7"/>
    <w:rsid w:val="00543143"/>
    <w:rsid w:val="00550148"/>
    <w:rsid w:val="005557E8"/>
    <w:rsid w:val="00577B81"/>
    <w:rsid w:val="0058153D"/>
    <w:rsid w:val="00596116"/>
    <w:rsid w:val="005A5197"/>
    <w:rsid w:val="005C28D4"/>
    <w:rsid w:val="005C6323"/>
    <w:rsid w:val="005D6BA7"/>
    <w:rsid w:val="005E3DBF"/>
    <w:rsid w:val="005E50E5"/>
    <w:rsid w:val="00600101"/>
    <w:rsid w:val="00605E1B"/>
    <w:rsid w:val="00607353"/>
    <w:rsid w:val="00620325"/>
    <w:rsid w:val="00624470"/>
    <w:rsid w:val="006403AF"/>
    <w:rsid w:val="006415DA"/>
    <w:rsid w:val="0065488B"/>
    <w:rsid w:val="006554FF"/>
    <w:rsid w:val="00682AC1"/>
    <w:rsid w:val="00684300"/>
    <w:rsid w:val="00695C67"/>
    <w:rsid w:val="006B0236"/>
    <w:rsid w:val="006B721C"/>
    <w:rsid w:val="006C0058"/>
    <w:rsid w:val="006E677E"/>
    <w:rsid w:val="006F1D79"/>
    <w:rsid w:val="00707158"/>
    <w:rsid w:val="0071108A"/>
    <w:rsid w:val="007112E6"/>
    <w:rsid w:val="00752119"/>
    <w:rsid w:val="0076376A"/>
    <w:rsid w:val="007662C4"/>
    <w:rsid w:val="0077183A"/>
    <w:rsid w:val="00774B10"/>
    <w:rsid w:val="007849EE"/>
    <w:rsid w:val="00786644"/>
    <w:rsid w:val="0079104C"/>
    <w:rsid w:val="00795CE8"/>
    <w:rsid w:val="007970F4"/>
    <w:rsid w:val="007A0340"/>
    <w:rsid w:val="007A3C1B"/>
    <w:rsid w:val="007C0B07"/>
    <w:rsid w:val="007D1E64"/>
    <w:rsid w:val="007D39DA"/>
    <w:rsid w:val="007E1794"/>
    <w:rsid w:val="007F2C06"/>
    <w:rsid w:val="008142B2"/>
    <w:rsid w:val="00836A59"/>
    <w:rsid w:val="00845B7D"/>
    <w:rsid w:val="00846C59"/>
    <w:rsid w:val="00854C75"/>
    <w:rsid w:val="008746D1"/>
    <w:rsid w:val="00875C12"/>
    <w:rsid w:val="008822A4"/>
    <w:rsid w:val="008C20EA"/>
    <w:rsid w:val="008C6BBF"/>
    <w:rsid w:val="008D5D89"/>
    <w:rsid w:val="008D6249"/>
    <w:rsid w:val="008F0372"/>
    <w:rsid w:val="00904EDF"/>
    <w:rsid w:val="009145D5"/>
    <w:rsid w:val="009269A7"/>
    <w:rsid w:val="0093074E"/>
    <w:rsid w:val="00936396"/>
    <w:rsid w:val="00941B76"/>
    <w:rsid w:val="0094432D"/>
    <w:rsid w:val="00970587"/>
    <w:rsid w:val="00977350"/>
    <w:rsid w:val="0098001D"/>
    <w:rsid w:val="00981A1E"/>
    <w:rsid w:val="0099618F"/>
    <w:rsid w:val="009A358A"/>
    <w:rsid w:val="009C01DF"/>
    <w:rsid w:val="009C0AC8"/>
    <w:rsid w:val="009D4CB9"/>
    <w:rsid w:val="009E0D17"/>
    <w:rsid w:val="009F44C0"/>
    <w:rsid w:val="009F530F"/>
    <w:rsid w:val="009F7706"/>
    <w:rsid w:val="00A20DF0"/>
    <w:rsid w:val="00A34F5E"/>
    <w:rsid w:val="00A42E33"/>
    <w:rsid w:val="00A51C3D"/>
    <w:rsid w:val="00A51D2A"/>
    <w:rsid w:val="00A73C8A"/>
    <w:rsid w:val="00A73FAA"/>
    <w:rsid w:val="00A80873"/>
    <w:rsid w:val="00A915AA"/>
    <w:rsid w:val="00A93FC3"/>
    <w:rsid w:val="00A94B09"/>
    <w:rsid w:val="00AA0521"/>
    <w:rsid w:val="00AA3FF5"/>
    <w:rsid w:val="00AB0438"/>
    <w:rsid w:val="00AB581C"/>
    <w:rsid w:val="00AC25F8"/>
    <w:rsid w:val="00AC3E9F"/>
    <w:rsid w:val="00AC49E9"/>
    <w:rsid w:val="00AC5C9C"/>
    <w:rsid w:val="00AE7BCA"/>
    <w:rsid w:val="00AF0FD3"/>
    <w:rsid w:val="00AF5A00"/>
    <w:rsid w:val="00B021EF"/>
    <w:rsid w:val="00B46360"/>
    <w:rsid w:val="00B46DAE"/>
    <w:rsid w:val="00B54EAC"/>
    <w:rsid w:val="00B55039"/>
    <w:rsid w:val="00B62C00"/>
    <w:rsid w:val="00B71A98"/>
    <w:rsid w:val="00B71AA6"/>
    <w:rsid w:val="00B922E0"/>
    <w:rsid w:val="00B9792B"/>
    <w:rsid w:val="00BA6FD3"/>
    <w:rsid w:val="00BB2280"/>
    <w:rsid w:val="00BB3CA9"/>
    <w:rsid w:val="00BB5BCF"/>
    <w:rsid w:val="00BB7D86"/>
    <w:rsid w:val="00BC6907"/>
    <w:rsid w:val="00BE1968"/>
    <w:rsid w:val="00BE221A"/>
    <w:rsid w:val="00BE57CD"/>
    <w:rsid w:val="00BE6EFD"/>
    <w:rsid w:val="00C01A6D"/>
    <w:rsid w:val="00C02F31"/>
    <w:rsid w:val="00C13DF0"/>
    <w:rsid w:val="00C25639"/>
    <w:rsid w:val="00C42D1E"/>
    <w:rsid w:val="00C4369A"/>
    <w:rsid w:val="00C4661C"/>
    <w:rsid w:val="00C53654"/>
    <w:rsid w:val="00C65743"/>
    <w:rsid w:val="00C66E1C"/>
    <w:rsid w:val="00C67439"/>
    <w:rsid w:val="00C70D7D"/>
    <w:rsid w:val="00C719BD"/>
    <w:rsid w:val="00C96F35"/>
    <w:rsid w:val="00CA0905"/>
    <w:rsid w:val="00CA2EB2"/>
    <w:rsid w:val="00CA2F6B"/>
    <w:rsid w:val="00CA669C"/>
    <w:rsid w:val="00CA680B"/>
    <w:rsid w:val="00CC53E0"/>
    <w:rsid w:val="00CC5F00"/>
    <w:rsid w:val="00CC75F6"/>
    <w:rsid w:val="00CD56F9"/>
    <w:rsid w:val="00D0243E"/>
    <w:rsid w:val="00D111B3"/>
    <w:rsid w:val="00D11AD1"/>
    <w:rsid w:val="00D23E32"/>
    <w:rsid w:val="00D24319"/>
    <w:rsid w:val="00D52269"/>
    <w:rsid w:val="00D62774"/>
    <w:rsid w:val="00D63413"/>
    <w:rsid w:val="00D77C2A"/>
    <w:rsid w:val="00D8104D"/>
    <w:rsid w:val="00D81751"/>
    <w:rsid w:val="00DA0BD0"/>
    <w:rsid w:val="00DB1337"/>
    <w:rsid w:val="00E26D96"/>
    <w:rsid w:val="00E3411B"/>
    <w:rsid w:val="00E34E87"/>
    <w:rsid w:val="00E43757"/>
    <w:rsid w:val="00E44E8F"/>
    <w:rsid w:val="00E629A6"/>
    <w:rsid w:val="00E86440"/>
    <w:rsid w:val="00E96156"/>
    <w:rsid w:val="00EB64D2"/>
    <w:rsid w:val="00F06743"/>
    <w:rsid w:val="00F13AC1"/>
    <w:rsid w:val="00F25799"/>
    <w:rsid w:val="00F3181D"/>
    <w:rsid w:val="00F41993"/>
    <w:rsid w:val="00F46CFC"/>
    <w:rsid w:val="00F47E42"/>
    <w:rsid w:val="00F51387"/>
    <w:rsid w:val="00F530E9"/>
    <w:rsid w:val="00F531D0"/>
    <w:rsid w:val="00F55FD3"/>
    <w:rsid w:val="00F61BAD"/>
    <w:rsid w:val="00F6212C"/>
    <w:rsid w:val="00F751F8"/>
    <w:rsid w:val="00F81745"/>
    <w:rsid w:val="00FB3D11"/>
    <w:rsid w:val="00FC5A5E"/>
    <w:rsid w:val="00FE0AE0"/>
    <w:rsid w:val="00FF113F"/>
    <w:rsid w:val="00FF476A"/>
    <w:rsid w:val="00FF7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830E64-F501-4926-88B2-E71CA4D3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0FD3"/>
    <w:pPr>
      <w:widowControl w:val="0"/>
      <w:snapToGrid w:val="0"/>
      <w:ind w:firstLine="851"/>
      <w:jc w:val="both"/>
    </w:pPr>
    <w:rPr>
      <w:sz w:val="28"/>
      <w:lang w:val="uk-UA"/>
    </w:rPr>
  </w:style>
  <w:style w:type="paragraph" w:styleId="1">
    <w:name w:val="heading 1"/>
    <w:basedOn w:val="a"/>
    <w:next w:val="a"/>
    <w:link w:val="10"/>
    <w:uiPriority w:val="9"/>
    <w:qFormat/>
    <w:rsid w:val="00AF0FD3"/>
    <w:pPr>
      <w:keepNext/>
      <w:widowControl/>
      <w:snapToGrid/>
      <w:spacing w:before="240" w:after="60"/>
      <w:ind w:firstLine="0"/>
      <w:jc w:val="left"/>
      <w:outlineLvl w:val="0"/>
    </w:pPr>
    <w:rPr>
      <w:rFonts w:ascii="Arial" w:hAnsi="Arial" w:cs="Arial"/>
      <w:b/>
      <w:bCs/>
      <w:kern w:val="32"/>
      <w:sz w:val="32"/>
      <w:szCs w:val="32"/>
      <w:lang w:val="ru-RU"/>
    </w:rPr>
  </w:style>
  <w:style w:type="paragraph" w:styleId="2">
    <w:name w:val="heading 2"/>
    <w:basedOn w:val="a"/>
    <w:next w:val="a"/>
    <w:link w:val="20"/>
    <w:uiPriority w:val="9"/>
    <w:qFormat/>
    <w:rsid w:val="00AF0FD3"/>
    <w:pPr>
      <w:keepNext/>
      <w:widowControl/>
      <w:snapToGrid/>
      <w:spacing w:before="240" w:after="60"/>
      <w:ind w:firstLine="0"/>
      <w:jc w:val="left"/>
      <w:outlineLvl w:val="1"/>
    </w:pPr>
    <w:rPr>
      <w:rFonts w:ascii="Arial" w:hAnsi="Arial" w:cs="Arial"/>
      <w:b/>
      <w:bCs/>
      <w:i/>
      <w:iCs/>
      <w:szCs w:val="28"/>
      <w:lang w:val="ru-RU"/>
    </w:rPr>
  </w:style>
  <w:style w:type="paragraph" w:styleId="3">
    <w:name w:val="heading 3"/>
    <w:basedOn w:val="a"/>
    <w:next w:val="a"/>
    <w:link w:val="30"/>
    <w:uiPriority w:val="9"/>
    <w:qFormat/>
    <w:rsid w:val="00AF0FD3"/>
    <w:pPr>
      <w:keepNext/>
      <w:widowControl/>
      <w:snapToGrid/>
      <w:spacing w:before="240" w:after="60"/>
      <w:ind w:firstLine="0"/>
      <w:jc w:val="left"/>
      <w:outlineLvl w:val="2"/>
    </w:pPr>
    <w:rPr>
      <w:rFonts w:ascii="Arial" w:hAnsi="Arial" w:cs="Arial"/>
      <w:b/>
      <w:bCs/>
      <w:sz w:val="26"/>
      <w:szCs w:val="26"/>
      <w:lang w:val="ru-RU"/>
    </w:rPr>
  </w:style>
  <w:style w:type="paragraph" w:styleId="4">
    <w:name w:val="heading 4"/>
    <w:basedOn w:val="a"/>
    <w:next w:val="a"/>
    <w:link w:val="40"/>
    <w:uiPriority w:val="9"/>
    <w:qFormat/>
    <w:rsid w:val="00AF0FD3"/>
    <w:pPr>
      <w:keepNext/>
      <w:widowControl/>
      <w:snapToGrid/>
      <w:spacing w:before="240" w:after="60"/>
      <w:ind w:firstLine="0"/>
      <w:jc w:val="left"/>
      <w:outlineLvl w:val="3"/>
    </w:pPr>
    <w:rPr>
      <w:b/>
      <w:bCs/>
      <w:szCs w:val="28"/>
      <w:lang w:val="ru-RU"/>
    </w:rPr>
  </w:style>
  <w:style w:type="paragraph" w:styleId="5">
    <w:name w:val="heading 5"/>
    <w:basedOn w:val="a"/>
    <w:next w:val="a"/>
    <w:link w:val="50"/>
    <w:uiPriority w:val="9"/>
    <w:qFormat/>
    <w:rsid w:val="00AF0FD3"/>
    <w:pPr>
      <w:keepNext/>
      <w:widowControl/>
      <w:snapToGrid/>
      <w:spacing w:line="360" w:lineRule="auto"/>
      <w:ind w:firstLine="0"/>
      <w:jc w:val="center"/>
      <w:outlineLvl w:val="4"/>
    </w:pPr>
    <w:rPr>
      <w:b/>
      <w:lang w:val="en-US"/>
    </w:rPr>
  </w:style>
  <w:style w:type="paragraph" w:styleId="7">
    <w:name w:val="heading 7"/>
    <w:basedOn w:val="a"/>
    <w:next w:val="a"/>
    <w:link w:val="70"/>
    <w:uiPriority w:val="9"/>
    <w:qFormat/>
    <w:rsid w:val="00AF0FD3"/>
    <w:pPr>
      <w:keepNext/>
      <w:shd w:val="clear" w:color="auto" w:fill="FFFFFF"/>
      <w:autoSpaceDE w:val="0"/>
      <w:autoSpaceDN w:val="0"/>
      <w:adjustRightInd w:val="0"/>
      <w:snapToGrid/>
      <w:spacing w:line="360" w:lineRule="auto"/>
      <w:ind w:firstLine="0"/>
      <w:jc w:val="right"/>
      <w:outlineLvl w:val="6"/>
    </w:pPr>
    <w:rPr>
      <w:color w:val="000000"/>
    </w:rPr>
  </w:style>
  <w:style w:type="paragraph" w:styleId="8">
    <w:name w:val="heading 8"/>
    <w:basedOn w:val="a"/>
    <w:next w:val="a"/>
    <w:link w:val="80"/>
    <w:uiPriority w:val="9"/>
    <w:qFormat/>
    <w:rsid w:val="00AF0FD3"/>
    <w:pPr>
      <w:widowControl/>
      <w:snapToGrid/>
      <w:spacing w:before="240" w:after="60"/>
      <w:ind w:firstLine="0"/>
      <w:jc w:val="left"/>
      <w:outlineLvl w:val="7"/>
    </w:pPr>
    <w:rPr>
      <w:i/>
      <w:iCs/>
      <w:sz w:val="24"/>
      <w:szCs w:val="24"/>
    </w:rPr>
  </w:style>
  <w:style w:type="paragraph" w:styleId="9">
    <w:name w:val="heading 9"/>
    <w:basedOn w:val="a"/>
    <w:next w:val="a"/>
    <w:link w:val="90"/>
    <w:uiPriority w:val="9"/>
    <w:qFormat/>
    <w:rsid w:val="00AF0FD3"/>
    <w:pPr>
      <w:widowControl/>
      <w:snapToGrid/>
      <w:spacing w:before="240" w:after="60"/>
      <w:ind w:firstLine="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21">
    <w:name w:val="Body Text 2"/>
    <w:basedOn w:val="a"/>
    <w:link w:val="22"/>
    <w:uiPriority w:val="99"/>
    <w:rsid w:val="00AF0FD3"/>
    <w:pPr>
      <w:widowControl/>
      <w:snapToGrid/>
      <w:ind w:firstLine="0"/>
      <w:jc w:val="center"/>
    </w:pPr>
  </w:style>
  <w:style w:type="character" w:customStyle="1" w:styleId="22">
    <w:name w:val="Основной текст 2 Знак"/>
    <w:link w:val="21"/>
    <w:uiPriority w:val="99"/>
    <w:semiHidden/>
    <w:rPr>
      <w:sz w:val="24"/>
      <w:lang w:val="uk-UA"/>
    </w:rPr>
  </w:style>
  <w:style w:type="paragraph" w:styleId="a3">
    <w:name w:val="Body Text"/>
    <w:basedOn w:val="a"/>
    <w:link w:val="a4"/>
    <w:uiPriority w:val="99"/>
    <w:rsid w:val="00AF0FD3"/>
    <w:pPr>
      <w:widowControl/>
      <w:autoSpaceDE w:val="0"/>
      <w:autoSpaceDN w:val="0"/>
      <w:snapToGrid/>
      <w:ind w:firstLine="0"/>
    </w:pPr>
    <w:rPr>
      <w:sz w:val="24"/>
      <w:szCs w:val="24"/>
    </w:rPr>
  </w:style>
  <w:style w:type="character" w:customStyle="1" w:styleId="a4">
    <w:name w:val="Основной текст Знак"/>
    <w:link w:val="a3"/>
    <w:uiPriority w:val="99"/>
    <w:semiHidden/>
    <w:rPr>
      <w:sz w:val="24"/>
      <w:lang w:val="uk-UA"/>
    </w:rPr>
  </w:style>
  <w:style w:type="paragraph" w:styleId="a5">
    <w:name w:val="Body Text Indent"/>
    <w:basedOn w:val="a"/>
    <w:link w:val="a6"/>
    <w:uiPriority w:val="99"/>
    <w:rsid w:val="00AF0FD3"/>
    <w:pPr>
      <w:widowControl/>
      <w:snapToGrid/>
      <w:spacing w:after="120"/>
      <w:ind w:left="283" w:firstLine="0"/>
      <w:jc w:val="left"/>
    </w:pPr>
    <w:rPr>
      <w:sz w:val="24"/>
    </w:rPr>
  </w:style>
  <w:style w:type="character" w:customStyle="1" w:styleId="a6">
    <w:name w:val="Основной текст с отступом Знак"/>
    <w:link w:val="a5"/>
    <w:uiPriority w:val="99"/>
    <w:semiHidden/>
    <w:rPr>
      <w:sz w:val="24"/>
      <w:lang w:val="uk-UA"/>
    </w:rPr>
  </w:style>
  <w:style w:type="paragraph" w:styleId="a7">
    <w:name w:val="header"/>
    <w:basedOn w:val="a"/>
    <w:link w:val="a8"/>
    <w:uiPriority w:val="99"/>
    <w:rsid w:val="00AF0FD3"/>
    <w:pPr>
      <w:widowControl/>
      <w:tabs>
        <w:tab w:val="center" w:pos="4677"/>
        <w:tab w:val="right" w:pos="9355"/>
      </w:tabs>
      <w:snapToGrid/>
      <w:ind w:firstLine="0"/>
      <w:jc w:val="left"/>
    </w:pPr>
    <w:rPr>
      <w:sz w:val="24"/>
    </w:rPr>
  </w:style>
  <w:style w:type="character" w:customStyle="1" w:styleId="a8">
    <w:name w:val="Верхний колонтитул Знак"/>
    <w:link w:val="a7"/>
    <w:uiPriority w:val="99"/>
    <w:semiHidden/>
    <w:rPr>
      <w:sz w:val="24"/>
      <w:lang w:val="uk-UA"/>
    </w:rPr>
  </w:style>
  <w:style w:type="character" w:styleId="a9">
    <w:name w:val="page number"/>
    <w:uiPriority w:val="99"/>
    <w:rsid w:val="00AF0FD3"/>
    <w:rPr>
      <w:rFonts w:cs="Times New Roman"/>
    </w:rPr>
  </w:style>
  <w:style w:type="paragraph" w:styleId="aa">
    <w:name w:val="Normal (Web)"/>
    <w:basedOn w:val="a"/>
    <w:uiPriority w:val="99"/>
    <w:rsid w:val="00AF0FD3"/>
    <w:pPr>
      <w:widowControl/>
      <w:snapToGrid/>
      <w:spacing w:before="100" w:beforeAutospacing="1" w:after="100" w:afterAutospacing="1"/>
      <w:ind w:firstLine="0"/>
      <w:jc w:val="left"/>
    </w:pPr>
    <w:rPr>
      <w:sz w:val="24"/>
      <w:szCs w:val="24"/>
      <w:lang w:val="ru-RU"/>
    </w:rPr>
  </w:style>
  <w:style w:type="character" w:customStyle="1" w:styleId="rvts6">
    <w:name w:val="rvts6"/>
    <w:rsid w:val="00AF0FD3"/>
    <w:rPr>
      <w:rFonts w:ascii="Times New Roman" w:hAnsi="Times New Roman" w:cs="Times New Roman"/>
      <w:sz w:val="24"/>
      <w:szCs w:val="24"/>
    </w:rPr>
  </w:style>
  <w:style w:type="character" w:customStyle="1" w:styleId="rvts7">
    <w:name w:val="rvts7"/>
    <w:rsid w:val="00AF0FD3"/>
    <w:rPr>
      <w:rFonts w:ascii="Times New Roman" w:hAnsi="Times New Roman" w:cs="Times New Roman"/>
      <w:sz w:val="24"/>
      <w:szCs w:val="24"/>
    </w:rPr>
  </w:style>
  <w:style w:type="paragraph" w:styleId="ab">
    <w:name w:val="footer"/>
    <w:basedOn w:val="a"/>
    <w:link w:val="ac"/>
    <w:uiPriority w:val="99"/>
    <w:rsid w:val="00AF0FD3"/>
    <w:pPr>
      <w:widowControl/>
      <w:tabs>
        <w:tab w:val="center" w:pos="4677"/>
        <w:tab w:val="right" w:pos="9355"/>
      </w:tabs>
      <w:snapToGrid/>
      <w:ind w:firstLine="0"/>
      <w:jc w:val="left"/>
    </w:pPr>
    <w:rPr>
      <w:sz w:val="24"/>
      <w:szCs w:val="24"/>
      <w:lang w:val="ru-RU"/>
    </w:rPr>
  </w:style>
  <w:style w:type="character" w:customStyle="1" w:styleId="ac">
    <w:name w:val="Нижний колонтитул Знак"/>
    <w:link w:val="ab"/>
    <w:uiPriority w:val="99"/>
    <w:semiHidden/>
    <w:rPr>
      <w:sz w:val="24"/>
      <w:lang w:val="uk-UA"/>
    </w:rPr>
  </w:style>
  <w:style w:type="paragraph" w:styleId="31">
    <w:name w:val="Body Text 3"/>
    <w:basedOn w:val="a"/>
    <w:link w:val="32"/>
    <w:uiPriority w:val="99"/>
    <w:rsid w:val="00AF0FD3"/>
    <w:pPr>
      <w:widowControl/>
      <w:snapToGrid/>
      <w:spacing w:after="120"/>
      <w:ind w:firstLine="0"/>
      <w:jc w:val="left"/>
    </w:pPr>
    <w:rPr>
      <w:sz w:val="16"/>
      <w:szCs w:val="16"/>
      <w:lang w:val="ru-RU"/>
    </w:rPr>
  </w:style>
  <w:style w:type="character" w:customStyle="1" w:styleId="32">
    <w:name w:val="Основной текст 3 Знак"/>
    <w:link w:val="31"/>
    <w:uiPriority w:val="99"/>
    <w:semiHidden/>
    <w:rPr>
      <w:sz w:val="16"/>
      <w:szCs w:val="16"/>
      <w:lang w:val="uk-UA"/>
    </w:rPr>
  </w:style>
  <w:style w:type="paragraph" w:styleId="ad">
    <w:name w:val="Block Text"/>
    <w:basedOn w:val="a"/>
    <w:uiPriority w:val="99"/>
    <w:rsid w:val="00AF0FD3"/>
    <w:pPr>
      <w:autoSpaceDE w:val="0"/>
      <w:autoSpaceDN w:val="0"/>
      <w:adjustRightInd w:val="0"/>
      <w:snapToGrid/>
      <w:spacing w:line="360" w:lineRule="auto"/>
      <w:ind w:left="57" w:right="57" w:firstLine="709"/>
    </w:pPr>
  </w:style>
  <w:style w:type="paragraph" w:customStyle="1" w:styleId="ae">
    <w:name w:val="ОбычныйЛитература"/>
    <w:basedOn w:val="a"/>
    <w:rsid w:val="00AF0FD3"/>
    <w:pPr>
      <w:widowControl/>
      <w:snapToGrid/>
      <w:spacing w:line="210" w:lineRule="exact"/>
      <w:ind w:firstLine="301"/>
    </w:pPr>
    <w:rPr>
      <w:sz w:val="21"/>
    </w:rPr>
  </w:style>
  <w:style w:type="character" w:customStyle="1" w:styleId="af">
    <w:name w:val="Основной шрифт"/>
    <w:rsid w:val="00AF0FD3"/>
  </w:style>
  <w:style w:type="paragraph" w:styleId="23">
    <w:name w:val="Body Text Indent 2"/>
    <w:basedOn w:val="a"/>
    <w:link w:val="24"/>
    <w:uiPriority w:val="99"/>
    <w:rsid w:val="00AF0FD3"/>
    <w:pPr>
      <w:widowControl/>
      <w:snapToGrid/>
      <w:spacing w:after="120" w:line="480" w:lineRule="auto"/>
      <w:ind w:left="283" w:firstLine="0"/>
      <w:jc w:val="left"/>
    </w:pPr>
    <w:rPr>
      <w:sz w:val="24"/>
    </w:rPr>
  </w:style>
  <w:style w:type="character" w:customStyle="1" w:styleId="24">
    <w:name w:val="Основной текст с отступом 2 Знак"/>
    <w:link w:val="23"/>
    <w:uiPriority w:val="99"/>
    <w:semiHidden/>
    <w:rPr>
      <w:sz w:val="28"/>
      <w:lang w:val="uk-UA"/>
    </w:rPr>
  </w:style>
  <w:style w:type="paragraph" w:styleId="33">
    <w:name w:val="Body Text Indent 3"/>
    <w:basedOn w:val="a"/>
    <w:link w:val="34"/>
    <w:uiPriority w:val="99"/>
    <w:rsid w:val="00AF0FD3"/>
    <w:pPr>
      <w:widowControl/>
      <w:snapToGrid/>
      <w:spacing w:after="120"/>
      <w:ind w:left="283" w:firstLine="0"/>
      <w:jc w:val="left"/>
    </w:pPr>
    <w:rPr>
      <w:sz w:val="16"/>
      <w:szCs w:val="16"/>
    </w:rPr>
  </w:style>
  <w:style w:type="character" w:customStyle="1" w:styleId="34">
    <w:name w:val="Основной текст с отступом 3 Знак"/>
    <w:link w:val="33"/>
    <w:uiPriority w:val="99"/>
    <w:semiHidden/>
    <w:rPr>
      <w:sz w:val="16"/>
      <w:szCs w:val="16"/>
      <w:lang w:val="uk-UA"/>
    </w:rPr>
  </w:style>
  <w:style w:type="paragraph" w:styleId="af0">
    <w:name w:val="Title"/>
    <w:basedOn w:val="a"/>
    <w:link w:val="af1"/>
    <w:uiPriority w:val="10"/>
    <w:qFormat/>
    <w:rsid w:val="00AF0FD3"/>
    <w:pPr>
      <w:widowControl/>
      <w:autoSpaceDE w:val="0"/>
      <w:autoSpaceDN w:val="0"/>
      <w:snapToGrid/>
      <w:ind w:firstLine="0"/>
      <w:jc w:val="center"/>
    </w:pPr>
    <w:rPr>
      <w:b/>
      <w:bCs/>
      <w:sz w:val="24"/>
      <w:szCs w:val="24"/>
    </w:rPr>
  </w:style>
  <w:style w:type="character" w:customStyle="1" w:styleId="af1">
    <w:name w:val="Название Знак"/>
    <w:link w:val="af0"/>
    <w:uiPriority w:val="10"/>
    <w:rPr>
      <w:rFonts w:ascii="Cambria" w:eastAsia="Times New Roman" w:hAnsi="Cambria" w:cs="Times New Roman"/>
      <w:b/>
      <w:bCs/>
      <w:kern w:val="28"/>
      <w:sz w:val="32"/>
      <w:szCs w:val="32"/>
      <w:lang w:val="uk-UA"/>
    </w:rPr>
  </w:style>
  <w:style w:type="paragraph" w:customStyle="1" w:styleId="11">
    <w:name w:val="Знак Знак Знак1 Знак Знак Знак Знак Знак Знак Знак"/>
    <w:basedOn w:val="a"/>
    <w:rsid w:val="00AF0FD3"/>
    <w:pPr>
      <w:widowControl/>
      <w:snapToGrid/>
      <w:ind w:firstLine="0"/>
      <w:jc w:val="left"/>
    </w:pPr>
    <w:rPr>
      <w:rFonts w:ascii="Verdana" w:hAnsi="Verdana" w:cs="Verdana"/>
      <w:sz w:val="20"/>
      <w:lang w:val="en-US" w:eastAsia="en-US"/>
    </w:rPr>
  </w:style>
  <w:style w:type="paragraph" w:customStyle="1" w:styleId="af2">
    <w:name w:val="Звичайний"/>
    <w:basedOn w:val="a"/>
    <w:rsid w:val="00AF0FD3"/>
    <w:pPr>
      <w:widowControl/>
      <w:snapToGrid/>
      <w:spacing w:line="233" w:lineRule="exact"/>
      <w:ind w:firstLine="301"/>
    </w:pPr>
    <w:rPr>
      <w:sz w:val="23"/>
    </w:rPr>
  </w:style>
  <w:style w:type="paragraph" w:customStyle="1" w:styleId="af3">
    <w:name w:val="Знак Знак Знак Знак Знак Знак Знак Знак"/>
    <w:basedOn w:val="a"/>
    <w:rsid w:val="00AF0FD3"/>
    <w:pPr>
      <w:widowControl/>
      <w:snapToGrid/>
      <w:ind w:firstLine="0"/>
      <w:jc w:val="left"/>
    </w:pPr>
    <w:rPr>
      <w:rFonts w:ascii="Verdana" w:hAnsi="Verdana" w:cs="Verdana"/>
      <w:sz w:val="20"/>
      <w:lang w:val="en-US" w:eastAsia="en-US"/>
    </w:rPr>
  </w:style>
  <w:style w:type="paragraph" w:customStyle="1" w:styleId="af4">
    <w:name w:val="Îáû÷íûé"/>
    <w:rsid w:val="00AF0FD3"/>
    <w:pPr>
      <w:widowControl w:val="0"/>
    </w:pPr>
  </w:style>
  <w:style w:type="character" w:customStyle="1" w:styleId="rvts27">
    <w:name w:val="rvts27"/>
    <w:rsid w:val="00AF0FD3"/>
    <w:rPr>
      <w:rFonts w:cs="Times New Roman"/>
    </w:rPr>
  </w:style>
  <w:style w:type="character" w:styleId="af5">
    <w:name w:val="Strong"/>
    <w:uiPriority w:val="22"/>
    <w:qFormat/>
    <w:rsid w:val="00AF0FD3"/>
    <w:rPr>
      <w:rFonts w:cs="Times New Roman"/>
      <w:b/>
      <w:bCs/>
    </w:rPr>
  </w:style>
  <w:style w:type="character" w:styleId="af6">
    <w:name w:val="Hyperlink"/>
    <w:uiPriority w:val="99"/>
    <w:rsid w:val="00AF0FD3"/>
    <w:rPr>
      <w:rFonts w:ascii="Tahoma" w:hAnsi="Tahoma" w:cs="Tahoma"/>
      <w:b/>
      <w:bCs/>
      <w:color w:val="006699"/>
      <w:sz w:val="16"/>
      <w:szCs w:val="16"/>
      <w:u w:val="none"/>
      <w:effect w:val="none"/>
    </w:rPr>
  </w:style>
  <w:style w:type="paragraph" w:customStyle="1" w:styleId="TimesNewRomanCYR">
    <w:name w:val="Обычный + Times New Roman CYR"/>
    <w:aliases w:val="14 pt,Другой цвет(RGB(0,127,0))"/>
    <w:basedOn w:val="a"/>
    <w:rsid w:val="00AF0FD3"/>
    <w:pPr>
      <w:widowControl/>
      <w:autoSpaceDE w:val="0"/>
      <w:autoSpaceDN w:val="0"/>
      <w:adjustRightInd w:val="0"/>
      <w:snapToGrid/>
      <w:ind w:firstLine="0"/>
    </w:pPr>
    <w:rPr>
      <w:rFonts w:ascii="Times New Roman CYR" w:hAnsi="Times New Roman CYR" w:cs="Times New Roman CYR"/>
      <w:color w:val="007F00"/>
      <w:szCs w:val="28"/>
      <w:lang w:eastAsia="uk-UA"/>
    </w:rPr>
  </w:style>
  <w:style w:type="character" w:styleId="af7">
    <w:name w:val="Emphasis"/>
    <w:uiPriority w:val="20"/>
    <w:qFormat/>
    <w:rsid w:val="00D81751"/>
    <w:rPr>
      <w:rFonts w:cs="Times New Roman"/>
      <w:i/>
      <w:iCs/>
    </w:rPr>
  </w:style>
  <w:style w:type="paragraph" w:customStyle="1" w:styleId="af8">
    <w:name w:val="А"/>
    <w:basedOn w:val="a"/>
    <w:qFormat/>
    <w:rsid w:val="006554FF"/>
    <w:pPr>
      <w:widowControl/>
      <w:snapToGrid/>
      <w:spacing w:line="360" w:lineRule="auto"/>
      <w:ind w:firstLine="709"/>
      <w:contextualSpacing/>
    </w:pPr>
    <w:rPr>
      <w:lang w:val="ru-RU"/>
    </w:rPr>
  </w:style>
  <w:style w:type="paragraph" w:customStyle="1" w:styleId="af9">
    <w:name w:val="Б"/>
    <w:basedOn w:val="af8"/>
    <w:qFormat/>
    <w:rsid w:val="006554FF"/>
    <w:pPr>
      <w:ind w:firstLine="0"/>
      <w:jc w:val="left"/>
    </w:pPr>
    <w:rPr>
      <w:sz w:val="20"/>
    </w:rPr>
  </w:style>
  <w:style w:type="table" w:styleId="afa">
    <w:name w:val="Table Grid"/>
    <w:basedOn w:val="a1"/>
    <w:uiPriority w:val="59"/>
    <w:rsid w:val="004C2A6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86391">
      <w:marLeft w:val="0"/>
      <w:marRight w:val="0"/>
      <w:marTop w:val="0"/>
      <w:marBottom w:val="0"/>
      <w:divBdr>
        <w:top w:val="none" w:sz="0" w:space="0" w:color="auto"/>
        <w:left w:val="none" w:sz="0" w:space="0" w:color="auto"/>
        <w:bottom w:val="none" w:sz="0" w:space="0" w:color="auto"/>
        <w:right w:val="none" w:sz="0" w:space="0" w:color="auto"/>
      </w:divBdr>
    </w:div>
    <w:div w:id="1600286392">
      <w:marLeft w:val="0"/>
      <w:marRight w:val="0"/>
      <w:marTop w:val="0"/>
      <w:marBottom w:val="0"/>
      <w:divBdr>
        <w:top w:val="none" w:sz="0" w:space="0" w:color="auto"/>
        <w:left w:val="none" w:sz="0" w:space="0" w:color="auto"/>
        <w:bottom w:val="none" w:sz="0" w:space="0" w:color="auto"/>
        <w:right w:val="none" w:sz="0" w:space="0" w:color="auto"/>
      </w:divBdr>
    </w:div>
    <w:div w:id="1600286393">
      <w:marLeft w:val="0"/>
      <w:marRight w:val="0"/>
      <w:marTop w:val="0"/>
      <w:marBottom w:val="0"/>
      <w:divBdr>
        <w:top w:val="none" w:sz="0" w:space="0" w:color="auto"/>
        <w:left w:val="none" w:sz="0" w:space="0" w:color="auto"/>
        <w:bottom w:val="none" w:sz="0" w:space="0" w:color="auto"/>
        <w:right w:val="none" w:sz="0" w:space="0" w:color="auto"/>
      </w:divBdr>
    </w:div>
    <w:div w:id="1600286394">
      <w:marLeft w:val="0"/>
      <w:marRight w:val="0"/>
      <w:marTop w:val="0"/>
      <w:marBottom w:val="0"/>
      <w:divBdr>
        <w:top w:val="none" w:sz="0" w:space="0" w:color="auto"/>
        <w:left w:val="none" w:sz="0" w:space="0" w:color="auto"/>
        <w:bottom w:val="none" w:sz="0" w:space="0" w:color="auto"/>
        <w:right w:val="none" w:sz="0" w:space="0" w:color="auto"/>
      </w:divBdr>
    </w:div>
    <w:div w:id="1600286395">
      <w:marLeft w:val="0"/>
      <w:marRight w:val="0"/>
      <w:marTop w:val="0"/>
      <w:marBottom w:val="0"/>
      <w:divBdr>
        <w:top w:val="none" w:sz="0" w:space="0" w:color="auto"/>
        <w:left w:val="none" w:sz="0" w:space="0" w:color="auto"/>
        <w:bottom w:val="none" w:sz="0" w:space="0" w:color="auto"/>
        <w:right w:val="none" w:sz="0" w:space="0" w:color="auto"/>
      </w:divBdr>
    </w:div>
    <w:div w:id="1600286396">
      <w:marLeft w:val="0"/>
      <w:marRight w:val="0"/>
      <w:marTop w:val="0"/>
      <w:marBottom w:val="0"/>
      <w:divBdr>
        <w:top w:val="none" w:sz="0" w:space="0" w:color="auto"/>
        <w:left w:val="none" w:sz="0" w:space="0" w:color="auto"/>
        <w:bottom w:val="none" w:sz="0" w:space="0" w:color="auto"/>
        <w:right w:val="none" w:sz="0" w:space="0" w:color="auto"/>
      </w:divBdr>
    </w:div>
    <w:div w:id="1600286397">
      <w:marLeft w:val="0"/>
      <w:marRight w:val="0"/>
      <w:marTop w:val="0"/>
      <w:marBottom w:val="0"/>
      <w:divBdr>
        <w:top w:val="none" w:sz="0" w:space="0" w:color="auto"/>
        <w:left w:val="none" w:sz="0" w:space="0" w:color="auto"/>
        <w:bottom w:val="none" w:sz="0" w:space="0" w:color="auto"/>
        <w:right w:val="none" w:sz="0" w:space="0" w:color="auto"/>
      </w:divBdr>
    </w:div>
    <w:div w:id="1600286398">
      <w:marLeft w:val="0"/>
      <w:marRight w:val="0"/>
      <w:marTop w:val="0"/>
      <w:marBottom w:val="0"/>
      <w:divBdr>
        <w:top w:val="none" w:sz="0" w:space="0" w:color="auto"/>
        <w:left w:val="none" w:sz="0" w:space="0" w:color="auto"/>
        <w:bottom w:val="none" w:sz="0" w:space="0" w:color="auto"/>
        <w:right w:val="none" w:sz="0" w:space="0" w:color="auto"/>
      </w:divBdr>
    </w:div>
    <w:div w:id="1600286399">
      <w:marLeft w:val="0"/>
      <w:marRight w:val="0"/>
      <w:marTop w:val="0"/>
      <w:marBottom w:val="0"/>
      <w:divBdr>
        <w:top w:val="none" w:sz="0" w:space="0" w:color="auto"/>
        <w:left w:val="none" w:sz="0" w:space="0" w:color="auto"/>
        <w:bottom w:val="none" w:sz="0" w:space="0" w:color="auto"/>
        <w:right w:val="none" w:sz="0" w:space="0" w:color="auto"/>
      </w:divBdr>
    </w:div>
    <w:div w:id="1600286400">
      <w:marLeft w:val="0"/>
      <w:marRight w:val="0"/>
      <w:marTop w:val="0"/>
      <w:marBottom w:val="0"/>
      <w:divBdr>
        <w:top w:val="none" w:sz="0" w:space="0" w:color="auto"/>
        <w:left w:val="none" w:sz="0" w:space="0" w:color="auto"/>
        <w:bottom w:val="none" w:sz="0" w:space="0" w:color="auto"/>
        <w:right w:val="none" w:sz="0" w:space="0" w:color="auto"/>
      </w:divBdr>
    </w:div>
    <w:div w:id="1600286401">
      <w:marLeft w:val="0"/>
      <w:marRight w:val="0"/>
      <w:marTop w:val="0"/>
      <w:marBottom w:val="0"/>
      <w:divBdr>
        <w:top w:val="none" w:sz="0" w:space="0" w:color="auto"/>
        <w:left w:val="none" w:sz="0" w:space="0" w:color="auto"/>
        <w:bottom w:val="none" w:sz="0" w:space="0" w:color="auto"/>
        <w:right w:val="none" w:sz="0" w:space="0" w:color="auto"/>
      </w:divBdr>
    </w:div>
    <w:div w:id="1600286402">
      <w:marLeft w:val="0"/>
      <w:marRight w:val="0"/>
      <w:marTop w:val="0"/>
      <w:marBottom w:val="0"/>
      <w:divBdr>
        <w:top w:val="none" w:sz="0" w:space="0" w:color="auto"/>
        <w:left w:val="none" w:sz="0" w:space="0" w:color="auto"/>
        <w:bottom w:val="none" w:sz="0" w:space="0" w:color="auto"/>
        <w:right w:val="none" w:sz="0" w:space="0" w:color="auto"/>
      </w:divBdr>
    </w:div>
    <w:div w:id="1600286403">
      <w:marLeft w:val="0"/>
      <w:marRight w:val="0"/>
      <w:marTop w:val="0"/>
      <w:marBottom w:val="0"/>
      <w:divBdr>
        <w:top w:val="none" w:sz="0" w:space="0" w:color="auto"/>
        <w:left w:val="none" w:sz="0" w:space="0" w:color="auto"/>
        <w:bottom w:val="none" w:sz="0" w:space="0" w:color="auto"/>
        <w:right w:val="none" w:sz="0" w:space="0" w:color="auto"/>
      </w:divBdr>
    </w:div>
    <w:div w:id="1600286404">
      <w:marLeft w:val="0"/>
      <w:marRight w:val="0"/>
      <w:marTop w:val="0"/>
      <w:marBottom w:val="0"/>
      <w:divBdr>
        <w:top w:val="none" w:sz="0" w:space="0" w:color="auto"/>
        <w:left w:val="none" w:sz="0" w:space="0" w:color="auto"/>
        <w:bottom w:val="none" w:sz="0" w:space="0" w:color="auto"/>
        <w:right w:val="none" w:sz="0" w:space="0" w:color="auto"/>
      </w:divBdr>
    </w:div>
    <w:div w:id="1600286405">
      <w:marLeft w:val="0"/>
      <w:marRight w:val="0"/>
      <w:marTop w:val="0"/>
      <w:marBottom w:val="0"/>
      <w:divBdr>
        <w:top w:val="none" w:sz="0" w:space="0" w:color="auto"/>
        <w:left w:val="none" w:sz="0" w:space="0" w:color="auto"/>
        <w:bottom w:val="none" w:sz="0" w:space="0" w:color="auto"/>
        <w:right w:val="none" w:sz="0" w:space="0" w:color="auto"/>
      </w:divBdr>
    </w:div>
    <w:div w:id="1600286406">
      <w:marLeft w:val="0"/>
      <w:marRight w:val="0"/>
      <w:marTop w:val="0"/>
      <w:marBottom w:val="0"/>
      <w:divBdr>
        <w:top w:val="none" w:sz="0" w:space="0" w:color="auto"/>
        <w:left w:val="none" w:sz="0" w:space="0" w:color="auto"/>
        <w:bottom w:val="none" w:sz="0" w:space="0" w:color="auto"/>
        <w:right w:val="none" w:sz="0" w:space="0" w:color="auto"/>
      </w:divBdr>
    </w:div>
    <w:div w:id="1600286407">
      <w:marLeft w:val="0"/>
      <w:marRight w:val="0"/>
      <w:marTop w:val="0"/>
      <w:marBottom w:val="0"/>
      <w:divBdr>
        <w:top w:val="none" w:sz="0" w:space="0" w:color="auto"/>
        <w:left w:val="none" w:sz="0" w:space="0" w:color="auto"/>
        <w:bottom w:val="none" w:sz="0" w:space="0" w:color="auto"/>
        <w:right w:val="none" w:sz="0" w:space="0" w:color="auto"/>
      </w:divBdr>
    </w:div>
    <w:div w:id="1600286408">
      <w:marLeft w:val="0"/>
      <w:marRight w:val="0"/>
      <w:marTop w:val="0"/>
      <w:marBottom w:val="0"/>
      <w:divBdr>
        <w:top w:val="none" w:sz="0" w:space="0" w:color="auto"/>
        <w:left w:val="none" w:sz="0" w:space="0" w:color="auto"/>
        <w:bottom w:val="none" w:sz="0" w:space="0" w:color="auto"/>
        <w:right w:val="none" w:sz="0" w:space="0" w:color="auto"/>
      </w:divBdr>
    </w:div>
    <w:div w:id="1600286409">
      <w:marLeft w:val="0"/>
      <w:marRight w:val="0"/>
      <w:marTop w:val="0"/>
      <w:marBottom w:val="0"/>
      <w:divBdr>
        <w:top w:val="none" w:sz="0" w:space="0" w:color="auto"/>
        <w:left w:val="none" w:sz="0" w:space="0" w:color="auto"/>
        <w:bottom w:val="none" w:sz="0" w:space="0" w:color="auto"/>
        <w:right w:val="none" w:sz="0" w:space="0" w:color="auto"/>
      </w:divBdr>
    </w:div>
    <w:div w:id="1600286410">
      <w:marLeft w:val="0"/>
      <w:marRight w:val="0"/>
      <w:marTop w:val="0"/>
      <w:marBottom w:val="0"/>
      <w:divBdr>
        <w:top w:val="none" w:sz="0" w:space="0" w:color="auto"/>
        <w:left w:val="none" w:sz="0" w:space="0" w:color="auto"/>
        <w:bottom w:val="none" w:sz="0" w:space="0" w:color="auto"/>
        <w:right w:val="none" w:sz="0" w:space="0" w:color="auto"/>
      </w:divBdr>
    </w:div>
    <w:div w:id="1600286411">
      <w:marLeft w:val="0"/>
      <w:marRight w:val="0"/>
      <w:marTop w:val="0"/>
      <w:marBottom w:val="0"/>
      <w:divBdr>
        <w:top w:val="none" w:sz="0" w:space="0" w:color="auto"/>
        <w:left w:val="none" w:sz="0" w:space="0" w:color="auto"/>
        <w:bottom w:val="none" w:sz="0" w:space="0" w:color="auto"/>
        <w:right w:val="none" w:sz="0" w:space="0" w:color="auto"/>
      </w:divBdr>
    </w:div>
    <w:div w:id="1600286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19629</Words>
  <Characters>111889</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131256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2010-06-03T13:08:00Z</cp:lastPrinted>
  <dcterms:created xsi:type="dcterms:W3CDTF">2014-03-12T18:26:00Z</dcterms:created>
  <dcterms:modified xsi:type="dcterms:W3CDTF">2014-03-12T18:26:00Z</dcterms:modified>
</cp:coreProperties>
</file>