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CF" w:rsidRDefault="006640CF" w:rsidP="006640CF">
      <w:pPr>
        <w:pStyle w:val="2"/>
        <w:rPr>
          <w:lang w:val="uk-UA"/>
        </w:rPr>
      </w:pPr>
      <w:r>
        <w:rPr>
          <w:lang w:val="uk-UA"/>
        </w:rPr>
        <w:t>Бюджетний процес У</w:t>
      </w:r>
      <w:r w:rsidRPr="006640CF">
        <w:rPr>
          <w:lang w:val="uk-UA"/>
        </w:rPr>
        <w:t>країни та етапи його реалізації</w:t>
      </w:r>
    </w:p>
    <w:p w:rsidR="006640CF" w:rsidRDefault="006640CF" w:rsidP="006640CF">
      <w:pPr>
        <w:ind w:firstLine="709"/>
        <w:rPr>
          <w:lang w:val="uk-UA"/>
        </w:rPr>
      </w:pP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Для розвитку наукової, соціальної, виробничої бази кожного регіону країни, області, району, міст, розвитку їхньої самостійності в рішенні невідкладних задач, що коштують перед ними і задоволення потреб адміністративно-територіальних одиниць їм виділяються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фінансові ресурси і делегуються визначені повноваження</w:t>
      </w:r>
      <w:r w:rsidR="006640CF" w:rsidRPr="006640CF">
        <w:rPr>
          <w:lang w:val="uk-UA"/>
        </w:rPr>
        <w:t>.</w:t>
      </w:r>
      <w:r w:rsidR="006640CF">
        <w:rPr>
          <w:lang w:val="uk-UA"/>
        </w:rPr>
        <w:t xml:space="preserve"> </w:t>
      </w:r>
      <w:r w:rsidRPr="006640CF">
        <w:rPr>
          <w:lang w:val="uk-UA"/>
        </w:rPr>
        <w:t>Іншими словами формуються їхні бюджети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 xml:space="preserve">адміністративно-територіальних утворень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це єдиний план утворення доходів і здійснення яких-небудь витрат на потреби визначених територіальних утворень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місцеві, районні, міські, обласні бюджети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у розмірах і по цільовому призначенню, визначених законодавством, для кожного з цих утворень на кожний бюджетний рік, а також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утримання делегованих державою повноважень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для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кожного періоду бюджетного планування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 xml:space="preserve">Делегування повноважень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це повноваження для здійснення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окремих функцій органів виконавчої влади, включаючи повноваження у фінансуванні витрат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Бюджети адміністративно-територіальних утворень формуються за рахунок частини доходів суб'єктів підприємницької діяльності, що знаходяться на їхній території, і це складає основу їхньої фінансової самостійності, що дозволяє регіональним, обласним, міським, районним органам управління здійснювати плани розвитку цих утворень, задовольняти соціально-культурні потреби їхнього населення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Сукупність окремих видів бюджетів, зв'язаних між собою, що мають визначені встановлені законодавством взаємини, складають бюджетну систему 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 xml:space="preserve">Бюджетна система України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це сукупність усіх ланок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бюджетів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державного бюджету, що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базуються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на єдиних принципах побудови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Зведений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консолідований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 xml:space="preserve">бюджет України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це звід бюджетів нижчестоящих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адміністративно-територіальних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утворень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і національного державного бюджету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У консолідований бюджет України входять такі ланки бюджетної системи</w:t>
      </w:r>
      <w:r w:rsidR="006640CF" w:rsidRPr="006640CF">
        <w:rPr>
          <w:lang w:val="uk-UA"/>
        </w:rPr>
        <w:t xml:space="preserve">: </w:t>
      </w:r>
      <w:r w:rsidRPr="006640CF">
        <w:rPr>
          <w:lang w:val="uk-UA"/>
        </w:rPr>
        <w:t>загальнодержавний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центральний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бюджет України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бюджет Автономної республіки Крим, бюджет міста Києва, бюджет міста Севастополя і місцеві бюджети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областей, міст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районів</w:t>
      </w:r>
      <w:r w:rsidR="006640CF" w:rsidRPr="006640CF">
        <w:rPr>
          <w:lang w:val="uk-UA"/>
        </w:rPr>
        <w:t>).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 Автономної республіки Крим включає республіканський бюджет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і бюджети районів і міст республіканського підпорядкування Автономної республіки Крим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 обласний бюджет входять</w:t>
      </w:r>
      <w:r w:rsidR="006640CF" w:rsidRPr="006640CF">
        <w:rPr>
          <w:lang w:val="uk-UA"/>
        </w:rPr>
        <w:t xml:space="preserve">: </w:t>
      </w:r>
      <w:r w:rsidRPr="006640CF">
        <w:rPr>
          <w:lang w:val="uk-UA"/>
        </w:rPr>
        <w:t>бюджет області, районні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й міські бюджети обласного підпорядкування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 району включає бюджет району й бюджети міст і сільські бюджети, що перебувають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 територіальному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підпорядкуванні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району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Міський бюджет містить у собі міський бюджет і бюджети районів міст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Ведуча роль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 бюджетній системі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належить державному бюджету України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За рахунок його фінансуються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витрати на здійснення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державних мір у галузях господарювання, культурного будівництва, на оборону, зміст центральних органів влади і державного управління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Через державний бюджет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здійснюється перерозподіл частини фінансових ресурсів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між Автономною республікою Крим і містами Київ і Севастополь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Складовими частинами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елементами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бюджетної системи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країни є</w:t>
      </w:r>
      <w:r w:rsidR="006640CF" w:rsidRPr="006640CF">
        <w:rPr>
          <w:lang w:val="uk-UA"/>
        </w:rPr>
        <w:t xml:space="preserve">: </w:t>
      </w:r>
      <w:r w:rsidRPr="006640CF">
        <w:rPr>
          <w:lang w:val="uk-UA"/>
        </w:rPr>
        <w:t>структура бюджетної системи країни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принципи побудови бюджетної системи й організація функціонування бюджетної системи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Зведений бюджет України поєднує 13,3 тисяч самостійних бюджетів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Структура зведеного бюджету України може характеризуватися наступними даними</w:t>
      </w:r>
      <w:r w:rsidR="006640CF" w:rsidRPr="006640CF">
        <w:rPr>
          <w:lang w:val="uk-UA"/>
        </w:rPr>
        <w:t>: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частка державного бюджету України в зведеному бюджеті складає 61,1</w:t>
      </w:r>
      <w:r w:rsidR="006640CF" w:rsidRPr="006640CF">
        <w:rPr>
          <w:lang w:val="uk-UA"/>
        </w:rPr>
        <w:t>%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частка витрат із бюджету</w:t>
      </w:r>
      <w:r w:rsidR="006640CF" w:rsidRPr="006640CF">
        <w:rPr>
          <w:lang w:val="uk-UA"/>
        </w:rPr>
        <w:t>);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частка Автономної республіки Крим, міст Києва й Севастополя і місцевих бюджетів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складає 38,9</w:t>
      </w:r>
      <w:r w:rsidR="006640CF" w:rsidRPr="006640CF">
        <w:rPr>
          <w:lang w:val="uk-UA"/>
        </w:rPr>
        <w:t>%.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Більшість місцевих бюджетів дотаційні за рахунок державного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Для побудови життєздатної, ефективної бюджетної системи необхідно строге дотримання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визначених принципів побудови бюджетної системи, її структури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що закріплені бюджетним устроєм 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 xml:space="preserve">Бюджетний устрій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це організація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і принципи побудови бюджетної системи, її структура й взаємозв'язок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окремих ланок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бюджетної системи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Бюджетний устрій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містить у собі</w:t>
      </w:r>
      <w:r w:rsidR="006640CF" w:rsidRPr="006640CF">
        <w:rPr>
          <w:lang w:val="uk-UA"/>
        </w:rPr>
        <w:t xml:space="preserve">: </w:t>
      </w:r>
      <w:r w:rsidRPr="006640CF">
        <w:rPr>
          <w:lang w:val="uk-UA"/>
        </w:rPr>
        <w:t>бюджетну систему й принципи її побудови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бюджетне право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бюджетний процес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бюджетне регулювання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Бюджетний устрій країни визначається державним ладом і адміністративно-територіальним розділом 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Бюджетний устрій базується на наступних принципах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стабільності припускає незмінність структури бюджетної системи України протягом бюджетного року, а також її підпорядкування принципам територіального устрою України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економічної обґрунтованості складається у визначенні доходів і витрат бюджетів, виходячи з результатів порівняльного аналізу варіантів прогнозу макроекономічного розвитку України й окремих адміністративно-територіальних одиниць, а також у встановленні на основі цих прогнозів рівня бюджетних трансфертів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соціальної справедливості полягає у визначенні рівня бюджетних трансфертів на основі показників мінімальної бюджетної й соціальної забезпеченості населення окремих адміністративно-територіальних одиниць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рівності й недопущення бюджетної дискримінації складається в рівномірному розподілі коштів зведеного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України між державним бюджетом і бюджетами адміністративно-територіальних одиниць для досягнення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збалансованості соціально-економічного розвитку регіонів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установленні рівних умов доступу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до бюджетних коштів юридичних і фізичних осіб, що відповідно до законів України мають право на одержання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бюджетних дотацій, субсидій чи позичок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у впровадженні конкурсного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тендерного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порядку закупівель товарів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робіт, послуг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за рахунок бюджетних коштів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фінансової єдності припускає єдність бюджетної класифікації, правил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казначейського виконання бюджетів, форм бюджетної документації, правил бюджетного процесу, форм звітності, видів покриття дефіцитів, що визначаються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нормами законодавчих актів, що є єдиними для державного бюджету і бюджетів усіх адміністративно-територіальних одиниць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адміністративної самостійності складається в непорушності прав місцевих бюджетів самостійно визначати напрямки використання бюджетних засобів, отриманих із власних джерел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самостійно здійснювати адміністрування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й збір місцевих податків і зборів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самостійно приймати рішення щодо коштів місцевих бюджетів на підставах, установлених законом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рівнозначності витрат припускає фінансування всіх затверджених бюджетних витрат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пропорційно загальним бюджетним надходженням, за винятком випадків застосування процедури секвестрації витрат на підставах, установлених законом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повноти складається у включенні до складу доходів бюджету всіх доходів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чи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місцевих органів управляння від яких-небудь джерел, а також у включенні до складу витрат бюджету всіх бюджетних витрат на які-небудь потреби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чи територіальної спільності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вірогідності полягає у складанні бюджету на підставі економічно обґрунтованих макроекономічних показниках, а також у відображенні у звітах про бюджети попередніх років чи доповіді про хід виконання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поточного року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даних про фактично отримані доходи і даних про фактично зроблені витрати, підтверджених Державним казначейством України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Принцип публічного контролю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припускає обов'язкове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опублікування в офіційних друкованих засобах масової інформації</w:t>
      </w:r>
      <w:r w:rsidR="006640CF" w:rsidRPr="006640CF">
        <w:rPr>
          <w:lang w:val="uk-UA"/>
        </w:rPr>
        <w:t>: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проекту бюджету на наступний рік із рівнем деталізації доходів і витрат, установлених законом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результатів виконання плану бюджетних асигнувань по статтях</w:t>
      </w:r>
      <w:r w:rsidR="006640CF" w:rsidRPr="006640CF">
        <w:rPr>
          <w:lang w:val="uk-UA"/>
        </w:rPr>
        <w:t xml:space="preserve">: </w:t>
      </w:r>
      <w:r w:rsidRPr="006640CF">
        <w:rPr>
          <w:lang w:val="uk-UA"/>
        </w:rPr>
        <w:t>соціальний захист, соціально-культурні заходи й утримання органів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державної влади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результатів закупівель товарів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робіт, послуг</w:t>
      </w:r>
      <w:r w:rsidR="006640CF" w:rsidRPr="006640CF">
        <w:rPr>
          <w:lang w:val="uk-UA"/>
        </w:rPr>
        <w:t>),</w:t>
      </w:r>
      <w:r w:rsidRPr="006640CF">
        <w:rPr>
          <w:lang w:val="uk-UA"/>
        </w:rPr>
        <w:t xml:space="preserve"> здійснюваних за рахунок бюджетних коштів із наданням переліку виконавців державних контрактів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за винятком тих випадків, коли опублікування, відповідно до законодавства України, не дозволяється через необхідність тримати інформацію в таємниці</w:t>
      </w:r>
      <w:r w:rsidR="006640CF" w:rsidRPr="006640CF">
        <w:rPr>
          <w:lang w:val="uk-UA"/>
        </w:rPr>
        <w:t>).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Бюджетне право являє собою сукупність юридичних норм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що визначають бюджетну систему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держави, компетенції центральних і місцевих органів влади щодо складання бюджету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розподілу доходів і витрат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між</w:t>
      </w:r>
      <w:r w:rsidR="006640CF">
        <w:rPr>
          <w:lang w:val="uk-UA"/>
        </w:rPr>
        <w:t xml:space="preserve"> </w:t>
      </w:r>
      <w:r w:rsidRPr="006640CF">
        <w:rPr>
          <w:lang w:val="uk-UA"/>
        </w:rPr>
        <w:t>окремими видами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бюджетів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а також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порядок затвердження й виконання бюджетів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Бюджетне регулювання здійснюється наступними методами</w:t>
      </w:r>
      <w:r w:rsidR="006640CF" w:rsidRPr="006640CF">
        <w:rPr>
          <w:lang w:val="uk-UA"/>
        </w:rPr>
        <w:t>: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зарахуванням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 доходи нижчого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частини доходів вищого рівня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наданням дотацій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наданням субвенцій і інших державних трансфертів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 xml:space="preserve">Бюджетний процес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це регламентований законодавством порядок складання, розгляду, затвердження й виконання бюджетів усіх ланок бюджетної системи 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Державний бюджет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звичайно, складається на рік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Однак бюджет може складатися і на більш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тривалий період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Термін, на який складається бюджет, називається бюджетним періодом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На Україні бюджетний рік збігається з календарним роком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В окремих країнах бюджетний рік не завжди збігається з календарним роком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Наприклад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у США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 2007 року бюджетний рік починається з 1 жовтня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 xml:space="preserve">У Японії і ФРН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з 1 квітня, в Італії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з 1 липня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Бюджетний процес від початку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складання і до затвердження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звіту про виконання бюджету контролюється Верховною Радою України і місцевими органами влади і може бути представлений наступними етапами</w:t>
      </w:r>
      <w:r w:rsidR="006640CF" w:rsidRPr="006640CF">
        <w:rPr>
          <w:lang w:val="uk-UA"/>
        </w:rPr>
        <w:t>: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підготовка процесу складання бюджету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складання проекту бюджету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затвердження проекту бюджету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виконання бюджету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складання, розгляд і затвердження звіту про виконання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бюджету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Першим етапом бюджетного процесу 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розробка Верховною Радою України й адміністрацією Президента бюджетної резолюції й проекту бюджету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 xml:space="preserve">Бюджетна резолюція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спеціальна постанова про основні напрямки бюджетної політики на наступний бюджетний рік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Затвердження бюджетної резолюції, дії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пов'язані з цією роботою, називаються бюджетним верховним процесом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У бюджетній резолюції відбиваються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основні макроекономічні показники економічного й соціального розвитку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узагальнені показники всіх доходів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сукупність нових бюджетних повноважень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суми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усіх витрат бюджету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позитивне чи негативне сальдо бюджету</w:t>
      </w:r>
      <w:r w:rsidR="006640CF" w:rsidRPr="006640CF">
        <w:rPr>
          <w:lang w:val="uk-UA"/>
        </w:rPr>
        <w:t xml:space="preserve">; </w:t>
      </w:r>
      <w:r w:rsidRPr="006640CF">
        <w:rPr>
          <w:lang w:val="uk-UA"/>
        </w:rPr>
        <w:t>суми нових зобов'язань у відношенні прямих позичок і нових зобов'язань у відношенні гарантованих позичок і інші узагальнені показники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Бюджетна резолюція є керівництвом до дії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при розробці проекту бюджету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основних напрямків бюджетної політики на наступний бюджетний рік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Розробку бюджетної резолюції починають навесні попереднього року за шість місяців до її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розгляду у Верховній Раді України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Верховна Рада України розглядає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й затверджує її до 15 червня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поточного року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На підставі бюджетної резолюції Міністерство фінансів України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здійснює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безпосередню роботу по складанню зведеного проекту бюджету і державного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Проекти бюджетів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також готуються в кожній ланці бюджетної системи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Ланки бюджетної системи аналізують господарську діяльність підприємств, що знаходяться на їхній території, аналізують їхні планові завдання на наступний рік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На підставі цього бюджетні ланки складають свої проекти бюджетів і передають їх у Міністерство фінансів для розробки зведеного проекту бюджету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Міністерство фінансів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здійснюючи роботу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зі складання проекту бюджету, розсилає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контрольні цифри міністерствам, відомствам і іншим органам державної влади, які у двотижневий термін розглядають їх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і передають Міністерству фінансів свої пропозиції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 відповідними розрахунками й обґрунтуваннями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Міністерство фінансів розглядає пропозиції при участі зацікавлених сторін і готує проекти консолідованого бюджету і державного бюджету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До 15 серпня вони передаються на розгляд Кабінету Міністрів України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Кабінет Міністрів України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може внести доповнення і зміни 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проект бюджету, а також має право відхилити проект бюджету і повернути його на доробку в Міністерство фінансів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Після доробки Міністерство фінансів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представляє дороблений проект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 Кабінет Міністрів України до 15 серпня, де він знову аналізується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уточнюється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й направляється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 бюджетну Комісію Ради Міністрів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Розглянувши проект Закону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Про державний бюджет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України</w:t>
      </w:r>
      <w:r w:rsidR="006640CF">
        <w:rPr>
          <w:lang w:val="uk-UA"/>
        </w:rPr>
        <w:t xml:space="preserve">" </w:t>
      </w:r>
      <w:r w:rsidRPr="006640CF">
        <w:rPr>
          <w:lang w:val="uk-UA"/>
        </w:rPr>
        <w:t>на відповідний бюджетний рік, Кабінет Міністрів України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після узгодження його з Президентом країни направляє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проект бюджету у Верховну Раду України до 15 вересня разом з іншими документами, розрахунками, обґрунтуваннями, необхідним інформаційним матеріалом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Наступним етапом бюджетного процесу є розгляд проекту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Верховною Радою України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Верховна Рада розглядає проект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 порядку, передбаченим регламентом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Потім депутати, ознайомившись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із проектом бюджету, заслуховують доповідь міністра фінансів на пленарному засіданні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і переносять роботу з проектом бюджету в постійні комісії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Після першого читання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доповідь комісії з питань бюджету</w:t>
      </w:r>
      <w:r w:rsidR="006640CF" w:rsidRPr="006640CF">
        <w:rPr>
          <w:lang w:val="uk-UA"/>
        </w:rPr>
        <w:t xml:space="preserve">) </w:t>
      </w:r>
      <w:r w:rsidRPr="006640CF">
        <w:rPr>
          <w:lang w:val="uk-UA"/>
        </w:rPr>
        <w:t>у Верховній Раді України проект бюджету повертається на доробку в Кабінет Міністрів України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Право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вносити зміни в проект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й у чинне законодавство називається бюджетною ініціативою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Після доробки документ знову повертається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на друге читання</w:t>
      </w:r>
      <w:r w:rsidR="006640CF">
        <w:rPr>
          <w:lang w:val="uk-UA"/>
        </w:rPr>
        <w:t xml:space="preserve"> (</w:t>
      </w:r>
      <w:r w:rsidRPr="006640CF">
        <w:rPr>
          <w:lang w:val="uk-UA"/>
        </w:rPr>
        <w:t>доповідь міністра фінансів</w:t>
      </w:r>
      <w:r w:rsidR="006640CF" w:rsidRPr="006640CF">
        <w:rPr>
          <w:lang w:val="uk-UA"/>
        </w:rPr>
        <w:t xml:space="preserve">). </w:t>
      </w:r>
      <w:r w:rsidRPr="006640CF">
        <w:rPr>
          <w:lang w:val="uk-UA"/>
        </w:rPr>
        <w:t>Якщо виникнуть які-небудь складності, то після доробки можливо і третє читання проекту бюджету, після якого Верховна Рада України повинна прийняти постанову про порядок введення в чинність Закону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Про державний бюджет України</w:t>
      </w:r>
      <w:r w:rsidR="006640CF">
        <w:rPr>
          <w:lang w:val="uk-UA"/>
        </w:rPr>
        <w:t xml:space="preserve">", </w:t>
      </w:r>
      <w:r w:rsidRPr="006640CF">
        <w:rPr>
          <w:lang w:val="uk-UA"/>
        </w:rPr>
        <w:t>проект якого розробляє й представляє Кабінет Міністрів України до другого читання проекту Закону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Про державний бюджет України</w:t>
      </w:r>
      <w:r w:rsidR="006640CF">
        <w:rPr>
          <w:lang w:val="uk-UA"/>
        </w:rPr>
        <w:t>".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Якщо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Закон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Про державний бюджет</w:t>
      </w:r>
      <w:r w:rsidR="006640CF">
        <w:rPr>
          <w:lang w:val="uk-UA"/>
        </w:rPr>
        <w:t xml:space="preserve">" </w:t>
      </w:r>
      <w:r w:rsidRPr="006640CF">
        <w:rPr>
          <w:lang w:val="uk-UA"/>
        </w:rPr>
        <w:t>не приймається до 2 грудня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попереднього року, Верховна Рада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приймає постанову про порядок фінансування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поточних потреб до прийняття Закону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Про державний бюджет України</w:t>
      </w:r>
      <w:r w:rsidR="006640CF">
        <w:rPr>
          <w:lang w:val="uk-UA"/>
        </w:rPr>
        <w:t xml:space="preserve">". </w:t>
      </w:r>
      <w:r w:rsidRPr="006640CF">
        <w:rPr>
          <w:lang w:val="uk-UA"/>
        </w:rPr>
        <w:t>У випадку, якщо до 30 грудня попереднього року Верховна Рада України не прийме такої постанови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автоматично продовжує діяти Закон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Про державний бюджет</w:t>
      </w:r>
      <w:r w:rsidR="006640CF">
        <w:rPr>
          <w:lang w:val="uk-UA"/>
        </w:rPr>
        <w:t xml:space="preserve"> " </w:t>
      </w:r>
      <w:r w:rsidRPr="006640CF">
        <w:rPr>
          <w:lang w:val="uk-UA"/>
        </w:rPr>
        <w:t>на поточний рік, крім показників на розвиток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Прийнятий Верховною Радою України державний бюджет набуває чинності закону і повинний сумлінно виповнюватися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Останньою стадією бюджетного процесу є виконання бюджету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складання й затвердження звіту про виконання державного бюджету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 xml:space="preserve">Виконання бюджету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являє собою конкретну роботу з реалізації бюджету по всіх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затверджених показниках його дохідної й видаткової частин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У виконанні бюджету тією чи іншою мірою беруть участь абсолютно всі органи державної і виконавчої влади, включаючи міністерства й відомства, підприємства й установи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Однак у значній мірі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виконання бюджету здійснюється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податковою службою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відповідними фінансовими органами і кредитними установами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Так податкова служба забезпечує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надходження податків у бюджет, контролює правильність і своєчасність перерахування податків у бюджет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Важливу роль у виконанні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займають фінансові органи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що здійснюють практичну роботу по складанню й виконанню бюджету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Так, Міністерство фінансів забезпечує виконання бюджету, здійснює контроль за використанням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коштів державного бюджету і цільовим використанням грошових ресурсів, виділених підприємствам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Касове виконання бюджету покладається на банківську систему, а саме, через такі організації як Національний банк України, Державний експортно-імпортний банк України, акціонерного комерційний банк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Аваль</w:t>
      </w:r>
      <w:r w:rsidR="006640CF">
        <w:rPr>
          <w:lang w:val="uk-UA"/>
        </w:rPr>
        <w:t>" (</w:t>
      </w:r>
      <w:r w:rsidRPr="006640CF">
        <w:rPr>
          <w:lang w:val="uk-UA"/>
        </w:rPr>
        <w:t>касове обслуговування Пенсійного фонду</w:t>
      </w:r>
      <w:r w:rsidR="006640CF" w:rsidRPr="006640CF">
        <w:rPr>
          <w:lang w:val="uk-UA"/>
        </w:rPr>
        <w:t>),</w:t>
      </w:r>
      <w:r w:rsidRPr="006640CF">
        <w:rPr>
          <w:lang w:val="uk-UA"/>
        </w:rPr>
        <w:t xml:space="preserve"> акціонерного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комерційного банку соціального розвитку</w:t>
      </w:r>
      <w:r w:rsidR="006640CF">
        <w:rPr>
          <w:lang w:val="uk-UA"/>
        </w:rPr>
        <w:t xml:space="preserve"> "</w:t>
      </w:r>
      <w:r w:rsidRPr="006640CF">
        <w:rPr>
          <w:lang w:val="uk-UA"/>
        </w:rPr>
        <w:t>Укрсоцбанку</w:t>
      </w:r>
      <w:r w:rsidR="006640CF">
        <w:rPr>
          <w:lang w:val="uk-UA"/>
        </w:rPr>
        <w:t xml:space="preserve">" </w:t>
      </w:r>
      <w:r w:rsidRPr="006640CF">
        <w:rPr>
          <w:lang w:val="uk-UA"/>
        </w:rPr>
        <w:t>і інші установи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Організує виконання і здійснює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відповідний контроль Державне Казначейство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На Державне Казначейство покладається виконання наступних функцій</w:t>
      </w:r>
      <w:r w:rsidR="006640CF" w:rsidRPr="006640CF">
        <w:rPr>
          <w:lang w:val="uk-UA"/>
        </w:rPr>
        <w:t>: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здійснення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управління наявними коштами Державного бюджету, у тому числі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й іноземною валютою й коштами позабюджетних фондів у межах витрат, що встановлюються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на відповідний рік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здійснення фінансування витрат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Державного бюджету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облік касового виконання Державного бюджету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складання звітності про стан виконання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Державного й зведеного бюджетів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здійснення управління державним внутрішнім і зовнішнім боргом відповідно до чинного законодавства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розподіл між Державним бюджетом, бюджетом Автономної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республіки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Крим, областей, міст Києва й Севастополя відрахувань від загальнодержавних податків і обов'язкових платежів по нормативах, затвердженим Верховною Радою України</w:t>
      </w:r>
      <w:r w:rsidR="006640CF" w:rsidRPr="006640CF">
        <w:rPr>
          <w:lang w:val="uk-UA"/>
        </w:rPr>
        <w:t>;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здійснення контролю за надходженням і використанням державних позабюджетних фондів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Організація ж роботи з виконання бюджетів місцевих рад народних депутатів покладена на відповідні фінансові органи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Головним документом</w:t>
      </w:r>
      <w:r w:rsidR="006640CF" w:rsidRPr="006640CF">
        <w:rPr>
          <w:lang w:val="uk-UA"/>
        </w:rPr>
        <w:t xml:space="preserve">, </w:t>
      </w:r>
      <w:r w:rsidRPr="006640CF">
        <w:rPr>
          <w:lang w:val="uk-UA"/>
        </w:rPr>
        <w:t>на підставі якого здійснюється виконання бюджету, є бюджетний розпис, тобто розподіл доходів і витрат бюджетів відповідно до бюджетної класифікації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Бюджетний розпис складається фінансовими органами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Виконання бюджетів завершується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закриттям бюджетів і складанням звітів про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їхнє виконання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Закриття бюджету виражається в закритті рахунків, по яких здійснюється виконання дохідної й видаткової частини даного бюджету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Закриття бюджету відбувається 31 грудня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Після цього ніяких виплат з укладеного бюджету не здійснюється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Виконання бюджетів будь-якого рівня знаходиться під контролем органів влади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Органи виконавчої влади здійснюють контроль за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використанням бюджетних коштів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які вони видали підприємствам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Відповідно до Конституції контроль за використанням коштів Державного бюджету України здійснює Рахункова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палата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що є представником Верховної Ради України і підзвітна йому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ind w:firstLine="709"/>
        <w:rPr>
          <w:lang w:val="uk-UA"/>
        </w:rPr>
      </w:pPr>
      <w:r w:rsidRPr="006640CF">
        <w:rPr>
          <w:lang w:val="uk-UA"/>
        </w:rPr>
        <w:t>Звіт про виконання Державного бюджету складає Міністерство фінансів України і передає документи 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Рахункову палату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Рахункова плата, у свою чергу</w:t>
      </w:r>
      <w:r w:rsidR="006640CF" w:rsidRPr="006640CF">
        <w:rPr>
          <w:lang w:val="uk-UA"/>
        </w:rPr>
        <w:t>,</w:t>
      </w:r>
      <w:r w:rsidRPr="006640CF">
        <w:rPr>
          <w:lang w:val="uk-UA"/>
        </w:rPr>
        <w:t xml:space="preserve"> аналізує інформацію, узагальнює дані і передає їх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 Верховну Раду України й Кабінет Міністрів України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Звіт про виконання бюджету повинен бути представлений у Верховну Раду до 1 травня року, наступного за звітним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роком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З доповіддю про виконання Державного бюджету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України виступає міністр фінансів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Верховна Рада України в порядку, передбаченому регламентом, розглядає й затверджує звіт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Після затвердження звіту</w:t>
      </w:r>
      <w:r w:rsidR="006640CF" w:rsidRPr="006640CF">
        <w:rPr>
          <w:lang w:val="uk-UA"/>
        </w:rPr>
        <w:t xml:space="preserve"> </w:t>
      </w:r>
      <w:r w:rsidRPr="006640CF">
        <w:rPr>
          <w:lang w:val="uk-UA"/>
        </w:rPr>
        <w:t>здійснюється публікація затвердженого бюджету й звіту про його виконання</w:t>
      </w:r>
      <w:r w:rsidR="006640CF" w:rsidRPr="006640CF">
        <w:rPr>
          <w:lang w:val="uk-UA"/>
        </w:rPr>
        <w:t>.</w:t>
      </w:r>
    </w:p>
    <w:p w:rsidR="00317C8B" w:rsidRPr="006640CF" w:rsidRDefault="006640CF" w:rsidP="006640CF">
      <w:pPr>
        <w:pStyle w:val="2"/>
        <w:rPr>
          <w:caps/>
          <w:lang w:val="uk-UA"/>
        </w:rPr>
      </w:pPr>
      <w:r>
        <w:rPr>
          <w:lang w:val="uk-UA"/>
        </w:rPr>
        <w:br w:type="page"/>
        <w:t>Л</w:t>
      </w:r>
      <w:r w:rsidRPr="006640CF">
        <w:rPr>
          <w:lang w:val="uk-UA"/>
        </w:rPr>
        <w:t>ітература</w:t>
      </w:r>
    </w:p>
    <w:p w:rsidR="006640CF" w:rsidRDefault="006640CF" w:rsidP="006640CF">
      <w:pPr>
        <w:ind w:firstLine="709"/>
        <w:rPr>
          <w:lang w:val="uk-UA"/>
        </w:rPr>
      </w:pPr>
    </w:p>
    <w:p w:rsidR="006640CF" w:rsidRDefault="00317C8B" w:rsidP="006640CF">
      <w:pPr>
        <w:pStyle w:val="a0"/>
        <w:tabs>
          <w:tab w:val="left" w:pos="402"/>
        </w:tabs>
        <w:ind w:firstLine="0"/>
        <w:rPr>
          <w:lang w:val="uk-UA"/>
        </w:rPr>
      </w:pPr>
      <w:r w:rsidRPr="006640CF">
        <w:rPr>
          <w:lang w:val="uk-UA"/>
        </w:rPr>
        <w:t>Конституція України</w:t>
      </w:r>
      <w:r w:rsidR="006640CF" w:rsidRPr="006640CF">
        <w:rPr>
          <w:lang w:val="uk-UA"/>
        </w:rPr>
        <w:t>. -</w:t>
      </w:r>
      <w:r w:rsidR="006640CF">
        <w:rPr>
          <w:lang w:val="uk-UA"/>
        </w:rPr>
        <w:t xml:space="preserve"> </w:t>
      </w:r>
      <w:r w:rsidRPr="006640CF">
        <w:rPr>
          <w:lang w:val="uk-UA"/>
        </w:rPr>
        <w:t>К</w:t>
      </w:r>
      <w:r w:rsidR="006640CF">
        <w:rPr>
          <w:lang w:val="uk-UA"/>
        </w:rPr>
        <w:t>. 20</w:t>
      </w:r>
      <w:r w:rsidRPr="006640CF">
        <w:rPr>
          <w:lang w:val="uk-UA"/>
        </w:rPr>
        <w:t>06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pStyle w:val="a0"/>
        <w:tabs>
          <w:tab w:val="left" w:pos="402"/>
        </w:tabs>
        <w:ind w:firstLine="0"/>
        <w:rPr>
          <w:lang w:val="uk-UA"/>
        </w:rPr>
      </w:pPr>
      <w:r w:rsidRPr="006640CF">
        <w:rPr>
          <w:lang w:val="uk-UA"/>
        </w:rPr>
        <w:t xml:space="preserve">Бюджетний кодекс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К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 xml:space="preserve">Вид-во Алерта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К</w:t>
      </w:r>
      <w:r w:rsidR="006640CF">
        <w:rPr>
          <w:lang w:val="uk-UA"/>
        </w:rPr>
        <w:t>. 20</w:t>
      </w:r>
      <w:r w:rsidRPr="006640CF">
        <w:rPr>
          <w:lang w:val="uk-UA"/>
        </w:rPr>
        <w:t>09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pStyle w:val="a0"/>
        <w:tabs>
          <w:tab w:val="left" w:pos="402"/>
        </w:tabs>
        <w:ind w:firstLine="0"/>
        <w:rPr>
          <w:lang w:val="uk-UA"/>
        </w:rPr>
      </w:pPr>
      <w:r w:rsidRPr="006640CF">
        <w:rPr>
          <w:lang w:val="uk-UA"/>
        </w:rPr>
        <w:t xml:space="preserve">Бюджетування в Україні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Міронов В</w:t>
      </w:r>
      <w:r w:rsidR="006640CF">
        <w:rPr>
          <w:lang w:val="uk-UA"/>
        </w:rPr>
        <w:t>.Н. -</w:t>
      </w:r>
      <w:r w:rsidRPr="006640CF">
        <w:rPr>
          <w:lang w:val="uk-UA"/>
        </w:rPr>
        <w:t xml:space="preserve"> К</w:t>
      </w:r>
      <w:r w:rsidR="006640CF">
        <w:rPr>
          <w:lang w:val="uk-UA"/>
        </w:rPr>
        <w:t>. 20</w:t>
      </w:r>
      <w:r w:rsidRPr="006640CF">
        <w:rPr>
          <w:lang w:val="uk-UA"/>
        </w:rPr>
        <w:t>01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pStyle w:val="a0"/>
        <w:tabs>
          <w:tab w:val="left" w:pos="402"/>
        </w:tabs>
        <w:ind w:firstLine="0"/>
        <w:rPr>
          <w:lang w:val="uk-UA"/>
        </w:rPr>
      </w:pPr>
      <w:r w:rsidRPr="006640CF">
        <w:rPr>
          <w:lang w:val="uk-UA"/>
        </w:rPr>
        <w:t xml:space="preserve">Фінансова система України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В-во Іскра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К</w:t>
      </w:r>
      <w:r w:rsidR="006640CF">
        <w:rPr>
          <w:lang w:val="uk-UA"/>
        </w:rPr>
        <w:t>. 20</w:t>
      </w:r>
      <w:r w:rsidRPr="006640CF">
        <w:rPr>
          <w:lang w:val="uk-UA"/>
        </w:rPr>
        <w:t>05</w:t>
      </w:r>
      <w:r w:rsidR="006640CF" w:rsidRPr="006640CF">
        <w:rPr>
          <w:lang w:val="uk-UA"/>
        </w:rPr>
        <w:t>.</w:t>
      </w:r>
    </w:p>
    <w:p w:rsidR="006640CF" w:rsidRDefault="00317C8B" w:rsidP="006640CF">
      <w:pPr>
        <w:pStyle w:val="a0"/>
        <w:tabs>
          <w:tab w:val="left" w:pos="402"/>
        </w:tabs>
        <w:ind w:firstLine="0"/>
        <w:rPr>
          <w:lang w:val="uk-UA"/>
        </w:rPr>
      </w:pPr>
      <w:r w:rsidRPr="006640CF">
        <w:rPr>
          <w:lang w:val="uk-UA"/>
        </w:rPr>
        <w:t xml:space="preserve">Фінанси України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журнал </w:t>
      </w:r>
      <w:r w:rsidR="006640CF">
        <w:rPr>
          <w:lang w:val="uk-UA"/>
        </w:rPr>
        <w:t>-</w:t>
      </w:r>
      <w:r w:rsidRPr="006640CF">
        <w:rPr>
          <w:lang w:val="uk-UA"/>
        </w:rPr>
        <w:t xml:space="preserve"> К</w:t>
      </w:r>
      <w:r w:rsidR="006640CF" w:rsidRPr="006640CF">
        <w:rPr>
          <w:lang w:val="uk-UA"/>
        </w:rPr>
        <w:t xml:space="preserve">. </w:t>
      </w:r>
      <w:r w:rsidRPr="006640CF">
        <w:rPr>
          <w:lang w:val="uk-UA"/>
        </w:rPr>
        <w:t>№ 23,29,31,45,47,48 2008, 2009 г</w:t>
      </w:r>
      <w:r w:rsidR="006640CF" w:rsidRPr="006640CF">
        <w:rPr>
          <w:lang w:val="uk-UA"/>
        </w:rPr>
        <w:t>.</w:t>
      </w:r>
    </w:p>
    <w:p w:rsidR="00317C8B" w:rsidRPr="006640CF" w:rsidRDefault="00317C8B" w:rsidP="006640CF">
      <w:pPr>
        <w:ind w:firstLine="709"/>
        <w:rPr>
          <w:lang w:val="uk-UA"/>
        </w:rPr>
      </w:pPr>
      <w:bookmarkStart w:id="0" w:name="_GoBack"/>
      <w:bookmarkEnd w:id="0"/>
    </w:p>
    <w:sectPr w:rsidR="00317C8B" w:rsidRPr="006640CF" w:rsidSect="006640C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56" w:rsidRDefault="00043E56">
      <w:pPr>
        <w:ind w:firstLine="709"/>
      </w:pPr>
      <w:r>
        <w:separator/>
      </w:r>
    </w:p>
  </w:endnote>
  <w:endnote w:type="continuationSeparator" w:id="0">
    <w:p w:rsidR="00043E56" w:rsidRDefault="00043E5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F" w:rsidRDefault="006640CF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F" w:rsidRDefault="006640C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56" w:rsidRDefault="00043E56">
      <w:pPr>
        <w:ind w:firstLine="709"/>
      </w:pPr>
      <w:r>
        <w:separator/>
      </w:r>
    </w:p>
  </w:footnote>
  <w:footnote w:type="continuationSeparator" w:id="0">
    <w:p w:rsidR="00043E56" w:rsidRDefault="00043E5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F" w:rsidRDefault="0024695C" w:rsidP="006640CF">
    <w:pPr>
      <w:pStyle w:val="a8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6640CF" w:rsidRDefault="006640CF" w:rsidP="006640C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F" w:rsidRDefault="006640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E84753"/>
    <w:multiLevelType w:val="hybridMultilevel"/>
    <w:tmpl w:val="17AEBDE4"/>
    <w:lvl w:ilvl="0" w:tplc="DC0C6D36">
      <w:start w:val="3"/>
      <w:numFmt w:val="decimal"/>
      <w:lvlText w:val="%1."/>
      <w:lvlJc w:val="left"/>
      <w:pPr>
        <w:tabs>
          <w:tab w:val="num" w:pos="642"/>
        </w:tabs>
        <w:ind w:left="642" w:hanging="360"/>
      </w:pPr>
      <w:rPr>
        <w:rFonts w:hint="default"/>
        <w:b/>
        <w:bCs/>
      </w:rPr>
    </w:lvl>
    <w:lvl w:ilvl="1" w:tplc="58D6A3E2">
      <w:start w:val="1"/>
      <w:numFmt w:val="decimal"/>
      <w:lvlText w:val="%2.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2"/>
        </w:tabs>
        <w:ind w:left="208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2"/>
        </w:tabs>
        <w:ind w:left="280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2"/>
        </w:tabs>
        <w:ind w:left="352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2"/>
        </w:tabs>
        <w:ind w:left="424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2"/>
        </w:tabs>
        <w:ind w:left="496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2"/>
        </w:tabs>
        <w:ind w:left="568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2"/>
        </w:tabs>
        <w:ind w:left="6402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2D6DD3"/>
    <w:multiLevelType w:val="singleLevel"/>
    <w:tmpl w:val="FF7614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C8B"/>
    <w:rsid w:val="00043E56"/>
    <w:rsid w:val="000736B7"/>
    <w:rsid w:val="000D7310"/>
    <w:rsid w:val="00185897"/>
    <w:rsid w:val="0024695C"/>
    <w:rsid w:val="002F236B"/>
    <w:rsid w:val="00317C8B"/>
    <w:rsid w:val="006640CF"/>
    <w:rsid w:val="008A5E8F"/>
    <w:rsid w:val="00984CC5"/>
    <w:rsid w:val="00B44FFF"/>
    <w:rsid w:val="00E07ABD"/>
    <w:rsid w:val="00FC0051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F2553E4-C7F6-45AD-AA9D-1A8AEBF5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6640CF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6640CF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6640CF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640CF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640CF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640CF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640CF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640CF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640CF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6640CF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6640C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2"/>
    <w:next w:val="a9"/>
    <w:link w:val="aa"/>
    <w:uiPriority w:val="99"/>
    <w:rsid w:val="006640CF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6640CF"/>
    <w:rPr>
      <w:vertAlign w:val="superscript"/>
    </w:rPr>
  </w:style>
  <w:style w:type="paragraph" w:styleId="a9">
    <w:name w:val="Body Text"/>
    <w:basedOn w:val="a2"/>
    <w:link w:val="ac"/>
    <w:uiPriority w:val="99"/>
    <w:rsid w:val="006640CF"/>
    <w:pPr>
      <w:ind w:firstLine="709"/>
    </w:pPr>
  </w:style>
  <w:style w:type="character" w:customStyle="1" w:styleId="ac">
    <w:name w:val="Основной текст Знак"/>
    <w:link w:val="a9"/>
    <w:uiPriority w:val="99"/>
    <w:semiHidden/>
    <w:rPr>
      <w:sz w:val="28"/>
      <w:szCs w:val="28"/>
    </w:rPr>
  </w:style>
  <w:style w:type="paragraph" w:customStyle="1" w:styleId="ad">
    <w:name w:val="выделение"/>
    <w:uiPriority w:val="99"/>
    <w:rsid w:val="006640C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6640CF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6"/>
    <w:uiPriority w:val="99"/>
    <w:rsid w:val="006640C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"/>
    <w:uiPriority w:val="99"/>
    <w:locked/>
    <w:rsid w:val="006640CF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6640CF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1"/>
    <w:uiPriority w:val="99"/>
    <w:semiHidden/>
    <w:locked/>
    <w:rsid w:val="006640CF"/>
    <w:rPr>
      <w:sz w:val="28"/>
      <w:szCs w:val="28"/>
      <w:lang w:val="ru-RU" w:eastAsia="ru-RU"/>
    </w:rPr>
  </w:style>
  <w:style w:type="paragraph" w:styleId="af1">
    <w:name w:val="footer"/>
    <w:basedOn w:val="a2"/>
    <w:link w:val="13"/>
    <w:uiPriority w:val="99"/>
    <w:semiHidden/>
    <w:rsid w:val="006640CF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a">
    <w:name w:val="Верхний колонтитул Знак"/>
    <w:link w:val="a8"/>
    <w:uiPriority w:val="99"/>
    <w:semiHidden/>
    <w:locked/>
    <w:rsid w:val="006640CF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6640C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640CF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6640CF"/>
    <w:pPr>
      <w:numPr>
        <w:numId w:val="4"/>
      </w:numPr>
      <w:ind w:firstLine="0"/>
    </w:pPr>
  </w:style>
  <w:style w:type="paragraph" w:customStyle="1" w:styleId="af4">
    <w:name w:val="литера"/>
    <w:uiPriority w:val="99"/>
    <w:rsid w:val="006640CF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6640CF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6640CF"/>
    <w:rPr>
      <w:sz w:val="28"/>
      <w:szCs w:val="28"/>
    </w:rPr>
  </w:style>
  <w:style w:type="paragraph" w:styleId="af7">
    <w:name w:val="Normal (Web)"/>
    <w:basedOn w:val="a2"/>
    <w:uiPriority w:val="99"/>
    <w:rsid w:val="006640CF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6640CF"/>
    <w:pPr>
      <w:ind w:firstLine="709"/>
    </w:pPr>
  </w:style>
  <w:style w:type="paragraph" w:styleId="14">
    <w:name w:val="toc 1"/>
    <w:basedOn w:val="a2"/>
    <w:next w:val="a2"/>
    <w:autoRedefine/>
    <w:uiPriority w:val="99"/>
    <w:semiHidden/>
    <w:rsid w:val="006640CF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6640C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640CF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640CF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640CF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6640C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6640CF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6640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6640C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640CF"/>
    <w:pPr>
      <w:numPr>
        <w:numId w:val="5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640CF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6640CF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6640CF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640C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640CF"/>
    <w:rPr>
      <w:i/>
      <w:iCs/>
    </w:rPr>
  </w:style>
  <w:style w:type="paragraph" w:customStyle="1" w:styleId="afb">
    <w:name w:val="ТАБЛИЦА"/>
    <w:next w:val="a2"/>
    <w:autoRedefine/>
    <w:uiPriority w:val="99"/>
    <w:rsid w:val="006640CF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6640CF"/>
  </w:style>
  <w:style w:type="paragraph" w:customStyle="1" w:styleId="afc">
    <w:name w:val="Стиль ТАБЛИЦА + Междустр.интервал:  полуторный"/>
    <w:basedOn w:val="afb"/>
    <w:uiPriority w:val="99"/>
    <w:rsid w:val="006640CF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6640CF"/>
  </w:style>
  <w:style w:type="table" w:customStyle="1" w:styleId="16">
    <w:name w:val="Стиль таблицы1"/>
    <w:basedOn w:val="a4"/>
    <w:uiPriority w:val="99"/>
    <w:rsid w:val="006640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6640CF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6640CF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6640CF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6640CF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6640C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БЮДЖЕТНИЙ ПРОЦЕС УКРАЇНИ ТА ЕТАПИ ЙОГО РЕАЛІЗАЦІЇ</vt:lpstr>
    </vt:vector>
  </TitlesOfParts>
  <Company>Организация</Company>
  <LinksUpToDate>false</LinksUpToDate>
  <CharactersWithSpaces>17361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БЮДЖЕТНИЙ ПРОЦЕС УКРАЇНИ ТА ЕТАПИ ЙОГО РЕАЛІЗАЦІЇ</dc:title>
  <dc:subject/>
  <dc:creator>Customer</dc:creator>
  <cp:keywords/>
  <dc:description/>
  <cp:lastModifiedBy>admin</cp:lastModifiedBy>
  <cp:revision>2</cp:revision>
  <dcterms:created xsi:type="dcterms:W3CDTF">2014-02-24T00:56:00Z</dcterms:created>
  <dcterms:modified xsi:type="dcterms:W3CDTF">2014-02-24T00:56:00Z</dcterms:modified>
</cp:coreProperties>
</file>