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04" w:rsidRPr="00833FC6" w:rsidRDefault="00833FC6" w:rsidP="00833FC6">
      <w:pPr>
        <w:pStyle w:val="2"/>
      </w:pPr>
      <w:r>
        <w:t>И</w:t>
      </w:r>
      <w:r w:rsidRPr="00833FC6">
        <w:t>нформационная компетентность</w:t>
      </w:r>
    </w:p>
    <w:p w:rsidR="00833FC6" w:rsidRDefault="00833FC6" w:rsidP="00833FC6">
      <w:pPr>
        <w:ind w:firstLine="709"/>
      </w:pPr>
    </w:p>
    <w:p w:rsidR="00315D04" w:rsidRPr="00833FC6" w:rsidRDefault="00315D04" w:rsidP="00833FC6">
      <w:pPr>
        <w:pStyle w:val="2"/>
      </w:pPr>
      <w:r w:rsidRPr="00833FC6">
        <w:t>Информационное общество</w:t>
      </w:r>
    </w:p>
    <w:p w:rsidR="00833FC6" w:rsidRDefault="00833FC6" w:rsidP="00833FC6">
      <w:pPr>
        <w:ind w:firstLine="709"/>
      </w:pPr>
    </w:p>
    <w:p w:rsidR="00833FC6" w:rsidRDefault="00315D04" w:rsidP="00833FC6">
      <w:pPr>
        <w:ind w:firstLine="709"/>
      </w:pPr>
      <w:r w:rsidRPr="00833FC6">
        <w:t xml:space="preserve">Известные формулировки информационного общества являются очень условными и некорректными. Вот определение </w:t>
      </w:r>
      <w:r w:rsidRPr="004D6568">
        <w:t>Мелюхина И</w:t>
      </w:r>
      <w:r w:rsidR="00833FC6" w:rsidRPr="004D6568">
        <w:t>.С</w:t>
      </w:r>
      <w:r w:rsidRPr="004D6568">
        <w:t>.</w:t>
      </w:r>
      <w:r w:rsidRPr="00833FC6">
        <w:t>:</w:t>
      </w:r>
      <w:r w:rsidR="00833FC6">
        <w:t xml:space="preserve"> "</w:t>
      </w:r>
      <w:r w:rsidRPr="00833FC6">
        <w:t>..</w:t>
      </w:r>
      <w:r w:rsidR="00833FC6">
        <w:t>.И</w:t>
      </w:r>
      <w:r w:rsidRPr="00833FC6">
        <w:t>нформационное общество отличается от общества, в котором доминируют традиционная промышленность и сфера услуг тем, что информация, знания, информационные услуги, и все отрасли, связанные с их производством</w:t>
      </w:r>
      <w:r w:rsidR="00833FC6">
        <w:t xml:space="preserve"> (</w:t>
      </w:r>
      <w:r w:rsidRPr="00833FC6">
        <w:t>телекоммуникационная, компьютерная, телевизионная) растут более быстрыми темпами, являются источником новых рабочих мест, становятся доминирующими в экономическом развитии...</w:t>
      </w:r>
      <w:r w:rsidR="00833FC6">
        <w:t>"</w:t>
      </w:r>
    </w:p>
    <w:p w:rsidR="00833FC6" w:rsidRDefault="00315D04" w:rsidP="00833FC6">
      <w:pPr>
        <w:ind w:firstLine="709"/>
      </w:pPr>
      <w:r w:rsidRPr="00833FC6">
        <w:t>На самом деле это определение верное, но не вполне корректное. Информационное общество вовсе не означает доминирование информации над другими видами производства в равноправном их сравнении, как просто разных видов производства. Информационное общество означает, что все другие виды производств НАЧИНАЮТ ВЫСТУПАТЬ В ВИДЕ ПРОИЗВОДСТВА ИНФОРМАЦИИ</w:t>
      </w:r>
      <w:r w:rsidR="00833FC6" w:rsidRPr="00833FC6">
        <w:t xml:space="preserve">. </w:t>
      </w:r>
      <w:r w:rsidRPr="00833FC6">
        <w:t>То есть, когда мы производим некоторый продукт, то имеем дело не непосредственно с самим продуктом, а на каждом этапе его производства</w:t>
      </w:r>
      <w:r w:rsidR="00833FC6" w:rsidRPr="00833FC6">
        <w:t xml:space="preserve"> - </w:t>
      </w:r>
      <w:r w:rsidRPr="00833FC6">
        <w:t>проектировании, изготовлении, продвижении и продажи</w:t>
      </w:r>
      <w:r w:rsidR="00833FC6" w:rsidRPr="00833FC6">
        <w:t xml:space="preserve"> - </w:t>
      </w:r>
      <w:r w:rsidRPr="00833FC6">
        <w:t>мы имеем дело исключительно с информацией, причем в таком виде, когда самой информацией оперируют на компьютерном терминале, удаленном от непосредственного продукта как источника этой информации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Информационное общество означает, что информация становится заместителем, символической моделью любого продукта или услуги, что люди работают именно с информационными моделями, а не с непосредственными продуктами и услугами</w:t>
      </w:r>
      <w:r w:rsidR="00833FC6" w:rsidRPr="00833FC6">
        <w:t xml:space="preserve">. </w:t>
      </w:r>
      <w:r w:rsidRPr="00833FC6">
        <w:t>Далее сами эти информационные модели связаны друг с другом не устойчивыми производственными циклами, НО СОВЕРШЕННО ИНЫМИ ЗАКОНАМИ</w:t>
      </w:r>
      <w:r w:rsidR="00833FC6" w:rsidRPr="00833FC6">
        <w:t xml:space="preserve"> - </w:t>
      </w:r>
      <w:r w:rsidRPr="00833FC6">
        <w:t>ХАРАКТЕРНЫМИ УЖЕ ДЛЯ ИНФОРМАЦИОННОЙ СВЯЗИ</w:t>
      </w:r>
      <w:r w:rsidR="00833FC6" w:rsidRPr="00833FC6">
        <w:t xml:space="preserve">. </w:t>
      </w:r>
      <w:r w:rsidRPr="00833FC6">
        <w:t>Любая сетевая связь</w:t>
      </w:r>
      <w:r w:rsidR="00833FC6">
        <w:t xml:space="preserve"> (</w:t>
      </w:r>
      <w:r w:rsidRPr="00833FC6">
        <w:t>Internet</w:t>
      </w:r>
      <w:r w:rsidR="00833FC6" w:rsidRPr="00833FC6">
        <w:t xml:space="preserve">) </w:t>
      </w:r>
      <w:r w:rsidRPr="00833FC6">
        <w:t>при производстве любого продукта или услуги зависит в решающей мере от характера и законов действия Сети Internet, нежели от характера самого производства, производственных связей или производственных циклов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Более того, для информационного общества характерно изменение характера и способа государственного управления</w:t>
      </w:r>
      <w:r w:rsidR="00833FC6" w:rsidRPr="00833FC6">
        <w:t xml:space="preserve">. </w:t>
      </w:r>
      <w:r w:rsidRPr="00833FC6">
        <w:t>Государственное управление при применении компьютерно-сетевых технологий становится более открытым, с развитой обратной связью, с уменьшенным временем на согласование и принятие решений, с расширением перечня функций, делегируемых частному сектору</w:t>
      </w:r>
      <w:r w:rsidR="00833FC6">
        <w:t xml:space="preserve"> (</w:t>
      </w:r>
      <w:r w:rsidRPr="00833FC6">
        <w:t>то есть, интерактивным, динамичным и более корпоративным</w:t>
      </w:r>
      <w:r w:rsidR="00833FC6" w:rsidRPr="00833FC6">
        <w:t>).</w:t>
      </w:r>
    </w:p>
    <w:p w:rsidR="00833FC6" w:rsidRDefault="00315D04" w:rsidP="00833FC6">
      <w:pPr>
        <w:ind w:firstLine="709"/>
      </w:pPr>
      <w:r w:rsidRPr="00833FC6">
        <w:t>Упомянутый нами автор приводит следующие принципы относительно доступа к общественной информации</w:t>
      </w:r>
      <w:r w:rsidR="00833FC6" w:rsidRPr="00833FC6">
        <w:t>:</w:t>
      </w:r>
    </w:p>
    <w:p w:rsidR="00833FC6" w:rsidRDefault="00315D04" w:rsidP="00833FC6">
      <w:pPr>
        <w:ind w:firstLine="709"/>
      </w:pPr>
      <w:r w:rsidRPr="00833FC6">
        <w:t>информация должна быть открыта для всех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основная информация должна быть бесплатной</w:t>
      </w:r>
      <w:r w:rsidR="00833FC6" w:rsidRPr="00833FC6">
        <w:t xml:space="preserve">. </w:t>
      </w:r>
      <w:r w:rsidRPr="00833FC6">
        <w:t>Разумная цена должна назначаться, если требуется дополнительная обработка, имея в виду стоимость подготовки и передачи информации, плюс небольшая прибыль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непрерывность</w:t>
      </w:r>
      <w:r w:rsidR="00833FC6" w:rsidRPr="00833FC6">
        <w:t xml:space="preserve">: </w:t>
      </w:r>
      <w:r w:rsidRPr="00833FC6">
        <w:t>информация должна обеспечиваться постоянно, и должна быть одинакового качества</w:t>
      </w:r>
      <w:r w:rsidR="00833FC6">
        <w:t>.</w:t>
      </w:r>
    </w:p>
    <w:p w:rsidR="00833FC6" w:rsidRDefault="00315D04" w:rsidP="00833FC6">
      <w:pPr>
        <w:ind w:firstLine="709"/>
      </w:pPr>
      <w:r w:rsidRPr="00833FC6">
        <w:t>В третьем пункте наверное имеется в виду одинаково хорошее качество, во втором</w:t>
      </w:r>
      <w:r w:rsidR="00833FC6" w:rsidRPr="00833FC6">
        <w:t xml:space="preserve"> - </w:t>
      </w:r>
      <w:r w:rsidRPr="00833FC6">
        <w:t>наверное имеется в виду привлечение корпоративного сектора, а в первом</w:t>
      </w:r>
      <w:r w:rsidR="00833FC6" w:rsidRPr="00833FC6">
        <w:t xml:space="preserve"> - </w:t>
      </w:r>
      <w:r w:rsidRPr="00833FC6">
        <w:t>наверное имеется в виду двухсторонняя открытость информации</w:t>
      </w:r>
      <w:r w:rsidR="00833FC6">
        <w:t xml:space="preserve"> (</w:t>
      </w:r>
      <w:r w:rsidRPr="00833FC6">
        <w:t>то есть право не только получать информацию, но и публиковать свою информацию для любого гражданина</w:t>
      </w:r>
      <w:r w:rsidR="00833FC6" w:rsidRPr="00833FC6">
        <w:t xml:space="preserve">: </w:t>
      </w:r>
      <w:r w:rsidRPr="00833FC6">
        <w:t>если не бесплатно, то с минимальными издержками, по доступной цене</w:t>
      </w:r>
      <w:r w:rsidR="00833FC6" w:rsidRPr="00833FC6">
        <w:t>).</w:t>
      </w:r>
    </w:p>
    <w:p w:rsidR="00833FC6" w:rsidRDefault="00315D04" w:rsidP="00833FC6">
      <w:pPr>
        <w:ind w:firstLine="709"/>
      </w:pPr>
      <w:r w:rsidRPr="00833FC6">
        <w:t>В силу указанного обстоятельства мы не можем корректно выделить</w:t>
      </w:r>
      <w:r w:rsidR="00833FC6">
        <w:t xml:space="preserve"> "</w:t>
      </w:r>
      <w:r w:rsidRPr="00833FC6">
        <w:rPr>
          <w:i/>
          <w:iCs/>
        </w:rPr>
        <w:t>информационный сектор</w:t>
      </w:r>
      <w:r w:rsidR="00833FC6">
        <w:rPr>
          <w:i/>
          <w:iCs/>
        </w:rPr>
        <w:t xml:space="preserve">" </w:t>
      </w:r>
      <w:r w:rsidRPr="00833FC6">
        <w:t>в качестве некоторого отдельного производства, как это предлагает упомянутый автор</w:t>
      </w:r>
      <w:r w:rsidR="00833FC6" w:rsidRPr="00833FC6">
        <w:t xml:space="preserve">. </w:t>
      </w:r>
      <w:r w:rsidRPr="00833FC6">
        <w:t>Мы можем выделить сектор производства неинформационных товаров и услуг через Сеть и сектор</w:t>
      </w:r>
      <w:r w:rsidR="00833FC6">
        <w:t xml:space="preserve"> "</w:t>
      </w:r>
      <w:r w:rsidRPr="00833FC6">
        <w:t>средств массовой информации</w:t>
      </w:r>
      <w:r w:rsidR="00833FC6">
        <w:t xml:space="preserve">" </w:t>
      </w:r>
      <w:r w:rsidRPr="00833FC6">
        <w:t>в Сети</w:t>
      </w:r>
      <w:r w:rsidR="00833FC6" w:rsidRPr="00833FC6">
        <w:t xml:space="preserve">. </w:t>
      </w:r>
      <w:r w:rsidRPr="00833FC6">
        <w:t>Более того, обычно употребляемый термин</w:t>
      </w:r>
      <w:r w:rsidR="00833FC6">
        <w:t xml:space="preserve"> "</w:t>
      </w:r>
      <w:r w:rsidRPr="00833FC6">
        <w:rPr>
          <w:i/>
          <w:iCs/>
        </w:rPr>
        <w:t>информатизации</w:t>
      </w:r>
      <w:r w:rsidR="00833FC6">
        <w:rPr>
          <w:i/>
          <w:iCs/>
        </w:rPr>
        <w:t xml:space="preserve">" </w:t>
      </w:r>
      <w:r w:rsidRPr="00833FC6">
        <w:t>представляется не совсем точным, потому что, как минимум мы должны говорить о двух отдельных, хотя и связанных процессах</w:t>
      </w:r>
      <w:r w:rsidR="00833FC6" w:rsidRPr="00833FC6">
        <w:t xml:space="preserve"> - </w:t>
      </w:r>
      <w:r w:rsidRPr="00833FC6">
        <w:rPr>
          <w:i/>
          <w:iCs/>
        </w:rPr>
        <w:t>компьютеризации и интернетизации, в этом случае просто компьютеризации недостаточно, а отсутствие интернетизации очень удобно скрывать за этим расплывчатым термином</w:t>
      </w:r>
      <w:r w:rsidR="00833FC6" w:rsidRPr="00833FC6">
        <w:rPr>
          <w:i/>
          <w:iCs/>
        </w:rPr>
        <w:t xml:space="preserve">: </w:t>
      </w:r>
      <w:r w:rsidRPr="00833FC6">
        <w:rPr>
          <w:i/>
          <w:iCs/>
        </w:rPr>
        <w:t>купили в офис калькуляторы и говорят об информатизации</w:t>
      </w:r>
      <w:r w:rsidR="00833FC6" w:rsidRPr="00833FC6">
        <w:t xml:space="preserve">. </w:t>
      </w:r>
      <w:r w:rsidRPr="00833FC6">
        <w:t>Причем установление корпоративной локальной сети нужно относить именно к компьютеризации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 xml:space="preserve">Для информационно развитых стран вполне можно употреблять термин </w:t>
      </w:r>
      <w:r w:rsidRPr="00833FC6">
        <w:rPr>
          <w:i/>
          <w:iCs/>
        </w:rPr>
        <w:t>ИТТ</w:t>
      </w:r>
      <w:r w:rsidR="00833FC6">
        <w:rPr>
          <w:i/>
          <w:iCs/>
        </w:rPr>
        <w:t xml:space="preserve"> (</w:t>
      </w:r>
      <w:r w:rsidRPr="00833FC6">
        <w:rPr>
          <w:i/>
          <w:iCs/>
        </w:rPr>
        <w:t>информационные технологии и телекоммуникации</w:t>
      </w:r>
      <w:r w:rsidR="00833FC6" w:rsidRPr="00833FC6">
        <w:rPr>
          <w:i/>
          <w:iCs/>
        </w:rPr>
        <w:t>),</w:t>
      </w:r>
      <w:r w:rsidRPr="00833FC6">
        <w:t xml:space="preserve"> но для нас этот термин будет не вполне корректным</w:t>
      </w:r>
      <w:r w:rsidR="00833FC6" w:rsidRPr="00833FC6">
        <w:t xml:space="preserve">. </w:t>
      </w:r>
      <w:r w:rsidRPr="00833FC6">
        <w:t>Для постсоветских государств характерен разрыв между информационными технологиями и телекоммуникациями</w:t>
      </w:r>
      <w:r w:rsidR="00833FC6" w:rsidRPr="00833FC6">
        <w:t xml:space="preserve">. </w:t>
      </w:r>
      <w:r w:rsidRPr="00833FC6">
        <w:t>Более того, сами телекоммуникации имеют еще массу различений</w:t>
      </w:r>
      <w:r w:rsidR="00833FC6" w:rsidRPr="00833FC6">
        <w:t xml:space="preserve">: </w:t>
      </w:r>
      <w:r w:rsidRPr="00833FC6">
        <w:t xml:space="preserve">производство средств телекоммуникаций, </w:t>
      </w:r>
      <w:r w:rsidRPr="00833FC6">
        <w:rPr>
          <w:i/>
          <w:iCs/>
        </w:rPr>
        <w:t>интернет-сервис-провайдинг</w:t>
      </w:r>
      <w:r w:rsidR="00833FC6">
        <w:rPr>
          <w:i/>
          <w:iCs/>
        </w:rPr>
        <w:t xml:space="preserve"> (</w:t>
      </w:r>
      <w:r w:rsidRPr="00833FC6">
        <w:rPr>
          <w:i/>
          <w:iCs/>
        </w:rPr>
        <w:t>ISP</w:t>
      </w:r>
      <w:r w:rsidR="00833FC6" w:rsidRPr="00833FC6">
        <w:rPr>
          <w:i/>
          <w:iCs/>
        </w:rPr>
        <w:t>)</w:t>
      </w:r>
      <w:r w:rsidR="00833FC6">
        <w:rPr>
          <w:i/>
          <w:iCs/>
        </w:rPr>
        <w:t xml:space="preserve"> (</w:t>
      </w:r>
      <w:r w:rsidRPr="00833FC6">
        <w:t>применение телекоммуникационных технологий для предоставления доступа к среде телекоммуникации</w:t>
      </w:r>
      <w:r w:rsidR="00833FC6" w:rsidRPr="00833FC6">
        <w:t xml:space="preserve">) </w:t>
      </w:r>
      <w:r w:rsidRPr="00833FC6">
        <w:t xml:space="preserve">и </w:t>
      </w:r>
      <w:r w:rsidRPr="00833FC6">
        <w:rPr>
          <w:i/>
          <w:iCs/>
        </w:rPr>
        <w:t>интернет-контент-провайдинг</w:t>
      </w:r>
      <w:r w:rsidR="00833FC6">
        <w:rPr>
          <w:i/>
          <w:iCs/>
        </w:rPr>
        <w:t xml:space="preserve"> (</w:t>
      </w:r>
      <w:r w:rsidRPr="00833FC6">
        <w:rPr>
          <w:i/>
          <w:iCs/>
        </w:rPr>
        <w:t>ICP</w:t>
      </w:r>
      <w:r w:rsidR="00833FC6" w:rsidRPr="00833FC6">
        <w:rPr>
          <w:i/>
          <w:iCs/>
        </w:rPr>
        <w:t>)</w:t>
      </w:r>
      <w:r w:rsidR="00833FC6">
        <w:rPr>
          <w:i/>
          <w:iCs/>
        </w:rPr>
        <w:t xml:space="preserve"> (</w:t>
      </w:r>
      <w:r w:rsidRPr="00833FC6">
        <w:t>содержательное информационное наполнение Сети, куда относятся и средства массовой информации как чисто сетевые так и несетевые, но представленные в Сети</w:t>
      </w:r>
      <w:r w:rsidR="00833FC6" w:rsidRPr="00833FC6">
        <w:t xml:space="preserve">) </w:t>
      </w:r>
      <w:r w:rsidRPr="00833FC6">
        <w:t xml:space="preserve">и многое другое, включая мультимедиа, спутниковую связь и </w:t>
      </w:r>
      <w:r w:rsidR="00833FC6">
        <w:t>т.д.</w:t>
      </w:r>
    </w:p>
    <w:p w:rsidR="00833FC6" w:rsidRDefault="00315D04" w:rsidP="00833FC6">
      <w:pPr>
        <w:ind w:firstLine="709"/>
      </w:pPr>
      <w:r w:rsidRPr="00833FC6">
        <w:t xml:space="preserve">Под </w:t>
      </w:r>
      <w:r w:rsidRPr="00833FC6">
        <w:rPr>
          <w:i/>
          <w:iCs/>
        </w:rPr>
        <w:t>государственной информационной политикой</w:t>
      </w:r>
      <w:r w:rsidRPr="00833FC6">
        <w:t xml:space="preserve"> имеется в виду НИ В КОЕМ СЛУЧАЕ НИКАКАЯ НЕ РЕГУЛИРУЮЩАЯ ДЕЯТЕЛЬНОСТЬ ГОСУДАРСТВЕННЫХ ОРГАНОВ</w:t>
      </w:r>
      <w:r w:rsidR="00833FC6" w:rsidRPr="00833FC6">
        <w:t xml:space="preserve">. </w:t>
      </w:r>
      <w:r w:rsidRPr="00833FC6">
        <w:t xml:space="preserve">Государственная информационная политика состоит в </w:t>
      </w:r>
      <w:r w:rsidRPr="00833FC6">
        <w:rPr>
          <w:i/>
          <w:iCs/>
        </w:rPr>
        <w:t>положительном контроле</w:t>
      </w:r>
      <w:r w:rsidRPr="00833FC6">
        <w:t xml:space="preserve"> форматов, стандартов, государственном лицензировании применяемых информационных технологий в смысле опосредованного управления структурой информационного рынка в рамках задач по информационной безопасности</w:t>
      </w:r>
      <w:r w:rsidR="00833FC6" w:rsidRPr="00833FC6">
        <w:t xml:space="preserve">. </w:t>
      </w:r>
      <w:r w:rsidRPr="00833FC6">
        <w:t>Государство не может регулировать работу участников информационного рынка ни через ценовую политику, ни через перечень допуска к этому рынку, ни через контроль содержания Сети</w:t>
      </w:r>
      <w:r w:rsidR="00833FC6">
        <w:t xml:space="preserve"> (</w:t>
      </w:r>
      <w:r w:rsidRPr="00833FC6">
        <w:t>цензуры</w:t>
      </w:r>
      <w:r w:rsidR="00833FC6" w:rsidRPr="00833FC6">
        <w:t>),</w:t>
      </w:r>
      <w:r w:rsidRPr="00833FC6">
        <w:t xml:space="preserve"> ни какими-либо другими ограничительными мерами</w:t>
      </w:r>
      <w:r w:rsidR="00833FC6" w:rsidRPr="00833FC6">
        <w:t xml:space="preserve">. </w:t>
      </w:r>
      <w:r w:rsidRPr="00833FC6">
        <w:t>Не потому, что это где-то запрещено, а потому что это ни одному государству еще не удавалось в силу специфики самой Сети и самой информации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rPr>
          <w:i/>
          <w:iCs/>
        </w:rPr>
        <w:t>Положительный контроль</w:t>
      </w:r>
      <w:r w:rsidRPr="00833FC6">
        <w:t xml:space="preserve"> как раз и означает, что из двух типов управления</w:t>
      </w:r>
      <w:r w:rsidR="00833FC6" w:rsidRPr="00833FC6">
        <w:t xml:space="preserve">: </w:t>
      </w:r>
      <w:r w:rsidRPr="00833FC6">
        <w:rPr>
          <w:i/>
          <w:iCs/>
        </w:rPr>
        <w:t>управление ограничением</w:t>
      </w:r>
      <w:r w:rsidRPr="00833FC6">
        <w:t xml:space="preserve"> и </w:t>
      </w:r>
      <w:r w:rsidRPr="00833FC6">
        <w:rPr>
          <w:i/>
          <w:iCs/>
        </w:rPr>
        <w:t>управление структурой</w:t>
      </w:r>
      <w:r w:rsidR="00833FC6" w:rsidRPr="00833FC6">
        <w:t xml:space="preserve"> - </w:t>
      </w:r>
      <w:r w:rsidRPr="00833FC6">
        <w:t>выбирают второй тип</w:t>
      </w:r>
      <w:r w:rsidR="00833FC6" w:rsidRPr="00833FC6">
        <w:t xml:space="preserve">. </w:t>
      </w:r>
      <w:r w:rsidRPr="00833FC6">
        <w:t>В рамках положительных задач по культурной политике государство может стимулировать некоторые направления в информационной среде</w:t>
      </w:r>
      <w:r w:rsidR="00833FC6">
        <w:t xml:space="preserve"> (</w:t>
      </w:r>
      <w:r w:rsidRPr="00833FC6">
        <w:t>обеспечение равных возможностей доступа к Сети для всех граждан, развитие национального языка через Сеть, продвижение национальной культуры в Сеть, разработка средств и технологий информационной безопасности</w:t>
      </w:r>
      <w:r w:rsidR="00833FC6">
        <w:t xml:space="preserve"> (</w:t>
      </w:r>
      <w:r w:rsidRPr="00833FC6">
        <w:t xml:space="preserve">родительского контроля, охраны интеллектуальной собственности, предупреждения электронного взлома и </w:t>
      </w:r>
      <w:r w:rsidR="00833FC6">
        <w:t>т.д.)</w:t>
      </w:r>
      <w:r w:rsidR="00833FC6" w:rsidRPr="00833FC6">
        <w:t>,</w:t>
      </w:r>
      <w:r w:rsidRPr="00833FC6">
        <w:t xml:space="preserve"> обеспечение информационного обучения для населения и в первую очередь для государственного управленческого персонала</w:t>
      </w:r>
      <w:r w:rsidR="00833FC6" w:rsidRPr="00833FC6">
        <w:t xml:space="preserve">). </w:t>
      </w:r>
      <w:r w:rsidRPr="00833FC6">
        <w:t>Государство может стимулировать также некоторые форматы, утверждать некоторые стандарты, но не может при этом запрещать другие форматы и другие стандарты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Наконец информационное общество</w:t>
      </w:r>
      <w:r w:rsidR="00833FC6" w:rsidRPr="00833FC6">
        <w:t xml:space="preserve"> - </w:t>
      </w:r>
      <w:r w:rsidRPr="00833FC6">
        <w:t>это общество глобальной коммуникации и постепенной глобализации экономики, постепенно утрачивающей свою национально-государственную структуру</w:t>
      </w:r>
      <w:r w:rsidR="00833FC6" w:rsidRPr="00833FC6">
        <w:t xml:space="preserve">. </w:t>
      </w:r>
      <w:r w:rsidRPr="00833FC6">
        <w:t>Главная задача государства</w:t>
      </w:r>
      <w:r w:rsidR="00833FC6" w:rsidRPr="00833FC6">
        <w:t xml:space="preserve"> - </w:t>
      </w:r>
      <w:r w:rsidRPr="00833FC6">
        <w:t>не мешать этому процессу ограничениями и противодействиями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Глобальная информационная инфраструктура предполагает известные принципы</w:t>
      </w:r>
      <w:r w:rsidR="00833FC6" w:rsidRPr="00833FC6">
        <w:t>:</w:t>
      </w:r>
    </w:p>
    <w:p w:rsidR="00833FC6" w:rsidRDefault="00315D04" w:rsidP="00833FC6">
      <w:pPr>
        <w:ind w:firstLine="709"/>
        <w:rPr>
          <w:i/>
          <w:iCs/>
        </w:rPr>
      </w:pPr>
      <w:r w:rsidRPr="00833FC6">
        <w:rPr>
          <w:i/>
          <w:iCs/>
        </w:rPr>
        <w:t>стимулирование частных инвестиций</w:t>
      </w:r>
      <w:r w:rsidR="00833FC6" w:rsidRPr="00833FC6">
        <w:rPr>
          <w:i/>
          <w:iCs/>
        </w:rPr>
        <w:t>;</w:t>
      </w:r>
    </w:p>
    <w:p w:rsidR="00833FC6" w:rsidRDefault="00315D04" w:rsidP="00833FC6">
      <w:pPr>
        <w:ind w:firstLine="709"/>
        <w:rPr>
          <w:i/>
          <w:iCs/>
        </w:rPr>
      </w:pPr>
      <w:r w:rsidRPr="00833FC6">
        <w:rPr>
          <w:i/>
          <w:iCs/>
        </w:rPr>
        <w:t>развитие конкуренции</w:t>
      </w:r>
      <w:r w:rsidR="00833FC6" w:rsidRPr="00833FC6">
        <w:rPr>
          <w:i/>
          <w:iCs/>
        </w:rPr>
        <w:t>;</w:t>
      </w:r>
    </w:p>
    <w:p w:rsidR="00833FC6" w:rsidRDefault="00315D04" w:rsidP="00833FC6">
      <w:pPr>
        <w:ind w:firstLine="709"/>
        <w:rPr>
          <w:i/>
          <w:iCs/>
        </w:rPr>
      </w:pPr>
      <w:r w:rsidRPr="00833FC6">
        <w:rPr>
          <w:i/>
          <w:iCs/>
        </w:rPr>
        <w:t>предоставление свободного доступа к глобальной сети всем поставщикам и потребителям информации</w:t>
      </w:r>
      <w:r w:rsidR="00833FC6" w:rsidRPr="00833FC6">
        <w:rPr>
          <w:i/>
          <w:iCs/>
        </w:rPr>
        <w:t>;</w:t>
      </w:r>
    </w:p>
    <w:p w:rsidR="00833FC6" w:rsidRDefault="00315D04" w:rsidP="00833FC6">
      <w:pPr>
        <w:ind w:firstLine="709"/>
        <w:rPr>
          <w:i/>
          <w:iCs/>
        </w:rPr>
      </w:pPr>
      <w:r w:rsidRPr="00833FC6">
        <w:rPr>
          <w:i/>
          <w:iCs/>
        </w:rPr>
        <w:t>создание гибкой нормативно-правовой базы, способной адаптироваться к быстрым переменам в индустрии и на рынке информационных технологий</w:t>
      </w:r>
      <w:r w:rsidR="00833FC6" w:rsidRPr="00833FC6">
        <w:rPr>
          <w:i/>
          <w:iCs/>
        </w:rPr>
        <w:t>;</w:t>
      </w:r>
    </w:p>
    <w:p w:rsidR="00833FC6" w:rsidRDefault="00315D04" w:rsidP="00833FC6">
      <w:pPr>
        <w:ind w:firstLine="709"/>
        <w:rPr>
          <w:i/>
          <w:iCs/>
        </w:rPr>
      </w:pPr>
      <w:r w:rsidRPr="00833FC6">
        <w:rPr>
          <w:i/>
          <w:iCs/>
        </w:rPr>
        <w:t>обеспечение универсального характера услуг</w:t>
      </w:r>
      <w:r w:rsidR="00833FC6" w:rsidRPr="00833FC6">
        <w:rPr>
          <w:i/>
          <w:iCs/>
        </w:rPr>
        <w:t>;</w:t>
      </w:r>
    </w:p>
    <w:p w:rsidR="00833FC6" w:rsidRDefault="00315D04" w:rsidP="00833FC6">
      <w:pPr>
        <w:ind w:firstLine="709"/>
        <w:rPr>
          <w:i/>
          <w:iCs/>
        </w:rPr>
      </w:pPr>
      <w:r w:rsidRPr="00833FC6">
        <w:rPr>
          <w:i/>
          <w:iCs/>
        </w:rPr>
        <w:t>обеспечение равенства возможностей для всех граждан</w:t>
      </w:r>
      <w:r w:rsidR="00833FC6" w:rsidRPr="00833FC6">
        <w:rPr>
          <w:i/>
          <w:iCs/>
        </w:rPr>
        <w:t>;</w:t>
      </w:r>
    </w:p>
    <w:p w:rsidR="00833FC6" w:rsidRDefault="00315D04" w:rsidP="00833FC6">
      <w:pPr>
        <w:ind w:firstLine="709"/>
        <w:rPr>
          <w:i/>
          <w:iCs/>
        </w:rPr>
      </w:pPr>
      <w:r w:rsidRPr="00833FC6">
        <w:rPr>
          <w:i/>
          <w:iCs/>
        </w:rPr>
        <w:t>обеспечение разнообразия содержания, в том числе культурного и лингвистического</w:t>
      </w:r>
      <w:r w:rsidR="00833FC6" w:rsidRPr="00833FC6">
        <w:rPr>
          <w:i/>
          <w:iCs/>
        </w:rPr>
        <w:t>;</w:t>
      </w:r>
    </w:p>
    <w:p w:rsidR="00833FC6" w:rsidRDefault="00315D04" w:rsidP="00833FC6">
      <w:pPr>
        <w:ind w:firstLine="709"/>
        <w:rPr>
          <w:i/>
          <w:iCs/>
        </w:rPr>
      </w:pPr>
      <w:r w:rsidRPr="00833FC6">
        <w:rPr>
          <w:i/>
          <w:iCs/>
        </w:rPr>
        <w:t>признание необходимости международного сотрудничества, уделяя особое внимание при этом менее развитым странам</w:t>
      </w:r>
      <w:r w:rsidR="00833FC6" w:rsidRPr="00833FC6">
        <w:rPr>
          <w:i/>
          <w:iCs/>
        </w:rPr>
        <w:t>.</w:t>
      </w:r>
    </w:p>
    <w:p w:rsidR="00833FC6" w:rsidRDefault="00833FC6" w:rsidP="00833FC6">
      <w:pPr>
        <w:ind w:firstLine="709"/>
      </w:pPr>
    </w:p>
    <w:p w:rsidR="00315D04" w:rsidRPr="00833FC6" w:rsidRDefault="00315D04" w:rsidP="00833FC6">
      <w:pPr>
        <w:pStyle w:val="2"/>
      </w:pPr>
      <w:r w:rsidRPr="00833FC6">
        <w:t>Основы информационной безопасности</w:t>
      </w:r>
    </w:p>
    <w:p w:rsidR="00833FC6" w:rsidRDefault="00833FC6" w:rsidP="00833FC6">
      <w:pPr>
        <w:ind w:firstLine="709"/>
      </w:pPr>
    </w:p>
    <w:p w:rsidR="00833FC6" w:rsidRDefault="00315D04" w:rsidP="00833FC6">
      <w:pPr>
        <w:ind w:firstLine="709"/>
      </w:pPr>
      <w:r w:rsidRPr="00833FC6">
        <w:t>Самым главным для информационной безопасности является соотношение контроля-ограничения и свободы-доступности информации, то есть вопрос разумной организации социальных условий информации</w:t>
      </w:r>
      <w:r w:rsidR="00833FC6" w:rsidRPr="00833FC6">
        <w:t xml:space="preserve">. </w:t>
      </w:r>
      <w:r w:rsidRPr="00833FC6">
        <w:t>Для информации, как ни для одной другой среды, имеет значение различение</w:t>
      </w:r>
      <w:r w:rsidR="00833FC6">
        <w:t xml:space="preserve"> "</w:t>
      </w:r>
      <w:r w:rsidRPr="00833FC6">
        <w:t>управления ограничением</w:t>
      </w:r>
      <w:r w:rsidR="00833FC6">
        <w:t xml:space="preserve">" </w:t>
      </w:r>
      <w:r w:rsidRPr="00833FC6">
        <w:t>и</w:t>
      </w:r>
      <w:r w:rsidR="00833FC6">
        <w:t xml:space="preserve"> "</w:t>
      </w:r>
      <w:r w:rsidRPr="00833FC6">
        <w:t>управления структурой</w:t>
      </w:r>
      <w:r w:rsidR="00833FC6">
        <w:t>" (</w:t>
      </w:r>
      <w:r w:rsidRPr="00833FC6">
        <w:t xml:space="preserve">стандартами, форматами, инвестициями-кредитами, перенаправлением ресурсов и </w:t>
      </w:r>
      <w:r w:rsidR="00833FC6">
        <w:t>т.п.)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Многолетние попытки со стороны разных национальных государств использовать</w:t>
      </w:r>
      <w:r w:rsidR="00833FC6">
        <w:t xml:space="preserve"> "</w:t>
      </w:r>
      <w:r w:rsidRPr="00833FC6">
        <w:t>управление ограничением</w:t>
      </w:r>
      <w:r w:rsidR="00833FC6">
        <w:t xml:space="preserve">" </w:t>
      </w:r>
      <w:r w:rsidRPr="00833FC6">
        <w:t>в информационной среде Internet принесли пока только негативный опыт</w:t>
      </w:r>
      <w:r w:rsidR="00833FC6" w:rsidRPr="00833FC6">
        <w:t xml:space="preserve">: </w:t>
      </w:r>
      <w:r w:rsidRPr="00833FC6">
        <w:t>количество веб-страниц с непристойным содержанием</w:t>
      </w:r>
      <w:r w:rsidR="00833FC6">
        <w:t xml:space="preserve"> (</w:t>
      </w:r>
      <w:r w:rsidRPr="00833FC6">
        <w:t>включая порнографию</w:t>
      </w:r>
      <w:r w:rsidR="00833FC6" w:rsidRPr="00833FC6">
        <w:t xml:space="preserve">) </w:t>
      </w:r>
      <w:r w:rsidRPr="00833FC6">
        <w:t>не уменьшилось</w:t>
      </w:r>
      <w:r w:rsidR="00833FC6" w:rsidRPr="00833FC6">
        <w:t xml:space="preserve">; </w:t>
      </w:r>
      <w:r w:rsidRPr="00833FC6">
        <w:t>в России преспокойно пользуются любыми криптографическими средствами, включая и несертифицированные</w:t>
      </w:r>
      <w:r w:rsidR="00833FC6" w:rsidRPr="00833FC6">
        <w:t xml:space="preserve">. </w:t>
      </w:r>
      <w:r w:rsidRPr="00833FC6">
        <w:t>Попытка в Украине сократить круг провайдеров до трех, осуществляющих передачу информации вовне государства тоже не принесет успеха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Существуют различные взгляды на проблему информационной безопасности</w:t>
      </w:r>
      <w:r w:rsidR="00833FC6" w:rsidRPr="00833FC6">
        <w:t xml:space="preserve">. </w:t>
      </w:r>
      <w:r w:rsidRPr="00833FC6">
        <w:t>Однако все их можно свести к двум основным схемам</w:t>
      </w:r>
      <w:r w:rsidR="00833FC6" w:rsidRPr="00833FC6">
        <w:t xml:space="preserve">. </w:t>
      </w:r>
      <w:r w:rsidRPr="00833FC6">
        <w:rPr>
          <w:i/>
          <w:iCs/>
        </w:rPr>
        <w:t>Трехагентная схема информации</w:t>
      </w:r>
      <w:r w:rsidRPr="00833FC6">
        <w:t xml:space="preserve"> предполагает отправителя</w:t>
      </w:r>
      <w:r w:rsidR="00833FC6">
        <w:t xml:space="preserve"> ("</w:t>
      </w:r>
      <w:r w:rsidRPr="00833FC6">
        <w:t>эмитент</w:t>
      </w:r>
      <w:r w:rsidR="00833FC6">
        <w:t>", "</w:t>
      </w:r>
      <w:r w:rsidRPr="00833FC6">
        <w:t>сендер</w:t>
      </w:r>
      <w:r w:rsidR="00833FC6">
        <w:t>"</w:t>
      </w:r>
      <w:r w:rsidR="00833FC6" w:rsidRPr="00833FC6">
        <w:t>),</w:t>
      </w:r>
      <w:r w:rsidRPr="00833FC6">
        <w:t xml:space="preserve"> получателя-адресата</w:t>
      </w:r>
      <w:r w:rsidR="00833FC6">
        <w:t xml:space="preserve"> ("</w:t>
      </w:r>
      <w:r w:rsidRPr="00833FC6">
        <w:t>реципиент</w:t>
      </w:r>
      <w:r w:rsidR="00833FC6">
        <w:t>", "</w:t>
      </w:r>
      <w:r w:rsidRPr="00833FC6">
        <w:t>ресивер</w:t>
      </w:r>
      <w:r w:rsidR="00833FC6">
        <w:t>"</w:t>
      </w:r>
      <w:r w:rsidR="00833FC6" w:rsidRPr="00833FC6">
        <w:t>),</w:t>
      </w:r>
      <w:r w:rsidRPr="00833FC6">
        <w:t xml:space="preserve"> посредника</w:t>
      </w:r>
      <w:r w:rsidR="00833FC6">
        <w:t xml:space="preserve"> (</w:t>
      </w:r>
      <w:r w:rsidRPr="00833FC6">
        <w:t>он же</w:t>
      </w:r>
      <w:r w:rsidR="00833FC6">
        <w:t xml:space="preserve"> "</w:t>
      </w:r>
      <w:r w:rsidRPr="00833FC6">
        <w:t>провайдер</w:t>
      </w:r>
      <w:r w:rsidR="00833FC6">
        <w:t xml:space="preserve">" </w:t>
      </w:r>
      <w:r w:rsidRPr="00833FC6">
        <w:t>информационных услуг</w:t>
      </w:r>
      <w:r w:rsidR="00833FC6" w:rsidRPr="00833FC6">
        <w:t>),</w:t>
      </w:r>
      <w:r w:rsidRPr="00833FC6">
        <w:t xml:space="preserve"> обеспечивающий передачу информации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В этой трехагентной схеме заключаются следующие договора на передачу информации</w:t>
      </w:r>
      <w:r w:rsidR="00833FC6" w:rsidRPr="00833FC6">
        <w:t xml:space="preserve">. </w:t>
      </w:r>
      <w:r w:rsidRPr="00833FC6">
        <w:t>Между отправителем и получателем заключается устный договор</w:t>
      </w:r>
      <w:r w:rsidR="00833FC6" w:rsidRPr="00833FC6">
        <w:t xml:space="preserve">: </w:t>
      </w:r>
      <w:r w:rsidRPr="00833FC6">
        <w:t>предварительно или постфактум</w:t>
      </w:r>
      <w:r w:rsidR="00833FC6">
        <w:t xml:space="preserve"> (</w:t>
      </w:r>
      <w:r w:rsidRPr="00833FC6">
        <w:t>в случае заключения договора постфактум дальнейшее неоговоренное отправление информации считается несанкционированным и носит название</w:t>
      </w:r>
      <w:r w:rsidR="00833FC6">
        <w:t xml:space="preserve"> "</w:t>
      </w:r>
      <w:r w:rsidRPr="00833FC6">
        <w:t>спам</w:t>
      </w:r>
      <w:r w:rsidR="00833FC6">
        <w:t>"</w:t>
      </w:r>
      <w:r w:rsidR="00833FC6" w:rsidRPr="00833FC6">
        <w:t xml:space="preserve">). </w:t>
      </w:r>
      <w:r w:rsidRPr="00833FC6">
        <w:t>Между отправителем и посредником, между получателем и этим же или другим посредником заключается договор</w:t>
      </w:r>
      <w:r w:rsidR="00833FC6">
        <w:t xml:space="preserve"> "</w:t>
      </w:r>
      <w:r w:rsidRPr="00833FC6">
        <w:t>провайдинга</w:t>
      </w:r>
      <w:r w:rsidR="00833FC6">
        <w:t xml:space="preserve">", </w:t>
      </w:r>
      <w:r w:rsidRPr="00833FC6">
        <w:t>то есть предоставления информационных услуг, где оговаривается тот или иной режим неразглашения информации третьим лицам, а также предупреждение о несанкционированном доступе самого провайдера к информации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Трехагентная схема хорошо вписывается в юридическую практику правовых государств</w:t>
      </w:r>
      <w:r w:rsidR="00833FC6" w:rsidRPr="00833FC6">
        <w:t xml:space="preserve">. </w:t>
      </w:r>
      <w:r w:rsidRPr="00833FC6">
        <w:t>Свобода слова, свобода информации предполагает не только свободу выражения для гражданина своих мыслей и слов, но и свободу сокрытия своих мыслей и слов от третьих лиц</w:t>
      </w:r>
      <w:r w:rsidR="00833FC6">
        <w:t xml:space="preserve"> (</w:t>
      </w:r>
      <w:r w:rsidRPr="00833FC6">
        <w:t>от лиц, кому они не предназначены, от неадресатов</w:t>
      </w:r>
      <w:r w:rsidR="00833FC6" w:rsidRPr="00833FC6">
        <w:t>).</w:t>
      </w:r>
    </w:p>
    <w:p w:rsidR="00833FC6" w:rsidRDefault="00315D04" w:rsidP="00833FC6">
      <w:pPr>
        <w:ind w:firstLine="709"/>
      </w:pPr>
      <w:r w:rsidRPr="00833FC6">
        <w:rPr>
          <w:i/>
          <w:iCs/>
        </w:rPr>
        <w:t>Четырехагентная схема</w:t>
      </w:r>
      <w:r w:rsidRPr="00833FC6">
        <w:t xml:space="preserve"> предполагает еще одного участника передачи информации</w:t>
      </w:r>
      <w:r w:rsidR="00833FC6" w:rsidRPr="00833FC6">
        <w:t xml:space="preserve"> - </w:t>
      </w:r>
      <w:r w:rsidRPr="00833FC6">
        <w:t>контролера</w:t>
      </w:r>
      <w:r w:rsidR="00833FC6" w:rsidRPr="00833FC6">
        <w:t xml:space="preserve">. </w:t>
      </w:r>
      <w:r w:rsidRPr="00833FC6">
        <w:t>Причем, этот контролер берет на себя функции надзора как за отправителем и получателем, так и за посредником, передающим информацию</w:t>
      </w:r>
      <w:r w:rsidR="00833FC6" w:rsidRPr="00833FC6">
        <w:t xml:space="preserve">. </w:t>
      </w:r>
      <w:r w:rsidRPr="00833FC6">
        <w:t>В роли такого контролера по старинке пытается выступить национальное государство</w:t>
      </w:r>
      <w:r w:rsidR="00833FC6" w:rsidRPr="00833FC6">
        <w:t xml:space="preserve">. </w:t>
      </w:r>
      <w:r w:rsidRPr="00833FC6">
        <w:t>Четырехагентная схема предполагает наличие в криптографических средствах так называемого</w:t>
      </w:r>
      <w:r w:rsidR="00833FC6">
        <w:t xml:space="preserve"> "</w:t>
      </w:r>
      <w:r w:rsidRPr="00833FC6">
        <w:t>черного хода</w:t>
      </w:r>
      <w:r w:rsidR="00833FC6">
        <w:t xml:space="preserve">" </w:t>
      </w:r>
      <w:r w:rsidRPr="00833FC6">
        <w:t>для контролера в лице государства</w:t>
      </w:r>
      <w:r w:rsidR="00833FC6" w:rsidRPr="00833FC6">
        <w:t xml:space="preserve">. </w:t>
      </w:r>
      <w:r w:rsidRPr="00833FC6">
        <w:t>Трехагентная схема предполагает известность криптографического ключа одному, максимум</w:t>
      </w:r>
      <w:r w:rsidR="00833FC6" w:rsidRPr="00833FC6">
        <w:t xml:space="preserve"> - </w:t>
      </w:r>
      <w:r w:rsidRPr="00833FC6">
        <w:t>двум</w:t>
      </w:r>
      <w:r w:rsidR="00833FC6">
        <w:t xml:space="preserve"> (</w:t>
      </w:r>
      <w:r w:rsidRPr="00833FC6">
        <w:t>отправителю и получателю</w:t>
      </w:r>
      <w:r w:rsidR="00833FC6" w:rsidRPr="00833FC6">
        <w:t xml:space="preserve">) </w:t>
      </w:r>
      <w:r w:rsidRPr="00833FC6">
        <w:t>и отсутствие</w:t>
      </w:r>
      <w:r w:rsidR="00833FC6">
        <w:t xml:space="preserve"> "</w:t>
      </w:r>
      <w:r w:rsidRPr="00833FC6">
        <w:t>черного хода</w:t>
      </w:r>
      <w:r w:rsidR="00833FC6">
        <w:t>".</w:t>
      </w:r>
    </w:p>
    <w:p w:rsidR="00833FC6" w:rsidRDefault="00315D04" w:rsidP="00833FC6">
      <w:pPr>
        <w:ind w:firstLine="709"/>
      </w:pPr>
      <w:r w:rsidRPr="00833FC6">
        <w:t>Четырехагентная схема предполагает следующий концепт</w:t>
      </w:r>
      <w:r w:rsidR="00833FC6" w:rsidRPr="00833FC6">
        <w:t xml:space="preserve">: </w:t>
      </w:r>
      <w:r w:rsidRPr="00833FC6">
        <w:t>любая исходящая информация вовне</w:t>
      </w:r>
      <w:r w:rsidR="00833FC6">
        <w:t xml:space="preserve"> (</w:t>
      </w:r>
      <w:r w:rsidRPr="00833FC6">
        <w:t>или даже внутри государства</w:t>
      </w:r>
      <w:r w:rsidR="00833FC6" w:rsidRPr="00833FC6">
        <w:t xml:space="preserve">) </w:t>
      </w:r>
      <w:r w:rsidRPr="00833FC6">
        <w:t>несет опасность для этого государства, поскольку может содержать некоторые военные, коммерческие и государственные тайны, содержать сведения о преступной деятельности или сама являться потенциально преступной</w:t>
      </w:r>
      <w:r w:rsidR="00833FC6">
        <w:t xml:space="preserve"> (</w:t>
      </w:r>
      <w:r w:rsidRPr="00833FC6">
        <w:t xml:space="preserve">порнография, непристойность, попытки несанкционированного доступа, преступные сговоры и </w:t>
      </w:r>
      <w:r w:rsidR="00833FC6">
        <w:t>т.п.)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Кроме того, система циркуляции информации внутри государства должна быть замкнутой</w:t>
      </w:r>
      <w:r w:rsidR="00833FC6" w:rsidRPr="00833FC6">
        <w:t xml:space="preserve">: </w:t>
      </w:r>
      <w:r w:rsidRPr="00833FC6">
        <w:t>сетевые протоколы провайдеров этого государства должны быть согласованы таким образом, чтобы информация, идущая из пункта А в пункт Б, находящиеся внутри этого государства, не пересекала границ этого государства</w:t>
      </w:r>
      <w:r w:rsidR="00833FC6">
        <w:t xml:space="preserve"> (</w:t>
      </w:r>
      <w:r w:rsidRPr="00833FC6">
        <w:t>так называемый</w:t>
      </w:r>
      <w:r w:rsidR="00833FC6">
        <w:t xml:space="preserve"> "</w:t>
      </w:r>
      <w:r w:rsidRPr="00833FC6">
        <w:t>бекбоун</w:t>
      </w:r>
      <w:r w:rsidR="00833FC6">
        <w:t>"</w:t>
      </w:r>
      <w:r w:rsidR="00833FC6" w:rsidRPr="00833FC6">
        <w:t xml:space="preserve">). </w:t>
      </w:r>
      <w:r w:rsidRPr="00833FC6">
        <w:t>Поэтому государство должно</w:t>
      </w:r>
      <w:r w:rsidR="00833FC6" w:rsidRPr="00833FC6">
        <w:t xml:space="preserve">: </w:t>
      </w:r>
      <w:r w:rsidRPr="00833FC6">
        <w:t>а</w:t>
      </w:r>
      <w:r w:rsidR="00833FC6" w:rsidRPr="00833FC6">
        <w:t xml:space="preserve">) </w:t>
      </w:r>
      <w:r w:rsidRPr="00833FC6">
        <w:t>установить выборочный контроль за всей информацией, исходящей вовне государства</w:t>
      </w:r>
      <w:r w:rsidR="00833FC6" w:rsidRPr="00833FC6">
        <w:t xml:space="preserve">; </w:t>
      </w:r>
      <w:r w:rsidRPr="00833FC6">
        <w:t>б</w:t>
      </w:r>
      <w:r w:rsidR="00833FC6" w:rsidRPr="00833FC6">
        <w:t xml:space="preserve">) </w:t>
      </w:r>
      <w:r w:rsidRPr="00833FC6">
        <w:t>установить наличие возможности прочитывания информации в случае судебного решения о перлюстрации, если контролируемая таким образом информация окажется зашифрованной</w:t>
      </w:r>
      <w:r w:rsidR="00833FC6" w:rsidRPr="00833FC6">
        <w:t xml:space="preserve">; </w:t>
      </w:r>
      <w:r w:rsidRPr="00833FC6">
        <w:t>в</w:t>
      </w:r>
      <w:r w:rsidR="00833FC6" w:rsidRPr="00833FC6">
        <w:t xml:space="preserve">) </w:t>
      </w:r>
      <w:r w:rsidRPr="00833FC6">
        <w:t>отсюда средства шифрования, которыми пользуются граждане этого государства, подлежат государственной сертификации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Таким образом, главным средством информационной безопасности является сужение круга участников передачи информации с четырех до трех агентов</w:t>
      </w:r>
      <w:r w:rsidR="00833FC6" w:rsidRPr="00833FC6">
        <w:t xml:space="preserve">. </w:t>
      </w:r>
      <w:r w:rsidRPr="00833FC6">
        <w:t>Причем, посредник-провайдер отвечает перед отправителем и получателем по содержанию договора на их информационное обслуживание</w:t>
      </w:r>
      <w:r w:rsidR="00833FC6" w:rsidRPr="00833FC6">
        <w:t xml:space="preserve">. </w:t>
      </w:r>
      <w:r w:rsidRPr="00833FC6">
        <w:t>Исключение четвертого участника</w:t>
      </w:r>
      <w:r w:rsidR="00833FC6" w:rsidRPr="00833FC6">
        <w:t xml:space="preserve"> - </w:t>
      </w:r>
      <w:r w:rsidRPr="00833FC6">
        <w:t>это первейшее и необходимое условие разработки любого законодательства в сфере информации</w:t>
      </w:r>
      <w:r w:rsidR="00833FC6" w:rsidRPr="00833FC6">
        <w:t>.</w:t>
      </w:r>
    </w:p>
    <w:p w:rsidR="00833FC6" w:rsidRDefault="00833FC6" w:rsidP="00833FC6">
      <w:pPr>
        <w:ind w:firstLine="709"/>
      </w:pPr>
    </w:p>
    <w:p w:rsidR="00315D04" w:rsidRPr="00833FC6" w:rsidRDefault="00315D04" w:rsidP="00833FC6">
      <w:pPr>
        <w:pStyle w:val="2"/>
      </w:pPr>
      <w:r w:rsidRPr="00833FC6">
        <w:t>Некоторые рабочие понятия касательно информации</w:t>
      </w:r>
    </w:p>
    <w:p w:rsidR="00833FC6" w:rsidRDefault="00833FC6" w:rsidP="00833FC6">
      <w:pPr>
        <w:ind w:firstLine="709"/>
        <w:rPr>
          <w:i/>
          <w:iCs/>
        </w:rPr>
      </w:pPr>
    </w:p>
    <w:p w:rsidR="00833FC6" w:rsidRDefault="00315D04" w:rsidP="00833FC6">
      <w:pPr>
        <w:ind w:firstLine="709"/>
      </w:pPr>
      <w:r w:rsidRPr="00833FC6">
        <w:rPr>
          <w:i/>
          <w:iCs/>
        </w:rPr>
        <w:t>Свобода информации</w:t>
      </w:r>
      <w:r w:rsidR="00833FC6" w:rsidRPr="00833FC6">
        <w:t xml:space="preserve"> - </w:t>
      </w:r>
      <w:r w:rsidRPr="00833FC6">
        <w:t xml:space="preserve">право граждан свободно производить, передавать, разглашать, скрывать, шифровать и использовать любую информацию, не отнесенной Конституцией к военной, коммерческой, личной или судебной тайне, в условиях </w:t>
      </w:r>
      <w:r w:rsidRPr="00833FC6">
        <w:rPr>
          <w:i/>
          <w:iCs/>
        </w:rPr>
        <w:t>информационной компетентности</w:t>
      </w:r>
      <w:r w:rsidR="00833FC6" w:rsidRPr="00833FC6">
        <w:t xml:space="preserve">. </w:t>
      </w:r>
      <w:r w:rsidRPr="00833FC6">
        <w:t>Порядок использования информации, являющейся военной, коммерческой, судебной или личной тайной, определяется законом о соответствующей тайне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Термин</w:t>
      </w:r>
      <w:r w:rsidR="00833FC6">
        <w:t xml:space="preserve"> "</w:t>
      </w:r>
      <w:r w:rsidRPr="00833FC6">
        <w:t>государственная тайна</w:t>
      </w:r>
      <w:r w:rsidR="00833FC6">
        <w:t xml:space="preserve">" </w:t>
      </w:r>
      <w:r w:rsidRPr="00833FC6">
        <w:t>для информационного общества представляется некорректным</w:t>
      </w:r>
      <w:r w:rsidR="00833FC6" w:rsidRPr="00833FC6">
        <w:t xml:space="preserve">. </w:t>
      </w:r>
      <w:r w:rsidRPr="00833FC6">
        <w:t>Государственная тайна зачастую</w:t>
      </w:r>
      <w:r w:rsidR="00833FC6" w:rsidRPr="00833FC6">
        <w:t xml:space="preserve"> - </w:t>
      </w:r>
      <w:r w:rsidRPr="00833FC6">
        <w:t>это тайна государства от своих граждан и право свой правовой беспредел скрывать от других государств с целью минимизировать их влияние на вопросы с правами человека</w:t>
      </w:r>
      <w:r w:rsidR="00833FC6" w:rsidRPr="00833FC6">
        <w:t xml:space="preserve">. </w:t>
      </w:r>
      <w:r w:rsidRPr="00833FC6">
        <w:t>Государственная тайна это ограничение информационной компетентности своих граждан и граждан других государств относительно деятельности данного государства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rPr>
          <w:i/>
          <w:iCs/>
        </w:rPr>
        <w:t>Информационная компетентность</w:t>
      </w:r>
      <w:r w:rsidR="00833FC6" w:rsidRPr="00833FC6">
        <w:t xml:space="preserve"> - </w:t>
      </w:r>
      <w:r w:rsidRPr="00833FC6">
        <w:t>право любого гражданина информационного общества иметь свободный доступ не только к информации, не являющейся тайной, но и быть способным опубликовать и разгласить собственную информацию в нецензурированном виде, право свободного выбора источника, провайдера, формата, стандарта, программы и технологии информации, а также право иметь знания относительно производства, передачи, распространения, использования, копирования, уничтожения всей доступной ему информации, включая и его собственную информацию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Любые указы и законы, любая цензура, любые действия корпораций или государства, ведущие к снижению информационной компетентности, должны быть опротестованы гражданским обществом государства и отменены в установленном Конституцией порядке</w:t>
      </w:r>
      <w:r w:rsidR="00833FC6" w:rsidRPr="00833FC6">
        <w:t xml:space="preserve">. </w:t>
      </w:r>
      <w:r w:rsidRPr="00833FC6">
        <w:t>Касательно законов, снижающих информационную компетенцию граждан, гражданам можно применять положения Конституции по следующей логической схеме</w:t>
      </w:r>
      <w:r w:rsidR="00833FC6" w:rsidRPr="00833FC6">
        <w:t>:</w:t>
      </w:r>
    </w:p>
    <w:p w:rsidR="00833FC6" w:rsidRDefault="00315D04" w:rsidP="00833FC6">
      <w:pPr>
        <w:ind w:firstLine="709"/>
      </w:pPr>
      <w:r w:rsidRPr="00833FC6">
        <w:t>в Конституции закреплено верховенство права, а не закона</w:t>
      </w:r>
      <w:r w:rsidR="00833FC6" w:rsidRPr="00833FC6">
        <w:t xml:space="preserve">: </w:t>
      </w:r>
      <w:r w:rsidRPr="00833FC6">
        <w:t>если закон противоречит праву, действует право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в Конституции закреплен неисчерпаемый характер права</w:t>
      </w:r>
      <w:r w:rsidR="00833FC6" w:rsidRPr="00833FC6">
        <w:t xml:space="preserve">: </w:t>
      </w:r>
      <w:r w:rsidRPr="00833FC6">
        <w:t>это значит, что если какое-то право не выписано, но оно признается Судом как естественное, то оно и является таковым</w:t>
      </w:r>
      <w:r w:rsidR="00833FC6">
        <w:t xml:space="preserve"> (</w:t>
      </w:r>
      <w:r w:rsidRPr="00833FC6">
        <w:t>в данном случае речь идет об информационной компетентности как состоянии, вытекающем из естественного права на информацию и на выбор условий информации</w:t>
      </w:r>
      <w:r w:rsidR="00833FC6" w:rsidRPr="00833FC6">
        <w:t>);</w:t>
      </w:r>
    </w:p>
    <w:p w:rsidR="00833FC6" w:rsidRDefault="00315D04" w:rsidP="00833FC6">
      <w:pPr>
        <w:ind w:firstLine="709"/>
      </w:pPr>
      <w:r w:rsidRPr="00833FC6">
        <w:t>в Конституции закреплен принцип прямого действия</w:t>
      </w:r>
      <w:r w:rsidR="00833FC6" w:rsidRPr="00833FC6">
        <w:t xml:space="preserve">: </w:t>
      </w:r>
      <w:r w:rsidRPr="00833FC6">
        <w:t>это значит, что любой закон или указ, не соответствующий закрепленным в ней принципам, не действует с момента его подписания или принятия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Таким образом, используя правовой инструмент</w:t>
      </w:r>
      <w:r w:rsidR="00833FC6">
        <w:t xml:space="preserve"> "</w:t>
      </w:r>
      <w:r w:rsidRPr="00833FC6">
        <w:t>информационной компетентности</w:t>
      </w:r>
      <w:r w:rsidR="00833FC6">
        <w:t xml:space="preserve">" </w:t>
      </w:r>
      <w:r w:rsidRPr="00833FC6">
        <w:t>можно не исполнять любой закон или указ, снижающий информационную компетентность, и доказать свою правоту в Суде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rPr>
          <w:i/>
          <w:iCs/>
        </w:rPr>
        <w:t>Информационная правомочность</w:t>
      </w:r>
      <w:r w:rsidR="00833FC6" w:rsidRPr="00833FC6">
        <w:t xml:space="preserve"> - </w:t>
      </w:r>
      <w:r w:rsidRPr="00833FC6">
        <w:t>это договорные условия градуированного оперирования корпоративной информацией, определяемые корпорацией для своих членов, для других корпораций и для государства, где есть следующие естественные градации</w:t>
      </w:r>
      <w:r w:rsidR="00833FC6" w:rsidRPr="00833FC6">
        <w:t>:</w:t>
      </w:r>
    </w:p>
    <w:p w:rsidR="00833FC6" w:rsidRDefault="00315D04" w:rsidP="00833FC6">
      <w:pPr>
        <w:ind w:firstLine="709"/>
      </w:pPr>
      <w:r w:rsidRPr="00833FC6">
        <w:t>1</w:t>
      </w:r>
      <w:r w:rsidR="00833FC6" w:rsidRPr="00833FC6">
        <w:t xml:space="preserve">) </w:t>
      </w:r>
      <w:r w:rsidRPr="00833FC6">
        <w:t>производство информации</w:t>
      </w:r>
      <w:r w:rsidR="00833FC6">
        <w:t xml:space="preserve"> (</w:t>
      </w:r>
      <w:r w:rsidRPr="00833FC6">
        <w:t>сбор, поиск, выборка</w:t>
      </w:r>
      <w:r w:rsidR="00833FC6">
        <w:t xml:space="preserve"> (</w:t>
      </w:r>
      <w:r w:rsidRPr="00833FC6">
        <w:t>отсев</w:t>
      </w:r>
      <w:r w:rsidR="00833FC6" w:rsidRPr="00833FC6">
        <w:t>),</w:t>
      </w:r>
      <w:r w:rsidRPr="00833FC6">
        <w:t xml:space="preserve"> накопление</w:t>
      </w:r>
      <w:r w:rsidR="00833FC6" w:rsidRPr="00833FC6">
        <w:t>);</w:t>
      </w:r>
    </w:p>
    <w:p w:rsidR="00833FC6" w:rsidRDefault="00315D04" w:rsidP="00833FC6">
      <w:pPr>
        <w:ind w:firstLine="709"/>
      </w:pPr>
      <w:r w:rsidRPr="00833FC6">
        <w:t>2</w:t>
      </w:r>
      <w:r w:rsidR="00833FC6">
        <w:t>) "</w:t>
      </w:r>
      <w:r w:rsidRPr="00833FC6">
        <w:t>эмитентная</w:t>
      </w:r>
      <w:r w:rsidR="00833FC6">
        <w:t>" (</w:t>
      </w:r>
      <w:r w:rsidRPr="00833FC6">
        <w:t>авторская</w:t>
      </w:r>
      <w:r w:rsidR="00833FC6" w:rsidRPr="00833FC6">
        <w:t xml:space="preserve">) </w:t>
      </w:r>
      <w:r w:rsidRPr="00833FC6">
        <w:t>передача адресату и третьим лицам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3</w:t>
      </w:r>
      <w:r w:rsidR="00833FC6" w:rsidRPr="00833FC6">
        <w:t xml:space="preserve">) </w:t>
      </w:r>
      <w:r w:rsidRPr="00833FC6">
        <w:t>посредническая передача адресату и третьим лицам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4</w:t>
      </w:r>
      <w:r w:rsidR="00833FC6" w:rsidRPr="00833FC6">
        <w:t xml:space="preserve">) </w:t>
      </w:r>
      <w:r w:rsidRPr="00833FC6">
        <w:t>возврат информации</w:t>
      </w:r>
      <w:r w:rsidR="00833FC6">
        <w:t xml:space="preserve"> "</w:t>
      </w:r>
      <w:r w:rsidRPr="00833FC6">
        <w:t>эмитенту</w:t>
      </w:r>
      <w:r w:rsidR="00833FC6">
        <w:t>" (</w:t>
      </w:r>
      <w:r w:rsidRPr="00833FC6">
        <w:t>автору</w:t>
      </w:r>
      <w:r w:rsidR="00833FC6" w:rsidRPr="00833FC6">
        <w:t>);</w:t>
      </w:r>
    </w:p>
    <w:p w:rsidR="00833FC6" w:rsidRDefault="00315D04" w:rsidP="00833FC6">
      <w:pPr>
        <w:ind w:firstLine="709"/>
      </w:pPr>
      <w:r w:rsidRPr="00833FC6">
        <w:t>5</w:t>
      </w:r>
      <w:r w:rsidR="00833FC6" w:rsidRPr="00833FC6">
        <w:t xml:space="preserve">) </w:t>
      </w:r>
      <w:r w:rsidRPr="00833FC6">
        <w:t>изменение формата информации, перевод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6</w:t>
      </w:r>
      <w:r w:rsidR="00833FC6" w:rsidRPr="00833FC6">
        <w:t xml:space="preserve">) </w:t>
      </w:r>
      <w:r w:rsidRPr="00833FC6">
        <w:t>изменение содержания информации</w:t>
      </w:r>
      <w:r w:rsidR="00833FC6">
        <w:t xml:space="preserve"> (</w:t>
      </w:r>
      <w:r w:rsidRPr="00833FC6">
        <w:t>включая ретроспективное изменение, изменение компоновки фрагментов и оформления</w:t>
      </w:r>
      <w:r w:rsidR="00833FC6" w:rsidRPr="00833FC6">
        <w:t>);</w:t>
      </w:r>
    </w:p>
    <w:p w:rsidR="00833FC6" w:rsidRDefault="00315D04" w:rsidP="00833FC6">
      <w:pPr>
        <w:ind w:firstLine="709"/>
      </w:pPr>
      <w:r w:rsidRPr="00833FC6">
        <w:t>7</w:t>
      </w:r>
      <w:r w:rsidR="00833FC6" w:rsidRPr="00833FC6">
        <w:t xml:space="preserve">) </w:t>
      </w:r>
      <w:r w:rsidRPr="00833FC6">
        <w:t>получение информации</w:t>
      </w:r>
      <w:r w:rsidR="00833FC6">
        <w:t xml:space="preserve"> (</w:t>
      </w:r>
      <w:r w:rsidRPr="00833FC6">
        <w:t>опосредованное и непосредственное, удаленное, безусловное и обусловленное</w:t>
      </w:r>
      <w:r w:rsidR="00833FC6" w:rsidRPr="00833FC6">
        <w:t>);</w:t>
      </w:r>
    </w:p>
    <w:p w:rsidR="00833FC6" w:rsidRDefault="00315D04" w:rsidP="00833FC6">
      <w:pPr>
        <w:ind w:firstLine="709"/>
      </w:pPr>
      <w:r w:rsidRPr="00833FC6">
        <w:t>8</w:t>
      </w:r>
      <w:r w:rsidR="00833FC6" w:rsidRPr="00833FC6">
        <w:t xml:space="preserve">) </w:t>
      </w:r>
      <w:r w:rsidRPr="00833FC6">
        <w:t>копирование, создание запасной копии, перемещение</w:t>
      </w:r>
      <w:r w:rsidR="00833FC6">
        <w:t xml:space="preserve"> (</w:t>
      </w:r>
      <w:r w:rsidRPr="00833FC6">
        <w:t>изменение адреса</w:t>
      </w:r>
      <w:r w:rsidR="00833FC6" w:rsidRPr="00833FC6">
        <w:t>);</w:t>
      </w:r>
    </w:p>
    <w:p w:rsidR="00833FC6" w:rsidRDefault="00315D04" w:rsidP="00833FC6">
      <w:pPr>
        <w:ind w:firstLine="709"/>
      </w:pPr>
      <w:r w:rsidRPr="00833FC6">
        <w:t>9</w:t>
      </w:r>
      <w:r w:rsidR="00833FC6" w:rsidRPr="00833FC6">
        <w:t xml:space="preserve">) </w:t>
      </w:r>
      <w:r w:rsidRPr="00833FC6">
        <w:t>разглашение, распространение</w:t>
      </w:r>
      <w:r w:rsidR="00833FC6">
        <w:t xml:space="preserve"> (</w:t>
      </w:r>
      <w:r w:rsidRPr="00833FC6">
        <w:t>включая продвижение и рекламу информации</w:t>
      </w:r>
      <w:r w:rsidR="00833FC6" w:rsidRPr="00833FC6">
        <w:t>);</w:t>
      </w:r>
    </w:p>
    <w:p w:rsidR="00833FC6" w:rsidRDefault="00315D04" w:rsidP="00833FC6">
      <w:pPr>
        <w:ind w:firstLine="709"/>
      </w:pPr>
      <w:r w:rsidRPr="00833FC6">
        <w:t>10</w:t>
      </w:r>
      <w:r w:rsidR="00833FC6" w:rsidRPr="00833FC6">
        <w:t xml:space="preserve">) </w:t>
      </w:r>
      <w:r w:rsidRPr="00833FC6">
        <w:t>сокрытие информации</w:t>
      </w:r>
      <w:r w:rsidR="00833FC6">
        <w:t xml:space="preserve"> (</w:t>
      </w:r>
      <w:r w:rsidRPr="00833FC6">
        <w:t>включая шифрование</w:t>
      </w:r>
      <w:r w:rsidR="00833FC6" w:rsidRPr="00833FC6">
        <w:t>);</w:t>
      </w:r>
    </w:p>
    <w:p w:rsidR="00833FC6" w:rsidRDefault="00315D04" w:rsidP="00833FC6">
      <w:pPr>
        <w:ind w:firstLine="709"/>
      </w:pPr>
      <w:r w:rsidRPr="00833FC6">
        <w:t>11</w:t>
      </w:r>
      <w:r w:rsidR="00833FC6" w:rsidRPr="00833FC6">
        <w:t xml:space="preserve">) </w:t>
      </w:r>
      <w:r w:rsidRPr="00833FC6">
        <w:t>уничтожение</w:t>
      </w:r>
      <w:r w:rsidR="00833FC6">
        <w:t xml:space="preserve"> (</w:t>
      </w:r>
      <w:r w:rsidRPr="00833FC6">
        <w:t>включая определение степени надежности</w:t>
      </w:r>
      <w:r w:rsidR="00833FC6" w:rsidRPr="00833FC6">
        <w:t>);</w:t>
      </w:r>
    </w:p>
    <w:p w:rsidR="00833FC6" w:rsidRDefault="00315D04" w:rsidP="00833FC6">
      <w:pPr>
        <w:ind w:firstLine="709"/>
      </w:pPr>
      <w:r w:rsidRPr="00833FC6">
        <w:t>12</w:t>
      </w:r>
      <w:r w:rsidR="00833FC6" w:rsidRPr="00833FC6">
        <w:t xml:space="preserve">) </w:t>
      </w:r>
      <w:r w:rsidRPr="00833FC6">
        <w:t>использование</w:t>
      </w:r>
      <w:r w:rsidR="00833FC6">
        <w:t xml:space="preserve"> (</w:t>
      </w:r>
      <w:r w:rsidRPr="00833FC6">
        <w:t>полное, частичное, фрагментарное</w:t>
      </w:r>
      <w:r w:rsidR="00833FC6" w:rsidRPr="00833FC6">
        <w:t>),</w:t>
      </w:r>
      <w:r w:rsidR="00833FC6">
        <w:t xml:space="preserve"> (</w:t>
      </w:r>
      <w:r w:rsidRPr="00833FC6">
        <w:t>коммерческое, некоммерческое</w:t>
      </w:r>
      <w:r w:rsidR="00833FC6" w:rsidRPr="00833FC6">
        <w:t>),</w:t>
      </w:r>
      <w:r w:rsidR="00833FC6">
        <w:t xml:space="preserve"> (</w:t>
      </w:r>
      <w:r w:rsidRPr="00833FC6">
        <w:t>включая передачу для использования третьим лицам</w:t>
      </w:r>
      <w:r w:rsidR="00833FC6" w:rsidRPr="00833FC6">
        <w:t>);</w:t>
      </w:r>
    </w:p>
    <w:p w:rsidR="00833FC6" w:rsidRDefault="00315D04" w:rsidP="00833FC6">
      <w:pPr>
        <w:ind w:firstLine="709"/>
      </w:pPr>
      <w:r w:rsidRPr="00833FC6">
        <w:t>13</w:t>
      </w:r>
      <w:r w:rsidR="00833FC6" w:rsidRPr="00833FC6">
        <w:t xml:space="preserve">) </w:t>
      </w:r>
      <w:r w:rsidRPr="00833FC6">
        <w:t>размещение, хранение</w:t>
      </w:r>
      <w:r w:rsidR="00833FC6">
        <w:t xml:space="preserve"> (</w:t>
      </w:r>
      <w:r w:rsidRPr="00833FC6">
        <w:t>включая определение сроков и условий</w:t>
      </w:r>
      <w:r w:rsidR="00833FC6" w:rsidRPr="00833FC6">
        <w:t>);</w:t>
      </w:r>
    </w:p>
    <w:p w:rsidR="00833FC6" w:rsidRDefault="00315D04" w:rsidP="00833FC6">
      <w:pPr>
        <w:ind w:firstLine="709"/>
      </w:pPr>
      <w:r w:rsidRPr="00833FC6">
        <w:t>14</w:t>
      </w:r>
      <w:r w:rsidR="00833FC6" w:rsidRPr="00833FC6">
        <w:t xml:space="preserve">) </w:t>
      </w:r>
      <w:r w:rsidRPr="00833FC6">
        <w:t>другие виды использования</w:t>
      </w:r>
      <w:r w:rsidR="00833FC6">
        <w:t xml:space="preserve"> (</w:t>
      </w:r>
      <w:r w:rsidRPr="00833FC6">
        <w:t>субрента, наследование, обусловленное использование</w:t>
      </w:r>
      <w:r w:rsidR="00833FC6" w:rsidRPr="00833FC6">
        <w:t>).</w:t>
      </w:r>
    </w:p>
    <w:p w:rsidR="00833FC6" w:rsidRDefault="00315D04" w:rsidP="00833FC6">
      <w:pPr>
        <w:ind w:firstLine="709"/>
      </w:pPr>
      <w:r w:rsidRPr="00833FC6">
        <w:t>Информационная правомочность является основным содержание договоров, заключаемых на информационном рынке, где речь идет о собственности, продаже-покупке, превращении информации в полноценный товар со всеми товарными атрибутами</w:t>
      </w:r>
      <w:r w:rsidR="00833FC6">
        <w:t xml:space="preserve"> (</w:t>
      </w:r>
      <w:r w:rsidRPr="00833FC6">
        <w:t xml:space="preserve">залог, аренда и </w:t>
      </w:r>
      <w:r w:rsidR="00833FC6">
        <w:t>т.п.)</w:t>
      </w:r>
      <w:r w:rsidR="00833FC6" w:rsidRPr="00833FC6">
        <w:t xml:space="preserve">. </w:t>
      </w:r>
      <w:r w:rsidRPr="00833FC6">
        <w:t>Определение информационной правомочности есть прямое и непосредственное определение информационной безопасности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Информационная правомочность имеет правовое содержание и относится к области корпоративного права</w:t>
      </w:r>
      <w:r w:rsidR="00833FC6" w:rsidRPr="00833FC6">
        <w:t xml:space="preserve">. </w:t>
      </w:r>
      <w:r w:rsidRPr="00833FC6">
        <w:t>Это означает, с одной стороны, что приведенные нами операции могут быть отнесены к области деятельности корпорации или гражданина, но не к государству в режиме контроля</w:t>
      </w:r>
      <w:r w:rsidR="00833FC6" w:rsidRPr="00833FC6">
        <w:t xml:space="preserve">. </w:t>
      </w:r>
      <w:r w:rsidRPr="00833FC6">
        <w:t>Контроль содержания, регулирование оперирования информацией, цензура и другие виды операций, не описанные здесь, могут относиться к условиям информации, но не к самой информации</w:t>
      </w:r>
      <w:r w:rsidR="00833FC6" w:rsidRPr="00833FC6">
        <w:t xml:space="preserve">. </w:t>
      </w:r>
      <w:r w:rsidRPr="00833FC6">
        <w:t>Собственно поэтому мы и говорим об информационном гражданском обществе, а не об информационном государстве</w:t>
      </w:r>
      <w:r w:rsidR="00833FC6" w:rsidRPr="00833FC6">
        <w:t xml:space="preserve">. </w:t>
      </w:r>
      <w:r w:rsidRPr="00833FC6">
        <w:t>Государство не является информационным по определению, так как у него нет прав, а его функции описываются в законах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Информационное общество поэтому представляет собой не просто информационное гражданское общество, отстоящее от государства, но глобальную</w:t>
      </w:r>
      <w:r w:rsidR="00833FC6">
        <w:t xml:space="preserve"> (</w:t>
      </w:r>
      <w:r w:rsidRPr="00833FC6">
        <w:t>мировую</w:t>
      </w:r>
      <w:r w:rsidR="00833FC6" w:rsidRPr="00833FC6">
        <w:t xml:space="preserve">) </w:t>
      </w:r>
      <w:r w:rsidRPr="00833FC6">
        <w:t>информационную корпорацию, члены которой имеют равную информационную компетенцию, а обязанностью государства является следить за тем, чтобы эта информационная компетенция не уменьшалась его действиями, и чтобы те или иные корпорации или личности не пользовались информационной компетенцией в ущерб информационной компетенции других корпораций или личностей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Под компетенцией мы понимаем наперед заданное социальное требование</w:t>
      </w:r>
      <w:r w:rsidR="00833FC6">
        <w:t xml:space="preserve"> (</w:t>
      </w:r>
      <w:r w:rsidRPr="00833FC6">
        <w:t>норму</w:t>
      </w:r>
      <w:r w:rsidR="00833FC6" w:rsidRPr="00833FC6">
        <w:t xml:space="preserve">) </w:t>
      </w:r>
      <w:r w:rsidRPr="00833FC6">
        <w:t>к образовательной подготовке специалиста, необходимое для его качественной продуктивной деятельности в соответствующей сфере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От компетенции следует отличать компетентность</w:t>
      </w:r>
      <w:r w:rsidR="00833FC6" w:rsidRPr="00833FC6">
        <w:t xml:space="preserve"> - </w:t>
      </w:r>
      <w:r w:rsidRPr="00833FC6">
        <w:t>владение, обладание субъектом соответствующей компетенцией, включающее его личностное отношение к ней и предмету деятельности</w:t>
      </w:r>
      <w:r w:rsidR="00833FC6" w:rsidRPr="00833FC6">
        <w:t xml:space="preserve">. </w:t>
      </w:r>
      <w:r w:rsidRPr="00833FC6">
        <w:t>Компетентность</w:t>
      </w:r>
      <w:r w:rsidR="00833FC6" w:rsidRPr="00833FC6">
        <w:t xml:space="preserve"> - </w:t>
      </w:r>
      <w:r w:rsidRPr="00833FC6">
        <w:t>уже состоявшееся личностное качество</w:t>
      </w:r>
      <w:r w:rsidR="00833FC6">
        <w:t xml:space="preserve"> (</w:t>
      </w:r>
      <w:r w:rsidRPr="00833FC6">
        <w:t>совокупность качеств</w:t>
      </w:r>
      <w:r w:rsidR="00833FC6" w:rsidRPr="00833FC6">
        <w:t xml:space="preserve">) </w:t>
      </w:r>
      <w:r w:rsidRPr="00833FC6">
        <w:t>специалиста и минимально необходимый опыт деятельности в заданной сфере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Информационная компетентность</w:t>
      </w:r>
      <w:r w:rsidR="00833FC6" w:rsidRPr="00833FC6">
        <w:t xml:space="preserve"> - </w:t>
      </w:r>
      <w:r w:rsidRPr="00833FC6">
        <w:t>одна из ключевых компетентностей</w:t>
      </w:r>
      <w:r w:rsidR="00833FC6" w:rsidRPr="00833FC6">
        <w:t xml:space="preserve">. </w:t>
      </w:r>
      <w:r w:rsidRPr="00833FC6">
        <w:t>Она имеет объективную и субъективную стороны</w:t>
      </w:r>
      <w:r w:rsidR="00833FC6" w:rsidRPr="00833FC6">
        <w:t xml:space="preserve">. </w:t>
      </w:r>
      <w:r w:rsidRPr="00833FC6">
        <w:t>Объективная сторона заключается в требованиях, которые социум предъявляет к профессиональной деятельности современного специалиста</w:t>
      </w:r>
      <w:r w:rsidR="00833FC6" w:rsidRPr="00833FC6">
        <w:t xml:space="preserve">. </w:t>
      </w:r>
      <w:r w:rsidRPr="00833FC6">
        <w:t>Субъективная сторона информационной компетентности специалиста является отражением объективной стороны, которая преломляется через индивидуальность специалиста, его профессиональную деятельность, особенности мотивации в совершенствовании и развитии своей информационной компетентности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Информационная компетентность имеет внутреннюю логику развития, которая не сводится к суммированию ее подсистем</w:t>
      </w:r>
      <w:r w:rsidR="00833FC6">
        <w:t xml:space="preserve"> (</w:t>
      </w:r>
      <w:r w:rsidRPr="00833FC6">
        <w:t>элементов</w:t>
      </w:r>
      <w:r w:rsidR="00833FC6" w:rsidRPr="00833FC6">
        <w:t xml:space="preserve">) </w:t>
      </w:r>
      <w:r w:rsidRPr="00833FC6">
        <w:t>и логике развития каждой подсистемы в отдельности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В задачи развития информационной компетентности специалиста входит</w:t>
      </w:r>
      <w:r w:rsidR="00833FC6" w:rsidRPr="00833FC6">
        <w:t>:</w:t>
      </w:r>
    </w:p>
    <w:p w:rsidR="00833FC6" w:rsidRDefault="00315D04" w:rsidP="00833FC6">
      <w:pPr>
        <w:ind w:firstLine="709"/>
      </w:pPr>
      <w:r w:rsidRPr="00833FC6">
        <w:t>обогащение знаниями и умениями из области информатики и информационно-коммуникационных технологий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развитие коммуникативных, интеллектуальных способностей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осуществление интерактивного диалога в едином информационном пространстве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Задачи развития информационной компетентности находят своё отражение в конкретных функциях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Познавательная</w:t>
      </w:r>
      <w:r w:rsidR="00833FC6">
        <w:t xml:space="preserve"> (</w:t>
      </w:r>
      <w:r w:rsidRPr="00833FC6">
        <w:t>или гносеологическая</w:t>
      </w:r>
      <w:r w:rsidR="00833FC6" w:rsidRPr="00833FC6">
        <w:t xml:space="preserve">) </w:t>
      </w:r>
      <w:r w:rsidRPr="00833FC6">
        <w:t>функция</w:t>
      </w:r>
      <w:r w:rsidR="00833FC6" w:rsidRPr="00833FC6">
        <w:t xml:space="preserve">. </w:t>
      </w:r>
      <w:r w:rsidRPr="00833FC6">
        <w:t>Данная функция направлена на систематизацию знаний, на познание и самопознание человеком самого себя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Коммуникативная функция</w:t>
      </w:r>
      <w:r w:rsidR="00833FC6" w:rsidRPr="00833FC6">
        <w:t xml:space="preserve">. </w:t>
      </w:r>
      <w:r w:rsidRPr="00833FC6">
        <w:t>Носителями коммуникативной функции являются семантическая компонента,</w:t>
      </w:r>
      <w:r w:rsidR="00833FC6">
        <w:t xml:space="preserve"> "</w:t>
      </w:r>
      <w:r w:rsidRPr="00833FC6">
        <w:t>бумажные и электронная</w:t>
      </w:r>
      <w:r w:rsidR="00833FC6">
        <w:t xml:space="preserve">" </w:t>
      </w:r>
      <w:r w:rsidRPr="00833FC6">
        <w:t>носители информации педагогического программного комплекса</w:t>
      </w:r>
      <w:r w:rsidR="00833FC6" w:rsidRPr="00833FC6">
        <w:t xml:space="preserve">. </w:t>
      </w:r>
      <w:r w:rsidRPr="00833FC6">
        <w:t>К бумажным носителям можно отнести учебник, учебное пособие, лекции</w:t>
      </w:r>
      <w:r w:rsidR="00833FC6" w:rsidRPr="00833FC6">
        <w:t xml:space="preserve">. </w:t>
      </w:r>
      <w:r w:rsidRPr="00833FC6">
        <w:t>В качестве электронного носителя может выступать</w:t>
      </w:r>
      <w:r w:rsidR="00833FC6" w:rsidRPr="00833FC6">
        <w:t xml:space="preserve">: </w:t>
      </w:r>
      <w:r w:rsidRPr="00833FC6">
        <w:t>интеллектуальная обучающая система, системы гипермедиа, электронные книги, среда</w:t>
      </w:r>
      <w:r w:rsidR="00833FC6">
        <w:t xml:space="preserve"> "</w:t>
      </w:r>
      <w:r w:rsidRPr="00833FC6">
        <w:t>микромир</w:t>
      </w:r>
      <w:r w:rsidR="00833FC6">
        <w:t xml:space="preserve">", </w:t>
      </w:r>
      <w:r w:rsidRPr="00833FC6">
        <w:t>автоматизированная обучающая система, средства телекоммуникаций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Адаптивная функция</w:t>
      </w:r>
      <w:r w:rsidR="00833FC6" w:rsidRPr="00833FC6">
        <w:t xml:space="preserve">. </w:t>
      </w:r>
      <w:r w:rsidRPr="00833FC6">
        <w:t>Позволяет адаптироваться к условиям жизни и деятельности в информационном обществе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Нормативная функция</w:t>
      </w:r>
      <w:r w:rsidR="00833FC6" w:rsidRPr="00833FC6">
        <w:t xml:space="preserve">. </w:t>
      </w:r>
      <w:r w:rsidRPr="00833FC6">
        <w:t>Эта функция содержит показатели достижений и развития, проявляется, прежде всего, как система норм и требований в информационном обществе и осуществляется при соблюдении ряда условий</w:t>
      </w:r>
      <w:r w:rsidR="00833FC6">
        <w:t>:</w:t>
      </w:r>
    </w:p>
    <w:p w:rsidR="00833FC6" w:rsidRDefault="00833FC6" w:rsidP="00833FC6">
      <w:pPr>
        <w:ind w:firstLine="709"/>
      </w:pPr>
      <w:r>
        <w:t>1)</w:t>
      </w:r>
      <w:r w:rsidRPr="00833FC6">
        <w:t xml:space="preserve"> </w:t>
      </w:r>
      <w:r w:rsidR="00315D04" w:rsidRPr="00833FC6">
        <w:t>норм морали</w:t>
      </w:r>
      <w:r>
        <w:t>;</w:t>
      </w:r>
    </w:p>
    <w:p w:rsidR="00833FC6" w:rsidRDefault="00833FC6" w:rsidP="00833FC6">
      <w:pPr>
        <w:ind w:firstLine="709"/>
      </w:pPr>
      <w:r>
        <w:t>2)</w:t>
      </w:r>
      <w:r w:rsidRPr="00833FC6">
        <w:t xml:space="preserve"> </w:t>
      </w:r>
      <w:r w:rsidR="00315D04" w:rsidRPr="00833FC6">
        <w:t>норм юридического права, которыми нужно руководствоваться в профессиональной деятельности</w:t>
      </w:r>
      <w:r w:rsidRPr="00833FC6">
        <w:t>.</w:t>
      </w:r>
    </w:p>
    <w:p w:rsidR="00833FC6" w:rsidRDefault="00315D04" w:rsidP="00833FC6">
      <w:pPr>
        <w:ind w:firstLine="709"/>
      </w:pPr>
      <w:r w:rsidRPr="00833FC6">
        <w:t>Оценочная</w:t>
      </w:r>
      <w:r w:rsidR="00833FC6">
        <w:t xml:space="preserve"> (</w:t>
      </w:r>
      <w:r w:rsidRPr="00833FC6">
        <w:t>информативная</w:t>
      </w:r>
      <w:r w:rsidR="00833FC6" w:rsidRPr="00833FC6">
        <w:t xml:space="preserve">) </w:t>
      </w:r>
      <w:r w:rsidRPr="00833FC6">
        <w:t>функция</w:t>
      </w:r>
      <w:r w:rsidR="00833FC6" w:rsidRPr="00833FC6">
        <w:t xml:space="preserve">. </w:t>
      </w:r>
      <w:r w:rsidRPr="00833FC6">
        <w:t>Сущность этой функции заключается в формировании и активизации умений слушателей ориентироваться в потоках разнообразной информации, выявлять и отбирать известную и новую, оценивать значимую и второстепенную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Развивающая функция</w:t>
      </w:r>
      <w:r w:rsidR="00833FC6" w:rsidRPr="00833FC6">
        <w:t xml:space="preserve">. </w:t>
      </w:r>
      <w:r w:rsidRPr="00833FC6">
        <w:t>Все вышеперечисленные функции объединяются в этой одной и подчиняются ей</w:t>
      </w:r>
      <w:r w:rsidR="00833FC6" w:rsidRPr="00833FC6">
        <w:t xml:space="preserve">. </w:t>
      </w:r>
      <w:r w:rsidRPr="00833FC6">
        <w:t>Речь идет не только в усвоении и использовании определенной системы знаний, норм, правил, позволяющих действовать в современном информационном обществе, но и о формировании активной самостоятельной и творческой работы самого субъекта, ведущей к самореализации, самоактуализации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Все функции тесно взаимодействуют между собой, переходят одна в другую и фактически представляют единый процесс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К числу системных функциональных особенностей информационной компетентности относятся такие компоненты, как</w:t>
      </w:r>
      <w:r w:rsidR="00833FC6" w:rsidRPr="00833FC6">
        <w:t>:</w:t>
      </w:r>
    </w:p>
    <w:p w:rsidR="00833FC6" w:rsidRDefault="00315D04" w:rsidP="00833FC6">
      <w:pPr>
        <w:ind w:firstLine="709"/>
      </w:pPr>
      <w:r w:rsidRPr="00833FC6">
        <w:t>способность к самообновлению, постоянному появлению новых форм и способов удовлетворения информационных потребностей субъектов, адаптирующих информационную компетентность к меняющимся условиям, порождаемым творческой инициативой отдельной личности, логикой развития информационно-коммуникационных технологий в той или иной сфере деятельности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способность к саморазвитию, усложнению структурно-функциональных и организационных параметров всей системы информационной компетентности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углублению специализации отдельных элементов и уровня их взаимосвязанности и взаимодействия между собой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Формирование и развитие информационной компетентности личности осуществляется путем передачи информации, точнее</w:t>
      </w:r>
      <w:r w:rsidR="00833FC6" w:rsidRPr="00833FC6">
        <w:t xml:space="preserve"> - </w:t>
      </w:r>
      <w:r w:rsidRPr="00833FC6">
        <w:t>способов и методов деятельности по её использованию</w:t>
      </w:r>
      <w:r w:rsidR="00833FC6" w:rsidRPr="00833FC6">
        <w:t xml:space="preserve">. </w:t>
      </w:r>
      <w:r w:rsidRPr="00833FC6">
        <w:t>Информационная компетентность личности и информационная компетентность общества</w:t>
      </w:r>
      <w:r w:rsidR="00833FC6" w:rsidRPr="00833FC6">
        <w:t xml:space="preserve"> - </w:t>
      </w:r>
      <w:r w:rsidRPr="00833FC6">
        <w:t>объекты взаимно развивающиеся, обогащающие друг друга</w:t>
      </w:r>
      <w:r w:rsidR="00833FC6" w:rsidRPr="00833FC6">
        <w:t xml:space="preserve">. </w:t>
      </w:r>
      <w:r w:rsidRPr="00833FC6">
        <w:t>Следовательно, личностный уровень информационной компетентности зависит от уровня информационной компетентности общества, который в свою очередь, определяется информационной компетентностью входящих в него субъектов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Для нашего исследования социальный опыт представляет интерес как объект передачи с целью развития информационной компетентности специалистов, поэтому целесообразно вычленение его элементов</w:t>
      </w:r>
      <w:r w:rsidR="00833FC6" w:rsidRPr="00833FC6">
        <w:t xml:space="preserve">. </w:t>
      </w:r>
      <w:r w:rsidRPr="00833FC6">
        <w:t>Опираясь на теорию организации содержания образования</w:t>
      </w:r>
      <w:r w:rsidR="00833FC6" w:rsidRPr="00833FC6">
        <w:t xml:space="preserve"> [</w:t>
      </w:r>
      <w:r w:rsidRPr="00833FC6">
        <w:t>1, c</w:t>
      </w:r>
      <w:r w:rsidR="00833FC6">
        <w:t>.3</w:t>
      </w:r>
      <w:r w:rsidRPr="00833FC6">
        <w:t>-10</w:t>
      </w:r>
      <w:r w:rsidR="00833FC6">
        <w:t>],</w:t>
      </w:r>
      <w:r w:rsidRPr="00833FC6">
        <w:t xml:space="preserve"> мы считаем, что в составе компетентности на любом этапе развития можно выделить четыре общих элемента</w:t>
      </w:r>
      <w:r w:rsidR="00833FC6" w:rsidRPr="00833FC6">
        <w:t>:</w:t>
      </w:r>
    </w:p>
    <w:p w:rsidR="00833FC6" w:rsidRDefault="00315D04" w:rsidP="00833FC6">
      <w:pPr>
        <w:ind w:firstLine="709"/>
      </w:pPr>
      <w:r w:rsidRPr="00833FC6">
        <w:t>1</w:t>
      </w:r>
      <w:r w:rsidR="00833FC6" w:rsidRPr="00833FC6">
        <w:t xml:space="preserve">) </w:t>
      </w:r>
      <w:r w:rsidRPr="00833FC6">
        <w:t>имеющиеся знания о мире и способах деятельности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2</w:t>
      </w:r>
      <w:r w:rsidR="00833FC6" w:rsidRPr="00833FC6">
        <w:t xml:space="preserve">) </w:t>
      </w:r>
      <w:r w:rsidRPr="00833FC6">
        <w:t>практический опыт осуществления известных способов деятельности, воплощающийся в умениях и навыках личности, усвоившей этот опыт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3</w:t>
      </w:r>
      <w:r w:rsidR="00833FC6" w:rsidRPr="00833FC6">
        <w:t xml:space="preserve">) </w:t>
      </w:r>
      <w:r w:rsidRPr="00833FC6">
        <w:t>опыт творческой исследовательской деятельности, выражающийся в готовности решения новых задач, стоящих перед личностью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4</w:t>
      </w:r>
      <w:r w:rsidR="00833FC6" w:rsidRPr="00833FC6">
        <w:t xml:space="preserve">) </w:t>
      </w:r>
      <w:r w:rsidRPr="00833FC6">
        <w:t>опыт воспитанности потребностей, мотивации, обуславливающих отношение субъекта к миру и его систему ценностей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Рассмотрим эти элементы применительно к информационной компетентности слушателей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rPr>
          <w:rStyle w:val="a8"/>
          <w:color w:val="000000"/>
        </w:rPr>
        <w:t>Первым</w:t>
      </w:r>
      <w:r w:rsidRPr="00833FC6">
        <w:t xml:space="preserve"> элементом являются знания об объектах изучения и способах деятельности, обеспечивающих использование знаний в преобразовании действительности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Современный специалист может успешно решать стоящие перед ним профессиональные задачи, владея и используя необходимые знания о предмете своей деятельности, о способах, средствах, приемах, методах творческого решения этих задач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Можно выделить несколько видов знаний, необходимых для целей обучения</w:t>
      </w:r>
      <w:r w:rsidR="00833FC6" w:rsidRPr="00833FC6">
        <w:t xml:space="preserve">: </w:t>
      </w:r>
      <w:r w:rsidRPr="00833FC6">
        <w:t>термины, понятия, факты, законы, теории, методологические знания, оценочные знания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Определяя структуру системы знаний, мы придерживаемся мнения тех ученых, которые выделяют в качестве компонентов фундаментальные и инструментальные знания, необходимые для понимания и усвоения развивающихся областей науки, а также для приобретения соответствующих умений и навыков</w:t>
      </w:r>
      <w:r w:rsidR="00833FC6">
        <w:t xml:space="preserve"> (</w:t>
      </w:r>
      <w:r w:rsidRPr="00833FC6">
        <w:t>С</w:t>
      </w:r>
      <w:r w:rsidR="00833FC6">
        <w:t xml:space="preserve">.И. </w:t>
      </w:r>
      <w:r w:rsidRPr="00833FC6">
        <w:t xml:space="preserve">Архангельский и </w:t>
      </w:r>
      <w:r w:rsidR="00833FC6">
        <w:t>др.)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Эти компоненты тесно взаимосвязаны между собой и в совокупности обеспечивают выполнение своих функций</w:t>
      </w:r>
      <w:r w:rsidR="00833FC6" w:rsidRPr="00833FC6">
        <w:t>:</w:t>
      </w:r>
    </w:p>
    <w:p w:rsidR="00833FC6" w:rsidRDefault="00315D04" w:rsidP="00833FC6">
      <w:pPr>
        <w:ind w:firstLine="709"/>
      </w:pPr>
      <w:r w:rsidRPr="00833FC6">
        <w:t>1</w:t>
      </w:r>
      <w:r w:rsidR="00833FC6" w:rsidRPr="00833FC6">
        <w:t xml:space="preserve">. </w:t>
      </w:r>
      <w:r w:rsidRPr="00833FC6">
        <w:rPr>
          <w:rStyle w:val="a9"/>
          <w:color w:val="000000"/>
        </w:rPr>
        <w:t>Онтологическая</w:t>
      </w:r>
      <w:r w:rsidR="00833FC6" w:rsidRPr="00833FC6">
        <w:rPr>
          <w:rStyle w:val="a9"/>
          <w:color w:val="000000"/>
        </w:rPr>
        <w:t xml:space="preserve">. </w:t>
      </w:r>
      <w:r w:rsidRPr="00833FC6">
        <w:t>Знания являются основой представлений об окружающей действительности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2</w:t>
      </w:r>
      <w:r w:rsidR="00833FC6" w:rsidRPr="00833FC6">
        <w:t xml:space="preserve">. </w:t>
      </w:r>
      <w:r w:rsidRPr="00833FC6">
        <w:rPr>
          <w:rStyle w:val="a9"/>
          <w:color w:val="000000"/>
        </w:rPr>
        <w:t>Ориентировочная</w:t>
      </w:r>
      <w:r w:rsidR="00833FC6" w:rsidRPr="00833FC6">
        <w:rPr>
          <w:rStyle w:val="a9"/>
          <w:color w:val="000000"/>
        </w:rPr>
        <w:t xml:space="preserve">. </w:t>
      </w:r>
      <w:r w:rsidRPr="00833FC6">
        <w:t>Знания выполняют роль ориентира при определении вектора направленности деятельности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3</w:t>
      </w:r>
      <w:r w:rsidR="00833FC6" w:rsidRPr="00833FC6">
        <w:t xml:space="preserve">. </w:t>
      </w:r>
      <w:r w:rsidRPr="00833FC6">
        <w:rPr>
          <w:rStyle w:val="a9"/>
          <w:color w:val="000000"/>
        </w:rPr>
        <w:t>Оценочная</w:t>
      </w:r>
      <w:r w:rsidR="00833FC6" w:rsidRPr="00833FC6">
        <w:rPr>
          <w:rStyle w:val="a9"/>
          <w:color w:val="000000"/>
        </w:rPr>
        <w:t xml:space="preserve">. </w:t>
      </w:r>
      <w:r w:rsidRPr="00833FC6">
        <w:t>Знания служат базисом формирования отношений к объектам и субъектам окружающей действительности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Таким образом, рассмотренный элемент компетентности определяет когнитивную составляющую информационной компетентности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Однако сами знания, непосредственные знания о способах деятельности не обеспечивают умений реального использования в практической деятельности</w:t>
      </w:r>
      <w:r w:rsidR="00833FC6" w:rsidRPr="00833FC6">
        <w:t xml:space="preserve">. </w:t>
      </w:r>
      <w:r w:rsidRPr="00833FC6">
        <w:t>Эти знания будут оставаться мертвым грузом, если они не будут обращаться к деятельности, которая проявляется в соответствующих ей умениях</w:t>
      </w:r>
      <w:r w:rsidR="00833FC6" w:rsidRPr="00833FC6">
        <w:t xml:space="preserve">. </w:t>
      </w:r>
      <w:r w:rsidRPr="00833FC6">
        <w:t>Для того чтобы знание о способе практической деятельности превратилось в умение или навык, необходимо выработать реальный способ деятельности по осуществлению и приобретению опыта его практической реализации</w:t>
      </w:r>
      <w:r w:rsidR="00833FC6" w:rsidRPr="00833FC6">
        <w:t xml:space="preserve">. </w:t>
      </w:r>
      <w:r w:rsidRPr="00833FC6">
        <w:t xml:space="preserve">Поэтому </w:t>
      </w:r>
      <w:r w:rsidRPr="00833FC6">
        <w:rPr>
          <w:rStyle w:val="a8"/>
          <w:color w:val="000000"/>
        </w:rPr>
        <w:t>вторым элементом</w:t>
      </w:r>
      <w:r w:rsidRPr="00833FC6">
        <w:t xml:space="preserve"> информационной компетентности является практический опыт осуществления известных способов профессиональной деятельности, воплощенных в умениях и навыках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Исследуя информационную компетентность слушателей системы дополнительного профессионального образования</w:t>
      </w:r>
      <w:r w:rsidR="00833FC6">
        <w:t xml:space="preserve"> (</w:t>
      </w:r>
      <w:r w:rsidRPr="00833FC6">
        <w:t>повышения квалификации</w:t>
      </w:r>
      <w:r w:rsidR="00833FC6" w:rsidRPr="00833FC6">
        <w:t>),</w:t>
      </w:r>
      <w:r w:rsidRPr="00833FC6">
        <w:t xml:space="preserve"> нам необходимо выделить соответствующие ей умения и навыки, а также такие виды деятельности, которые формировали бы данные умения и навыки в ходе обучения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Основу формирования системы необходимых умений и навыков составляет совокупность соответствующей теоретической подготовки и учет специфики профессиональной деятельности, в которой эти умения и навыки проявляются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В нашем исследовании мы рассматриваем профессионально-информационные умения</w:t>
      </w:r>
      <w:r w:rsidR="00833FC6" w:rsidRPr="00833FC6">
        <w:t xml:space="preserve">. </w:t>
      </w:r>
      <w:r w:rsidRPr="00833FC6">
        <w:t>Профессионально-информационные умения можно определить как владение слушателями способами и приемами выполнения действий, позволяющих ему вникнуть в суть стоящей перед ними проблем и на этой основе конструировать и продуктивно решать конкретные профессиональные задачи в сфере информатизации и информационно-коммуникационных технологий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 xml:space="preserve">Опыт творческой деятельности, являющийся </w:t>
      </w:r>
      <w:r w:rsidRPr="00833FC6">
        <w:rPr>
          <w:rStyle w:val="a8"/>
          <w:color w:val="000000"/>
        </w:rPr>
        <w:t xml:space="preserve">третьим элементом </w:t>
      </w:r>
      <w:r w:rsidRPr="00833FC6">
        <w:t>информационной компетентности, обеспечивает готовность к поиску решения возникающих проблем, к их творческому преобразованию, имеет особое содержание, отличное от содержания первых двух элементов</w:t>
      </w:r>
      <w:r w:rsidR="00833FC6" w:rsidRPr="00833FC6">
        <w:t xml:space="preserve">. </w:t>
      </w:r>
      <w:r w:rsidRPr="00833FC6">
        <w:t>Объем знаний, умения, усвоенные по образцу, не обеспечивают необходимое развитие творческих потенциала личности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Творчеству в профессиональной деятельности учителя предшествует сформированная готовность творить</w:t>
      </w:r>
      <w:r w:rsidR="00833FC6" w:rsidRPr="00833FC6">
        <w:t xml:space="preserve">. </w:t>
      </w:r>
      <w:r w:rsidRPr="00833FC6">
        <w:t>Готовность слушателей к творческой деятельности не является завершенной характеристикой личности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Опыт осуществления известных способов деятельности, воплощенных в умениях и навыках, и опыт творческой деятельности образуют деятельностно-творческую составляющую информационной компетентности слушателей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Первые три элемента означают, что для совершения целенаправленного акта деятельности необходимы знания, умения и готовность к их творческой реализации</w:t>
      </w:r>
      <w:r w:rsidR="00833FC6" w:rsidRPr="00833FC6">
        <w:t xml:space="preserve">. </w:t>
      </w:r>
      <w:r w:rsidRPr="00833FC6">
        <w:t>Каждый акт деятельности вызван определенными потребностями и определён соответствующей мотивацией</w:t>
      </w:r>
      <w:r w:rsidR="00833FC6" w:rsidRPr="00833FC6">
        <w:t xml:space="preserve">. </w:t>
      </w:r>
      <w:r w:rsidRPr="00833FC6">
        <w:rPr>
          <w:rStyle w:val="a8"/>
          <w:color w:val="000000"/>
        </w:rPr>
        <w:t>Четвертым элементом</w:t>
      </w:r>
      <w:r w:rsidRPr="00833FC6">
        <w:t xml:space="preserve"> компетентности является опыт эмоциональной воспитанности, который предполагает наличие знаний о нравственных нормах отношений и практические навыки в соблюдении этих норм</w:t>
      </w:r>
      <w:r w:rsidR="00833FC6" w:rsidRPr="00833FC6">
        <w:t xml:space="preserve">. </w:t>
      </w:r>
      <w:r w:rsidRPr="00833FC6">
        <w:t>Опыт эмоциональной воспитанности тесно взаимосвязан с системой социальных потребностей личности</w:t>
      </w:r>
      <w:r w:rsidR="00833FC6" w:rsidRPr="00833FC6">
        <w:t xml:space="preserve">. </w:t>
      </w:r>
      <w:r w:rsidRPr="00833FC6">
        <w:t>Все потребности составляют непременное условие социального развития</w:t>
      </w:r>
      <w:r w:rsidR="00833FC6" w:rsidRPr="00833FC6">
        <w:t xml:space="preserve">. </w:t>
      </w:r>
      <w:r w:rsidRPr="00833FC6">
        <w:t>Потребности, в свою очередь, обнаруживаются в мотивах</w:t>
      </w:r>
      <w:r w:rsidR="00833FC6" w:rsidRPr="00833FC6">
        <w:t xml:space="preserve">. </w:t>
      </w:r>
      <w:r w:rsidRPr="00833FC6">
        <w:t>Таким образом, можно говорить о мотивационной направленности личности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Одним из компонентов информационной компетентности является аксиологический компонент, заключающийся в создании условий, которые способствуют вхождению обучающихся в мир ценностей, оказывающий помощь при выборе важных ценностных ориентаций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Таким образом, структура информационной компетентности специалистов представляет собой совокупность компонент</w:t>
      </w:r>
      <w:r w:rsidR="00833FC6" w:rsidRPr="00833FC6">
        <w:t>:</w:t>
      </w:r>
    </w:p>
    <w:p w:rsidR="00833FC6" w:rsidRDefault="00315D04" w:rsidP="00833FC6">
      <w:pPr>
        <w:ind w:firstLine="709"/>
      </w:pPr>
      <w:r w:rsidRPr="00833FC6">
        <w:t>когнитивной составляющей, отражающей систему приобретенных знаний, необходимых для творческого решения профессиональных задач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деятельностно-творческой составляющей, которая способствует формированию и развитию у слушателей разнообразных способов деятельности, необходимых для самореализации в профессиональной деятельности</w:t>
      </w:r>
      <w:r w:rsidR="00833FC6" w:rsidRPr="00833FC6">
        <w:t>;</w:t>
      </w:r>
    </w:p>
    <w:p w:rsidR="00833FC6" w:rsidRDefault="00315D04" w:rsidP="00833FC6">
      <w:pPr>
        <w:ind w:firstLine="709"/>
      </w:pPr>
      <w:r w:rsidRPr="00833FC6">
        <w:t>личностной составляющей, проявляющейся в личностных качествах субъекта, реализующей социальный заказ</w:t>
      </w:r>
      <w:r w:rsidR="00833FC6">
        <w:t xml:space="preserve"> "</w:t>
      </w:r>
      <w:r w:rsidRPr="00833FC6">
        <w:t>быть личностью</w:t>
      </w:r>
      <w:r w:rsidR="00833FC6">
        <w:t xml:space="preserve">": </w:t>
      </w:r>
      <w:r w:rsidRPr="00833FC6">
        <w:t>потребности, мотивы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аксиологической составляющей, реализующейся в обеспечении условий, способствующих вхождению обучающихся в мир ценностей, оказывающей помощь в выборе наиболее значимых ценностных ориентаций</w:t>
      </w:r>
      <w:r w:rsidR="00833FC6" w:rsidRPr="00833FC6">
        <w:t>.</w:t>
      </w:r>
    </w:p>
    <w:p w:rsidR="00833FC6" w:rsidRDefault="00315D04" w:rsidP="00833FC6">
      <w:pPr>
        <w:ind w:firstLine="709"/>
      </w:pPr>
      <w:r w:rsidRPr="00833FC6">
        <w:t>В нашем исследовании эти показатели составляющих компонент информационной компетентности приняты в качестве критериев уровня ее развития</w:t>
      </w:r>
      <w:r w:rsidR="00833FC6">
        <w:t>.</w:t>
      </w:r>
    </w:p>
    <w:p w:rsidR="00DC3A6A" w:rsidRPr="00833FC6" w:rsidRDefault="00DC3A6A" w:rsidP="00833FC6">
      <w:pPr>
        <w:ind w:firstLine="709"/>
      </w:pPr>
      <w:bookmarkStart w:id="0" w:name="_GoBack"/>
      <w:bookmarkEnd w:id="0"/>
    </w:p>
    <w:sectPr w:rsidR="00DC3A6A" w:rsidRPr="00833FC6" w:rsidSect="00833FC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165" w:rsidRDefault="00D76165">
      <w:pPr>
        <w:ind w:firstLine="709"/>
      </w:pPr>
      <w:r>
        <w:separator/>
      </w:r>
    </w:p>
  </w:endnote>
  <w:endnote w:type="continuationSeparator" w:id="0">
    <w:p w:rsidR="00D76165" w:rsidRDefault="00D76165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C6" w:rsidRDefault="00833FC6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C6" w:rsidRDefault="00833FC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165" w:rsidRDefault="00D76165">
      <w:pPr>
        <w:ind w:firstLine="709"/>
      </w:pPr>
      <w:r>
        <w:separator/>
      </w:r>
    </w:p>
  </w:footnote>
  <w:footnote w:type="continuationSeparator" w:id="0">
    <w:p w:rsidR="00D76165" w:rsidRDefault="00D76165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C6" w:rsidRDefault="004D6568" w:rsidP="00833FC6">
    <w:pPr>
      <w:pStyle w:val="aa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833FC6" w:rsidRDefault="00833FC6" w:rsidP="00833FC6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C6" w:rsidRDefault="00833FC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D04"/>
    <w:rsid w:val="000317E5"/>
    <w:rsid w:val="001F612E"/>
    <w:rsid w:val="00315D04"/>
    <w:rsid w:val="004A39EE"/>
    <w:rsid w:val="004D6568"/>
    <w:rsid w:val="005473DD"/>
    <w:rsid w:val="006E5B18"/>
    <w:rsid w:val="00833FC6"/>
    <w:rsid w:val="00D76165"/>
    <w:rsid w:val="00DC3A6A"/>
    <w:rsid w:val="00EF684F"/>
    <w:rsid w:val="00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674F05-7B27-479C-A583-9031C623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833FC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33FC6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33FC6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833FC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33FC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33FC6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33FC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33FC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33FC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833FC6"/>
    <w:rPr>
      <w:color w:val="auto"/>
      <w:sz w:val="28"/>
      <w:szCs w:val="28"/>
      <w:u w:val="single"/>
      <w:vertAlign w:val="baseline"/>
    </w:rPr>
  </w:style>
  <w:style w:type="paragraph" w:styleId="a7">
    <w:name w:val="Normal (Web)"/>
    <w:basedOn w:val="a2"/>
    <w:uiPriority w:val="99"/>
    <w:rsid w:val="00833FC6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8">
    <w:name w:val="Strong"/>
    <w:uiPriority w:val="99"/>
    <w:qFormat/>
    <w:rsid w:val="00315D04"/>
    <w:rPr>
      <w:b/>
      <w:bCs/>
    </w:rPr>
  </w:style>
  <w:style w:type="character" w:styleId="a9">
    <w:name w:val="Emphasis"/>
    <w:uiPriority w:val="99"/>
    <w:qFormat/>
    <w:rsid w:val="00315D04"/>
    <w:rPr>
      <w:i/>
      <w:iCs/>
    </w:rPr>
  </w:style>
  <w:style w:type="table" w:styleId="-1">
    <w:name w:val="Table Web 1"/>
    <w:basedOn w:val="a4"/>
    <w:uiPriority w:val="99"/>
    <w:rsid w:val="00833FC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b"/>
    <w:link w:val="ac"/>
    <w:uiPriority w:val="99"/>
    <w:rsid w:val="00833FC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833FC6"/>
    <w:rPr>
      <w:vertAlign w:val="superscript"/>
    </w:rPr>
  </w:style>
  <w:style w:type="paragraph" w:styleId="ab">
    <w:name w:val="Body Text"/>
    <w:basedOn w:val="a2"/>
    <w:link w:val="ae"/>
    <w:uiPriority w:val="99"/>
    <w:rsid w:val="00833FC6"/>
    <w:pPr>
      <w:ind w:firstLine="709"/>
    </w:pPr>
  </w:style>
  <w:style w:type="character" w:customStyle="1" w:styleId="ae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833FC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0"/>
    <w:uiPriority w:val="99"/>
    <w:rsid w:val="00833FC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833FC6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833FC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833FC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4"/>
    <w:uiPriority w:val="99"/>
    <w:semiHidden/>
    <w:locked/>
    <w:rsid w:val="00833FC6"/>
    <w:rPr>
      <w:sz w:val="28"/>
      <w:szCs w:val="28"/>
      <w:lang w:val="ru-RU" w:eastAsia="ru-RU"/>
    </w:rPr>
  </w:style>
  <w:style w:type="paragraph" w:styleId="af4">
    <w:name w:val="footer"/>
    <w:basedOn w:val="a2"/>
    <w:link w:val="12"/>
    <w:uiPriority w:val="99"/>
    <w:semiHidden/>
    <w:rsid w:val="00833FC6"/>
    <w:pPr>
      <w:tabs>
        <w:tab w:val="center" w:pos="4819"/>
        <w:tab w:val="right" w:pos="9639"/>
      </w:tabs>
      <w:ind w:firstLine="709"/>
    </w:pPr>
  </w:style>
  <w:style w:type="character" w:customStyle="1" w:styleId="af5">
    <w:name w:val="Нижний колонтитул Знак"/>
    <w:uiPriority w:val="99"/>
    <w:semiHidden/>
    <w:rPr>
      <w:sz w:val="28"/>
      <w:szCs w:val="28"/>
    </w:rPr>
  </w:style>
  <w:style w:type="character" w:customStyle="1" w:styleId="ac">
    <w:name w:val="Верхний колонтитул Знак"/>
    <w:link w:val="aa"/>
    <w:uiPriority w:val="99"/>
    <w:semiHidden/>
    <w:locked/>
    <w:rsid w:val="00833FC6"/>
    <w:rPr>
      <w:noProof/>
      <w:kern w:val="16"/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833FC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33FC6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styleId="af7">
    <w:name w:val="caption"/>
    <w:basedOn w:val="a2"/>
    <w:next w:val="a2"/>
    <w:uiPriority w:val="99"/>
    <w:qFormat/>
    <w:rsid w:val="00833FC6"/>
    <w:pPr>
      <w:ind w:firstLine="709"/>
    </w:pPr>
    <w:rPr>
      <w:b/>
      <w:bCs/>
      <w:sz w:val="20"/>
      <w:szCs w:val="20"/>
    </w:rPr>
  </w:style>
  <w:style w:type="character" w:styleId="af8">
    <w:name w:val="page number"/>
    <w:uiPriority w:val="99"/>
    <w:rsid w:val="00833FC6"/>
    <w:rPr>
      <w:rFonts w:ascii="Times New Roman" w:hAnsi="Times New Roman" w:cs="Times New Roman"/>
      <w:sz w:val="28"/>
      <w:szCs w:val="28"/>
    </w:rPr>
  </w:style>
  <w:style w:type="character" w:customStyle="1" w:styleId="af9">
    <w:name w:val="номер страницы"/>
    <w:uiPriority w:val="99"/>
    <w:rsid w:val="00833FC6"/>
    <w:rPr>
      <w:sz w:val="28"/>
      <w:szCs w:val="28"/>
    </w:rPr>
  </w:style>
  <w:style w:type="paragraph" w:customStyle="1" w:styleId="afa">
    <w:name w:val="Обычный +"/>
    <w:basedOn w:val="a2"/>
    <w:autoRedefine/>
    <w:uiPriority w:val="99"/>
    <w:rsid w:val="00833FC6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833FC6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833FC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33FC6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833FC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33FC6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833FC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833FC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833FC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autoRedefine/>
    <w:uiPriority w:val="99"/>
    <w:rsid w:val="00833FC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33FC6"/>
    <w:pPr>
      <w:numPr>
        <w:numId w:val="5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33FC6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33FC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33FC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33FC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33FC6"/>
    <w:rPr>
      <w:i/>
      <w:iCs/>
    </w:rPr>
  </w:style>
  <w:style w:type="paragraph" w:customStyle="1" w:styleId="afd">
    <w:name w:val="ТАБЛИЦА"/>
    <w:next w:val="a2"/>
    <w:autoRedefine/>
    <w:uiPriority w:val="99"/>
    <w:rsid w:val="00833FC6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833FC6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833FC6"/>
  </w:style>
  <w:style w:type="table" w:customStyle="1" w:styleId="15">
    <w:name w:val="Стиль таблицы1"/>
    <w:basedOn w:val="a4"/>
    <w:uiPriority w:val="99"/>
    <w:rsid w:val="00833FC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833FC6"/>
    <w:pPr>
      <w:ind w:firstLine="709"/>
    </w:pPr>
    <w:rPr>
      <w:b/>
      <w:bCs/>
    </w:rPr>
  </w:style>
  <w:style w:type="paragraph" w:customStyle="1" w:styleId="aff">
    <w:name w:val="схема"/>
    <w:autoRedefine/>
    <w:uiPriority w:val="99"/>
    <w:rsid w:val="00833FC6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833FC6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833FC6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833FC6"/>
    <w:rPr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833FC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1074">
          <w:marLeft w:val="450"/>
          <w:marRight w:val="15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КОМПЕТЕНТНОСТЬ</vt:lpstr>
    </vt:vector>
  </TitlesOfParts>
  <Company/>
  <LinksUpToDate>false</LinksUpToDate>
  <CharactersWithSpaces>28090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КОМПЕТЕНТНОСТЬ</dc:title>
  <dc:subject/>
  <dc:creator>mari</dc:creator>
  <cp:keywords/>
  <dc:description/>
  <cp:lastModifiedBy>admin</cp:lastModifiedBy>
  <cp:revision>2</cp:revision>
  <dcterms:created xsi:type="dcterms:W3CDTF">2014-02-20T17:14:00Z</dcterms:created>
  <dcterms:modified xsi:type="dcterms:W3CDTF">2014-02-20T17:14:00Z</dcterms:modified>
</cp:coreProperties>
</file>