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3F2" w:rsidRPr="00A23F29" w:rsidRDefault="00BF13F2" w:rsidP="00E353C0">
      <w:pPr>
        <w:spacing w:after="0" w:line="360" w:lineRule="auto"/>
        <w:ind w:firstLine="709"/>
        <w:jc w:val="both"/>
        <w:rPr>
          <w:rFonts w:ascii="Times New Roman" w:hAnsi="Times New Roman" w:cs="Times New Roman"/>
          <w:b/>
          <w:bCs/>
          <w:sz w:val="28"/>
          <w:szCs w:val="28"/>
        </w:rPr>
      </w:pPr>
      <w:r w:rsidRPr="00A23F29">
        <w:rPr>
          <w:rFonts w:ascii="Times New Roman" w:hAnsi="Times New Roman" w:cs="Times New Roman"/>
          <w:b/>
          <w:bCs/>
          <w:sz w:val="28"/>
          <w:szCs w:val="28"/>
        </w:rPr>
        <w:t>Оглавление</w:t>
      </w:r>
    </w:p>
    <w:p w:rsidR="001B0214" w:rsidRPr="00A23F29" w:rsidRDefault="001B0214" w:rsidP="00E353C0">
      <w:pPr>
        <w:spacing w:after="0" w:line="360" w:lineRule="auto"/>
        <w:ind w:firstLine="709"/>
        <w:jc w:val="both"/>
        <w:rPr>
          <w:rFonts w:ascii="Times New Roman" w:hAnsi="Times New Roman" w:cs="Times New Roman"/>
          <w:b/>
          <w:bCs/>
          <w:sz w:val="28"/>
          <w:szCs w:val="28"/>
        </w:rPr>
      </w:pPr>
    </w:p>
    <w:p w:rsidR="003D1E9B" w:rsidRPr="00A23F29" w:rsidRDefault="003D1E9B" w:rsidP="00681F0D">
      <w:pPr>
        <w:pStyle w:val="11"/>
        <w:jc w:val="both"/>
        <w:rPr>
          <w:rFonts w:ascii="Times New Roman" w:hAnsi="Times New Roman" w:cs="Times New Roman"/>
          <w:b w:val="0"/>
          <w:bCs w:val="0"/>
        </w:rPr>
      </w:pPr>
      <w:r w:rsidRPr="00A23F29">
        <w:rPr>
          <w:rFonts w:ascii="Times New Roman" w:hAnsi="Times New Roman" w:cs="Times New Roman"/>
          <w:b w:val="0"/>
          <w:bCs w:val="0"/>
        </w:rPr>
        <w:t>Введение</w:t>
      </w:r>
    </w:p>
    <w:p w:rsidR="003D1E9B" w:rsidRPr="00A23F29" w:rsidRDefault="003D1E9B" w:rsidP="00681F0D">
      <w:pPr>
        <w:pStyle w:val="11"/>
        <w:jc w:val="both"/>
        <w:rPr>
          <w:rFonts w:ascii="Times New Roman" w:hAnsi="Times New Roman" w:cs="Times New Roman"/>
          <w:b w:val="0"/>
          <w:bCs w:val="0"/>
        </w:rPr>
      </w:pPr>
      <w:r w:rsidRPr="00A23F29">
        <w:rPr>
          <w:rFonts w:ascii="Times New Roman" w:hAnsi="Times New Roman" w:cs="Times New Roman"/>
          <w:b w:val="0"/>
          <w:bCs w:val="0"/>
        </w:rPr>
        <w:t>Глава 1. Азиатско-Тихоокеанское экономическое сообщество</w:t>
      </w:r>
    </w:p>
    <w:p w:rsidR="003D1E9B" w:rsidRPr="00A23F29" w:rsidRDefault="003D1E9B" w:rsidP="00681F0D">
      <w:pPr>
        <w:pStyle w:val="21"/>
        <w:tabs>
          <w:tab w:val="right" w:leader="dot" w:pos="9345"/>
        </w:tabs>
        <w:spacing w:after="0" w:line="360" w:lineRule="auto"/>
        <w:ind w:left="0"/>
        <w:jc w:val="both"/>
        <w:rPr>
          <w:rFonts w:ascii="Times New Roman" w:hAnsi="Times New Roman" w:cs="Times New Roman"/>
          <w:noProof/>
          <w:sz w:val="28"/>
          <w:szCs w:val="28"/>
        </w:rPr>
      </w:pPr>
      <w:r w:rsidRPr="00A23F29">
        <w:rPr>
          <w:rFonts w:ascii="Times New Roman" w:hAnsi="Times New Roman" w:cs="Times New Roman"/>
          <w:noProof/>
          <w:sz w:val="28"/>
          <w:szCs w:val="28"/>
        </w:rPr>
        <w:t>1.1 Взаимодействие</w:t>
      </w:r>
      <w:r w:rsidR="00667F01" w:rsidRPr="00A23F29">
        <w:rPr>
          <w:rFonts w:ascii="Times New Roman" w:hAnsi="Times New Roman" w:cs="Times New Roman"/>
          <w:noProof/>
          <w:sz w:val="28"/>
          <w:szCs w:val="28"/>
        </w:rPr>
        <w:t xml:space="preserve"> </w:t>
      </w:r>
      <w:r w:rsidRPr="00A23F29">
        <w:rPr>
          <w:rFonts w:ascii="Times New Roman" w:hAnsi="Times New Roman" w:cs="Times New Roman"/>
          <w:noProof/>
          <w:sz w:val="28"/>
          <w:szCs w:val="28"/>
        </w:rPr>
        <w:t>Азиатско-Тихоокеан</w:t>
      </w:r>
      <w:r w:rsidR="00681F0D" w:rsidRPr="00A23F29">
        <w:rPr>
          <w:rFonts w:ascii="Times New Roman" w:hAnsi="Times New Roman" w:cs="Times New Roman"/>
          <w:noProof/>
          <w:sz w:val="28"/>
          <w:szCs w:val="28"/>
        </w:rPr>
        <w:t>ского экономического сообщества</w:t>
      </w:r>
    </w:p>
    <w:p w:rsidR="003D1E9B" w:rsidRPr="00A23F29" w:rsidRDefault="003D1E9B" w:rsidP="00681F0D">
      <w:pPr>
        <w:pStyle w:val="21"/>
        <w:tabs>
          <w:tab w:val="right" w:leader="dot" w:pos="9345"/>
        </w:tabs>
        <w:spacing w:after="0" w:line="360" w:lineRule="auto"/>
        <w:ind w:left="0"/>
        <w:jc w:val="both"/>
        <w:rPr>
          <w:rFonts w:ascii="Times New Roman" w:hAnsi="Times New Roman" w:cs="Times New Roman"/>
          <w:noProof/>
          <w:sz w:val="28"/>
          <w:szCs w:val="28"/>
        </w:rPr>
      </w:pPr>
      <w:r w:rsidRPr="00A23F29">
        <w:rPr>
          <w:rFonts w:ascii="Times New Roman" w:hAnsi="Times New Roman" w:cs="Times New Roman"/>
          <w:noProof/>
          <w:sz w:val="28"/>
          <w:szCs w:val="28"/>
        </w:rPr>
        <w:t>1.2 Основные этапы развития форума Азиатско-Тихоокеанского экономического сообщества</w:t>
      </w:r>
    </w:p>
    <w:p w:rsidR="003D1E9B" w:rsidRPr="00A23F29" w:rsidRDefault="003D1E9B" w:rsidP="00681F0D">
      <w:pPr>
        <w:pStyle w:val="11"/>
        <w:jc w:val="both"/>
        <w:rPr>
          <w:rFonts w:ascii="Times New Roman" w:hAnsi="Times New Roman" w:cs="Times New Roman"/>
          <w:b w:val="0"/>
          <w:bCs w:val="0"/>
        </w:rPr>
      </w:pPr>
      <w:r w:rsidRPr="00A23F29">
        <w:rPr>
          <w:rFonts w:ascii="Times New Roman" w:hAnsi="Times New Roman" w:cs="Times New Roman"/>
          <w:b w:val="0"/>
          <w:bCs w:val="0"/>
        </w:rPr>
        <w:t>Глава 2. Участие России в форуме Азиатско-Тихоокеанского экономического сообщества</w:t>
      </w:r>
    </w:p>
    <w:p w:rsidR="003D1E9B" w:rsidRPr="00A23F29" w:rsidRDefault="003D1E9B" w:rsidP="00681F0D">
      <w:pPr>
        <w:pStyle w:val="21"/>
        <w:tabs>
          <w:tab w:val="right" w:leader="dot" w:pos="9345"/>
        </w:tabs>
        <w:spacing w:after="0" w:line="360" w:lineRule="auto"/>
        <w:ind w:left="0"/>
        <w:jc w:val="both"/>
        <w:rPr>
          <w:rFonts w:ascii="Times New Roman" w:hAnsi="Times New Roman" w:cs="Times New Roman"/>
          <w:noProof/>
          <w:sz w:val="28"/>
          <w:szCs w:val="28"/>
        </w:rPr>
      </w:pPr>
      <w:r w:rsidRPr="00A23F29">
        <w:rPr>
          <w:rFonts w:ascii="Times New Roman" w:hAnsi="Times New Roman" w:cs="Times New Roman"/>
          <w:noProof/>
          <w:sz w:val="28"/>
          <w:szCs w:val="28"/>
        </w:rPr>
        <w:t>2.1 Возможности участия России в АТЭС</w:t>
      </w:r>
    </w:p>
    <w:p w:rsidR="003D1E9B" w:rsidRPr="00A23F29" w:rsidRDefault="003D1E9B" w:rsidP="00681F0D">
      <w:pPr>
        <w:pStyle w:val="21"/>
        <w:tabs>
          <w:tab w:val="right" w:leader="dot" w:pos="9345"/>
        </w:tabs>
        <w:spacing w:after="0" w:line="360" w:lineRule="auto"/>
        <w:ind w:left="0"/>
        <w:jc w:val="both"/>
        <w:rPr>
          <w:rFonts w:ascii="Times New Roman" w:hAnsi="Times New Roman" w:cs="Times New Roman"/>
          <w:noProof/>
          <w:sz w:val="28"/>
          <w:szCs w:val="28"/>
        </w:rPr>
      </w:pPr>
      <w:r w:rsidRPr="00A23F29">
        <w:rPr>
          <w:rFonts w:ascii="Times New Roman" w:hAnsi="Times New Roman" w:cs="Times New Roman"/>
          <w:noProof/>
          <w:sz w:val="28"/>
          <w:szCs w:val="28"/>
        </w:rPr>
        <w:t>2.2 Перспективы участия России в АТЭС</w:t>
      </w:r>
    </w:p>
    <w:p w:rsidR="003D1E9B" w:rsidRPr="00A23F29" w:rsidRDefault="003D1E9B" w:rsidP="00681F0D">
      <w:pPr>
        <w:pStyle w:val="11"/>
        <w:jc w:val="both"/>
        <w:rPr>
          <w:rFonts w:ascii="Times New Roman" w:hAnsi="Times New Roman" w:cs="Times New Roman"/>
          <w:b w:val="0"/>
          <w:bCs w:val="0"/>
        </w:rPr>
      </w:pPr>
      <w:r w:rsidRPr="00A23F29">
        <w:rPr>
          <w:rFonts w:ascii="Times New Roman" w:hAnsi="Times New Roman" w:cs="Times New Roman"/>
          <w:b w:val="0"/>
          <w:bCs w:val="0"/>
        </w:rPr>
        <w:t>Заключение</w:t>
      </w:r>
    </w:p>
    <w:p w:rsidR="00BF13F2" w:rsidRPr="00A23F29" w:rsidRDefault="003D1E9B" w:rsidP="004B6361">
      <w:pPr>
        <w:pStyle w:val="11"/>
        <w:jc w:val="both"/>
        <w:rPr>
          <w:rFonts w:ascii="Times New Roman" w:hAnsi="Times New Roman" w:cs="Times New Roman"/>
          <w:b w:val="0"/>
          <w:bCs w:val="0"/>
        </w:rPr>
      </w:pPr>
      <w:r w:rsidRPr="00A23F29">
        <w:rPr>
          <w:rFonts w:ascii="Times New Roman" w:hAnsi="Times New Roman" w:cs="Times New Roman"/>
          <w:b w:val="0"/>
          <w:bCs w:val="0"/>
        </w:rPr>
        <w:t>Список использованной литературы</w:t>
      </w:r>
    </w:p>
    <w:p w:rsidR="00BF13F2" w:rsidRPr="00A23F29" w:rsidRDefault="004B6361" w:rsidP="00E353C0">
      <w:pPr>
        <w:pStyle w:val="1"/>
        <w:spacing w:before="0" w:after="0" w:line="360" w:lineRule="auto"/>
        <w:ind w:firstLine="709"/>
        <w:jc w:val="both"/>
        <w:rPr>
          <w:rFonts w:ascii="Times New Roman" w:hAnsi="Times New Roman" w:cs="Times New Roman"/>
          <w:sz w:val="28"/>
          <w:szCs w:val="28"/>
        </w:rPr>
      </w:pPr>
      <w:bookmarkStart w:id="0" w:name="_Toc259477167"/>
      <w:r w:rsidRPr="00A23F29">
        <w:rPr>
          <w:rFonts w:ascii="Times New Roman" w:hAnsi="Times New Roman" w:cs="Times New Roman"/>
          <w:b w:val="0"/>
          <w:bCs w:val="0"/>
          <w:kern w:val="0"/>
          <w:sz w:val="28"/>
          <w:szCs w:val="28"/>
        </w:rPr>
        <w:br w:type="page"/>
      </w:r>
      <w:r w:rsidR="001B0214" w:rsidRPr="00A23F29">
        <w:rPr>
          <w:rFonts w:ascii="Times New Roman" w:hAnsi="Times New Roman" w:cs="Times New Roman"/>
          <w:sz w:val="28"/>
          <w:szCs w:val="28"/>
        </w:rPr>
        <w:t>Введение</w:t>
      </w:r>
      <w:bookmarkEnd w:id="0"/>
    </w:p>
    <w:p w:rsidR="00BF13F2" w:rsidRPr="00A23F29" w:rsidRDefault="00BF13F2" w:rsidP="00E353C0">
      <w:pPr>
        <w:spacing w:after="0" w:line="360" w:lineRule="auto"/>
        <w:ind w:firstLine="709"/>
        <w:jc w:val="both"/>
        <w:rPr>
          <w:rFonts w:ascii="Times New Roman" w:hAnsi="Times New Roman" w:cs="Times New Roman"/>
          <w:sz w:val="28"/>
          <w:szCs w:val="28"/>
        </w:rPr>
      </w:pPr>
    </w:p>
    <w:p w:rsidR="00BF5B2A" w:rsidRPr="00A23F29" w:rsidRDefault="00BF5B2A"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b/>
          <w:bCs/>
          <w:sz w:val="28"/>
          <w:szCs w:val="28"/>
        </w:rPr>
        <w:t>Актуальность</w:t>
      </w:r>
      <w:r w:rsidRPr="00A23F29">
        <w:rPr>
          <w:rFonts w:ascii="Times New Roman" w:hAnsi="Times New Roman" w:cs="Times New Roman"/>
          <w:sz w:val="28"/>
          <w:szCs w:val="28"/>
        </w:rPr>
        <w:t>. Россия подала официальную заявку на вступление в АТЭС 17 марта 1995 г. В том же году на встрече в Осаке (Япония) глав государств-членов АТЭС было принято решение об участии России в рабочих группах. К маю 1996 г. Россия подала заявки на вступление в 7 рабочих групп АТЭС.</w:t>
      </w:r>
    </w:p>
    <w:p w:rsidR="00BF5B2A" w:rsidRPr="00A23F29" w:rsidRDefault="00BF5B2A"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В августе 1996 г. в соответствии с постановлением правительства РФ была создана межведомственная комиссия по делам АТЭС для изучения разрабатываемых в АТЭС режимов торговли и инвестиционных потоков, координации действий министерств и ведомств в решении вопросов сотрудничества со странами АТР (азиатско-тихоокеанский регион). </w:t>
      </w:r>
    </w:p>
    <w:p w:rsidR="00BF5B2A" w:rsidRPr="00A23F29" w:rsidRDefault="00BF5B2A"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25 ноября 1997 г. на 5-ой встрече 18 лидеров государств и территорий стран, входящих в АТЭС, Россия единогласно принята в АТЭС. Полноправное вступление России в АТЭС состоялось 14 ноября 1998 г. в Куала-Лумпуре (Малайзия) на встрече министров иностранных дел и экономики накануне саммита 17-18 ноября.</w:t>
      </w:r>
    </w:p>
    <w:p w:rsidR="00BF13F2" w:rsidRPr="00A23F29" w:rsidRDefault="00BF5B2A"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Россия традиционно придает особое значение развитию отношений с государствами АТР. Важность этих отношений для России отражена в "Концепции внешней политики Российской Федерации". Такое внимание обусловлено геостратегическим статусом России как крупнейшей евроазиатской державы, растущей ролью внешнеэкономических связей, необходимостью экономического подъема Сибири и Дальнего Востока. Участие России в АТЭС способствует углублению взаимодействия со странами АТР и отвечает стратегическим интересам нашей страны, поскольку обеспечивает благоприятные внешние условия для развития отечественной экономики и повышения уровня жизни населения. Кроме того, членство в АТЭС создает условия для решения спорных вопросов и выявления общих интересов с другими государствами-участниками.</w:t>
      </w:r>
    </w:p>
    <w:p w:rsidR="00BF13F2" w:rsidRPr="00A23F29" w:rsidRDefault="00BF5B2A"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b/>
          <w:bCs/>
          <w:sz w:val="28"/>
          <w:szCs w:val="28"/>
        </w:rPr>
        <w:t>Цель исследования</w:t>
      </w:r>
      <w:r w:rsidRPr="00A23F29">
        <w:rPr>
          <w:rFonts w:ascii="Times New Roman" w:hAnsi="Times New Roman" w:cs="Times New Roman"/>
          <w:sz w:val="28"/>
          <w:szCs w:val="28"/>
        </w:rPr>
        <w:t xml:space="preserve"> – изучить возможности и проблемы участия России в Азиатско-Тихоокеанском экономическом сообществе.</w:t>
      </w:r>
    </w:p>
    <w:p w:rsidR="00C51203" w:rsidRPr="00A23F29" w:rsidRDefault="00C51203"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b/>
          <w:bCs/>
          <w:sz w:val="28"/>
          <w:szCs w:val="28"/>
        </w:rPr>
        <w:t>Задачи исследования</w:t>
      </w:r>
      <w:r w:rsidRPr="00A23F29">
        <w:rPr>
          <w:rFonts w:ascii="Times New Roman" w:hAnsi="Times New Roman" w:cs="Times New Roman"/>
          <w:sz w:val="28"/>
          <w:szCs w:val="28"/>
        </w:rPr>
        <w:t xml:space="preserve">: </w:t>
      </w:r>
    </w:p>
    <w:p w:rsidR="00C51203" w:rsidRPr="00A23F29" w:rsidRDefault="00C51203"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1. Рассмотреть взаимодействие</w:t>
      </w:r>
      <w:r w:rsidR="00667F01" w:rsidRPr="00A23F29">
        <w:rPr>
          <w:rFonts w:ascii="Times New Roman" w:hAnsi="Times New Roman" w:cs="Times New Roman"/>
          <w:sz w:val="28"/>
          <w:szCs w:val="28"/>
        </w:rPr>
        <w:t xml:space="preserve"> </w:t>
      </w:r>
      <w:r w:rsidRPr="00A23F29">
        <w:rPr>
          <w:rFonts w:ascii="Times New Roman" w:hAnsi="Times New Roman" w:cs="Times New Roman"/>
          <w:sz w:val="28"/>
          <w:szCs w:val="28"/>
        </w:rPr>
        <w:t>Азиатско-Тихоокеанского экономического сообщества.</w:t>
      </w:r>
    </w:p>
    <w:p w:rsidR="00C51203" w:rsidRPr="00A23F29" w:rsidRDefault="00C51203"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2. Раскрыть основные этапы развития форума Азиатско-Тихоокеанского экономического сообщества.</w:t>
      </w:r>
    </w:p>
    <w:p w:rsidR="00C51203" w:rsidRPr="00A23F29" w:rsidRDefault="00C51203"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3. Выявить перспективы участия России в Азиатско-Тихоокеанском экономическом сообществе.</w:t>
      </w:r>
    </w:p>
    <w:p w:rsidR="00BF13F2" w:rsidRPr="00A23F29" w:rsidRDefault="00BF5B2A"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b/>
          <w:bCs/>
          <w:sz w:val="28"/>
          <w:szCs w:val="28"/>
        </w:rPr>
        <w:t>Объект исследования</w:t>
      </w:r>
      <w:r w:rsidRPr="00A23F29">
        <w:rPr>
          <w:rFonts w:ascii="Times New Roman" w:hAnsi="Times New Roman" w:cs="Times New Roman"/>
          <w:sz w:val="28"/>
          <w:szCs w:val="28"/>
        </w:rPr>
        <w:t xml:space="preserve"> - Азиатско-Тихоокеанское экономическое сообщество. </w:t>
      </w:r>
      <w:r w:rsidRPr="00A23F29">
        <w:rPr>
          <w:rFonts w:ascii="Times New Roman" w:hAnsi="Times New Roman" w:cs="Times New Roman"/>
          <w:b/>
          <w:bCs/>
          <w:sz w:val="28"/>
          <w:szCs w:val="28"/>
        </w:rPr>
        <w:t>Предмет исследования</w:t>
      </w:r>
      <w:r w:rsidRPr="00A23F29">
        <w:rPr>
          <w:rFonts w:ascii="Times New Roman" w:hAnsi="Times New Roman" w:cs="Times New Roman"/>
          <w:sz w:val="28"/>
          <w:szCs w:val="28"/>
        </w:rPr>
        <w:t xml:space="preserve"> – участие России в Азиатско-Тихоокеанско</w:t>
      </w:r>
      <w:r w:rsidR="002C3B3A" w:rsidRPr="00A23F29">
        <w:rPr>
          <w:rFonts w:ascii="Times New Roman" w:hAnsi="Times New Roman" w:cs="Times New Roman"/>
          <w:sz w:val="28"/>
          <w:szCs w:val="28"/>
        </w:rPr>
        <w:t>м экономическом</w:t>
      </w:r>
      <w:r w:rsidRPr="00A23F29">
        <w:rPr>
          <w:rFonts w:ascii="Times New Roman" w:hAnsi="Times New Roman" w:cs="Times New Roman"/>
          <w:sz w:val="28"/>
          <w:szCs w:val="28"/>
        </w:rPr>
        <w:t xml:space="preserve"> </w:t>
      </w:r>
      <w:r w:rsidR="002C3B3A" w:rsidRPr="00A23F29">
        <w:rPr>
          <w:rFonts w:ascii="Times New Roman" w:hAnsi="Times New Roman" w:cs="Times New Roman"/>
          <w:sz w:val="28"/>
          <w:szCs w:val="28"/>
        </w:rPr>
        <w:t xml:space="preserve">сообществе. </w:t>
      </w:r>
    </w:p>
    <w:p w:rsidR="002C3B3A" w:rsidRPr="00A23F29" w:rsidRDefault="002C3B3A"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b/>
          <w:bCs/>
          <w:sz w:val="28"/>
          <w:szCs w:val="28"/>
        </w:rPr>
        <w:t>Структура работы:</w:t>
      </w:r>
      <w:r w:rsidRPr="00A23F29">
        <w:rPr>
          <w:rFonts w:ascii="Times New Roman" w:hAnsi="Times New Roman" w:cs="Times New Roman"/>
          <w:sz w:val="28"/>
          <w:szCs w:val="28"/>
        </w:rPr>
        <w:t xml:space="preserve"> работа состоит из введения, двух глав, заключения и списка использованной литературы. </w:t>
      </w:r>
    </w:p>
    <w:p w:rsidR="002C3B3A" w:rsidRPr="00A23F29" w:rsidRDefault="002C3B3A"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b/>
          <w:bCs/>
          <w:sz w:val="28"/>
          <w:szCs w:val="28"/>
        </w:rPr>
        <w:t>Теоретической основой</w:t>
      </w:r>
      <w:r w:rsidRPr="00A23F29">
        <w:rPr>
          <w:rFonts w:ascii="Times New Roman" w:hAnsi="Times New Roman" w:cs="Times New Roman"/>
          <w:sz w:val="28"/>
          <w:szCs w:val="28"/>
        </w:rPr>
        <w:t xml:space="preserve"> данной работы послужили работы таких авторов, как: В.А. Черного, В.К. Ломакина и других.</w:t>
      </w:r>
    </w:p>
    <w:p w:rsidR="00DD5B9F" w:rsidRPr="00A23F29" w:rsidRDefault="00667F01" w:rsidP="00E353C0">
      <w:pPr>
        <w:pStyle w:val="1"/>
        <w:spacing w:before="0" w:after="0" w:line="360" w:lineRule="auto"/>
        <w:ind w:firstLine="709"/>
        <w:jc w:val="both"/>
        <w:rPr>
          <w:rFonts w:ascii="Times New Roman" w:hAnsi="Times New Roman" w:cs="Times New Roman"/>
          <w:sz w:val="28"/>
          <w:szCs w:val="28"/>
        </w:rPr>
      </w:pPr>
      <w:bookmarkStart w:id="1" w:name="_Toc259477168"/>
      <w:r w:rsidRPr="00A23F29">
        <w:rPr>
          <w:rFonts w:ascii="Times New Roman" w:hAnsi="Times New Roman" w:cs="Times New Roman"/>
          <w:b w:val="0"/>
          <w:bCs w:val="0"/>
          <w:kern w:val="0"/>
          <w:sz w:val="28"/>
          <w:szCs w:val="28"/>
        </w:rPr>
        <w:br w:type="page"/>
      </w:r>
      <w:r w:rsidR="00DD5B9F" w:rsidRPr="00A23F29">
        <w:rPr>
          <w:rFonts w:ascii="Times New Roman" w:hAnsi="Times New Roman" w:cs="Times New Roman"/>
          <w:sz w:val="28"/>
          <w:szCs w:val="28"/>
        </w:rPr>
        <w:t xml:space="preserve">Глава 1. </w:t>
      </w:r>
      <w:r w:rsidR="00BF13F2" w:rsidRPr="00A23F29">
        <w:rPr>
          <w:rFonts w:ascii="Times New Roman" w:hAnsi="Times New Roman" w:cs="Times New Roman"/>
          <w:sz w:val="28"/>
          <w:szCs w:val="28"/>
        </w:rPr>
        <w:t xml:space="preserve">Азиатско-Тихоокеанское экономическое </w:t>
      </w:r>
      <w:r w:rsidR="00BF5B2A" w:rsidRPr="00A23F29">
        <w:rPr>
          <w:rFonts w:ascii="Times New Roman" w:hAnsi="Times New Roman" w:cs="Times New Roman"/>
          <w:sz w:val="28"/>
          <w:szCs w:val="28"/>
        </w:rPr>
        <w:t>сообщество</w:t>
      </w:r>
      <w:bookmarkEnd w:id="1"/>
    </w:p>
    <w:p w:rsidR="00667F01" w:rsidRPr="00A23F29" w:rsidRDefault="00667F01" w:rsidP="00E353C0">
      <w:pPr>
        <w:pStyle w:val="2"/>
        <w:spacing w:before="0" w:after="0" w:line="360" w:lineRule="auto"/>
        <w:ind w:firstLine="709"/>
        <w:jc w:val="both"/>
        <w:rPr>
          <w:rFonts w:ascii="Times New Roman" w:hAnsi="Times New Roman" w:cs="Times New Roman"/>
          <w:i w:val="0"/>
          <w:iCs w:val="0"/>
        </w:rPr>
      </w:pPr>
      <w:bookmarkStart w:id="2" w:name="_Toc259477169"/>
    </w:p>
    <w:p w:rsidR="00BF13F2" w:rsidRPr="00A23F29" w:rsidRDefault="00C51203" w:rsidP="00E353C0">
      <w:pPr>
        <w:pStyle w:val="2"/>
        <w:spacing w:before="0" w:after="0" w:line="360" w:lineRule="auto"/>
        <w:ind w:firstLine="709"/>
        <w:jc w:val="both"/>
        <w:rPr>
          <w:rFonts w:ascii="Times New Roman" w:hAnsi="Times New Roman" w:cs="Times New Roman"/>
          <w:i w:val="0"/>
          <w:iCs w:val="0"/>
        </w:rPr>
      </w:pPr>
      <w:r w:rsidRPr="00A23F29">
        <w:rPr>
          <w:rFonts w:ascii="Times New Roman" w:hAnsi="Times New Roman" w:cs="Times New Roman"/>
          <w:i w:val="0"/>
          <w:iCs w:val="0"/>
        </w:rPr>
        <w:t xml:space="preserve">1.1 </w:t>
      </w:r>
      <w:r w:rsidR="00DD5B9F" w:rsidRPr="00A23F29">
        <w:rPr>
          <w:rFonts w:ascii="Times New Roman" w:hAnsi="Times New Roman" w:cs="Times New Roman"/>
          <w:i w:val="0"/>
          <w:iCs w:val="0"/>
        </w:rPr>
        <w:t>Взаимодействие</w:t>
      </w:r>
      <w:r w:rsidR="00667F01" w:rsidRPr="00A23F29">
        <w:rPr>
          <w:rFonts w:ascii="Times New Roman" w:hAnsi="Times New Roman" w:cs="Times New Roman"/>
          <w:i w:val="0"/>
          <w:iCs w:val="0"/>
        </w:rPr>
        <w:t xml:space="preserve"> </w:t>
      </w:r>
      <w:r w:rsidR="00DD5B9F" w:rsidRPr="00A23F29">
        <w:rPr>
          <w:rFonts w:ascii="Times New Roman" w:hAnsi="Times New Roman" w:cs="Times New Roman"/>
          <w:i w:val="0"/>
          <w:iCs w:val="0"/>
        </w:rPr>
        <w:t>Азиатско-Тихоокеанского экономического</w:t>
      </w:r>
      <w:r w:rsidR="00667F01" w:rsidRPr="00A23F29">
        <w:rPr>
          <w:rFonts w:ascii="Times New Roman" w:hAnsi="Times New Roman" w:cs="Times New Roman"/>
          <w:i w:val="0"/>
          <w:iCs w:val="0"/>
        </w:rPr>
        <w:t xml:space="preserve"> </w:t>
      </w:r>
      <w:r w:rsidR="00DD5B9F" w:rsidRPr="00A23F29">
        <w:rPr>
          <w:rFonts w:ascii="Times New Roman" w:hAnsi="Times New Roman" w:cs="Times New Roman"/>
          <w:i w:val="0"/>
          <w:iCs w:val="0"/>
        </w:rPr>
        <w:t>с</w:t>
      </w:r>
      <w:r w:rsidR="00BF5B2A" w:rsidRPr="00A23F29">
        <w:rPr>
          <w:rFonts w:ascii="Times New Roman" w:hAnsi="Times New Roman" w:cs="Times New Roman"/>
          <w:i w:val="0"/>
          <w:iCs w:val="0"/>
        </w:rPr>
        <w:t>ообщества</w:t>
      </w:r>
      <w:bookmarkEnd w:id="2"/>
    </w:p>
    <w:p w:rsidR="00C51203" w:rsidRPr="00A23F29" w:rsidRDefault="00C51203" w:rsidP="00E353C0">
      <w:pPr>
        <w:spacing w:after="0" w:line="360" w:lineRule="auto"/>
        <w:ind w:firstLine="709"/>
        <w:jc w:val="both"/>
        <w:rPr>
          <w:rFonts w:ascii="Times New Roman" w:hAnsi="Times New Roman" w:cs="Times New Roman"/>
          <w:sz w:val="28"/>
          <w:szCs w:val="28"/>
        </w:rPr>
      </w:pP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Организованные процессы экономического сотрудничества, охватившие весь мир, не обошли стороной и Азиатско-тихоокеанский регион. Главной целью такого сотрудничества является объединение усилий государств для достижения наиболее благоприятного экономического эффекта. Всё возрастающая роль в организации и институциализации регионального экономического взаимодействия в АТР принадлежит форуму «Азиатско-Тихоокеанское экономическое сотрудничество» (АТЭС), который призван стимулировать государства к сотрудничеству в области торговли с перспективой ее либерализации и расширения масштабов, а также способствовать технологическому развитию и созданию высокоразвитой региональной инфраструктуры</w:t>
      </w:r>
      <w:r w:rsidR="00161996" w:rsidRPr="00A23F29">
        <w:rPr>
          <w:rFonts w:ascii="Times New Roman" w:hAnsi="Times New Roman" w:cs="Times New Roman"/>
          <w:sz w:val="28"/>
          <w:szCs w:val="28"/>
        </w:rPr>
        <w:t>.</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АТЭС становится одним из крупнейших экономических объединений в мире. Хотя еще преждевременно говорить о каких-либо существенных достижениях форума, тем не менее, было бы ошибочным умалять роль АТЭС в усилении взаимопонимания экономик региона, в участниками которого являются страны с разным уровнем социально-экономического развития, непохожими культурами и традициями. Благодаря свой гибкой форме АТЭС стал форумом, где в официальной и полуофициальной обстановке обсуждаются наиболее острые проблемы региональной и мировой экономики, вырабатываются меры по преодолению этих проблем, формируется единая политическая линия в отношении совместной деятельности в различных международных экономических организациях, прежде всего, во Всемирной торговой организации, на успех которой государства – члены форума возлагают огромные надежды.</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На сегодняшний день для нашей страны весьма актуальным стало проникновение в глубины Азиатско-Тихоокеанского экономического сотрудничества. России, недавно ставшей полноправным членом этого форума, предстоит научиться как эффективно использовать преимущества от участия в организации. Насущность прикладных знаний обо всех аспектах деятельности форума АТЭС особенно возросла с того момента, когда Россия стала членом организации в 1998 г. и включилась в повседневную работу АТЭС. Параллельно с ростом интереса к форуму с практической точки зрения заметно расширяется поле для академических исследований.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Особенность деятельности форума проявляется не столько в целях, провозглашенных его участниками, сколько в инструментах (экономического, политического и правового характера), посредством которых эти цели должны быть достигнуты. Эти механизмы необходимо ясно понимать и учитывать правительственным структурам РФ при принятии конкретных политико-экономических решений, связанных с участием в работе форума, в том числе при разработке совместно с другими партнерами документов АТЭС; органам государственной власти субъектов Федерации, муниципальным образованиям и частным компаниям – для участия в реализации проектов, осуществляемых под эгидой АТЭС.</w:t>
      </w:r>
    </w:p>
    <w:p w:rsidR="00C719CD" w:rsidRPr="00A23F29" w:rsidRDefault="00C719CD" w:rsidP="00E353C0">
      <w:pPr>
        <w:pStyle w:val="2"/>
        <w:spacing w:before="0" w:after="0" w:line="360" w:lineRule="auto"/>
        <w:ind w:firstLine="709"/>
        <w:jc w:val="both"/>
        <w:rPr>
          <w:rFonts w:ascii="Times New Roman" w:hAnsi="Times New Roman" w:cs="Times New Roman"/>
          <w:i w:val="0"/>
          <w:iCs w:val="0"/>
        </w:rPr>
      </w:pPr>
      <w:bookmarkStart w:id="3" w:name="_Toc259477170"/>
    </w:p>
    <w:p w:rsidR="00BF13F2" w:rsidRPr="00A23F29" w:rsidRDefault="00C719CD" w:rsidP="00E353C0">
      <w:pPr>
        <w:pStyle w:val="2"/>
        <w:spacing w:before="0" w:after="0" w:line="360" w:lineRule="auto"/>
        <w:ind w:firstLine="709"/>
        <w:jc w:val="both"/>
        <w:rPr>
          <w:rFonts w:ascii="Times New Roman" w:hAnsi="Times New Roman" w:cs="Times New Roman"/>
          <w:i w:val="0"/>
          <w:iCs w:val="0"/>
        </w:rPr>
      </w:pPr>
      <w:r w:rsidRPr="00A23F29">
        <w:rPr>
          <w:rFonts w:ascii="Times New Roman" w:hAnsi="Times New Roman" w:cs="Times New Roman"/>
          <w:i w:val="0"/>
          <w:iCs w:val="0"/>
        </w:rPr>
        <w:t>1</w:t>
      </w:r>
      <w:r w:rsidR="00DD5B9F" w:rsidRPr="00A23F29">
        <w:rPr>
          <w:rFonts w:ascii="Times New Roman" w:hAnsi="Times New Roman" w:cs="Times New Roman"/>
          <w:i w:val="0"/>
          <w:iCs w:val="0"/>
        </w:rPr>
        <w:t>.</w:t>
      </w:r>
      <w:r w:rsidR="00BF13F2" w:rsidRPr="00A23F29">
        <w:rPr>
          <w:rFonts w:ascii="Times New Roman" w:hAnsi="Times New Roman" w:cs="Times New Roman"/>
          <w:i w:val="0"/>
          <w:iCs w:val="0"/>
        </w:rPr>
        <w:t xml:space="preserve">2 Основные этапы развития форума </w:t>
      </w:r>
      <w:r w:rsidR="001B0214" w:rsidRPr="00A23F29">
        <w:rPr>
          <w:rFonts w:ascii="Times New Roman" w:hAnsi="Times New Roman" w:cs="Times New Roman"/>
          <w:i w:val="0"/>
          <w:iCs w:val="0"/>
        </w:rPr>
        <w:t>Азиатско-Т</w:t>
      </w:r>
      <w:r w:rsidR="00C76EC6" w:rsidRPr="00A23F29">
        <w:rPr>
          <w:rFonts w:ascii="Times New Roman" w:hAnsi="Times New Roman" w:cs="Times New Roman"/>
          <w:i w:val="0"/>
          <w:iCs w:val="0"/>
        </w:rPr>
        <w:t>ихоокеанского</w:t>
      </w:r>
      <w:r w:rsidR="00667F01" w:rsidRPr="00A23F29">
        <w:rPr>
          <w:rFonts w:ascii="Times New Roman" w:hAnsi="Times New Roman" w:cs="Times New Roman"/>
          <w:i w:val="0"/>
          <w:iCs w:val="0"/>
        </w:rPr>
        <w:t xml:space="preserve"> </w:t>
      </w:r>
      <w:r w:rsidR="00C76EC6" w:rsidRPr="00A23F29">
        <w:rPr>
          <w:rFonts w:ascii="Times New Roman" w:hAnsi="Times New Roman" w:cs="Times New Roman"/>
          <w:i w:val="0"/>
          <w:iCs w:val="0"/>
        </w:rPr>
        <w:t>экономического сообщества</w:t>
      </w:r>
      <w:bookmarkEnd w:id="3"/>
    </w:p>
    <w:p w:rsidR="00667F01" w:rsidRPr="00A23F29" w:rsidRDefault="00667F01" w:rsidP="00E353C0">
      <w:pPr>
        <w:spacing w:after="0" w:line="360" w:lineRule="auto"/>
        <w:ind w:firstLine="709"/>
        <w:jc w:val="both"/>
        <w:rPr>
          <w:rFonts w:ascii="Times New Roman" w:hAnsi="Times New Roman" w:cs="Times New Roman"/>
          <w:sz w:val="28"/>
          <w:szCs w:val="28"/>
        </w:rPr>
      </w:pP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Идея создания «Тихоокеанского сообщества», в основе которого лежало бы взаимовыгодное сотрудничество и взаимопонимание государств и народов столь многоликого региона, витала в воздухе с начала 60-х годов XX века. Известные политики и экономисты по обе стороны обширного Тихого океана выдвигали множество различных планов и концепций относительно форм и принципов деятельности «Тихоокеанского сообщества».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Некоторые из этих предложений смогли реализоваться. В 1967 г. был образован Тихоокеанский экономический совет (ТЭС), объединяющий крупнейшие компании и корпорации государств Азиатско-Тихоокеанского региона (в настоящее время в эту организацию входит более 1500 компаний, в том числе 32 российских). В 1980 г. получил жизнь Совет по тихоокеанскому экономическому сотрудничеству (СТЭС) – организация, состоящая из выступающих в качестве частных лиц представителей правительств, академических кругов и бизнеса стран Тихого океана. Появление этих организаций, безусловно, являлось шагом вперед к осуществлению давней мечты. Однако ни Тихоокеанский экономический совет, ни Совет по тихоокеанскому экономическому сотрудничеству не могли оказывать существенное влияние на развитие экономического сотрудничества, поскольку имели неправительственный статус.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Для упрочения экономических связей и содействия развитию стран региона необходима была структура, где бы на высоком правительственном уровне обсуждались вопросы сотрудничества. В 1989 г. с инициативой создания межправительственного форума «Азиатско-Тихоокеанское экономическое сотрудничество» (АТЭС) выступил премьер-министр Австралии Дж. Хоук. Первая встреча министров иностранных дел и торговли Австралии, Брунея, Индонезии, Канады, Республики Корея, Малайзии, Новой Зеландии, Сингапура, США, Таиланда, Филиппин, Японии состоялась летом того же года в Канберре, на которой были определены основные принципы форума:</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основная цель Азиатско-Тихоокеанского экономического сотрудничества состоит в том, чтобы поддержать рост и развитие региона и, таким образом, способствовать росту и развитию мировой экономики;</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при сотрудничестве необходимо учитывать неоднородность региона, включая различия социально-экономических систем и уровней развития;</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сотрудничество предусматривает приверженность открытому диалогу и консенсусу, уважение мнений всех участников;</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сотрудничество должно быть основано на неформальном обмене мнениями между всеми экономиками – участницами Азиатско-Тихоокеанского экономического сотрудничества;</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сотрудничество должно осуществляться в тех областях экономики, где оно будет отвечать общим интересам и будет взаимовыгодным;</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в интересах экономик Азиатско-Тихоокеанского региона сотрудничество должно быть направлено на усиление открытой многосторонней торговой системы; оно не должно вести к формированию торгового блока;</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сотрудничество должно быть нацелено на увеличение выгод от взаимозависимости, как в рамках региональной, так и мировой экономики, в том числе посредством расширения потоков товаров, услуг, капиталов и технологий;</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сотрудничество должно дополнять, а не подменять, деятельность существующих в регионе организаций, включая межгосударственные организации, такие как АСЕАН, и неформальные консультативные организации, такие как СТЭС; и</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участие экономик в Азиатско-Тихоокеанском экономическом сотрудничестве должно оцениваться на основе интенсивности экономических связей с регионом и может быть расширено на базе консенсуса всех участников.</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Вплоть до 1996 г. форум АТЭС находился в стадии активного формирования собственной структуры и определения своего места в экономической жизни АТР и мира.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В 1993 г. в Сиэтле состоялся перв</w:t>
      </w:r>
      <w:r w:rsidR="002C3B3A" w:rsidRPr="00A23F29">
        <w:rPr>
          <w:rFonts w:ascii="Times New Roman" w:hAnsi="Times New Roman" w:cs="Times New Roman"/>
          <w:sz w:val="28"/>
          <w:szCs w:val="28"/>
        </w:rPr>
        <w:t>ый саммит Лидеров экономик АТЭС</w:t>
      </w:r>
      <w:r w:rsidRPr="00A23F29">
        <w:rPr>
          <w:rFonts w:ascii="Times New Roman" w:hAnsi="Times New Roman" w:cs="Times New Roman"/>
          <w:sz w:val="28"/>
          <w:szCs w:val="28"/>
        </w:rPr>
        <w:t>. На саммите было принята декларация, в которой Лидеры выразили свое видение будущего азиатско-тихоокеанских сообщества:</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усиление духа открытости и партнерства, который позволяет находить совместные решения проблем, вызванных быстро меняющимися условиями региональной и мировой экономики;</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поддержка открытой многосторонней торговой системы;</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сокращение барьеров на пути торговли и инвестиций;</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повышение благосостояния населения;</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развитие образования и науки;</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развитие средств телекоммуникаций и транспорта;</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защита окружающей среды.</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Экономическое и техническое сотрудничество призвано смягчить диспропорции в экономическом развитии участников АТЭС. В рамках этого направления деятельности предполагается оказание развитыми государствами экономического и технического содействия развивающимся странам региона через органы системы АТЭС. Причем “экономическое и техническое сотрудничество в АТЭС – это отход от отношений по формуле «донор – реципиент» и адаптация таких моделей сотрудничества, которые предполагают отказ от передачи ресурсов одной экономики другой. Эти модели будут основываться на обменах </w:t>
      </w:r>
      <w:r w:rsidR="001B0214" w:rsidRPr="00A23F29">
        <w:rPr>
          <w:rFonts w:ascii="Times New Roman" w:hAnsi="Times New Roman" w:cs="Times New Roman"/>
          <w:sz w:val="28"/>
          <w:szCs w:val="28"/>
        </w:rPr>
        <w:t>информацией, знаниями и опытом”</w:t>
      </w:r>
      <w:r w:rsidRPr="00A23F29">
        <w:rPr>
          <w:rFonts w:ascii="Times New Roman" w:hAnsi="Times New Roman" w:cs="Times New Roman"/>
          <w:sz w:val="28"/>
          <w:szCs w:val="28"/>
        </w:rPr>
        <w:t>. Программа ЭКОТЕК реализуется в 13 областях: сельскохозяйственные технологии; энергетика; рыболовство; развитие людских ресурсов; промышленная наука и технологии; инфраструктура; сохранение морских ресурсов; развитие малых и средних предприятий; телекоммуникации; туризм; содействие торговле; транспорт.</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На начальном этапе существования форума АТЭС всеми странами – участницами было признано, что нет необходимости создавать какой-либо разветвленной институциональной структуры со сложными связями между ее элементами. Предпочтение отдавалось лишь неформальным встречам Министров, которые и должны были обсуждать насущные проблемы регионального и глобального экономического сотрудничества.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Форум АТЭС не является международной организацией, поскольку не обладает рядом признаков, присущих международным организациям. Прежде всего, отсутствуют учредительный документ – устав, и признание АТЭС в качестве международной организации государствами, которые непосредственно сотрудничают между собой в рамках форума. Эти государства еще в ноябре 1989 г., во время первой министерской встречи в Канберре, послужившей отправной точкой деятельности форума, заявили, что “сотрудничество должно быть основано на неформальном консультативном обмене мнениями между экономиками Азиатско-Тихоокеанского региона” и “не должно вести </w:t>
      </w:r>
      <w:r w:rsidR="002C3B3A" w:rsidRPr="00A23F29">
        <w:rPr>
          <w:rFonts w:ascii="Times New Roman" w:hAnsi="Times New Roman" w:cs="Times New Roman"/>
          <w:sz w:val="28"/>
          <w:szCs w:val="28"/>
        </w:rPr>
        <w:t>к образованию торгового блока”</w:t>
      </w:r>
      <w:r w:rsidRPr="00A23F29">
        <w:rPr>
          <w:rFonts w:ascii="Times New Roman" w:hAnsi="Times New Roman" w:cs="Times New Roman"/>
          <w:sz w:val="28"/>
          <w:szCs w:val="28"/>
        </w:rPr>
        <w:t xml:space="preserve">. Тем самым министры, участвовавшие во встрече в Канберре, отказались признать АТЭС международной организацией, а высказались лишь в поддержку продолжения консультаций по вопросам, представляющим взаимный интерес.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И хотя форум АТЭС не может претендовать на статус международной организации, тем не менее, нельзя отрицать того, что данному форуму присущи некоторые особенности международной организации: постоянный характер; определенные цели; возможность членства; внутреннее нормотворчество. Подобные международные объединения приня</w:t>
      </w:r>
      <w:r w:rsidR="001B0214" w:rsidRPr="00A23F29">
        <w:rPr>
          <w:rFonts w:ascii="Times New Roman" w:hAnsi="Times New Roman" w:cs="Times New Roman"/>
          <w:sz w:val="28"/>
          <w:szCs w:val="28"/>
        </w:rPr>
        <w:t>то именовать параорганизациями.</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АТЭС – это объединение форумов, которые носят формальный и неформальный характер, тесно взаимосвязаны между собой, иерархизированы, подчиняют свою работу определенным правилам и процедурам; решения на всех форумах принимаются консенсусом, решения высших органов (саммитов Лидеров и встреч Министров) не имеют строго обязательного характера для государств – членов. Работа всех форумов носит сессионный характер. Каждое государство, на территории которого проходит заседание того или иного форума, берет на себя финансовое бремя по его проведению. Средства центрального фонда АТЭС, формирующего бюджет форума, на это не расходуются (да и сам бюджет не велик: бюджет 2002 г. составил 8.576.395 долл. США, бюджет 20</w:t>
      </w:r>
      <w:r w:rsidR="001B0214" w:rsidRPr="00A23F29">
        <w:rPr>
          <w:rFonts w:ascii="Times New Roman" w:hAnsi="Times New Roman" w:cs="Times New Roman"/>
          <w:sz w:val="28"/>
          <w:szCs w:val="28"/>
        </w:rPr>
        <w:t>01 г. – 7.661.920 долл. США)</w:t>
      </w:r>
      <w:r w:rsidRPr="00A23F29">
        <w:rPr>
          <w:rFonts w:ascii="Times New Roman" w:hAnsi="Times New Roman" w:cs="Times New Roman"/>
          <w:sz w:val="28"/>
          <w:szCs w:val="28"/>
        </w:rPr>
        <w:t>.</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Высший орган АТЭС состоит из двух «палат» – встреча Министров (министров иностранных дел и торговли) и неформальный саммит Лидеров (глав государств и правительств). Председателем форума в течение года является страна, на территории которой в данном году проводятся саммит Лидеров и встреча Министров. Эта же страна берет на себя расходы по подготовке и проведению саммита Лидеров и встречи Министров. Принимающая сторона имеет возможность определять тематику деятельности АТЭС на срок ее председательствования (т.е. на один год). В 2002 г. председательствующей экономикой была Мексика. На этот год основной темой форума провозглашена тема: «Увеличение выгоды от экономического сотрудничества для роста и развития. Реализация общего видения», а также сформулированы три подтемы: политика устойчивого роста и новой экономики; наращивание потенциала для получения выгод от глобализации; бoльшая открытость АТЭС обществу.</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Саммитам Лидеров всегда предшествуют встречи Министров. Результатом встреч Министров являются совместные заявления, содержащие оценку результатов деятельности форума за прошедший год с указанием достигнутого, отмечается работа форумов, входящих в систему АТЭС, и определяются приоритетные направления работы на следующий год. К совместным заявлениям могут прилагаться заявления по специальным вопросам (например, по вопросам членства).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По результатам каждого саммита Лидеров принимаются декларации, подводящие общий итог деятельности форума за год. В декларациях формулируются позиции участников относительно тех или иных событий региональной или мировой экономики и стратегия форума. Иногда в качестве дополнения декларации содержат разного рода приложения, определяющие принципы АТЭС в тех или иных сферах сотрудничества.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На встречах отраслевых министров рассматриваются вопросы в соответствующих областях сотрудничества и принимаются планы действий, руководящие принципы, декларации и другие документы, определяющие приоритетные направления деятельности АТЭС в той или иной области сотрудничества и адресованные, прежде всего, соответствующим форумам системы АТЭС, которые на их основе и осуществляют свою работу.</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Встречи отраслевых министров не обязательно проводятся в председательствующем в данном году государстве; отраслевые министры собираются в стране, которая согласилась организовать эту встречу и нести все расходы, связанные с ее проведением.</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Встречи Старших должностных лиц (СДЛ) – орган, состоящий из представителей министерств иностранных дел государств – участников, призванный координировать работу по реализации решений, принятых Лидерами и Министрами; он же является связующим звеном высшего органа АТЭС и форумов, занимающих положение структурных подразделений АТЭС. СДЛ непосредственно подчинены Министрам и обязаны выполнять распоряжения последних.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Органы АТЭС именуются форумами. К ним относятся 3 комитета (Комитет по торговле и инвестициям, Экономический комитет, Комитет по бюджету и управлению) и 11 рабочих групп: по энергетике, рыболовству, развитию малых и средних предприятий, транспорту, туризму, развитию людских ресурсов, промышленной науке и технологиям, сохранению морских ресурсов, телекоммуникациям и информации, развитию торговли, техническому сотрудничеству в области сельского хозяйства. Все эти форумы могут создавать свои вспомогательные органы – субфорумы (это общее понятие объединяет все вспомогательные органы, имеющие разные наименования: подкомитеты, группы, подгруппы и т.п.), которые проводят определенную работу в соответствующей сфере в рамках своего мандата. Данные субфорумы вырабатывают рекомендации и передают их в органы своего управления (комитеты и рабочие группы) для изучения и дальнейшей их передачи СДЛ, которые, окончательно утверждая, передают рекомендации на одобрение Министрам.</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Среди комитетов и рабочих групп особое положение занимает Комитет по торговле и инвестициям, на который возложены функции по “реализации, расширению и продвижению работы по Коллективным планам действий”, которые являются “главным двигателем (vehicle) в успешной реализации одной из главных целей АТЭС – либерализации и содействия торговле и инвестициям” для достижения богорских целей. КТИ также развивает инициативы АТЭС по ранней добровольной секторальной либерализации. Помимо этого КТИ выполняет функцию по координации деятельности других форумов, связанной с либерализацией и содействием торговле и инвестициям.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В рамках КТИ действует 9 субфорумов, каждый из которых выполняет соответствующую работу в одной или нескольких из 14 областей сотрудничества по либерализации и содействию торговле и инвестициям, определенных в части 1 (Либерализация и содействие) Осакской программы действий. </w:t>
      </w:r>
    </w:p>
    <w:p w:rsidR="001B0214"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В компетенцию Экономического комитета входит анализ тенденций экономического развития региона. Экономический комитет сфокусировал свою деятельность на двух направлениях: </w:t>
      </w:r>
    </w:p>
    <w:p w:rsidR="001B0214"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1</w:t>
      </w:r>
      <w:r w:rsidR="009B6758" w:rsidRPr="00A23F29">
        <w:rPr>
          <w:rFonts w:ascii="Times New Roman" w:hAnsi="Times New Roman" w:cs="Times New Roman"/>
          <w:sz w:val="28"/>
          <w:szCs w:val="28"/>
        </w:rPr>
        <w:t>)</w:t>
      </w:r>
      <w:r w:rsidRPr="00A23F29">
        <w:rPr>
          <w:rFonts w:ascii="Times New Roman" w:hAnsi="Times New Roman" w:cs="Times New Roman"/>
          <w:sz w:val="28"/>
          <w:szCs w:val="28"/>
        </w:rPr>
        <w:t xml:space="preserve"> разработка проблем, являющихся приоритетными для Лидеров и Министров, и выработка принципов программ содействия и развития торговли и инвестиций (ТИЛФ) и экономического и технического сотрудничества (ЭКОТЕК); </w:t>
      </w:r>
    </w:p>
    <w:p w:rsidR="00BF13F2" w:rsidRPr="00A23F29" w:rsidRDefault="009B6758"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2)</w:t>
      </w:r>
      <w:r w:rsidR="00BF13F2" w:rsidRPr="00A23F29">
        <w:rPr>
          <w:rFonts w:ascii="Times New Roman" w:hAnsi="Times New Roman" w:cs="Times New Roman"/>
          <w:sz w:val="28"/>
          <w:szCs w:val="28"/>
        </w:rPr>
        <w:t xml:space="preserve"> аналитическая работа. Для выполнения этих задач Экономический комитет привлекает к своей работе ученых, исследователей и бизнесменов. Экономический комитет также активно сотрудничает с исследовательскими центрами АТЭС, которые создаются при крупных научно-исследовательских и образовательных учреждениях.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Комитет по бюджету и управлению дает советы СДЛ по бюджетным и административным вопросам. Этот комитет проводит оценку и вырабатывает рекомендации по структуре бюджета, ежегодно составляет бюджет АТЭС, который должен быть одобрен Министрами. Кроме того, он рассматривает вопросы, связанные с финансированием проектов. Комитет также уполномочен наблюдать за и оценивать деятельность рабочих групп и давать рекомендации СДЛ о том, как увеличить эффективность их деятельности.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Подкомитет СДЛ по экономическому и техническому сотрудничеству содействует СДЛ в координации и управлении работы АТЭС в области экономического и технического сотрудничества (ЭКОТЕК).</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Основная деятельность рабочих групп сосредоточена на разработке программ и реализации конкретных проектов в рамках ЭКОТЕКа.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Рабочая группа по малым и средним предприятиям координирует работу всех форумов, входящих в АТЭС, в данной области. В 1996 г. группа определила пять приоритетных направлений в развитии малых и средних предприятий: развитие людских ресурсов, доступ к информации, обмен технологиями, доступ к рынкам, финансирование. В рамках рабочей группы создается подгруппа по микропредприятиям.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Рабочая группа по энергетике ставит перед собой цель максимизировать вклад энергетического комплекса в экономическое и социальное развитие региона, снижая при этом негативный для окружающей среды эффект от поставки и использования энергии. Опираясь в своей деятельности на различные декларации и планы действий, принятые на саммитах Лидеров, встречах министров иностранных дел и торговли и отраслевых министров, рабочая группа по энергетике реализует политику трех «Э»: экономический рост, энергетическая безопасность, экология. Для достижения этой цели под эгидой рабочей группы осуществляется сотрудничество представителей правительств, экспертов и предпринимателей. При рабочей группе в 1998 г. была создана бизнес-сеть рабочей группы по энергетике (EWG Business Network), призванная служить средством взаимодействия предпринимателей и рабочей группы. Бизнес-сеть вырабатывает рекомендации относительно проектов и инициатив по укреплению диалога между предпринимателями и правительствами, реформ в области энергетики с целью привлечь частные инвестиции в развитие энергетической инфраструктуры.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Деятельность рабочей группы по рыболовству нацелена на максимизацию экономических выгод от использования рыбных ресурсов и поддержание устойчивости рыбных запасов. Рабочая группа реализует проекты, связанные с сохранением рыбных ресурсов, повышением качества и безопасности рыбы и рыбопродуктов. В рамках группы осуществляется несколько проектов по развитию аквакультуры. Рабочая группа также проводит исследования по торговой и инвестиционной либерализации в рыбной отрасли по следующей тематике: тарифы, нетарифные меры, инвестиции, экспортные субсидии.</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Рабочая группа по развитию людских ресурсов реализует различные проекты в таких областях, как образование, обработка информации и анализ ситуации на рынке труда, повышение уровня квалификации работников в основных отраслях экономики, включая малый и средний бизнес, непрерывное образование, разработка образовательных методик, повышение мобильности высококвалифицированных специалистов, повышение качества, продуктивности и эффективности труда, а также в сфере информационных технологий и гендерной интеграции. Одним из ведущих направлений деятельности группы является реализация Куала-лумпурской программы действий по повышению уровня профессиональной подготовки в регионе АТЭС, одобренной Лидерами в 1998 г.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Рабочая группа по промышленной науке и технологиям сфокусировала свою активность на шести приоритетных направлениях: совершенствование системы получения информации, совершенствование системы развития людских ресурсов, улучшение делового климата, устойчивое развитие, расширенный политический диалог, содействие партнерству. В настоящее время группа проводит работу по реализации трех ведущих инициатив: План АТЭС по сотрудничеству в научной и технологической областях в 21-м веке, Мексиканская декларация, Стратегия чистого производства (Cleaner Production Strategy).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Рабочая группа по сохранению морских ресурсов создана с целью защиты морских ресурсов и морской среды. Ведущим механизмом реализации этой цели является План действий по устойчивому развитию морской среды (Action Plan on Sustainability of the Marine Environment). На 14-м заседании рабочей группы в мае 2001 г. были определены основные векторы сотрудничества по выполнению данного Плана действий: интегрированные подходы к управлению береговыми зонами (integrated approaches to coastal management), предотвращение и сокращение загрязнения морской среды, устойчивое управление морскими ресурсами.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Рабочая группа по телекоммуникациям отдает приоритет следующим направлениям деятельности: развитие людских ресурсов, передача технологий, стандартизация в сфере телекоммуникаций.</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Рабочая группа по туризму призвана содействовать поддержанию устойчивости туристского сектора экономики. С этой целью рабочая группа организует различные мероприятия с участием туристских компаний для обмена информацией, мнениями и определения областей сотрудничества. При участии рабочей группы были реализованы, в частности, такие проекты, как создание информационной туристской сети, Международного центра АТЭС по развитию устойчивого туризма.</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Рабочая группа по транспорту должна направить свою работу на увеличение эффективности, устойчивости и безопасности региональной транспортной системы. Рабочая группа состоит из трех направляющих комитетов, действующих в следующих сферах: развитие конкурентной транспортной системы (включая развитие транспортной инфраструктуры), развитие безопасной и экологичной транспортной системы (в том числе посредством вн</w:t>
      </w:r>
      <w:r w:rsidR="001B0214" w:rsidRPr="00A23F29">
        <w:rPr>
          <w:rFonts w:ascii="Times New Roman" w:hAnsi="Times New Roman" w:cs="Times New Roman"/>
          <w:sz w:val="28"/>
          <w:szCs w:val="28"/>
        </w:rPr>
        <w:t>е</w:t>
      </w:r>
      <w:r w:rsidRPr="00A23F29">
        <w:rPr>
          <w:rFonts w:ascii="Times New Roman" w:hAnsi="Times New Roman" w:cs="Times New Roman"/>
          <w:sz w:val="28"/>
          <w:szCs w:val="28"/>
        </w:rPr>
        <w:t>дрения новых технологий), развитие людских ресурсов.</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Рабочая группа по содействию торговле нацеливает свою деятельность на разъяснение роли и функций правительственных агентств по развитию торговли. Группа сконцентрировала работу в таких областях, как финансирование торговли, выполнение образовательных программ, предоставление информации о торговле, поощрение сотрудничества между предпринимателями и правительственными агентствами по содействию торговле. Особое внимание рабочая группа уделяет развитию электронной коммерции и логистики в современной торговле.</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Компетенция рабочей группы по техническому сотрудничеству в области сельского хозяйства распространяется на следующие сферы: развитие биотехнологии в сельском хозяйстве; производство, переработка, реализация и потребление сельскохозяйственной продукции; передача сельскохозяйственных технологий.</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Важным элементом структуры АТЭС является Деловой консультативный совет (APEC Business Advisory Council) – автономный бизнес-форум (действует с 1996 г.), объединяющий в своих рядах представителей бизнеса, которые выражают точку зрения делового мира в форуме АТЭС, непосредственно участвуя в его работе. Совет сам определяет свою структуру и бюджет, предметы обсуждения на своих встречах и проблемы, которые он представляет на рассмотрение Министрам и Лидерам.</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Совет осуществляет две главные функции:</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1</w:t>
      </w:r>
      <w:r w:rsidR="009B6758" w:rsidRPr="00A23F29">
        <w:rPr>
          <w:rFonts w:ascii="Times New Roman" w:hAnsi="Times New Roman" w:cs="Times New Roman"/>
          <w:sz w:val="28"/>
          <w:szCs w:val="28"/>
        </w:rPr>
        <w:t>)</w:t>
      </w:r>
      <w:r w:rsidRPr="00A23F29">
        <w:rPr>
          <w:rFonts w:ascii="Times New Roman" w:hAnsi="Times New Roman" w:cs="Times New Roman"/>
          <w:sz w:val="28"/>
          <w:szCs w:val="28"/>
        </w:rPr>
        <w:t xml:space="preserve"> дает советы относительно реализации Осакской программы действий и по другим приоритетным для бизнеса вопросам; рекомендации Совета играют очень важную роль в деятельности АТЭС, особенно при составлении Коллективных планов действий;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2</w:t>
      </w:r>
      <w:r w:rsidR="009B6758" w:rsidRPr="00A23F29">
        <w:rPr>
          <w:rFonts w:ascii="Times New Roman" w:hAnsi="Times New Roman" w:cs="Times New Roman"/>
          <w:sz w:val="28"/>
          <w:szCs w:val="28"/>
        </w:rPr>
        <w:t>)</w:t>
      </w:r>
      <w:r w:rsidRPr="00A23F29">
        <w:rPr>
          <w:rFonts w:ascii="Times New Roman" w:hAnsi="Times New Roman" w:cs="Times New Roman"/>
          <w:sz w:val="28"/>
          <w:szCs w:val="28"/>
        </w:rPr>
        <w:t xml:space="preserve"> предоставляет по запросам рабочих органов форума АТЭС информацию по вопросам, связанным с бизнесом, и информацию о перспективах бизнеса в специфических областях сотрудничества.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В Совет входят по три представителя от каждого государства, причем все они назначаются правительствами своих стран. Каждый год проводятся встречи tete-a-tete Лидеров и Делового консультативного совета, на которых обсуждаются представляющие интерес для бизнеса вопросы.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Секретариат (административный орган форума АТЭС) был создан в соответствии с декларацией по институциональной организации АТЭС, принятой на четвертой министерской встрече в Бангкоке (сентябрь 1992 г.), как “механизм для содействия и координации деятельности АТЭС, оказания материально-технической поддержки, а также для управления финансовыми делами в соответствии с инструкциями Старших должностных лиц АТЭС”. Секретариат находится в Сингапуре, признается юридическим лицом, “пользующимся правоспособностью, необходимой для выполнения своих функций”. При осуществлении своих функций Секретариат ответственен перед Старшими должностными лицами.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Секретариат форума АТЭС имеет следующую структуру:</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исполнительный директор (глава Секретариата), функции которого выполняет представитель председательствующей в данном году экономики; заместителем исполнительного директора является представитель экономики, которая будет председательствовать в АТЭС в следующем году;</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штат профессиональных сотрудников, состоящий из чиновников, направляемых в Секретариат каждой экономикой – участницей форума;</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штат поддержки, состоящий из местного персонала.</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Секретариат АТЭС может быть уполномочен действовать от имени членов АТЭС на основании указаний Министров.</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В работе форумов также принимают участие наблюдатели. На сегодняшний день статус официальных наблюдателей имеют Секретариат АСЕАН, Совет по тихоокеанскому экономическому сотрудничеству (СТЭС), Тихоокеанский островной форум(16). Помимо этого, наблюдатели имеют право присутствовать на встречах Министров, отраслевых министров, заседаниях комитетов и рабочих групп, их вспомогательных органов, получать документы и т.п.</w:t>
      </w:r>
    </w:p>
    <w:p w:rsidR="00161996"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В деятельности рабочих групп могут принимать участие «гости» – категория участников, объединяющая государства – нечленов АТЭС; региональные/универсальные международные организации и органы; представителей бизнеса государства – участника АТЭС, не вошедших в официальную делегацию своей страны.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Участие «гостей» в деятельности рабочих групп регулируется Консолидированными руководящими принципами по участию экономик – не</w:t>
      </w:r>
      <w:r w:rsidR="009B6758" w:rsidRPr="00A23F29">
        <w:rPr>
          <w:rFonts w:ascii="Times New Roman" w:hAnsi="Times New Roman" w:cs="Times New Roman"/>
          <w:sz w:val="28"/>
          <w:szCs w:val="28"/>
        </w:rPr>
        <w:t xml:space="preserve"> </w:t>
      </w:r>
      <w:r w:rsidRPr="00A23F29">
        <w:rPr>
          <w:rFonts w:ascii="Times New Roman" w:hAnsi="Times New Roman" w:cs="Times New Roman"/>
          <w:sz w:val="28"/>
          <w:szCs w:val="28"/>
        </w:rPr>
        <w:t>членов в д</w:t>
      </w:r>
      <w:r w:rsidR="002C3B3A" w:rsidRPr="00A23F29">
        <w:rPr>
          <w:rFonts w:ascii="Times New Roman" w:hAnsi="Times New Roman" w:cs="Times New Roman"/>
          <w:sz w:val="28"/>
          <w:szCs w:val="28"/>
        </w:rPr>
        <w:t>еятельности рабочих групп АТЭС</w:t>
      </w:r>
      <w:r w:rsidRPr="00A23F29">
        <w:rPr>
          <w:rFonts w:ascii="Times New Roman" w:hAnsi="Times New Roman" w:cs="Times New Roman"/>
          <w:sz w:val="28"/>
          <w:szCs w:val="28"/>
        </w:rPr>
        <w:t>.</w:t>
      </w:r>
    </w:p>
    <w:p w:rsidR="00BF13F2" w:rsidRPr="00A23F29" w:rsidRDefault="00667F01" w:rsidP="00E353C0">
      <w:pPr>
        <w:pStyle w:val="1"/>
        <w:spacing w:before="0" w:after="0" w:line="360" w:lineRule="auto"/>
        <w:ind w:firstLine="709"/>
        <w:jc w:val="both"/>
        <w:rPr>
          <w:rFonts w:ascii="Times New Roman" w:hAnsi="Times New Roman" w:cs="Times New Roman"/>
          <w:sz w:val="28"/>
          <w:szCs w:val="28"/>
        </w:rPr>
      </w:pPr>
      <w:bookmarkStart w:id="4" w:name="_Toc259477171"/>
      <w:r w:rsidRPr="00A23F29">
        <w:rPr>
          <w:rFonts w:ascii="Times New Roman" w:hAnsi="Times New Roman" w:cs="Times New Roman"/>
          <w:b w:val="0"/>
          <w:bCs w:val="0"/>
          <w:kern w:val="0"/>
          <w:sz w:val="28"/>
          <w:szCs w:val="28"/>
        </w:rPr>
        <w:br w:type="page"/>
      </w:r>
      <w:r w:rsidR="00BF5B2A" w:rsidRPr="00A23F29">
        <w:rPr>
          <w:rFonts w:ascii="Times New Roman" w:hAnsi="Times New Roman" w:cs="Times New Roman"/>
          <w:sz w:val="28"/>
          <w:szCs w:val="28"/>
        </w:rPr>
        <w:t>Глава 2</w:t>
      </w:r>
      <w:r w:rsidR="001B0214" w:rsidRPr="00A23F29">
        <w:rPr>
          <w:rFonts w:ascii="Times New Roman" w:hAnsi="Times New Roman" w:cs="Times New Roman"/>
          <w:sz w:val="28"/>
          <w:szCs w:val="28"/>
        </w:rPr>
        <w:t>.</w:t>
      </w:r>
      <w:r w:rsidR="00BF13F2" w:rsidRPr="00A23F29">
        <w:rPr>
          <w:rFonts w:ascii="Times New Roman" w:hAnsi="Times New Roman" w:cs="Times New Roman"/>
          <w:sz w:val="28"/>
          <w:szCs w:val="28"/>
        </w:rPr>
        <w:t xml:space="preserve"> Участие России в форуме А</w:t>
      </w:r>
      <w:r w:rsidR="001B0214" w:rsidRPr="00A23F29">
        <w:rPr>
          <w:rFonts w:ascii="Times New Roman" w:hAnsi="Times New Roman" w:cs="Times New Roman"/>
          <w:sz w:val="28"/>
          <w:szCs w:val="28"/>
        </w:rPr>
        <w:t xml:space="preserve">зиатско-Тихоокеанского экономического </w:t>
      </w:r>
      <w:r w:rsidR="00BF5B2A" w:rsidRPr="00A23F29">
        <w:rPr>
          <w:rFonts w:ascii="Times New Roman" w:hAnsi="Times New Roman" w:cs="Times New Roman"/>
          <w:sz w:val="28"/>
          <w:szCs w:val="28"/>
        </w:rPr>
        <w:t>сообщества</w:t>
      </w:r>
      <w:bookmarkEnd w:id="4"/>
    </w:p>
    <w:p w:rsidR="00667F01" w:rsidRPr="00A23F29" w:rsidRDefault="00667F01" w:rsidP="00E353C0">
      <w:pPr>
        <w:pStyle w:val="2"/>
        <w:spacing w:before="0" w:after="0" w:line="360" w:lineRule="auto"/>
        <w:ind w:firstLine="709"/>
        <w:jc w:val="both"/>
        <w:rPr>
          <w:rFonts w:ascii="Times New Roman" w:hAnsi="Times New Roman" w:cs="Times New Roman"/>
          <w:i w:val="0"/>
          <w:iCs w:val="0"/>
        </w:rPr>
      </w:pPr>
      <w:bookmarkStart w:id="5" w:name="_Toc259477172"/>
    </w:p>
    <w:p w:rsidR="00BF5B2A" w:rsidRPr="00A23F29" w:rsidRDefault="00BF5B2A" w:rsidP="00E353C0">
      <w:pPr>
        <w:pStyle w:val="2"/>
        <w:spacing w:before="0" w:after="0" w:line="360" w:lineRule="auto"/>
        <w:ind w:firstLine="709"/>
        <w:jc w:val="both"/>
        <w:rPr>
          <w:rFonts w:ascii="Times New Roman" w:hAnsi="Times New Roman" w:cs="Times New Roman"/>
          <w:i w:val="0"/>
          <w:iCs w:val="0"/>
        </w:rPr>
      </w:pPr>
      <w:r w:rsidRPr="00A23F29">
        <w:rPr>
          <w:rFonts w:ascii="Times New Roman" w:hAnsi="Times New Roman" w:cs="Times New Roman"/>
          <w:i w:val="0"/>
          <w:iCs w:val="0"/>
        </w:rPr>
        <w:t>2.1 Возможности участия России в АТЭС</w:t>
      </w:r>
      <w:bookmarkEnd w:id="5"/>
    </w:p>
    <w:p w:rsidR="009B6758" w:rsidRPr="00A23F29" w:rsidRDefault="009B6758" w:rsidP="00E353C0">
      <w:pPr>
        <w:spacing w:after="0" w:line="360" w:lineRule="auto"/>
        <w:ind w:firstLine="709"/>
        <w:jc w:val="both"/>
        <w:rPr>
          <w:rFonts w:ascii="Times New Roman" w:hAnsi="Times New Roman" w:cs="Times New Roman"/>
          <w:sz w:val="28"/>
          <w:szCs w:val="28"/>
        </w:rPr>
      </w:pP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Если в 1960-е – 70-е годы Советский Союз достаточно насторожено относился к разного рода инициативам создания «Тихоокеанского сообщества», то с середины 80-х годов, особенно после знаменитых заявлений М.С. Горбачева во Владивостоке (1986) и в Красноярске (1988), ситуация изменилась и правительство СССР стало проявлять интерес к процессам институциализации экономического сотрудничества в Азиатско-Тихоокеанском регионе. Возможность участия в организованном тихоокеанском сотрудничестве, в том числе в форуме «Азиатско-Тихоокеанское экономическое сотрудничество», социалистических государств вовсе не исключалась. Так, премьер-министр Австралии Дж. Хоук во время первой встречи министров иностранных дел и торговли АТЭС в Канберре (1989 г.) заявлял, что “в долгосрочном плане, с прицелом на XXI век, перед объединением стоит задача вовлечения социалистических стран в междуна</w:t>
      </w:r>
      <w:r w:rsidR="001B0214" w:rsidRPr="00A23F29">
        <w:rPr>
          <w:rFonts w:ascii="Times New Roman" w:hAnsi="Times New Roman" w:cs="Times New Roman"/>
          <w:sz w:val="28"/>
          <w:szCs w:val="28"/>
        </w:rPr>
        <w:t>родный экономический порядок”</w:t>
      </w:r>
      <w:r w:rsidRPr="00A23F29">
        <w:rPr>
          <w:rFonts w:ascii="Times New Roman" w:hAnsi="Times New Roman" w:cs="Times New Roman"/>
          <w:sz w:val="28"/>
          <w:szCs w:val="28"/>
        </w:rPr>
        <w:t>.</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После распада СССР Россия, перешедшая на рыночный путь развития экономики и принявшая стратегию полного участия в международных экономических отношениях, стала предпринимать решительные шаги по вступлению в АТЭС. Первым опытом сотрудничества с форумом стало участие в министерской встрече по вопросам малого и среднего бизнеса в 1994 г. в Осаке, а также сотрудничество с рабочими группами.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В марте 1995 г. российское правительтво направило в Секретариат АТЭС заявку о намерении присоединиться к числу участников форума.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27 июля 1996 г. в соответствии с Постановлением Правительства России была образована Межведомственная комиссия по делам форума «Азиатско-тихоокеанское экономическое сотрудничество», утверждены Положение о Комиссии и ее состав. В декабре того же года состоялось первое заседание Комиссии, на котором обсуждалось два главных вопроса: о форме рассмотрения российских заявок на вступление в АТЭС и участие в рабочих группах организации; о дальнейших шагах российской стороны в отношении АТЭС в с</w:t>
      </w:r>
      <w:r w:rsidR="00BF5B2A" w:rsidRPr="00A23F29">
        <w:rPr>
          <w:rFonts w:ascii="Times New Roman" w:hAnsi="Times New Roman" w:cs="Times New Roman"/>
          <w:sz w:val="28"/>
          <w:szCs w:val="28"/>
        </w:rPr>
        <w:t>вете итогов манильского саммита</w:t>
      </w:r>
      <w:r w:rsidRPr="00A23F29">
        <w:rPr>
          <w:rFonts w:ascii="Times New Roman" w:hAnsi="Times New Roman" w:cs="Times New Roman"/>
          <w:sz w:val="28"/>
          <w:szCs w:val="28"/>
        </w:rPr>
        <w:t xml:space="preserve">.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На втором заседании Комиссии, прошедшем в июле 1997 г., была отмечена работа по дипломатическому и политическому обеспечению российской заявки, подготовке ряда информационно-справочных материалов о позиции и подходах России по широкому кругу экономических и внешнеторговых проблем, направленным в Секретариат и участникам форума. На заседании также принято решение о начале работы над проектом</w:t>
      </w:r>
      <w:r w:rsidR="00BF5B2A" w:rsidRPr="00A23F29">
        <w:rPr>
          <w:rFonts w:ascii="Times New Roman" w:hAnsi="Times New Roman" w:cs="Times New Roman"/>
          <w:sz w:val="28"/>
          <w:szCs w:val="28"/>
        </w:rPr>
        <w:t xml:space="preserve"> Индивидуального плана действий</w:t>
      </w:r>
      <w:r w:rsidRPr="00A23F29">
        <w:rPr>
          <w:rFonts w:ascii="Times New Roman" w:hAnsi="Times New Roman" w:cs="Times New Roman"/>
          <w:sz w:val="28"/>
          <w:szCs w:val="28"/>
        </w:rPr>
        <w:t xml:space="preserve">.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В ноябре 1997 г. в Ванкувере открылись очередной пятый саммит Лидеров АТЭС и министерская встреча. Среди многих вопросов, стоявших на повестке дня саммита, обсуждался вопрос о принятии новых членов. В отношении России дискуссии носили весьма драматичный характер. “Уже в ходе предварительных консультаций высших должностных лиц АТЭС в Ванкувере представители некоторых стран выступили с возражением против присоединения России. Противодействие еще больше усилилось на втором этапе форума – на совещании… на уровне минист</w:t>
      </w:r>
      <w:r w:rsidR="00BF5B2A" w:rsidRPr="00A23F29">
        <w:rPr>
          <w:rFonts w:ascii="Times New Roman" w:hAnsi="Times New Roman" w:cs="Times New Roman"/>
          <w:sz w:val="28"/>
          <w:szCs w:val="28"/>
        </w:rPr>
        <w:t>ров иностранных дел и торговли”</w:t>
      </w:r>
      <w:r w:rsidRPr="00A23F29">
        <w:rPr>
          <w:rFonts w:ascii="Times New Roman" w:hAnsi="Times New Roman" w:cs="Times New Roman"/>
          <w:sz w:val="28"/>
          <w:szCs w:val="28"/>
        </w:rPr>
        <w:t xml:space="preserve">.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Для России и двух других вновь принятых экономик – Вьетнама и Перу – был определен переходный период в один год, после чего эти государства стали полноправными участниками форума.</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Все же, благодаря поддержке Китая, США и Японии заявка Россия была удовлетворена. Россия вовремя успела присоединиться к числу участников форума, поскольку в Ванкувере было одобрено решение о введении десятилетнего моратория на принятие новых членов. Кроме того, на встрече министров иностранных дел и торговли было утверждено Заявление Министров АТЭС по вопросам членства, определившее четкие критерии, которым должен отвечать претендент на членство:</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экономика-соискатель должна находиться в Азиатско-Тихоокеанском регионе;</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экономика-соискатель должна иметь широкие экономические связи с членами АТЭС; причем объем торговли заявителя с членами АТЭС, в процентах к его общему внешнеторговому обороту, должен быть высоким;</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экономика-соискатель должна придерживаться внешне ориентированной экономической политики;</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экономика-соискатель должна принять основные цели и принципы, определенные в различных декларациях АТЭС, особенно в декларациях Лидеров;</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экономика-соискатель, ставшая членом АТЭС, должна выработать Индивидуальный план действий (ИПД) для</w:t>
      </w:r>
      <w:r w:rsidR="00BF5B2A" w:rsidRPr="00A23F29">
        <w:rPr>
          <w:rFonts w:ascii="Times New Roman" w:hAnsi="Times New Roman" w:cs="Times New Roman"/>
          <w:sz w:val="28"/>
          <w:szCs w:val="28"/>
        </w:rPr>
        <w:t xml:space="preserve"> последующей</w:t>
      </w:r>
      <w:r w:rsidRPr="00A23F29">
        <w:rPr>
          <w:rFonts w:ascii="Times New Roman" w:hAnsi="Times New Roman" w:cs="Times New Roman"/>
          <w:sz w:val="28"/>
          <w:szCs w:val="28"/>
        </w:rPr>
        <w:t xml:space="preserve"> его реализации и начать участвовать в Коллективных планах действий в рамках соответствующих программы работы АТЭС с момента вступления в АТЭС.</w:t>
      </w:r>
    </w:p>
    <w:p w:rsidR="00BF5B2A" w:rsidRPr="00A23F29" w:rsidRDefault="00BF5B2A" w:rsidP="00E353C0">
      <w:pPr>
        <w:spacing w:after="0" w:line="360" w:lineRule="auto"/>
        <w:ind w:firstLine="709"/>
        <w:jc w:val="both"/>
        <w:rPr>
          <w:rFonts w:ascii="Times New Roman" w:hAnsi="Times New Roman" w:cs="Times New Roman"/>
          <w:sz w:val="28"/>
          <w:szCs w:val="28"/>
        </w:rPr>
      </w:pPr>
    </w:p>
    <w:p w:rsidR="00BF5B2A" w:rsidRPr="00A23F29" w:rsidRDefault="00BF5B2A" w:rsidP="00E353C0">
      <w:pPr>
        <w:pStyle w:val="2"/>
        <w:spacing w:before="0" w:after="0" w:line="360" w:lineRule="auto"/>
        <w:ind w:firstLine="709"/>
        <w:jc w:val="both"/>
        <w:rPr>
          <w:rFonts w:ascii="Times New Roman" w:hAnsi="Times New Roman" w:cs="Times New Roman"/>
          <w:i w:val="0"/>
          <w:iCs w:val="0"/>
        </w:rPr>
      </w:pPr>
      <w:bookmarkStart w:id="6" w:name="_Toc259477173"/>
      <w:r w:rsidRPr="00A23F29">
        <w:rPr>
          <w:rFonts w:ascii="Times New Roman" w:hAnsi="Times New Roman" w:cs="Times New Roman"/>
          <w:i w:val="0"/>
          <w:iCs w:val="0"/>
        </w:rPr>
        <w:t>2.2 Перспективы участия России в АТЭС</w:t>
      </w:r>
      <w:bookmarkEnd w:id="6"/>
    </w:p>
    <w:p w:rsidR="009B6758" w:rsidRPr="00A23F29" w:rsidRDefault="009B6758" w:rsidP="00E353C0">
      <w:pPr>
        <w:spacing w:after="0" w:line="360" w:lineRule="auto"/>
        <w:ind w:firstLine="709"/>
        <w:jc w:val="both"/>
        <w:rPr>
          <w:rFonts w:ascii="Times New Roman" w:hAnsi="Times New Roman" w:cs="Times New Roman"/>
          <w:sz w:val="28"/>
          <w:szCs w:val="28"/>
        </w:rPr>
      </w:pP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Вот какие выгоды от членства России в форуме АТЭС можно отметить:</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Участие в АТЭС демонстрирует приверженность России цели интегрироваться в мировую экономику, показывает ее готовность работать для достижения целей АТЭС и в соответствии с рыночными принципами, провозглашенными в АТЭС.</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Участие в форумах системы АТЭС (комитетах и рабочих группах) может помочь российским участникам лучше понять действие рыночных механизмов в других странах региона, а также факторы, влияющие на развитие определенных отраслей экономики. Техническое преимущество России в некоторых областях может также быть полезным для работы отраслевых рабочих групп АТЭС и для развития двусторонних и деловых связей, что может вести к росту торговли и инвестиций.</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Такое участие и полученный опыт поможет российскому руководству, в том числе региональным лидерам Дальнем Востоке России, понять факторы, которые предопределяют принятие решений в области торговой и инвестиционной деятельности в других экономиках.</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Выгоды, причем значительные, могут быть получены от программ обучения и наращивания потенциала, реализуемых рабочими группами в рамках ЭКОТЕК.</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Участие в обсуждении проблем с лидерами крупных государств Азиатско-Тихоокеанского региона может быть использовано для развития двусторонних связей с отдельными странами. При других обстоятельствах это могло бы занять больше времени и усилий.</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Такое обсуждение проблем может помочь пониманию региональных и национальных проблем и интересов, что, в свою очередь, может помочь России развивать собственную политику и стратегию в отношении двусторонних и международных экономических проблем, в том числе стратегии по решению глобальных экономических проблем, таких как финансовый криз 1998 г.</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Участие представителей бизнеса как в Деловом консультативном совете АТЭС (ДКС), так и в различных рабочих группах АТЭС.</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Значительное число докладов АТЭС и другие документы информируют о политике и административных мерах, оказывающих воздействие на развитие торговли и инвестиций. К ним относятся Индивидуальные планы действий</w:t>
      </w:r>
      <w:r w:rsidR="00BF5B2A" w:rsidRPr="00A23F29">
        <w:rPr>
          <w:rFonts w:ascii="Times New Roman" w:hAnsi="Times New Roman" w:cs="Times New Roman"/>
          <w:sz w:val="28"/>
          <w:szCs w:val="28"/>
        </w:rPr>
        <w:t xml:space="preserve"> и Путеводитель по инвестициям</w:t>
      </w:r>
      <w:r w:rsidRPr="00A23F29">
        <w:rPr>
          <w:rFonts w:ascii="Times New Roman" w:hAnsi="Times New Roman" w:cs="Times New Roman"/>
          <w:sz w:val="28"/>
          <w:szCs w:val="28"/>
        </w:rPr>
        <w:t xml:space="preserve">. Данные документы представляют уникальный источник информации о политике и административных мерах, используемых в странах АТЭС, что будет представлять интерес для российских компаний, изучающих условия ведения бизнеса в этих государствах. Для иностранных инвесторов это будет важнейшим источником информации о российском рынке.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К негативным моментам можно отнести следующие:</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Участие России в торговом, инвестиционном и экономическом сотрудничестве в Азиатско-Тихоокеанском регионе слишком ограничено, чтобы представлять интерес для партнеров по АТЭС.</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Россия могла бы выиграть не столько от процесса торговой либерализации в рамках АТЭС, сколько от концентрации своих ограниченных ресурсов для вступления в ВТО.</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Многие из преимуществ можно добиться посредством развития двусторонних связей и, если участники АТЭС откроют свои рынки, это будет более выгодно и приемлемо для России, чем взвалить на себя ношу участия в АТЭС.</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Участие России может замедлить и затруднить процесс реализации целей АТЭС.</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Принцип «открытого регионализма» может представлять опасность для России, поскольку ей, возможно, придется делать уступки, что ослабит позиции России с более значимыми торговыми партнерами в Европе.</w:t>
      </w:r>
    </w:p>
    <w:p w:rsidR="00BF13F2" w:rsidRPr="00A23F29" w:rsidRDefault="00BF5B2A"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Б</w:t>
      </w:r>
      <w:r w:rsidR="00BF13F2" w:rsidRPr="00A23F29">
        <w:rPr>
          <w:rFonts w:ascii="Times New Roman" w:hAnsi="Times New Roman" w:cs="Times New Roman"/>
          <w:sz w:val="28"/>
          <w:szCs w:val="28"/>
        </w:rPr>
        <w:t xml:space="preserve">ыла образована Комиссия Правительства РФ по вопросам участия в форуме «Азиатско-тихоокеанское экономическое сотрудничество», которая выполняет следующие задачи: координация действий федеральных органов исполнительной власти в рамках АТЭС; обеспечение участие России в различных областях деятельности АТЭС; подготовка предложений, направленных на повышение эффективности сотрудничества между Россией и другими участниками форума.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В ноябре 1998 г. в Куала-Лумпуре на первом для нашей страны саммите Российскую Федерацию представлял Председатель Правительства Е.М. Примаков. В состав российской делегации вошли главы министерств иностранных дел, экономики, торговли, губернаторы Приморского и Хабаровского краев, представители российского бизнеса.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На встрече Лидеров АТЭС в Окленде (1999 г.) по поручению Президента Б.Н. Ельцина российскую делегацию возглавил Председатель Правительства В.В. Путин.</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На саммите в Брунее, проходившем 15-16 ноября 2000 г., Российскую Федерацию представлял уже в качестве Президента В.В. Путин. Помимо встречи Лидеров В.В. Путин принял участие в заседании Делового консультативного совета АТЭС, посвященного теме «Бизнес и глобализация». Доклад, с которым выступил Президент перед деловой элитой экономик АТЭС, состоит из двух основных частей. В первой части говорится о проблемах, связанных с процессом глобализации, который порождает как благо, так и риски. В докладе содержится призыв к возобновлению диалога «Север – Юг», дабы “найти пути сокращения разрыва в развитии. Иначе в глобализации возобл</w:t>
      </w:r>
      <w:r w:rsidR="00BF5B2A" w:rsidRPr="00A23F29">
        <w:rPr>
          <w:rFonts w:ascii="Times New Roman" w:hAnsi="Times New Roman" w:cs="Times New Roman"/>
          <w:sz w:val="28"/>
          <w:szCs w:val="28"/>
        </w:rPr>
        <w:t>адают не преимущества, а риски”</w:t>
      </w:r>
      <w:r w:rsidRPr="00A23F29">
        <w:rPr>
          <w:rFonts w:ascii="Times New Roman" w:hAnsi="Times New Roman" w:cs="Times New Roman"/>
          <w:sz w:val="28"/>
          <w:szCs w:val="28"/>
        </w:rPr>
        <w:t xml:space="preserve">. Что касается места форума АТЭС в управлении процессом глобализации и сглаживании его отрицательных последствий, то “АТЭС мог бы предпринять в этой связи и определенные меры помощи бизнесу. Это прежде всего развитие систем коммерческой и инвестиционной информации, техническая и консультативная помощь. Это, наконец, более внимательное отношение к нуждам и рекомендациям со стороны </w:t>
      </w:r>
      <w:r w:rsidR="00BF5B2A" w:rsidRPr="00A23F29">
        <w:rPr>
          <w:rFonts w:ascii="Times New Roman" w:hAnsi="Times New Roman" w:cs="Times New Roman"/>
          <w:sz w:val="28"/>
          <w:szCs w:val="28"/>
        </w:rPr>
        <w:t>правительств и самого Форума”</w:t>
      </w:r>
      <w:r w:rsidRPr="00A23F29">
        <w:rPr>
          <w:rFonts w:ascii="Times New Roman" w:hAnsi="Times New Roman" w:cs="Times New Roman"/>
          <w:sz w:val="28"/>
          <w:szCs w:val="28"/>
        </w:rPr>
        <w:t xml:space="preserve">.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Вторая часть доклада была посвящена российской экономике. В этой части, в частности, выделяются деловые интересы России в АТЭС. “В части экспорта – это в первую очередь наши природные ресурсы, в том числе энергетические. Но это также и российская наука, которая является важнейшей частью мировой науки. Это машиностроение, транспортные магистрали, рыболовство, а также туризм. Для экспорта энергии создается инфраструктура, ориентированная на Азию, и здесь есть возможности для инвесторов других стран. Ряд энергоместорождений Сибири и Дальнего Востока выведен на режим соглашений о разделе продукции с иностранными инвесторами. Но энергия для нас – не только нефть и газ, а набор ее средств транспортировки и энергоемких продуктов. </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У наших рынков – значительный импортный потенциал… Российские предприятия могут предложить взаимовыгодные контракты по поставкам машиностроительной продукции и сырья, например, для цветной металлургии. Наша страна всегда нуждалась в продукции тропического земледелия. Хорошо “расходятся” на наших рынках и товары массового спроса, произведенные в Азии. Теперь их потенциал существенно расширился – от одежды и компьютеров до детских игрушек”. </w:t>
      </w:r>
    </w:p>
    <w:p w:rsidR="00BF13F2" w:rsidRPr="00A23F29" w:rsidRDefault="00667F01" w:rsidP="00E353C0">
      <w:pPr>
        <w:pStyle w:val="1"/>
        <w:spacing w:before="0" w:after="0" w:line="360" w:lineRule="auto"/>
        <w:ind w:firstLine="709"/>
        <w:jc w:val="both"/>
        <w:rPr>
          <w:rFonts w:ascii="Times New Roman" w:hAnsi="Times New Roman" w:cs="Times New Roman"/>
          <w:sz w:val="28"/>
          <w:szCs w:val="28"/>
        </w:rPr>
      </w:pPr>
      <w:bookmarkStart w:id="7" w:name="_Toc259477174"/>
      <w:r w:rsidRPr="00A23F29">
        <w:rPr>
          <w:rFonts w:ascii="Times New Roman" w:hAnsi="Times New Roman" w:cs="Times New Roman"/>
          <w:b w:val="0"/>
          <w:bCs w:val="0"/>
          <w:kern w:val="0"/>
          <w:sz w:val="28"/>
          <w:szCs w:val="28"/>
        </w:rPr>
        <w:br w:type="page"/>
      </w:r>
      <w:r w:rsidR="00BF13F2" w:rsidRPr="00A23F29">
        <w:rPr>
          <w:rFonts w:ascii="Times New Roman" w:hAnsi="Times New Roman" w:cs="Times New Roman"/>
          <w:sz w:val="28"/>
          <w:szCs w:val="28"/>
        </w:rPr>
        <w:t>Заключение</w:t>
      </w:r>
      <w:bookmarkEnd w:id="7"/>
    </w:p>
    <w:p w:rsidR="009B6758" w:rsidRPr="00A23F29" w:rsidRDefault="009B6758" w:rsidP="00E353C0">
      <w:pPr>
        <w:spacing w:after="0" w:line="360" w:lineRule="auto"/>
        <w:ind w:firstLine="709"/>
        <w:jc w:val="both"/>
        <w:rPr>
          <w:rFonts w:ascii="Times New Roman" w:hAnsi="Times New Roman" w:cs="Times New Roman"/>
          <w:sz w:val="28"/>
          <w:szCs w:val="28"/>
        </w:rPr>
      </w:pP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 xml:space="preserve">Современное понимание строительства </w:t>
      </w:r>
      <w:r w:rsidR="00667F01" w:rsidRPr="00A23F29">
        <w:rPr>
          <w:rFonts w:ascii="Times New Roman" w:hAnsi="Times New Roman" w:cs="Times New Roman"/>
          <w:sz w:val="28"/>
          <w:szCs w:val="28"/>
        </w:rPr>
        <w:t>паназиатского</w:t>
      </w:r>
      <w:r w:rsidRPr="00A23F29">
        <w:rPr>
          <w:rFonts w:ascii="Times New Roman" w:hAnsi="Times New Roman" w:cs="Times New Roman"/>
          <w:sz w:val="28"/>
          <w:szCs w:val="28"/>
        </w:rPr>
        <w:t xml:space="preserve"> сообщества началось с болезненного Восточно-Азиатского финансово-экономического кризиса в 1997 году, когда все страны Азиатско-Тихоокеанского региона познали на собственном горьком опыте, что национальные реформы и протекционизм могут оказаться совершенно неадекватными. Вскоре после этого у многих азиатских лидеров появилось согласие, что необходимо более широкое сотрудничество и координация.</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Даже в течение того кризиса 1997 года, многие уже осознавали происходящее, поскольку члены Азиатско-Тихоокеанского экономического сообщества (АТЭС) остались привержены либерализации торговли, и это одна из ключевых сил, что помогла возобновить рост азиатских экономик. Действительно, встреча экономических лидеров АТЭС в 1997 году обозначила 15 основных секторов – включая автомобильную, химическую, энергетическую отрасли, а также защиту окружающей среды – для скорейшей либерализации. Оглядываясь на экономический рост в Азии в течение последних 12 лет, понимаешь, что либерализация торговли и инвестиций принесла свои плоды.</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Осознавая, что экономика не может быть чётко отделена от политики, страны АТЭС вскоре начали включать вопросы безопасности в повестку дня. В 2002 году лидеры АТЭС предприняли инициативу «STAR», создав «Зону безопасной торговли в Азиатско-Тихоокеанском регионе».</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STAR охраняет потоки товаров и людей, предпринимая меры по защите кораблей, самолетов и их пассажиров, тем самым повышая трансграничную безопасность, улучшая таможенную сеть и защищая общие каналы поставок. В 2003-2004 годах, в духе этих решений, сотрудничество в области безопасности нарастало благодаря силам антитеррористического реагирования, а также инициативе торговой и финансовой безопасности азиатского банка развития.</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Эти инициативы, несомненно, углубили ощущение азиатского сообщества. Но теперь это сообщество должно столкнуться с величайшим вызовом – с подъёмом Китая. А раз Китай становится всё более мощным политически и экономически, то</w:t>
      </w:r>
      <w:r w:rsidR="001B0214" w:rsidRPr="00A23F29">
        <w:rPr>
          <w:rFonts w:ascii="Times New Roman" w:hAnsi="Times New Roman" w:cs="Times New Roman"/>
          <w:sz w:val="28"/>
          <w:szCs w:val="28"/>
        </w:rPr>
        <w:t>,</w:t>
      </w:r>
      <w:r w:rsidRPr="00A23F29">
        <w:rPr>
          <w:rFonts w:ascii="Times New Roman" w:hAnsi="Times New Roman" w:cs="Times New Roman"/>
          <w:sz w:val="28"/>
          <w:szCs w:val="28"/>
        </w:rPr>
        <w:t xml:space="preserve"> как обеспечить долговременную стабильность в Азиатско-Тихоокеанском регионе?</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Я думаю, что смена идеологии Pax Americana (Американский мир) на Pax Asia-Pacifica (Азиатско-Тихоокеанский мир) могла бы быть ответом. Так же как народы Западной Европы использовали тупик холодной войны для построения Европейского Союза, Азия должна использовать общие интересы, которые США, Япония, Китай, Индия, Южная Корея, Россия, Австралия, Новая Зеландия и все страны Юго-Восточной Азии имеют в обеспечении мира и стабильности в Азиатско-Тихоокеанском регионе.</w:t>
      </w:r>
    </w:p>
    <w:p w:rsidR="00BF5B2A" w:rsidRPr="00A23F29" w:rsidRDefault="00BF5B2A"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России как евразийской державе необходимо равномерно участвовать в политической и хозяйственной жизни</w:t>
      </w:r>
      <w:r w:rsidR="002C3B3A" w:rsidRPr="00A23F29">
        <w:rPr>
          <w:rFonts w:ascii="Times New Roman" w:hAnsi="Times New Roman" w:cs="Times New Roman"/>
          <w:sz w:val="28"/>
          <w:szCs w:val="28"/>
        </w:rPr>
        <w:t>,</w:t>
      </w:r>
      <w:r w:rsidRPr="00A23F29">
        <w:rPr>
          <w:rFonts w:ascii="Times New Roman" w:hAnsi="Times New Roman" w:cs="Times New Roman"/>
          <w:sz w:val="28"/>
          <w:szCs w:val="28"/>
        </w:rPr>
        <w:t xml:space="preserve"> как Европы, так и Азии, и, соответственно, ставится задача поднять уровень сотрудничества с регионом АТЭС до уровня, соответствующего уровню сотрудничества с государствами Европейского континента. Причем приоритет отдается не политическому взаимодействию в рамках форума АТЭС, а экономическим и научно-техническим аспектам сотрудничества с целью привлечения капитала и новых технологических разработок в Россию. Это положение в целом согласуется с провозглашенным во внешней политике нашей страны прагматизмом. Кроме того, данная позиция полностью вписывается в формулу деятельности форума АТЭС как сугубо экономического объединения, отстраненного от обсуждения политических проблем и проблем безопасности. Такая позиция, на наш взгляд, является единственно верной, поскольку позволяет сосредоточиться на решении вопросов, определенных еще в начале существования форума «Азиатско-Тихоокеанское экономическое сотрудничество», без стремления включить в официальную повестку дня политические проблемы. Обсуждение последних может существенно девальвировать полезность форума и привести к дублированию механизмов много- и двустороннего диалога по вопросам безопасности, сложившихся в АТР в последнее время. </w:t>
      </w:r>
    </w:p>
    <w:p w:rsidR="00BF5B2A" w:rsidRPr="00A23F29" w:rsidRDefault="00BF5B2A"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Провозглашение открытости в регион АТЭС и предоставление достаточной свободы внешнеэкономической деятельности сибирским и дальневосточным субъектам Федерации с ориентацией, прежде всего, на ближайших соседей таит в себе помимо общих угроз (наркотрафик, браконьерство, незаконная миграция), угрозу чрезмерной привязанности к странам АТЭС и дальнейшего ослабления связей с остальной Россией, вплоть до сепаратизма. Об этих злободневных проблемах прямо говорится в Концепции. В то же самое время указывается, что “эта внутренняя угроза экономической и иной безопасности вполне преодолима… Возврат к внешнеэкономической изоляции этих регионов был всесторонне контрпродуктивен, и, наоборот, будучи пока несамодостаточными для решения своих проблем с опорой на местные силы, они способны получить от АТЭС дополнительные стимулы к росту, что позволит снизить дотационное бремя Федерального центра”.</w:t>
      </w:r>
    </w:p>
    <w:p w:rsidR="00BF13F2" w:rsidRPr="00A23F29" w:rsidRDefault="00BF13F2" w:rsidP="00E353C0">
      <w:pPr>
        <w:spacing w:after="0" w:line="360" w:lineRule="auto"/>
        <w:ind w:firstLine="709"/>
        <w:jc w:val="both"/>
        <w:rPr>
          <w:rFonts w:ascii="Times New Roman" w:hAnsi="Times New Roman" w:cs="Times New Roman"/>
          <w:sz w:val="28"/>
          <w:szCs w:val="28"/>
        </w:rPr>
      </w:pPr>
      <w:r w:rsidRPr="00A23F29">
        <w:rPr>
          <w:rFonts w:ascii="Times New Roman" w:hAnsi="Times New Roman" w:cs="Times New Roman"/>
          <w:sz w:val="28"/>
          <w:szCs w:val="28"/>
        </w:rPr>
        <w:t>И раз уж эти политические перемены начинаются, то АТЭС может начать трансформироваться в Азиатско-тихоокеанское сообщество экономического сотрудничества и безопасности. Стратегическим испытанием для региональных организаций – таких как АТЭС – будет гарантировать то, что дух сотрудничества всегда будет перевешивать конкурентные мотивы стран-участниц. Европейские нации признали это полвека назад, и сейчас азиатские страны должны сделать такой же самоограничивающий выбор.</w:t>
      </w:r>
    </w:p>
    <w:p w:rsidR="00BF13F2" w:rsidRPr="00A23F29" w:rsidRDefault="00667F01" w:rsidP="00E353C0">
      <w:pPr>
        <w:pStyle w:val="1"/>
        <w:spacing w:before="0" w:after="0" w:line="360" w:lineRule="auto"/>
        <w:ind w:firstLine="709"/>
        <w:jc w:val="both"/>
        <w:rPr>
          <w:rFonts w:ascii="Times New Roman" w:hAnsi="Times New Roman" w:cs="Times New Roman"/>
          <w:sz w:val="28"/>
          <w:szCs w:val="28"/>
        </w:rPr>
      </w:pPr>
      <w:bookmarkStart w:id="8" w:name="_Toc259477175"/>
      <w:r w:rsidRPr="00A23F29">
        <w:rPr>
          <w:rFonts w:ascii="Times New Roman" w:hAnsi="Times New Roman" w:cs="Times New Roman"/>
          <w:b w:val="0"/>
          <w:bCs w:val="0"/>
          <w:kern w:val="0"/>
          <w:sz w:val="28"/>
          <w:szCs w:val="28"/>
        </w:rPr>
        <w:br w:type="page"/>
      </w:r>
      <w:r w:rsidR="00BF13F2" w:rsidRPr="00A23F29">
        <w:rPr>
          <w:rFonts w:ascii="Times New Roman" w:hAnsi="Times New Roman" w:cs="Times New Roman"/>
          <w:sz w:val="28"/>
          <w:szCs w:val="28"/>
        </w:rPr>
        <w:t>Список использованной литературы</w:t>
      </w:r>
      <w:bookmarkEnd w:id="8"/>
    </w:p>
    <w:p w:rsidR="009B6758" w:rsidRPr="00A23F29" w:rsidRDefault="009B6758" w:rsidP="00E353C0">
      <w:pPr>
        <w:spacing w:after="0" w:line="360" w:lineRule="auto"/>
        <w:ind w:firstLine="709"/>
        <w:jc w:val="both"/>
        <w:rPr>
          <w:rFonts w:ascii="Times New Roman" w:hAnsi="Times New Roman" w:cs="Times New Roman"/>
          <w:sz w:val="28"/>
          <w:szCs w:val="28"/>
        </w:rPr>
      </w:pPr>
    </w:p>
    <w:p w:rsidR="00BF5B2A" w:rsidRPr="00A23F29" w:rsidRDefault="00BF5B2A" w:rsidP="00667F01">
      <w:pPr>
        <w:numPr>
          <w:ilvl w:val="0"/>
          <w:numId w:val="3"/>
        </w:numPr>
        <w:tabs>
          <w:tab w:val="left" w:pos="540"/>
        </w:tabs>
        <w:spacing w:after="0" w:line="360" w:lineRule="auto"/>
        <w:ind w:left="0" w:firstLine="0"/>
        <w:jc w:val="both"/>
        <w:rPr>
          <w:rFonts w:ascii="Times New Roman" w:hAnsi="Times New Roman" w:cs="Times New Roman"/>
          <w:sz w:val="28"/>
          <w:szCs w:val="28"/>
        </w:rPr>
      </w:pPr>
      <w:r w:rsidRPr="00A23F29">
        <w:rPr>
          <w:rFonts w:ascii="Times New Roman" w:hAnsi="Times New Roman" w:cs="Times New Roman"/>
          <w:sz w:val="28"/>
          <w:szCs w:val="28"/>
        </w:rPr>
        <w:t>Ломакин В.К. Мировая экономика. - М.: ЮНИТИ, 200</w:t>
      </w:r>
      <w:r w:rsidR="009B6758" w:rsidRPr="00A23F29">
        <w:rPr>
          <w:rFonts w:ascii="Times New Roman" w:hAnsi="Times New Roman" w:cs="Times New Roman"/>
          <w:sz w:val="28"/>
          <w:szCs w:val="28"/>
        </w:rPr>
        <w:t>8</w:t>
      </w:r>
      <w:r w:rsidRPr="00A23F29">
        <w:rPr>
          <w:rFonts w:ascii="Times New Roman" w:hAnsi="Times New Roman" w:cs="Times New Roman"/>
          <w:sz w:val="28"/>
          <w:szCs w:val="28"/>
        </w:rPr>
        <w:t>.</w:t>
      </w:r>
    </w:p>
    <w:p w:rsidR="00BF5B2A" w:rsidRPr="00A23F29" w:rsidRDefault="009B6758" w:rsidP="00667F01">
      <w:pPr>
        <w:numPr>
          <w:ilvl w:val="0"/>
          <w:numId w:val="3"/>
        </w:numPr>
        <w:tabs>
          <w:tab w:val="left" w:pos="540"/>
        </w:tabs>
        <w:spacing w:after="0" w:line="360" w:lineRule="auto"/>
        <w:ind w:left="0" w:firstLine="0"/>
        <w:jc w:val="both"/>
        <w:rPr>
          <w:rFonts w:ascii="Times New Roman" w:hAnsi="Times New Roman" w:cs="Times New Roman"/>
          <w:sz w:val="28"/>
          <w:szCs w:val="28"/>
        </w:rPr>
      </w:pPr>
      <w:r w:rsidRPr="00A23F29">
        <w:rPr>
          <w:rFonts w:ascii="Times New Roman" w:hAnsi="Times New Roman" w:cs="Times New Roman"/>
          <w:sz w:val="28"/>
          <w:szCs w:val="28"/>
        </w:rPr>
        <w:t>Международное право. Учебник</w:t>
      </w:r>
      <w:r w:rsidR="00BF5B2A" w:rsidRPr="00A23F29">
        <w:rPr>
          <w:rFonts w:ascii="Times New Roman" w:hAnsi="Times New Roman" w:cs="Times New Roman"/>
          <w:sz w:val="28"/>
          <w:szCs w:val="28"/>
        </w:rPr>
        <w:t xml:space="preserve"> / Отв. Ред. Ю.М. Колосов, </w:t>
      </w:r>
      <w:r w:rsidR="00C76EC6" w:rsidRPr="00A23F29">
        <w:rPr>
          <w:rFonts w:ascii="Times New Roman" w:hAnsi="Times New Roman" w:cs="Times New Roman"/>
          <w:sz w:val="28"/>
          <w:szCs w:val="28"/>
        </w:rPr>
        <w:t>В.И. Кузне</w:t>
      </w:r>
      <w:r w:rsidRPr="00A23F29">
        <w:rPr>
          <w:rFonts w:ascii="Times New Roman" w:hAnsi="Times New Roman" w:cs="Times New Roman"/>
          <w:sz w:val="28"/>
          <w:szCs w:val="28"/>
        </w:rPr>
        <w:t>цов. - М.: ТЦ Сфера,</w:t>
      </w:r>
      <w:r w:rsidR="00C76EC6" w:rsidRPr="00A23F29">
        <w:rPr>
          <w:rFonts w:ascii="Times New Roman" w:hAnsi="Times New Roman" w:cs="Times New Roman"/>
          <w:sz w:val="28"/>
          <w:szCs w:val="28"/>
        </w:rPr>
        <w:t xml:space="preserve"> 200</w:t>
      </w:r>
      <w:r w:rsidRPr="00A23F29">
        <w:rPr>
          <w:rFonts w:ascii="Times New Roman" w:hAnsi="Times New Roman" w:cs="Times New Roman"/>
          <w:sz w:val="28"/>
          <w:szCs w:val="28"/>
        </w:rPr>
        <w:t>8</w:t>
      </w:r>
      <w:r w:rsidR="00BF5B2A" w:rsidRPr="00A23F29">
        <w:rPr>
          <w:rFonts w:ascii="Times New Roman" w:hAnsi="Times New Roman" w:cs="Times New Roman"/>
          <w:sz w:val="28"/>
          <w:szCs w:val="28"/>
        </w:rPr>
        <w:t>.</w:t>
      </w:r>
    </w:p>
    <w:p w:rsidR="00BF5B2A" w:rsidRPr="00A23F29" w:rsidRDefault="009B6758" w:rsidP="00667F01">
      <w:pPr>
        <w:numPr>
          <w:ilvl w:val="0"/>
          <w:numId w:val="3"/>
        </w:numPr>
        <w:tabs>
          <w:tab w:val="left" w:pos="540"/>
        </w:tabs>
        <w:spacing w:after="0" w:line="360" w:lineRule="auto"/>
        <w:ind w:left="0" w:firstLine="0"/>
        <w:jc w:val="both"/>
        <w:rPr>
          <w:rFonts w:ascii="Times New Roman" w:hAnsi="Times New Roman" w:cs="Times New Roman"/>
          <w:sz w:val="28"/>
          <w:szCs w:val="28"/>
        </w:rPr>
      </w:pPr>
      <w:r w:rsidRPr="00A23F29">
        <w:rPr>
          <w:rFonts w:ascii="Times New Roman" w:hAnsi="Times New Roman" w:cs="Times New Roman"/>
          <w:sz w:val="28"/>
          <w:szCs w:val="28"/>
        </w:rPr>
        <w:t xml:space="preserve">Красавина Л.Н., Алибеков Т.И., Былиняк С.А. и др. </w:t>
      </w:r>
      <w:r w:rsidR="00BF5B2A" w:rsidRPr="00A23F29">
        <w:rPr>
          <w:rFonts w:ascii="Times New Roman" w:hAnsi="Times New Roman" w:cs="Times New Roman"/>
          <w:sz w:val="28"/>
          <w:szCs w:val="28"/>
        </w:rPr>
        <w:t xml:space="preserve">Международные валютно-кредитные и финансовые отношения. </w:t>
      </w:r>
      <w:r w:rsidR="00C76EC6" w:rsidRPr="00A23F29">
        <w:rPr>
          <w:rFonts w:ascii="Times New Roman" w:hAnsi="Times New Roman" w:cs="Times New Roman"/>
          <w:sz w:val="28"/>
          <w:szCs w:val="28"/>
        </w:rPr>
        <w:t>- М.</w:t>
      </w:r>
      <w:r w:rsidRPr="00A23F29">
        <w:rPr>
          <w:rFonts w:ascii="Times New Roman" w:hAnsi="Times New Roman" w:cs="Times New Roman"/>
          <w:sz w:val="28"/>
          <w:szCs w:val="28"/>
        </w:rPr>
        <w:t>:</w:t>
      </w:r>
      <w:r w:rsidR="00C76EC6" w:rsidRPr="00A23F29">
        <w:rPr>
          <w:rFonts w:ascii="Times New Roman" w:hAnsi="Times New Roman" w:cs="Times New Roman"/>
          <w:sz w:val="28"/>
          <w:szCs w:val="28"/>
        </w:rPr>
        <w:t xml:space="preserve"> Финансы и статистика, 200</w:t>
      </w:r>
      <w:r w:rsidRPr="00A23F29">
        <w:rPr>
          <w:rFonts w:ascii="Times New Roman" w:hAnsi="Times New Roman" w:cs="Times New Roman"/>
          <w:sz w:val="28"/>
          <w:szCs w:val="28"/>
        </w:rPr>
        <w:t>9</w:t>
      </w:r>
      <w:r w:rsidR="00BF5B2A" w:rsidRPr="00A23F29">
        <w:rPr>
          <w:rFonts w:ascii="Times New Roman" w:hAnsi="Times New Roman" w:cs="Times New Roman"/>
          <w:sz w:val="28"/>
          <w:szCs w:val="28"/>
        </w:rPr>
        <w:t>.</w:t>
      </w:r>
    </w:p>
    <w:p w:rsidR="002C3B3A" w:rsidRPr="00A23F29" w:rsidRDefault="002C3B3A" w:rsidP="00667F01">
      <w:pPr>
        <w:numPr>
          <w:ilvl w:val="0"/>
          <w:numId w:val="3"/>
        </w:numPr>
        <w:tabs>
          <w:tab w:val="left" w:pos="540"/>
        </w:tabs>
        <w:spacing w:after="0" w:line="360" w:lineRule="auto"/>
        <w:ind w:left="0" w:firstLine="0"/>
        <w:jc w:val="both"/>
        <w:rPr>
          <w:rFonts w:ascii="Times New Roman" w:hAnsi="Times New Roman" w:cs="Times New Roman"/>
          <w:sz w:val="28"/>
          <w:szCs w:val="28"/>
        </w:rPr>
      </w:pPr>
      <w:r w:rsidRPr="00A23F29">
        <w:rPr>
          <w:rFonts w:ascii="Times New Roman" w:hAnsi="Times New Roman" w:cs="Times New Roman"/>
          <w:sz w:val="28"/>
          <w:szCs w:val="28"/>
        </w:rPr>
        <w:t>Минакир П., Деваева В. Роль АТР в экономике ДВ РФ // Проблемы ДВ</w:t>
      </w:r>
      <w:r w:rsidR="00EC58F4" w:rsidRPr="00A23F29">
        <w:rPr>
          <w:rFonts w:ascii="Times New Roman" w:hAnsi="Times New Roman" w:cs="Times New Roman"/>
          <w:sz w:val="28"/>
          <w:szCs w:val="28"/>
        </w:rPr>
        <w:t>. -</w:t>
      </w:r>
      <w:r w:rsidR="00667F01" w:rsidRPr="00A23F29">
        <w:rPr>
          <w:rFonts w:ascii="Times New Roman" w:hAnsi="Times New Roman" w:cs="Times New Roman"/>
          <w:sz w:val="28"/>
          <w:szCs w:val="28"/>
        </w:rPr>
        <w:t xml:space="preserve"> </w:t>
      </w:r>
      <w:r w:rsidRPr="00A23F29">
        <w:rPr>
          <w:rFonts w:ascii="Times New Roman" w:hAnsi="Times New Roman" w:cs="Times New Roman"/>
          <w:sz w:val="28"/>
          <w:szCs w:val="28"/>
        </w:rPr>
        <w:t>200</w:t>
      </w:r>
      <w:r w:rsidR="00EC58F4" w:rsidRPr="00A23F29">
        <w:rPr>
          <w:rFonts w:ascii="Times New Roman" w:hAnsi="Times New Roman" w:cs="Times New Roman"/>
          <w:sz w:val="28"/>
          <w:szCs w:val="28"/>
        </w:rPr>
        <w:t>8. -</w:t>
      </w:r>
      <w:r w:rsidRPr="00A23F29">
        <w:rPr>
          <w:rFonts w:ascii="Times New Roman" w:hAnsi="Times New Roman" w:cs="Times New Roman"/>
          <w:sz w:val="28"/>
          <w:szCs w:val="28"/>
        </w:rPr>
        <w:t xml:space="preserve"> №1.</w:t>
      </w:r>
    </w:p>
    <w:p w:rsidR="002C3B3A" w:rsidRPr="00A23F29" w:rsidRDefault="002C3B3A" w:rsidP="00667F01">
      <w:pPr>
        <w:numPr>
          <w:ilvl w:val="0"/>
          <w:numId w:val="3"/>
        </w:numPr>
        <w:tabs>
          <w:tab w:val="left" w:pos="540"/>
        </w:tabs>
        <w:spacing w:after="0" w:line="360" w:lineRule="auto"/>
        <w:ind w:left="0" w:firstLine="0"/>
        <w:jc w:val="both"/>
        <w:rPr>
          <w:rFonts w:ascii="Times New Roman" w:hAnsi="Times New Roman" w:cs="Times New Roman"/>
          <w:sz w:val="28"/>
          <w:szCs w:val="28"/>
        </w:rPr>
      </w:pPr>
      <w:r w:rsidRPr="00A23F29">
        <w:rPr>
          <w:rFonts w:ascii="Times New Roman" w:hAnsi="Times New Roman" w:cs="Times New Roman"/>
          <w:sz w:val="28"/>
          <w:szCs w:val="28"/>
        </w:rPr>
        <w:t>Мировая экономика / Под ред. И.П. Николаевой - М.: ЮНИТИ, 200</w:t>
      </w:r>
      <w:r w:rsidR="00EC58F4" w:rsidRPr="00A23F29">
        <w:rPr>
          <w:rFonts w:ascii="Times New Roman" w:hAnsi="Times New Roman" w:cs="Times New Roman"/>
          <w:sz w:val="28"/>
          <w:szCs w:val="28"/>
        </w:rPr>
        <w:t>9</w:t>
      </w:r>
      <w:r w:rsidRPr="00A23F29">
        <w:rPr>
          <w:rFonts w:ascii="Times New Roman" w:hAnsi="Times New Roman" w:cs="Times New Roman"/>
          <w:sz w:val="28"/>
          <w:szCs w:val="28"/>
        </w:rPr>
        <w:t>.</w:t>
      </w:r>
    </w:p>
    <w:p w:rsidR="00BF5B2A" w:rsidRPr="00A23F29" w:rsidRDefault="00BF5B2A" w:rsidP="00667F01">
      <w:pPr>
        <w:numPr>
          <w:ilvl w:val="0"/>
          <w:numId w:val="3"/>
        </w:numPr>
        <w:tabs>
          <w:tab w:val="left" w:pos="540"/>
        </w:tabs>
        <w:spacing w:after="0" w:line="360" w:lineRule="auto"/>
        <w:ind w:left="0" w:firstLine="0"/>
        <w:jc w:val="both"/>
        <w:rPr>
          <w:rFonts w:ascii="Times New Roman" w:hAnsi="Times New Roman" w:cs="Times New Roman"/>
          <w:sz w:val="28"/>
          <w:szCs w:val="28"/>
        </w:rPr>
      </w:pPr>
      <w:r w:rsidRPr="00A23F29">
        <w:rPr>
          <w:rFonts w:ascii="Times New Roman" w:hAnsi="Times New Roman" w:cs="Times New Roman"/>
          <w:sz w:val="28"/>
          <w:szCs w:val="28"/>
        </w:rPr>
        <w:t>Моргентау Г. Политические отношения между нациями. Борьба за власть и мир // Социально-политический журнал. - 200</w:t>
      </w:r>
      <w:r w:rsidR="00EC58F4" w:rsidRPr="00A23F29">
        <w:rPr>
          <w:rFonts w:ascii="Times New Roman" w:hAnsi="Times New Roman" w:cs="Times New Roman"/>
          <w:sz w:val="28"/>
          <w:szCs w:val="28"/>
        </w:rPr>
        <w:t>8</w:t>
      </w:r>
      <w:r w:rsidRPr="00A23F29">
        <w:rPr>
          <w:rFonts w:ascii="Times New Roman" w:hAnsi="Times New Roman" w:cs="Times New Roman"/>
          <w:sz w:val="28"/>
          <w:szCs w:val="28"/>
        </w:rPr>
        <w:t>. - № 2.</w:t>
      </w:r>
    </w:p>
    <w:p w:rsidR="002C3B3A" w:rsidRPr="00A23F29" w:rsidRDefault="002C3B3A" w:rsidP="00667F01">
      <w:pPr>
        <w:numPr>
          <w:ilvl w:val="0"/>
          <w:numId w:val="3"/>
        </w:numPr>
        <w:tabs>
          <w:tab w:val="left" w:pos="540"/>
        </w:tabs>
        <w:spacing w:after="0" w:line="360" w:lineRule="auto"/>
        <w:ind w:left="0" w:firstLine="0"/>
        <w:jc w:val="both"/>
        <w:rPr>
          <w:rFonts w:ascii="Times New Roman" w:hAnsi="Times New Roman" w:cs="Times New Roman"/>
          <w:sz w:val="28"/>
          <w:szCs w:val="28"/>
        </w:rPr>
      </w:pPr>
      <w:r w:rsidRPr="00A23F29">
        <w:rPr>
          <w:rFonts w:ascii="Times New Roman" w:hAnsi="Times New Roman" w:cs="Times New Roman"/>
          <w:sz w:val="28"/>
          <w:szCs w:val="28"/>
        </w:rPr>
        <w:t>Рогов С.М. Изоляция от интеграции // Независимая газета</w:t>
      </w:r>
      <w:r w:rsidR="00EC58F4" w:rsidRPr="00A23F29">
        <w:rPr>
          <w:rFonts w:ascii="Times New Roman" w:hAnsi="Times New Roman" w:cs="Times New Roman"/>
          <w:sz w:val="28"/>
          <w:szCs w:val="28"/>
        </w:rPr>
        <w:t>. -</w:t>
      </w:r>
      <w:r w:rsidRPr="00A23F29">
        <w:rPr>
          <w:rFonts w:ascii="Times New Roman" w:hAnsi="Times New Roman" w:cs="Times New Roman"/>
          <w:sz w:val="28"/>
          <w:szCs w:val="28"/>
        </w:rPr>
        <w:t xml:space="preserve"> 7 декабря 200</w:t>
      </w:r>
      <w:r w:rsidR="00EC58F4" w:rsidRPr="00A23F29">
        <w:rPr>
          <w:rFonts w:ascii="Times New Roman" w:hAnsi="Times New Roman" w:cs="Times New Roman"/>
          <w:sz w:val="28"/>
          <w:szCs w:val="28"/>
        </w:rPr>
        <w:t>9</w:t>
      </w:r>
      <w:r w:rsidRPr="00A23F29">
        <w:rPr>
          <w:rFonts w:ascii="Times New Roman" w:hAnsi="Times New Roman" w:cs="Times New Roman"/>
          <w:sz w:val="28"/>
          <w:szCs w:val="28"/>
        </w:rPr>
        <w:t>.</w:t>
      </w:r>
    </w:p>
    <w:p w:rsidR="00BF5B2A" w:rsidRPr="00A23F29" w:rsidRDefault="00BF5B2A" w:rsidP="00667F01">
      <w:pPr>
        <w:numPr>
          <w:ilvl w:val="0"/>
          <w:numId w:val="3"/>
        </w:numPr>
        <w:tabs>
          <w:tab w:val="left" w:pos="540"/>
        </w:tabs>
        <w:spacing w:after="0" w:line="360" w:lineRule="auto"/>
        <w:ind w:left="0" w:firstLine="0"/>
        <w:jc w:val="both"/>
        <w:rPr>
          <w:rFonts w:ascii="Times New Roman" w:hAnsi="Times New Roman" w:cs="Times New Roman"/>
          <w:sz w:val="28"/>
          <w:szCs w:val="28"/>
        </w:rPr>
      </w:pPr>
      <w:r w:rsidRPr="00A23F29">
        <w:rPr>
          <w:rFonts w:ascii="Times New Roman" w:hAnsi="Times New Roman" w:cs="Times New Roman"/>
          <w:sz w:val="28"/>
          <w:szCs w:val="28"/>
        </w:rPr>
        <w:t>Сергеев П.В. Мировая экономика. - М.: Юриспруденция, 200</w:t>
      </w:r>
      <w:r w:rsidR="00EC58F4" w:rsidRPr="00A23F29">
        <w:rPr>
          <w:rFonts w:ascii="Times New Roman" w:hAnsi="Times New Roman" w:cs="Times New Roman"/>
          <w:sz w:val="28"/>
          <w:szCs w:val="28"/>
        </w:rPr>
        <w:t>8</w:t>
      </w:r>
      <w:r w:rsidRPr="00A23F29">
        <w:rPr>
          <w:rFonts w:ascii="Times New Roman" w:hAnsi="Times New Roman" w:cs="Times New Roman"/>
          <w:sz w:val="28"/>
          <w:szCs w:val="28"/>
        </w:rPr>
        <w:t>.</w:t>
      </w:r>
    </w:p>
    <w:p w:rsidR="002C3B3A" w:rsidRPr="00A23F29" w:rsidRDefault="002C3B3A" w:rsidP="00667F01">
      <w:pPr>
        <w:numPr>
          <w:ilvl w:val="0"/>
          <w:numId w:val="3"/>
        </w:numPr>
        <w:tabs>
          <w:tab w:val="left" w:pos="540"/>
        </w:tabs>
        <w:spacing w:after="0" w:line="360" w:lineRule="auto"/>
        <w:ind w:left="0" w:firstLine="0"/>
        <w:jc w:val="both"/>
        <w:rPr>
          <w:rFonts w:ascii="Times New Roman" w:hAnsi="Times New Roman" w:cs="Times New Roman"/>
          <w:sz w:val="28"/>
          <w:szCs w:val="28"/>
        </w:rPr>
      </w:pPr>
      <w:r w:rsidRPr="00A23F29">
        <w:rPr>
          <w:rFonts w:ascii="Times New Roman" w:hAnsi="Times New Roman" w:cs="Times New Roman"/>
          <w:sz w:val="28"/>
          <w:szCs w:val="28"/>
        </w:rPr>
        <w:t>Целищев И.С. Сотрудничество в АТР: основа, возможности, специфика // Мировая эконом</w:t>
      </w:r>
      <w:r w:rsidR="00C76EC6" w:rsidRPr="00A23F29">
        <w:rPr>
          <w:rFonts w:ascii="Times New Roman" w:hAnsi="Times New Roman" w:cs="Times New Roman"/>
          <w:sz w:val="28"/>
          <w:szCs w:val="28"/>
        </w:rPr>
        <w:t>ика и международные отношения.</w:t>
      </w:r>
      <w:r w:rsidR="00EC58F4" w:rsidRPr="00A23F29">
        <w:rPr>
          <w:rFonts w:ascii="Times New Roman" w:hAnsi="Times New Roman" w:cs="Times New Roman"/>
          <w:sz w:val="28"/>
          <w:szCs w:val="28"/>
        </w:rPr>
        <w:t xml:space="preserve"> -</w:t>
      </w:r>
      <w:r w:rsidR="00C76EC6" w:rsidRPr="00A23F29">
        <w:rPr>
          <w:rFonts w:ascii="Times New Roman" w:hAnsi="Times New Roman" w:cs="Times New Roman"/>
          <w:sz w:val="28"/>
          <w:szCs w:val="28"/>
        </w:rPr>
        <w:t xml:space="preserve"> 2007. -</w:t>
      </w:r>
      <w:r w:rsidR="00667F01" w:rsidRPr="00A23F29">
        <w:rPr>
          <w:rFonts w:ascii="Times New Roman" w:hAnsi="Times New Roman" w:cs="Times New Roman"/>
          <w:sz w:val="28"/>
          <w:szCs w:val="28"/>
        </w:rPr>
        <w:t xml:space="preserve"> </w:t>
      </w:r>
      <w:r w:rsidRPr="00A23F29">
        <w:rPr>
          <w:rFonts w:ascii="Times New Roman" w:hAnsi="Times New Roman" w:cs="Times New Roman"/>
          <w:sz w:val="28"/>
          <w:szCs w:val="28"/>
        </w:rPr>
        <w:t>№</w:t>
      </w:r>
      <w:r w:rsidR="00C76EC6" w:rsidRPr="00A23F29">
        <w:rPr>
          <w:rFonts w:ascii="Times New Roman" w:hAnsi="Times New Roman" w:cs="Times New Roman"/>
          <w:sz w:val="28"/>
          <w:szCs w:val="28"/>
        </w:rPr>
        <w:t xml:space="preserve"> </w:t>
      </w:r>
      <w:r w:rsidRPr="00A23F29">
        <w:rPr>
          <w:rFonts w:ascii="Times New Roman" w:hAnsi="Times New Roman" w:cs="Times New Roman"/>
          <w:sz w:val="28"/>
          <w:szCs w:val="28"/>
        </w:rPr>
        <w:t>12</w:t>
      </w:r>
      <w:r w:rsidR="00C76EC6" w:rsidRPr="00A23F29">
        <w:rPr>
          <w:rFonts w:ascii="Times New Roman" w:hAnsi="Times New Roman" w:cs="Times New Roman"/>
          <w:sz w:val="28"/>
          <w:szCs w:val="28"/>
        </w:rPr>
        <w:t>.</w:t>
      </w:r>
    </w:p>
    <w:p w:rsidR="00BF5B2A" w:rsidRPr="00A23F29" w:rsidRDefault="00212691" w:rsidP="00667F01">
      <w:pPr>
        <w:numPr>
          <w:ilvl w:val="0"/>
          <w:numId w:val="3"/>
        </w:numPr>
        <w:tabs>
          <w:tab w:val="left" w:pos="540"/>
        </w:tabs>
        <w:spacing w:after="0" w:line="360" w:lineRule="auto"/>
        <w:ind w:left="0" w:firstLine="0"/>
        <w:jc w:val="both"/>
        <w:rPr>
          <w:rFonts w:ascii="Times New Roman" w:hAnsi="Times New Roman" w:cs="Times New Roman"/>
          <w:sz w:val="28"/>
          <w:szCs w:val="28"/>
        </w:rPr>
      </w:pPr>
      <w:r w:rsidRPr="00A23F29">
        <w:rPr>
          <w:rFonts w:ascii="Times New Roman" w:hAnsi="Times New Roman" w:cs="Times New Roman"/>
          <w:sz w:val="28"/>
          <w:szCs w:val="28"/>
        </w:rPr>
        <w:t>Черный В.А. Россия и Азиатско</w:t>
      </w:r>
      <w:r w:rsidR="00EC58F4" w:rsidRPr="00A23F29">
        <w:rPr>
          <w:rFonts w:ascii="Times New Roman" w:hAnsi="Times New Roman" w:cs="Times New Roman"/>
          <w:sz w:val="28"/>
          <w:szCs w:val="28"/>
        </w:rPr>
        <w:t>-Тихоокеанский регион. – Томск:</w:t>
      </w:r>
      <w:r w:rsidR="00BF5B2A" w:rsidRPr="00A23F29">
        <w:rPr>
          <w:rFonts w:ascii="Times New Roman" w:hAnsi="Times New Roman" w:cs="Times New Roman"/>
          <w:sz w:val="28"/>
          <w:szCs w:val="28"/>
        </w:rPr>
        <w:t xml:space="preserve"> ТПУ</w:t>
      </w:r>
      <w:r w:rsidR="00EC58F4" w:rsidRPr="00A23F29">
        <w:rPr>
          <w:rFonts w:ascii="Times New Roman" w:hAnsi="Times New Roman" w:cs="Times New Roman"/>
          <w:sz w:val="28"/>
          <w:szCs w:val="28"/>
        </w:rPr>
        <w:t>,</w:t>
      </w:r>
      <w:r w:rsidR="00BF5B2A" w:rsidRPr="00A23F29">
        <w:rPr>
          <w:rFonts w:ascii="Times New Roman" w:hAnsi="Times New Roman" w:cs="Times New Roman"/>
          <w:sz w:val="28"/>
          <w:szCs w:val="28"/>
        </w:rPr>
        <w:t xml:space="preserve"> 200</w:t>
      </w:r>
      <w:r w:rsidR="00EC58F4" w:rsidRPr="00A23F29">
        <w:rPr>
          <w:rFonts w:ascii="Times New Roman" w:hAnsi="Times New Roman" w:cs="Times New Roman"/>
          <w:sz w:val="28"/>
          <w:szCs w:val="28"/>
        </w:rPr>
        <w:t>9</w:t>
      </w:r>
      <w:r w:rsidR="00BF5B2A" w:rsidRPr="00A23F29">
        <w:rPr>
          <w:rFonts w:ascii="Times New Roman" w:hAnsi="Times New Roman" w:cs="Times New Roman"/>
          <w:sz w:val="28"/>
          <w:szCs w:val="28"/>
        </w:rPr>
        <w:t>.</w:t>
      </w:r>
      <w:bookmarkStart w:id="9" w:name="_GoBack"/>
      <w:bookmarkEnd w:id="9"/>
    </w:p>
    <w:sectPr w:rsidR="00BF5B2A" w:rsidRPr="00A23F29" w:rsidSect="00B05D2B">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1DE" w:rsidRDefault="000271DE" w:rsidP="00BF13F2">
      <w:pPr>
        <w:spacing w:after="0" w:line="240" w:lineRule="auto"/>
        <w:rPr>
          <w:rFonts w:cs="Times New Roman"/>
        </w:rPr>
      </w:pPr>
      <w:r>
        <w:rPr>
          <w:rFonts w:cs="Times New Roman"/>
        </w:rPr>
        <w:separator/>
      </w:r>
    </w:p>
  </w:endnote>
  <w:endnote w:type="continuationSeparator" w:id="0">
    <w:p w:rsidR="000271DE" w:rsidRDefault="000271DE" w:rsidP="00BF13F2">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1DE" w:rsidRDefault="000271DE" w:rsidP="00BF13F2">
      <w:pPr>
        <w:spacing w:after="0" w:line="240" w:lineRule="auto"/>
        <w:rPr>
          <w:rFonts w:cs="Times New Roman"/>
        </w:rPr>
      </w:pPr>
      <w:r>
        <w:rPr>
          <w:rFonts w:cs="Times New Roman"/>
        </w:rPr>
        <w:separator/>
      </w:r>
    </w:p>
  </w:footnote>
  <w:footnote w:type="continuationSeparator" w:id="0">
    <w:p w:rsidR="000271DE" w:rsidRDefault="000271DE" w:rsidP="00BF13F2">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B3990"/>
    <w:multiLevelType w:val="hybridMultilevel"/>
    <w:tmpl w:val="11C658B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
    <w:nsid w:val="3C717B69"/>
    <w:multiLevelType w:val="multilevel"/>
    <w:tmpl w:val="969426C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FC6520A"/>
    <w:multiLevelType w:val="hybridMultilevel"/>
    <w:tmpl w:val="5AE6C464"/>
    <w:lvl w:ilvl="0" w:tplc="D4D46790">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578C"/>
    <w:rsid w:val="000271DE"/>
    <w:rsid w:val="00161996"/>
    <w:rsid w:val="001B0214"/>
    <w:rsid w:val="00212691"/>
    <w:rsid w:val="002C3B3A"/>
    <w:rsid w:val="003D1E9B"/>
    <w:rsid w:val="004239DD"/>
    <w:rsid w:val="004B6361"/>
    <w:rsid w:val="005D578C"/>
    <w:rsid w:val="00667F01"/>
    <w:rsid w:val="00681F0D"/>
    <w:rsid w:val="006B04CF"/>
    <w:rsid w:val="00746790"/>
    <w:rsid w:val="0086298C"/>
    <w:rsid w:val="008A2819"/>
    <w:rsid w:val="009B07A9"/>
    <w:rsid w:val="009B3A1F"/>
    <w:rsid w:val="009B6758"/>
    <w:rsid w:val="00A23F29"/>
    <w:rsid w:val="00AC510A"/>
    <w:rsid w:val="00AD1051"/>
    <w:rsid w:val="00B05D2B"/>
    <w:rsid w:val="00B73D6E"/>
    <w:rsid w:val="00BF13F2"/>
    <w:rsid w:val="00BF5B2A"/>
    <w:rsid w:val="00C51203"/>
    <w:rsid w:val="00C719CD"/>
    <w:rsid w:val="00C76EC6"/>
    <w:rsid w:val="00DD5B9F"/>
    <w:rsid w:val="00E353C0"/>
    <w:rsid w:val="00EC5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28D61A9-66F4-4581-84B6-56407DF0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A1F"/>
    <w:pPr>
      <w:spacing w:after="200" w:line="276" w:lineRule="auto"/>
    </w:pPr>
    <w:rPr>
      <w:rFonts w:eastAsia="Times New Roman" w:cs="Calibri"/>
      <w:sz w:val="22"/>
      <w:szCs w:val="22"/>
      <w:lang w:eastAsia="en-US"/>
    </w:rPr>
  </w:style>
  <w:style w:type="paragraph" w:styleId="1">
    <w:name w:val="heading 1"/>
    <w:basedOn w:val="a"/>
    <w:next w:val="a"/>
    <w:link w:val="10"/>
    <w:uiPriority w:val="99"/>
    <w:qFormat/>
    <w:rsid w:val="003D1E9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D1E9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en-US"/>
    </w:rPr>
  </w:style>
  <w:style w:type="paragraph" w:styleId="a3">
    <w:name w:val="header"/>
    <w:basedOn w:val="a"/>
    <w:link w:val="a4"/>
    <w:uiPriority w:val="99"/>
    <w:rsid w:val="00BF13F2"/>
    <w:pPr>
      <w:tabs>
        <w:tab w:val="center" w:pos="4677"/>
        <w:tab w:val="right" w:pos="9355"/>
      </w:tabs>
    </w:pPr>
  </w:style>
  <w:style w:type="paragraph" w:styleId="a5">
    <w:name w:val="footer"/>
    <w:basedOn w:val="a"/>
    <w:link w:val="a6"/>
    <w:uiPriority w:val="99"/>
    <w:semiHidden/>
    <w:rsid w:val="00BF13F2"/>
    <w:pPr>
      <w:tabs>
        <w:tab w:val="center" w:pos="4677"/>
        <w:tab w:val="right" w:pos="9355"/>
      </w:tabs>
    </w:pPr>
  </w:style>
  <w:style w:type="character" w:customStyle="1" w:styleId="a4">
    <w:name w:val="Верхний колонтитул Знак"/>
    <w:link w:val="a3"/>
    <w:uiPriority w:val="99"/>
    <w:locked/>
    <w:rsid w:val="00BF13F2"/>
    <w:rPr>
      <w:sz w:val="22"/>
      <w:szCs w:val="22"/>
      <w:lang w:val="x-none" w:eastAsia="en-US"/>
    </w:rPr>
  </w:style>
  <w:style w:type="paragraph" w:styleId="a7">
    <w:name w:val="footnote text"/>
    <w:basedOn w:val="a"/>
    <w:link w:val="a8"/>
    <w:uiPriority w:val="99"/>
    <w:semiHidden/>
    <w:rsid w:val="00C76EC6"/>
    <w:rPr>
      <w:sz w:val="20"/>
      <w:szCs w:val="20"/>
    </w:rPr>
  </w:style>
  <w:style w:type="character" w:customStyle="1" w:styleId="a6">
    <w:name w:val="Нижний колонтитул Знак"/>
    <w:link w:val="a5"/>
    <w:uiPriority w:val="99"/>
    <w:semiHidden/>
    <w:locked/>
    <w:rsid w:val="00BF13F2"/>
    <w:rPr>
      <w:sz w:val="22"/>
      <w:szCs w:val="22"/>
      <w:lang w:val="x-none" w:eastAsia="en-US"/>
    </w:rPr>
  </w:style>
  <w:style w:type="character" w:styleId="a9">
    <w:name w:val="footnote reference"/>
    <w:uiPriority w:val="99"/>
    <w:semiHidden/>
    <w:rsid w:val="00C76EC6"/>
    <w:rPr>
      <w:vertAlign w:val="superscript"/>
    </w:rPr>
  </w:style>
  <w:style w:type="character" w:customStyle="1" w:styleId="a8">
    <w:name w:val="Текст сноски Знак"/>
    <w:link w:val="a7"/>
    <w:uiPriority w:val="99"/>
    <w:semiHidden/>
    <w:locked/>
    <w:rsid w:val="00C76EC6"/>
    <w:rPr>
      <w:lang w:val="x-none" w:eastAsia="en-US"/>
    </w:rPr>
  </w:style>
  <w:style w:type="character" w:styleId="aa">
    <w:name w:val="page number"/>
    <w:uiPriority w:val="99"/>
    <w:rsid w:val="00C51203"/>
  </w:style>
  <w:style w:type="paragraph" w:styleId="11">
    <w:name w:val="toc 1"/>
    <w:basedOn w:val="a"/>
    <w:next w:val="a"/>
    <w:autoRedefine/>
    <w:uiPriority w:val="99"/>
    <w:semiHidden/>
    <w:rsid w:val="003D1E9B"/>
    <w:pPr>
      <w:tabs>
        <w:tab w:val="right" w:leader="dot" w:pos="9345"/>
      </w:tabs>
      <w:spacing w:after="0" w:line="360" w:lineRule="auto"/>
    </w:pPr>
    <w:rPr>
      <w:b/>
      <w:bCs/>
      <w:noProof/>
      <w:sz w:val="28"/>
      <w:szCs w:val="28"/>
    </w:rPr>
  </w:style>
  <w:style w:type="paragraph" w:styleId="21">
    <w:name w:val="toc 2"/>
    <w:basedOn w:val="a"/>
    <w:next w:val="a"/>
    <w:autoRedefine/>
    <w:uiPriority w:val="99"/>
    <w:semiHidden/>
    <w:rsid w:val="003D1E9B"/>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6825</Words>
  <Characters>38903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Microsoft</Company>
  <LinksUpToDate>false</LinksUpToDate>
  <CharactersWithSpaces>45637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Sveta</dc:creator>
  <cp:keywords/>
  <dc:description/>
  <cp:lastModifiedBy>admin</cp:lastModifiedBy>
  <cp:revision>2</cp:revision>
  <dcterms:created xsi:type="dcterms:W3CDTF">2014-02-22T10:34:00Z</dcterms:created>
  <dcterms:modified xsi:type="dcterms:W3CDTF">2014-02-22T10:34:00Z</dcterms:modified>
</cp:coreProperties>
</file>