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19" w:rsidRPr="008B61F2" w:rsidRDefault="009A2019" w:rsidP="009A2019">
      <w:pPr>
        <w:spacing w:before="120"/>
        <w:jc w:val="center"/>
        <w:rPr>
          <w:b/>
          <w:bCs/>
          <w:sz w:val="32"/>
          <w:szCs w:val="32"/>
        </w:rPr>
      </w:pPr>
      <w:r w:rsidRPr="008B61F2">
        <w:rPr>
          <w:b/>
          <w:bCs/>
          <w:sz w:val="32"/>
          <w:szCs w:val="32"/>
        </w:rPr>
        <w:t xml:space="preserve">Мультимедийные технологии на службе охраны труда </w:t>
      </w:r>
    </w:p>
    <w:p w:rsidR="009A2019" w:rsidRPr="008B61F2" w:rsidRDefault="009A2019" w:rsidP="009A2019">
      <w:pPr>
        <w:spacing w:before="120"/>
        <w:jc w:val="center"/>
        <w:rPr>
          <w:sz w:val="28"/>
          <w:szCs w:val="28"/>
        </w:rPr>
      </w:pPr>
      <w:r w:rsidRPr="008B61F2">
        <w:rPr>
          <w:sz w:val="28"/>
          <w:szCs w:val="28"/>
        </w:rPr>
        <w:t xml:space="preserve">О.И. Тихомиров </w:t>
      </w:r>
    </w:p>
    <w:p w:rsidR="009A2019" w:rsidRPr="00EB2005" w:rsidRDefault="009A2019" w:rsidP="009A2019">
      <w:pPr>
        <w:spacing w:before="120"/>
        <w:ind w:firstLine="567"/>
        <w:jc w:val="both"/>
      </w:pPr>
      <w:r>
        <w:t>О</w:t>
      </w:r>
      <w:r w:rsidRPr="00EB2005">
        <w:t>дним из основных условий снижения производственного травматизма на предприятиях транспорта является совершенствование технологии обучения работников вопросам безопасности и охраны труда. в отличие от унылых и безликих программ по контролю знаний, яркие и увлекательные мультимедийные системы вызывают интерес у работников к процессу обучения по охране труда, способствуя более эффективному усвоению нужной информации.</w:t>
      </w:r>
    </w:p>
    <w:p w:rsidR="009A2019" w:rsidRPr="00EB2005" w:rsidRDefault="009A2019" w:rsidP="009A2019">
      <w:pPr>
        <w:spacing w:before="120"/>
        <w:ind w:firstLine="567"/>
        <w:jc w:val="both"/>
      </w:pPr>
      <w:r w:rsidRPr="00EB2005">
        <w:t>Компьютерные программы «Наглядная безопасность и охрана труда», на разработку которых в Петербургском государственном университете путей сообщения (ПГУПС) ушло много лет, включают в себя порядка десяти тысяч рисунков, фотографий, схем и комиксов со звуковым сопровождением, а также фрагменты видеофильмов и анимации. Эти программы все шире используются на различных предприятиях.</w:t>
      </w:r>
    </w:p>
    <w:p w:rsidR="009A2019" w:rsidRPr="00EB2005" w:rsidRDefault="009A2019" w:rsidP="009A2019">
      <w:pPr>
        <w:spacing w:before="120"/>
        <w:ind w:firstLine="567"/>
        <w:jc w:val="both"/>
      </w:pPr>
      <w:r w:rsidRPr="00EB2005">
        <w:t>Объективная необходимость совершенствования технологии обучения по охране труда на транспорте</w:t>
      </w:r>
    </w:p>
    <w:p w:rsidR="009A2019" w:rsidRPr="00EB2005" w:rsidRDefault="009A2019" w:rsidP="009A2019">
      <w:pPr>
        <w:spacing w:before="120"/>
        <w:ind w:firstLine="567"/>
        <w:jc w:val="both"/>
      </w:pPr>
      <w:r w:rsidRPr="00EB2005">
        <w:t>Давно прошли те времена, когда был популярен лозунг: «От техники безопасности – к безопасной технике», который подразумевал, что создание безопасной техники позволит решить проблему производственного травматизма. Сейчас практически всем ясно, что, во-первых, создание абсолютно безопасной техники и технологии невозможно в принципе, а во-вторых, такая постановка вопроса не учитывает так называемый человеческий фактор.</w:t>
      </w:r>
    </w:p>
    <w:p w:rsidR="009A2019" w:rsidRPr="00EB2005" w:rsidRDefault="009A2019" w:rsidP="009A2019">
      <w:pPr>
        <w:spacing w:before="120"/>
        <w:ind w:firstLine="567"/>
        <w:jc w:val="both"/>
      </w:pPr>
      <w:r w:rsidRPr="00EB2005">
        <w:t>Основной причиной несчастных случаев на производстве являются неправильные действия человека (ошибки и нарушения). чаще всего нарушения совершают сами пострадавшие. Результаты ряда исследований говорят о том, что как минимум 90% несчастных случаев связано с так называемым человеческим фактором. Поэтому одни только технические и организационные мероприятия не могут полностью решить задачу снижения травматизма. Необходимо целенаправленное воздействие на самих работающих, причем, не только с целью повышения их уровня знаний по охране труда, но и для того, чтобы изменить их поведение и отношение к вопросам безопасности.</w:t>
      </w:r>
    </w:p>
    <w:p w:rsidR="009A2019" w:rsidRPr="00EB2005" w:rsidRDefault="009A2019" w:rsidP="009A2019">
      <w:pPr>
        <w:spacing w:before="120"/>
        <w:ind w:firstLine="567"/>
        <w:jc w:val="both"/>
      </w:pPr>
      <w:r w:rsidRPr="00EB2005">
        <w:t>Традиционная форма обучения, включая инструктажи, зачастую, навевает скуку. Причем, трудно винить в этом инженера по охране труда или других лиц, проводящих обучение, поскольку слишком много сил и времени надо потратить на организацию таких занятий.</w:t>
      </w:r>
    </w:p>
    <w:p w:rsidR="009A2019" w:rsidRPr="00EB2005" w:rsidRDefault="009A2019" w:rsidP="009A2019">
      <w:pPr>
        <w:spacing w:before="120"/>
        <w:ind w:firstLine="567"/>
        <w:jc w:val="both"/>
      </w:pPr>
      <w:r w:rsidRPr="00EB2005">
        <w:t>Выход заключается в том, чтобы в рамках отведенного для этого времени резко увеличить качество обучения, оказывая совокупное воздействие на работника: не только информационное, но и эмоциональное. Этого можно добиться путем использования мультимедийных компьютерных технологий обучения.</w:t>
      </w:r>
    </w:p>
    <w:p w:rsidR="009A2019" w:rsidRPr="00EB2005" w:rsidRDefault="009A2019" w:rsidP="009A2019">
      <w:pPr>
        <w:spacing w:before="120"/>
        <w:ind w:firstLine="567"/>
        <w:jc w:val="both"/>
      </w:pPr>
      <w:r w:rsidRPr="00EB2005">
        <w:t>Преимущества компьютерных технологий обучения вопросам безопасности</w:t>
      </w:r>
    </w:p>
    <w:p w:rsidR="009A2019" w:rsidRPr="00EB2005" w:rsidRDefault="009A2019" w:rsidP="009A2019">
      <w:pPr>
        <w:spacing w:before="120"/>
        <w:ind w:firstLine="567"/>
        <w:jc w:val="both"/>
      </w:pPr>
      <w:r w:rsidRPr="00EB2005">
        <w:t>Во многом преимущества компьютерных технологий обучения связаны с тем, что пропускная способность зрительного анализатора, с помощью которого человек получает информацию от компьютера, значительно выше, чем пропускная способность, например, слухового анализатора. Не случайно инженерная психология утверждает, что 80-90% информации человек получает с помощью зрения, а в старой пословице говорится, что «лучше один раз увидеть, чем сто раз услышать».</w:t>
      </w:r>
    </w:p>
    <w:p w:rsidR="009A2019" w:rsidRPr="00EB2005" w:rsidRDefault="009A2019" w:rsidP="009A2019">
      <w:pPr>
        <w:spacing w:before="120"/>
        <w:ind w:firstLine="567"/>
        <w:jc w:val="both"/>
      </w:pPr>
      <w:r w:rsidRPr="00EB2005">
        <w:t>При получении информации в виде изображений “включается” правое полушарие головного мозга, которое отвечает за формирование образного мышления, а это способствует переводу информации в подсознательную память. Информация в виде изображения воспринимается от целого к частному, а не наоборот, как, например, при восприятии текстов.</w:t>
      </w:r>
    </w:p>
    <w:p w:rsidR="009A2019" w:rsidRPr="00EB2005" w:rsidRDefault="009A2019" w:rsidP="009A2019">
      <w:pPr>
        <w:spacing w:before="120"/>
        <w:ind w:firstLine="567"/>
        <w:jc w:val="both"/>
      </w:pPr>
      <w:r w:rsidRPr="00EB2005">
        <w:t>При использовании компьютера появляется возможность индивидуализации обучения, т.к. каждый человек может работать в своем темпе в соответствии со своим темпераментом и способностями.</w:t>
      </w:r>
    </w:p>
    <w:p w:rsidR="009A2019" w:rsidRPr="00EB2005" w:rsidRDefault="009A2019" w:rsidP="009A2019">
      <w:pPr>
        <w:spacing w:before="120"/>
        <w:ind w:firstLine="567"/>
        <w:jc w:val="both"/>
      </w:pPr>
      <w:r w:rsidRPr="00EB2005">
        <w:t>При необходимости можно задержаться на изучении какого-либо вопроса, вернуться к уже пройденному материалу. Практически человек сам управляет процессом своего же обучения. Повышается активность обучаемого работника, что обусловлено необходимостью постоянно вести диалог с компьютером.</w:t>
      </w:r>
    </w:p>
    <w:p w:rsidR="009A2019" w:rsidRPr="00EB2005" w:rsidRDefault="009A2019" w:rsidP="009A2019">
      <w:pPr>
        <w:spacing w:before="120"/>
        <w:ind w:firstLine="567"/>
        <w:jc w:val="both"/>
      </w:pPr>
      <w:r w:rsidRPr="00EB2005">
        <w:t>Возрастает сосредоточенность обучающегося по сравнению со слуховым восприятием (без визуального представления информации), когда слушатель в силу разных причин отвлекается, перестает понимать материал и теряет интерес к предмету изучения. Использование сразу двух каналов информации (зрительного и слухового) еще более повышает КПД.</w:t>
      </w:r>
    </w:p>
    <w:p w:rsidR="009A2019" w:rsidRPr="00EB2005" w:rsidRDefault="009A2019" w:rsidP="009A2019">
      <w:pPr>
        <w:spacing w:before="120"/>
        <w:ind w:firstLine="567"/>
        <w:jc w:val="both"/>
      </w:pPr>
      <w:r w:rsidRPr="00EB2005">
        <w:t>Возникает дополнительный интерес к самому процессу получения знаний, а, как известно, положительные эмоции повышают эффективность любой деятельности, включая учебную.</w:t>
      </w:r>
    </w:p>
    <w:p w:rsidR="009A2019" w:rsidRPr="00EB2005" w:rsidRDefault="009A2019" w:rsidP="009A2019">
      <w:pPr>
        <w:spacing w:before="120"/>
        <w:ind w:firstLine="567"/>
        <w:jc w:val="both"/>
      </w:pPr>
      <w:r w:rsidRPr="00EB2005">
        <w:t>Важно, что при использовании компьютерных обучающих программ затрагивается не только область профессиональных знаний работника, но и задействуется эмоциональная сфера. Фотографии и видеофрагменты с мест происшествий (авария на железнодорожном переезде, падение автомобильного крана, безысходность для множества людей при пожаре, репортаж из больницы о пострадавшем от несчастного случая, результаты аварии при работе погрузчика и т.п.), оставляют более яркий след в памяти, чем словесное описание. Это немаловажно, поскольку причиной несчастных случаев часто является даже не отсутствие необходимых знаний, а элементарная потеря чувства опасности.</w:t>
      </w:r>
    </w:p>
    <w:p w:rsidR="009A2019" w:rsidRPr="00EB2005" w:rsidRDefault="009A2019" w:rsidP="009A2019">
      <w:pPr>
        <w:spacing w:before="120"/>
        <w:ind w:firstLine="567"/>
        <w:jc w:val="both"/>
      </w:pPr>
      <w:r w:rsidRPr="00EB2005">
        <w:t>Структура обучающих компьютерных программ</w:t>
      </w:r>
    </w:p>
    <w:p w:rsidR="009A2019" w:rsidRPr="00EB2005" w:rsidRDefault="009A2019" w:rsidP="009A2019">
      <w:pPr>
        <w:spacing w:before="120"/>
        <w:ind w:firstLine="567"/>
        <w:jc w:val="both"/>
      </w:pPr>
      <w:r w:rsidRPr="00EB2005">
        <w:t>В автоматических обучающих системах возможно использование компьютерных учебных программ различных, например контролирующих, справочных (информационно-поисковых), тренажеров-имитаторов и т.д. Для поставленной цели (снижения травматизма) наиболее эффективными представляются мультимедийные компьютерные обучающие программы. В отличие от унылых и безликих программ по контролю знаний обучающие программы должны быть яркими и занимательными. По отношению к ним справедливо выражение: «Все жанры хороши, кроме скучного». Обучение с помощью компьютера должно доставлять удовольствие. Даже очень важные положения, изложенные сухо и неинтересно, вызовут отторжение обучаемого персонала.</w:t>
      </w:r>
    </w:p>
    <w:p w:rsidR="009A2019" w:rsidRPr="00EB2005" w:rsidRDefault="009A2019" w:rsidP="009A2019">
      <w:pPr>
        <w:spacing w:before="120"/>
        <w:ind w:firstLine="567"/>
        <w:jc w:val="both"/>
      </w:pPr>
      <w:r w:rsidRPr="00EB2005">
        <w:t>Каждая из программ серии, получившей название «Наглядная безопасность и охрана труда», представляет собой комплексное учебное пособие, включающее в себя два основных компонента: собственно электронное пособие (блок для изучения материала) и систему самоконтроля знаний (блок, включающий в себя контрольные вопросы, оценку правильности ответов и пояснения по ошибкам, подведение итогов опроса).</w:t>
      </w:r>
    </w:p>
    <w:p w:rsidR="009A2019" w:rsidRPr="00EB2005" w:rsidRDefault="009A2019" w:rsidP="009A2019">
      <w:pPr>
        <w:spacing w:before="120"/>
        <w:ind w:firstLine="567"/>
        <w:jc w:val="both"/>
      </w:pPr>
      <w:r w:rsidRPr="00EB2005">
        <w:t>Поскольку программы предназначены для работников, которые зачастую не имеют опыта работы с компьютером, то интерфейс программ предусмотрен максимально простым. За все время работы можно вообще не касаться клавиатуры, достаточно освоить работу с мышью. Имеется режим автоматического «проигрывания» информационного блока программы в виде «слайд-фильма» (тогда вообще не придется управлять работой программы). Схема перемещений по различным блокам программы имеет древовидную структуру и не более 2-3 уровней. Более развитая система гиперссылок сделала бы программу похожей на справочную систему, а это, как показывает практика, ухудшает четкость восприятия и затрудняет усвоение материала. Каждый пункт Правил по охране труда иллюстрируется фотографиями, видеофильмами, трехмерной графикой, анимацией, рисунками (в том числе комиксами).</w:t>
      </w:r>
    </w:p>
    <w:p w:rsidR="009A2019" w:rsidRPr="00EB2005" w:rsidRDefault="009A2019" w:rsidP="009A2019">
      <w:pPr>
        <w:spacing w:before="120"/>
        <w:ind w:firstLine="567"/>
        <w:jc w:val="both"/>
      </w:pPr>
      <w:r w:rsidRPr="00EB2005">
        <w:t>Компьютерный самоконтроль знаний также организован предельно просто, чтобы внимание работника было сосредоточено только на содержательной части вопросов и не отвлекалось на осмысление того, каким образом ему ввести свой ответ в компьютер. Используется самая простая схема ответов, предусматривающая выбор из предложенного списка вариантов ответов путем указания мышью. Работники, отвечая на вопросы программы, не боятся неудовлетворительных оценок, поскольку цель опроса – самоконтроль и возможность самостоятельно убедиться, насколько правильно усвоен тот или иной материал. Программы выдают оперативные сообщения о правильности каждого ответа и поясняют, в чем заключается ошибка. Таким образом, вне зависимости от уровня начальных знаний, каждый человек сможет успешно “дойти” до конца программы и получить правильные ответы на все вопросы.</w:t>
      </w:r>
    </w:p>
    <w:p w:rsidR="009A2019" w:rsidRPr="00EB2005" w:rsidRDefault="009A2019" w:rsidP="009A2019">
      <w:pPr>
        <w:spacing w:before="120"/>
        <w:ind w:firstLine="567"/>
        <w:jc w:val="both"/>
      </w:pPr>
      <w:r w:rsidRPr="00EB2005">
        <w:t>Номенклатура программ серии «Наглядная безопасность и охрана труда»</w:t>
      </w:r>
    </w:p>
    <w:p w:rsidR="009A2019" w:rsidRPr="00EB2005" w:rsidRDefault="009A2019" w:rsidP="009A2019">
      <w:pPr>
        <w:spacing w:before="120"/>
        <w:ind w:firstLine="567"/>
        <w:jc w:val="both"/>
      </w:pPr>
      <w:r w:rsidRPr="00EB2005">
        <w:t>В программах рассматриваются вопросы безопасности труда для различных профессий и видов работ, распространенных на транспортных предприятиях. Тематика программ серии уже сейчас достаточно обширна.</w:t>
      </w:r>
    </w:p>
    <w:p w:rsidR="009A2019" w:rsidRPr="00EB2005" w:rsidRDefault="009A2019" w:rsidP="009A2019">
      <w:pPr>
        <w:spacing w:before="120"/>
        <w:ind w:firstLine="567"/>
        <w:jc w:val="both"/>
      </w:pPr>
      <w:r w:rsidRPr="00EB2005">
        <w:t>Перечислим только некоторые из них:</w:t>
      </w:r>
      <w:r>
        <w:t xml:space="preserve"> </w:t>
      </w:r>
      <w:r w:rsidRPr="00EB2005">
        <w:t>* Безопасная эксплуатация автотранспортных средств и перевозка грузов;</w:t>
      </w:r>
      <w:r>
        <w:t xml:space="preserve"> </w:t>
      </w:r>
      <w:r w:rsidRPr="00EB2005">
        <w:t>* Безопасность труда при техническом обслуживании и ремонте автомобилей;</w:t>
      </w:r>
      <w:r>
        <w:t xml:space="preserve"> </w:t>
      </w:r>
      <w:r w:rsidRPr="00EB2005">
        <w:t>* Безопасность на железнодорожных переездах;</w:t>
      </w:r>
      <w:r>
        <w:t xml:space="preserve"> </w:t>
      </w:r>
      <w:r w:rsidRPr="00EB2005">
        <w:t>* Требования безопасности при работе на железнодорожных путях (предупреждение травмирования в результате наездов подвижного состава);</w:t>
      </w:r>
      <w:r>
        <w:t xml:space="preserve"> </w:t>
      </w:r>
      <w:r w:rsidRPr="00EB2005">
        <w:t>* Требования безопасности при эксплуатации погрузчиков;</w:t>
      </w:r>
      <w:r>
        <w:t xml:space="preserve"> </w:t>
      </w:r>
      <w:r w:rsidRPr="00EB2005">
        <w:t>* Безопасность труда при сварочных работах;</w:t>
      </w:r>
      <w:r>
        <w:t xml:space="preserve"> </w:t>
      </w:r>
      <w:r w:rsidRPr="00EB2005">
        <w:t>* Стропальщику о требованиях безопасности при выполнении погрузочно-разгрузочных работ кранами;</w:t>
      </w:r>
      <w:r>
        <w:t xml:space="preserve"> </w:t>
      </w:r>
      <w:r w:rsidRPr="00EB2005">
        <w:t>* Стропальщику о безопасной строповке и складировании грузов;</w:t>
      </w:r>
      <w:r>
        <w:t xml:space="preserve"> </w:t>
      </w:r>
      <w:r w:rsidRPr="00EB2005">
        <w:t>* Мультимедийное пособие на основе типовой инструкции для стропальщиков;</w:t>
      </w:r>
      <w:r>
        <w:t xml:space="preserve"> </w:t>
      </w:r>
      <w:r w:rsidRPr="00EB2005">
        <w:t>* Стропальщику о грузоподъемных машинах и требованиях безопасности к ним;</w:t>
      </w:r>
      <w:r>
        <w:t xml:space="preserve"> </w:t>
      </w:r>
      <w:r w:rsidRPr="00EB2005">
        <w:t>* Безопасность при работе с ручным электро - и пневмоинструментом;</w:t>
      </w:r>
      <w:r>
        <w:t xml:space="preserve"> </w:t>
      </w:r>
      <w:r w:rsidRPr="00EB2005">
        <w:t>* Требования безопасности при обслуживании сосудов под давлением;</w:t>
      </w:r>
      <w:r>
        <w:t xml:space="preserve"> </w:t>
      </w:r>
      <w:r w:rsidRPr="00EB2005">
        <w:t>* Пожарная безопасность;</w:t>
      </w:r>
      <w:r>
        <w:t xml:space="preserve"> </w:t>
      </w:r>
      <w:r w:rsidRPr="00EB2005">
        <w:t>* Электробезопасность;</w:t>
      </w:r>
      <w:r>
        <w:t xml:space="preserve"> </w:t>
      </w:r>
      <w:r w:rsidRPr="00EB2005">
        <w:t>* Первая доврачебная помощь;</w:t>
      </w:r>
      <w:r>
        <w:t xml:space="preserve"> </w:t>
      </w:r>
      <w:r w:rsidRPr="00EB2005">
        <w:t>* Безопасность труда при работе с ручным слесарным инструментом и др.</w:t>
      </w:r>
    </w:p>
    <w:p w:rsidR="009A2019" w:rsidRPr="00EB2005" w:rsidRDefault="009A2019" w:rsidP="009A2019">
      <w:pPr>
        <w:spacing w:before="120"/>
        <w:ind w:firstLine="567"/>
        <w:jc w:val="both"/>
      </w:pPr>
      <w:r w:rsidRPr="00EB2005">
        <w:t>За разработку программ авторы награждены дипломами ряда выставок по охране труда, а в 2005 году – Золотой медалью конкурса на лучшее инновационное решение в номинации «Наставничество и системы обучения в области обеспечения безопасных условий труда».</w:t>
      </w:r>
    </w:p>
    <w:p w:rsidR="009A2019" w:rsidRPr="00EB2005" w:rsidRDefault="009A2019" w:rsidP="009A2019">
      <w:pPr>
        <w:spacing w:before="120"/>
        <w:ind w:firstLine="567"/>
        <w:jc w:val="both"/>
      </w:pPr>
      <w:r w:rsidRPr="00EB2005">
        <w:t>Опыт применения мультимедийных программ по охране труда</w:t>
      </w:r>
    </w:p>
    <w:p w:rsidR="009A2019" w:rsidRPr="00EB2005" w:rsidRDefault="009A2019" w:rsidP="009A2019">
      <w:pPr>
        <w:spacing w:before="120"/>
        <w:ind w:firstLine="567"/>
        <w:jc w:val="both"/>
      </w:pPr>
      <w:r w:rsidRPr="00EB2005">
        <w:t>Многие предприятия уже приобрели и используют эти программы для обучения своих работников вопросам охраны труда. Тираж реализованных дисков превысил десять тысяч.</w:t>
      </w:r>
    </w:p>
    <w:p w:rsidR="009A2019" w:rsidRPr="00EB2005" w:rsidRDefault="009A2019" w:rsidP="009A2019">
      <w:pPr>
        <w:spacing w:before="120"/>
        <w:ind w:firstLine="567"/>
        <w:jc w:val="both"/>
      </w:pPr>
      <w:r w:rsidRPr="00EB2005">
        <w:t>Получили распространение две формы использования программ: проведение занятия преподавателем (инженером по охране труда, непосредственным руководителем, другим ответственным за обучение лицом) или самостоятельная работа обучаемых с программой. В первом случае занятие можно проводить одновременно с несколькими работниками (их количество зависит только от числа посадочных мест и размеров монитора). Лицо, проводящее занятие, управляет передвижением по программе, а при необходимости может задержаться на любом этапе и сделать свои комментарии. Во втором случае работа может быть как индивидуальной, так и групповой (по 2-4 человека за одним компьютером). При индивидуальной работе все вопросы прорабатываются более тщательно, темп работы, как правило, невысок. Зато при работе за компьютером нескольких человек возникает более непринужденная обстановка, работники коллективно обсуждают спорные моменты и в целом выполняют работу быстрее.</w:t>
      </w:r>
    </w:p>
    <w:p w:rsidR="009A2019" w:rsidRPr="00EB2005" w:rsidRDefault="009A2019" w:rsidP="009A2019">
      <w:pPr>
        <w:spacing w:before="120"/>
        <w:ind w:firstLine="567"/>
        <w:jc w:val="both"/>
      </w:pPr>
      <w:r w:rsidRPr="00EB2005">
        <w:t>В любом случае изменяется роль проводящего занятия. На таких занятиях, как правило, он выступает не в качестве распространителя информации, а в роли консультанта, получая возможность акцентировать внимание на наиболее сложных вопросах.</w:t>
      </w:r>
    </w:p>
    <w:p w:rsidR="009A2019" w:rsidRPr="00EB2005" w:rsidRDefault="009A2019" w:rsidP="009A2019">
      <w:pPr>
        <w:spacing w:before="120"/>
        <w:ind w:firstLine="567"/>
        <w:jc w:val="both"/>
      </w:pPr>
      <w:r w:rsidRPr="00EB2005">
        <w:t>Опыт применения компьютерных программ из серии «Наглядная безопасность и охрана труда» на многих транспортных предприятиях свидетельствует, что мультимедийные компьютерные технологии обучения вопросам охраны труда и промышленной безопасности с интересом встречены работниками, а в целом это направление представляется весьма перспективным. А самый главный результат внедрения этих разработок (на что очень надеются авторы) – это снижение производственного травматизма.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019"/>
    <w:rsid w:val="00051FB8"/>
    <w:rsid w:val="00095BA6"/>
    <w:rsid w:val="00210DB3"/>
    <w:rsid w:val="0031418A"/>
    <w:rsid w:val="00350B15"/>
    <w:rsid w:val="00377A3D"/>
    <w:rsid w:val="005034E2"/>
    <w:rsid w:val="0052086C"/>
    <w:rsid w:val="005A2562"/>
    <w:rsid w:val="005B3906"/>
    <w:rsid w:val="00755964"/>
    <w:rsid w:val="008B61F2"/>
    <w:rsid w:val="008C19D7"/>
    <w:rsid w:val="009A2019"/>
    <w:rsid w:val="00A44D32"/>
    <w:rsid w:val="00C115B3"/>
    <w:rsid w:val="00E12572"/>
    <w:rsid w:val="00EB2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C5A58A-7D16-4D6E-A5B4-16C94D92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01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2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Words>
  <Characters>9549</Characters>
  <Application>Microsoft Office Word</Application>
  <DocSecurity>0</DocSecurity>
  <Lines>79</Lines>
  <Paragraphs>22</Paragraphs>
  <ScaleCrop>false</ScaleCrop>
  <Company>Home</Company>
  <LinksUpToDate>false</LinksUpToDate>
  <CharactersWithSpaces>11202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Мультимедийные технологии на службе охраны труда </dc:title>
  <dc:subject/>
  <dc:creator>Alena</dc:creator>
  <cp:keywords/>
  <dc:description/>
  <cp:lastModifiedBy>admin</cp:lastModifiedBy>
  <cp:revision>2</cp:revision>
  <dcterms:created xsi:type="dcterms:W3CDTF">2014-02-19T18:56:00Z</dcterms:created>
  <dcterms:modified xsi:type="dcterms:W3CDTF">2014-02-19T18:56:00Z</dcterms:modified>
</cp:coreProperties>
</file>