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CC" w:rsidRPr="000872FA" w:rsidRDefault="00CB4DCC" w:rsidP="00CB4DCC">
      <w:pPr>
        <w:spacing w:before="120"/>
        <w:jc w:val="center"/>
        <w:rPr>
          <w:b/>
          <w:bCs/>
          <w:sz w:val="32"/>
          <w:szCs w:val="32"/>
        </w:rPr>
      </w:pPr>
      <w:r w:rsidRPr="000872FA">
        <w:rPr>
          <w:b/>
          <w:bCs/>
          <w:sz w:val="32"/>
          <w:szCs w:val="32"/>
        </w:rPr>
        <w:t>Роль оленя в мифологическом универсуме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 xml:space="preserve">Наиболее репрезентативным памятником древнего искусства Сибири являются оленные камни, широкая распространенность которых свидетельствует о том, что олень был едва ли ни самым мифологически значимым животным. В произведениях скифского звериного стиля роль оленя также одна из центральных. Однако интерпретация конкретной символики этих изображений затруднительна. 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 xml:space="preserve">Иначе обстоит дело с хранящимися в Эрмитаже материалами раскопок знаменитых алтайских курганов. При захоронении коня на него надевали оленью маску с огромными рогами, изображение оленей было частью погребальной сбруи животного. Это свидетельствует о том, что именно олень, а не конь мыслился перевозчиком в потусторонний мир, и для успешного “путешествия” конь должен был быть символически превращен в оленя. 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Перед нами отражение общеевразийского мифа об олене как посреднике между мирами. В европейской мифологии погоня за оленем (особенно белым) либо приводит охотника в сказочный мир, либо губит его. В азиатской мифологии самый яркий пример видим в “Рамаяне”, где погоня за золотым оленем является косвенной причиной переправы всех героев в потусторонний мир. Рассматривая эту мифологему не только в пространственном, но и в сущностном аспекте, мы видим ее отражение в зафиксированной иконографически легенде о Просветлении Будды, свидетелями которого были два оленя (так на уровне легендарном; на структурном мы легко распознаем в этих оленях причину Просветления). Не случайно изображение этих оленей над входом в ламаистский храм – как символических перевозчиков из светского мира в сакральный.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 xml:space="preserve">Возвращаясь к алтайским курганам, отметим, что сбруя одного из коней состоит из трехмерных изображений оленя, где четыре ноги распластаны в виде свастики, а голова им перпендикулярна. Это крестообразное изображение может быть сопоставлено с различными формами передачи символики Мирового Древа и четырех сторон света. 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Связь оленя с Мировым Древом ярче всего видна в скандинавской “Эдде”, где фигурируют либо четыре оленя, стоящие у Древа, либо олень Эйктюрнир (последний символизирует средний мир наряду с орлом и змеем, символизирующими соответственно верхний и нижний). Аналогичный изображения часто встречаются на свадебных халатах коренных народов Сибири, что свидетельствует о типологическом единстве.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Уподобление рогов оленя ветвям дерева также носит универсальный характер и зафиксировано не только в искусстве, но и в лингвистике.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В мифологической структуре мироздания олень может означать не только средний мир, но также верхний и нижний. Примеры последнего мы уже приводили: в большинстве случаев переправа, причиной которой является олень, – это переправа в мир смерти. Заметим, что в мифологии нивхов хозяином устья мировой реки (т.е. мира смерти) является олень. Мотив смертоносного оленя известен и в Америке: так, в эпосе индейцев народа киче “Пополь Вух” боги, требующие регулярных человеческих жертв, велят в качестве доказательства их существования предъявлять оленью шкуру.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Известно, что другим зверем-проводником в евразийской мифологии является волк, реже собака, т.е. животные хищные. Устойчивая связь оленя с переправой в мир смерти позволяет говорить о том, что с мифологической точки зрения он тоже – хищник. Здесь же мы можем рассмотреть и образ греческой Артемиды – богини охоты, зооморфная ипостась которой – лань.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Сюда же относится и образ европейского Дикого Охотника, предводителя сонма мертвецов, голову которого венчают оленьи рога (согласно поверьям, встреча с Дикой Охотой грозит гибелью). Перед нами та же мифологема оленя–проводника в мир смерти; однако облик Дикого Охотника нуждается в отдельном разборе.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Мужчиной с оленьими рогами представлялся кельтский Кернунн – бог преисподней, владыка несметных сокровищ. Внешне ему тождествен один из второстепенных персонажей ламаистской мистерии “цам”. Это можно было бы счесть совпадением, если бы не наличие таких изображений в палеолите (культура Ориньяк, 40 тыс. лет до н.э.). Следовательно, перед нами древнейший мифологический персонаж человечества.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Переходя от подземного оленя к небесному, мы встречаемся с образом рогатой оленихи, нередко парным. Так, на Руси созвездия Большой и Малой Медведицы именовали Лось и Лосенок. Рога небесного оленя уподобляются солнечным лучам и в убранстве дома могут занимать то же место, что и атрибуты коня-солнца. В эвенкийских сказаниях две небесные женщины-оленихи являются хозяйками солнечных лучей.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В древнем и архаичном искусстве образ рогатой богини сливается с универсальным изображением женщины с поднятыми вверх руками. Последнее связано с мифологемой Богини Матери, один из символов которой – рука. Другим вариантом этого изображения является образ богини с птицами, сидящими на поднятых руках. Плавное перетекание одного образа в другой позволяет говорить об общности их семантики: рога-руки-птицы символизируют верхний мир, свет, жизнь, благо. (Мы опять вернулись в мифологеме Мирового Древа, поскольку Богиня Мать часто уподобляется ему.)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Как видим, небесная олениха противоположна подземному оленю. Противопоставление женского и мужского как жизни и смерти встречается в мировой мифологии достаточно часто.</w:t>
      </w:r>
    </w:p>
    <w:p w:rsidR="00CB4DCC" w:rsidRPr="00D1727E" w:rsidRDefault="00CB4DCC" w:rsidP="00CB4DCC">
      <w:pPr>
        <w:spacing w:before="120"/>
        <w:ind w:firstLine="567"/>
        <w:jc w:val="both"/>
      </w:pPr>
      <w:r w:rsidRPr="00D1727E">
        <w:t>Итак, мы обрисовали несколько мифологем оленя, переходящих друг в друга. Это проводник в потусторонний мир, олень как ипостась Мирового Древа, бог–владыка преисподней и богиня солнечного света. Примером слияния ипостасей может служить современное изображение Нового Года, едущего на упряжке златорогих оленей (проводник, бог, солнечный свет).</w:t>
      </w:r>
    </w:p>
    <w:p w:rsidR="00CB4DCC" w:rsidRDefault="00CB4DCC" w:rsidP="00CB4DCC">
      <w:pPr>
        <w:spacing w:before="120"/>
        <w:ind w:firstLine="567"/>
        <w:jc w:val="both"/>
      </w:pPr>
      <w:r w:rsidRPr="00D1727E">
        <w:t>Детальное изучение выделенных нами мифологем способно прояснить символику первобытных изображений оленя.</w:t>
      </w:r>
      <w:r>
        <w:t xml:space="preserve">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DCC"/>
    <w:rsid w:val="000872FA"/>
    <w:rsid w:val="001D2252"/>
    <w:rsid w:val="003F3287"/>
    <w:rsid w:val="00436206"/>
    <w:rsid w:val="004915ED"/>
    <w:rsid w:val="00BB0DE0"/>
    <w:rsid w:val="00C860FA"/>
    <w:rsid w:val="00CB4DCC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536C13-243C-4884-84D9-2A42DD4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3568</Words>
  <Characters>2034</Characters>
  <Application>Microsoft Office Word</Application>
  <DocSecurity>0</DocSecurity>
  <Lines>16</Lines>
  <Paragraphs>11</Paragraphs>
  <ScaleCrop>false</ScaleCrop>
  <Company>Home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оленя в мифологическом универсуме</dc:title>
  <dc:subject/>
  <dc:creator>User</dc:creator>
  <cp:keywords/>
  <dc:description/>
  <cp:lastModifiedBy>admin</cp:lastModifiedBy>
  <cp:revision>2</cp:revision>
  <dcterms:created xsi:type="dcterms:W3CDTF">2014-01-25T18:55:00Z</dcterms:created>
  <dcterms:modified xsi:type="dcterms:W3CDTF">2014-01-25T18:55:00Z</dcterms:modified>
</cp:coreProperties>
</file>