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527" w:rsidRDefault="00F87527">
      <w:pPr>
        <w:pStyle w:val="22"/>
        <w:tabs>
          <w:tab w:val="right" w:leader="dot" w:pos="9345"/>
        </w:tabs>
      </w:pPr>
    </w:p>
    <w:p w:rsidR="00F87527" w:rsidRDefault="00F87527">
      <w:pPr>
        <w:pStyle w:val="5"/>
      </w:pPr>
      <w:r>
        <w:t>ПЛАН</w:t>
      </w:r>
    </w:p>
    <w:p w:rsidR="00F87527" w:rsidRDefault="00F87527">
      <w:pPr>
        <w:jc w:val="center"/>
        <w:rPr>
          <w:sz w:val="40"/>
        </w:rPr>
      </w:pPr>
    </w:p>
    <w:p w:rsidR="00F87527" w:rsidRDefault="00F87527">
      <w:pPr>
        <w:pStyle w:val="22"/>
        <w:tabs>
          <w:tab w:val="right" w:leader="dot" w:pos="8777"/>
        </w:tabs>
        <w:spacing w:line="480" w:lineRule="auto"/>
        <w:rPr>
          <w:noProof/>
          <w:sz w:val="32"/>
        </w:rPr>
      </w:pPr>
      <w:r w:rsidRPr="000E5737">
        <w:rPr>
          <w:rStyle w:val="ab"/>
          <w:noProof/>
          <w:sz w:val="32"/>
          <w:szCs w:val="28"/>
        </w:rPr>
        <w:t>1. Общая характеристика предприятия</w:t>
      </w:r>
      <w:r>
        <w:rPr>
          <w:noProof/>
          <w:webHidden/>
          <w:sz w:val="32"/>
        </w:rPr>
        <w:tab/>
        <w:t>2</w:t>
      </w:r>
    </w:p>
    <w:p w:rsidR="00F87527" w:rsidRDefault="00F87527">
      <w:pPr>
        <w:pStyle w:val="22"/>
        <w:tabs>
          <w:tab w:val="right" w:leader="dot" w:pos="8777"/>
        </w:tabs>
        <w:spacing w:line="480" w:lineRule="auto"/>
        <w:rPr>
          <w:noProof/>
          <w:sz w:val="32"/>
        </w:rPr>
      </w:pPr>
      <w:r w:rsidRPr="000E5737">
        <w:rPr>
          <w:rStyle w:val="ab"/>
          <w:noProof/>
          <w:sz w:val="32"/>
          <w:szCs w:val="28"/>
        </w:rPr>
        <w:t>2. Общая структура предприятия.</w:t>
      </w:r>
      <w:r>
        <w:rPr>
          <w:noProof/>
          <w:webHidden/>
          <w:sz w:val="32"/>
        </w:rPr>
        <w:tab/>
        <w:t>6</w:t>
      </w:r>
    </w:p>
    <w:p w:rsidR="00F87527" w:rsidRDefault="00F87527">
      <w:pPr>
        <w:pStyle w:val="22"/>
        <w:tabs>
          <w:tab w:val="right" w:leader="dot" w:pos="8777"/>
        </w:tabs>
        <w:spacing w:line="480" w:lineRule="auto"/>
        <w:rPr>
          <w:noProof/>
          <w:sz w:val="32"/>
        </w:rPr>
      </w:pPr>
      <w:r w:rsidRPr="000E5737">
        <w:rPr>
          <w:rStyle w:val="ab"/>
          <w:noProof/>
          <w:sz w:val="32"/>
          <w:szCs w:val="28"/>
        </w:rPr>
        <w:t>3. Характеристика персонала предприятия</w:t>
      </w:r>
      <w:r>
        <w:rPr>
          <w:noProof/>
          <w:webHidden/>
          <w:sz w:val="32"/>
        </w:rPr>
        <w:tab/>
        <w:t>9</w:t>
      </w:r>
    </w:p>
    <w:p w:rsidR="00F87527" w:rsidRDefault="00F87527">
      <w:pPr>
        <w:pStyle w:val="22"/>
        <w:tabs>
          <w:tab w:val="right" w:leader="dot" w:pos="8777"/>
        </w:tabs>
        <w:spacing w:line="480" w:lineRule="auto"/>
        <w:rPr>
          <w:noProof/>
          <w:sz w:val="32"/>
        </w:rPr>
      </w:pPr>
      <w:r w:rsidRPr="000E5737">
        <w:rPr>
          <w:rStyle w:val="ab"/>
          <w:noProof/>
          <w:sz w:val="32"/>
          <w:szCs w:val="28"/>
        </w:rPr>
        <w:t>4. Характеристика направлений маркетинговой деятельности предприятия.</w:t>
      </w:r>
      <w:r>
        <w:rPr>
          <w:noProof/>
          <w:webHidden/>
          <w:sz w:val="32"/>
        </w:rPr>
        <w:tab/>
        <w:t>12</w:t>
      </w:r>
    </w:p>
    <w:p w:rsidR="00F87527" w:rsidRDefault="00F87527">
      <w:pPr>
        <w:pStyle w:val="22"/>
        <w:tabs>
          <w:tab w:val="right" w:leader="dot" w:pos="8777"/>
        </w:tabs>
        <w:spacing w:line="480" w:lineRule="auto"/>
        <w:rPr>
          <w:noProof/>
          <w:sz w:val="32"/>
        </w:rPr>
      </w:pPr>
      <w:r w:rsidRPr="000E5737">
        <w:rPr>
          <w:rStyle w:val="ab"/>
          <w:noProof/>
          <w:sz w:val="32"/>
          <w:szCs w:val="28"/>
        </w:rPr>
        <w:t>5. Анализ инвестиционной и инновационной деятельности предприятия.</w:t>
      </w:r>
      <w:r>
        <w:rPr>
          <w:noProof/>
          <w:webHidden/>
          <w:sz w:val="32"/>
        </w:rPr>
        <w:tab/>
        <w:t>13</w:t>
      </w:r>
    </w:p>
    <w:p w:rsidR="00F87527" w:rsidRDefault="00F87527">
      <w:pPr>
        <w:pStyle w:val="22"/>
        <w:tabs>
          <w:tab w:val="right" w:leader="dot" w:pos="8777"/>
        </w:tabs>
        <w:spacing w:line="480" w:lineRule="auto"/>
        <w:rPr>
          <w:noProof/>
          <w:sz w:val="32"/>
        </w:rPr>
      </w:pPr>
      <w:r w:rsidRPr="000E5737">
        <w:rPr>
          <w:rStyle w:val="ab"/>
          <w:noProof/>
          <w:sz w:val="32"/>
          <w:szCs w:val="28"/>
        </w:rPr>
        <w:t>6. Анализ финансово-хозяйственной деятельности предприятия</w:t>
      </w:r>
      <w:r>
        <w:rPr>
          <w:noProof/>
          <w:webHidden/>
          <w:sz w:val="32"/>
        </w:rPr>
        <w:tab/>
        <w:t>14</w:t>
      </w:r>
    </w:p>
    <w:p w:rsidR="00F87527" w:rsidRDefault="00F87527">
      <w:pPr>
        <w:pStyle w:val="32"/>
        <w:tabs>
          <w:tab w:val="right" w:leader="dot" w:pos="8777"/>
        </w:tabs>
        <w:spacing w:line="480" w:lineRule="auto"/>
        <w:rPr>
          <w:noProof/>
          <w:sz w:val="32"/>
        </w:rPr>
      </w:pPr>
      <w:r w:rsidRPr="000E5737">
        <w:rPr>
          <w:rStyle w:val="ab"/>
          <w:noProof/>
          <w:sz w:val="32"/>
          <w:szCs w:val="28"/>
        </w:rPr>
        <w:t>6.1 Анализ потенциала предприятия</w:t>
      </w:r>
      <w:r>
        <w:rPr>
          <w:noProof/>
          <w:webHidden/>
          <w:sz w:val="32"/>
        </w:rPr>
        <w:tab/>
        <w:t>14</w:t>
      </w:r>
    </w:p>
    <w:p w:rsidR="00F87527" w:rsidRDefault="00F87527">
      <w:pPr>
        <w:pStyle w:val="32"/>
        <w:tabs>
          <w:tab w:val="right" w:leader="dot" w:pos="8777"/>
        </w:tabs>
        <w:spacing w:line="480" w:lineRule="auto"/>
        <w:rPr>
          <w:noProof/>
          <w:sz w:val="32"/>
        </w:rPr>
      </w:pPr>
      <w:r w:rsidRPr="000E5737">
        <w:rPr>
          <w:rStyle w:val="ab"/>
          <w:noProof/>
          <w:sz w:val="32"/>
          <w:szCs w:val="28"/>
        </w:rPr>
        <w:t>6.2 Анализ состояния средств предприятия</w:t>
      </w:r>
      <w:r>
        <w:rPr>
          <w:noProof/>
          <w:webHidden/>
          <w:sz w:val="32"/>
        </w:rPr>
        <w:tab/>
        <w:t>16</w:t>
      </w:r>
    </w:p>
    <w:p w:rsidR="00F87527" w:rsidRDefault="00F87527">
      <w:pPr>
        <w:pStyle w:val="32"/>
        <w:tabs>
          <w:tab w:val="right" w:leader="dot" w:pos="8777"/>
        </w:tabs>
        <w:spacing w:line="480" w:lineRule="auto"/>
        <w:rPr>
          <w:noProof/>
          <w:sz w:val="32"/>
        </w:rPr>
      </w:pPr>
      <w:r w:rsidRPr="000E5737">
        <w:rPr>
          <w:rStyle w:val="ab"/>
          <w:noProof/>
          <w:sz w:val="32"/>
          <w:szCs w:val="28"/>
        </w:rPr>
        <w:t>6.3 Анализ финансовой устойчивости</w:t>
      </w:r>
      <w:r>
        <w:rPr>
          <w:noProof/>
          <w:webHidden/>
          <w:sz w:val="32"/>
        </w:rPr>
        <w:tab/>
        <w:t>18</w:t>
      </w:r>
    </w:p>
    <w:p w:rsidR="00F87527" w:rsidRDefault="00F87527">
      <w:pPr>
        <w:pStyle w:val="32"/>
        <w:tabs>
          <w:tab w:val="right" w:leader="dot" w:pos="8777"/>
        </w:tabs>
        <w:spacing w:line="480" w:lineRule="auto"/>
        <w:rPr>
          <w:noProof/>
          <w:sz w:val="32"/>
        </w:rPr>
      </w:pPr>
      <w:r w:rsidRPr="000E5737">
        <w:rPr>
          <w:rStyle w:val="ab"/>
          <w:noProof/>
          <w:sz w:val="32"/>
          <w:szCs w:val="28"/>
        </w:rPr>
        <w:t>6.4 Анализ оборачиваемости оборотных средств</w:t>
      </w:r>
      <w:r>
        <w:rPr>
          <w:noProof/>
          <w:webHidden/>
          <w:sz w:val="32"/>
        </w:rPr>
        <w:tab/>
        <w:t>19</w:t>
      </w:r>
    </w:p>
    <w:p w:rsidR="00F87527" w:rsidRDefault="00F87527">
      <w:pPr>
        <w:pStyle w:val="32"/>
        <w:tabs>
          <w:tab w:val="right" w:leader="dot" w:pos="8777"/>
        </w:tabs>
        <w:spacing w:line="480" w:lineRule="auto"/>
        <w:rPr>
          <w:noProof/>
          <w:sz w:val="32"/>
        </w:rPr>
      </w:pPr>
      <w:r w:rsidRPr="000E5737">
        <w:rPr>
          <w:rStyle w:val="ab"/>
          <w:noProof/>
          <w:sz w:val="32"/>
          <w:szCs w:val="28"/>
        </w:rPr>
        <w:t>6.5 Анализ платежеспособности предприятия</w:t>
      </w:r>
      <w:r>
        <w:rPr>
          <w:noProof/>
          <w:webHidden/>
          <w:sz w:val="32"/>
        </w:rPr>
        <w:tab/>
        <w:t>20</w:t>
      </w:r>
    </w:p>
    <w:p w:rsidR="00F87527" w:rsidRDefault="00F87527">
      <w:pPr>
        <w:pStyle w:val="22"/>
        <w:tabs>
          <w:tab w:val="right" w:leader="dot" w:pos="8777"/>
        </w:tabs>
        <w:spacing w:line="480" w:lineRule="auto"/>
        <w:rPr>
          <w:noProof/>
          <w:sz w:val="32"/>
        </w:rPr>
      </w:pPr>
      <w:r w:rsidRPr="000E5737">
        <w:rPr>
          <w:rStyle w:val="ab"/>
          <w:noProof/>
          <w:sz w:val="32"/>
          <w:szCs w:val="28"/>
        </w:rPr>
        <w:t>7. Характеристика направлений взаимоотношений предприятия с внешней средой.</w:t>
      </w:r>
      <w:r>
        <w:rPr>
          <w:noProof/>
          <w:webHidden/>
          <w:sz w:val="32"/>
        </w:rPr>
        <w:tab/>
        <w:t>28</w:t>
      </w:r>
    </w:p>
    <w:p w:rsidR="00F87527" w:rsidRDefault="00F87527">
      <w:pPr>
        <w:pStyle w:val="32"/>
        <w:tabs>
          <w:tab w:val="right" w:leader="dot" w:pos="8777"/>
        </w:tabs>
        <w:spacing w:line="480" w:lineRule="auto"/>
        <w:rPr>
          <w:noProof/>
          <w:sz w:val="32"/>
        </w:rPr>
      </w:pPr>
      <w:r w:rsidRPr="000E5737">
        <w:rPr>
          <w:rStyle w:val="ab"/>
          <w:noProof/>
          <w:sz w:val="32"/>
          <w:szCs w:val="28"/>
        </w:rPr>
        <w:t>ВЫВОД</w:t>
      </w:r>
      <w:r>
        <w:rPr>
          <w:noProof/>
          <w:webHidden/>
          <w:sz w:val="32"/>
        </w:rPr>
        <w:tab/>
        <w:t>30</w:t>
      </w:r>
    </w:p>
    <w:p w:rsidR="00F87527" w:rsidRDefault="00F87527">
      <w:pPr>
        <w:pStyle w:val="2"/>
        <w:spacing w:line="480" w:lineRule="auto"/>
      </w:pPr>
      <w:r>
        <w:br w:type="page"/>
      </w:r>
      <w:bookmarkStart w:id="0" w:name="_Toc478456655"/>
      <w:r>
        <w:lastRenderedPageBreak/>
        <w:t>1. Общая характеристика предприятия</w:t>
      </w:r>
      <w:bookmarkEnd w:id="0"/>
    </w:p>
    <w:p w:rsidR="00F87527" w:rsidRDefault="00F87527">
      <w:pPr>
        <w:pStyle w:val="a3"/>
        <w:spacing w:line="360" w:lineRule="auto"/>
        <w:jc w:val="both"/>
        <w:rPr>
          <w:sz w:val="28"/>
        </w:rPr>
      </w:pPr>
      <w:r>
        <w:rPr>
          <w:sz w:val="28"/>
        </w:rPr>
        <w:t xml:space="preserve">Украинско-британское совместное предприятие «Компания «... лтд» было создано в 1995 году вследствие реорганизации. Компания является правопреемником фирмы в виде общества с ограниченной ответственностью «...». Порядок реорганизации, легализации, а также деятельности предприятия основывается на Законах Украины </w:t>
      </w:r>
      <w:r>
        <w:rPr>
          <w:sz w:val="28"/>
          <w:lang w:val="uk-UA"/>
        </w:rPr>
        <w:t>“</w:t>
      </w:r>
      <w:r>
        <w:rPr>
          <w:sz w:val="28"/>
        </w:rPr>
        <w:t>Про підприємництво</w:t>
      </w:r>
      <w:r>
        <w:rPr>
          <w:sz w:val="28"/>
          <w:lang w:val="uk-UA"/>
        </w:rPr>
        <w:t>”</w:t>
      </w:r>
      <w:r>
        <w:rPr>
          <w:sz w:val="28"/>
        </w:rPr>
        <w:t xml:space="preserve"> (07.02.91)</w:t>
      </w:r>
      <w:r>
        <w:rPr>
          <w:sz w:val="28"/>
          <w:lang w:val="uk-UA"/>
        </w:rPr>
        <w:t xml:space="preserve">, “Про підприємства в Україні” (27.03.91), Про іноземні інвестиції (13.03.92) </w:t>
      </w:r>
      <w:r>
        <w:rPr>
          <w:sz w:val="28"/>
        </w:rPr>
        <w:t>с изменениями, а также других законах и подзаконных нормативных актах, касающихся финансово-хозяйственной, инвестиционной и внешнеэкономической деятельности предприятий в Украине.</w:t>
      </w:r>
    </w:p>
    <w:p w:rsidR="00F87527" w:rsidRDefault="00F87527">
      <w:pPr>
        <w:pStyle w:val="20"/>
        <w:rPr>
          <w:rFonts w:ascii="Times New Roman" w:hAnsi="Times New Roman" w:cs="Times New Roman"/>
          <w:sz w:val="28"/>
        </w:rPr>
      </w:pPr>
      <w:r>
        <w:rPr>
          <w:rFonts w:ascii="Times New Roman" w:hAnsi="Times New Roman" w:cs="Times New Roman"/>
          <w:sz w:val="28"/>
        </w:rPr>
        <w:t>Предприятие является юридическим лицом по законодательству Украины. Права и обязанности юридического лица предприятие приобрело с момента его государственной регистрации. Имеет свой фирменный знак (символику), штамп, круглую печать, которые исполнены на украинском языке, и другие реквизиты, а также расчетный, валютный и другие счета в банковских учреждениях.</w:t>
      </w:r>
    </w:p>
    <w:p w:rsidR="00F87527" w:rsidRDefault="00F87527">
      <w:pPr>
        <w:spacing w:line="360" w:lineRule="auto"/>
        <w:ind w:firstLine="720"/>
        <w:jc w:val="both"/>
        <w:rPr>
          <w:sz w:val="28"/>
        </w:rPr>
      </w:pPr>
      <w:r>
        <w:rPr>
          <w:sz w:val="28"/>
        </w:rPr>
        <w:t>Организационно – правовой формой предприятия является предприятие с иностранными инвестициями в виде общества с ограниченной ответственностью. То есть предприятие несет ответственность по обязательствам только в пределах своего имущества. Участники несут убытки только в пределах своего вклада. Предприятие не отвечает по имущественным обязательствам участников.</w:t>
      </w:r>
    </w:p>
    <w:p w:rsidR="00F87527" w:rsidRDefault="00F87527">
      <w:pPr>
        <w:spacing w:line="360" w:lineRule="auto"/>
        <w:ind w:firstLine="720"/>
        <w:jc w:val="both"/>
        <w:rPr>
          <w:sz w:val="28"/>
        </w:rPr>
      </w:pPr>
      <w:r>
        <w:rPr>
          <w:sz w:val="28"/>
        </w:rPr>
        <w:t>Форма собственности  - коллективная, распределена между участниками предприятия следующим образом: 65% уставного фонда принадлежит британской компании, а 35% имеет физическое лицо, являющееся гражданином Украины.</w:t>
      </w:r>
    </w:p>
    <w:p w:rsidR="00F87527" w:rsidRDefault="00F87527">
      <w:pPr>
        <w:pStyle w:val="a3"/>
        <w:spacing w:line="360" w:lineRule="auto"/>
        <w:ind w:firstLine="708"/>
        <w:jc w:val="both"/>
        <w:rPr>
          <w:sz w:val="28"/>
        </w:rPr>
      </w:pPr>
      <w:r>
        <w:rPr>
          <w:sz w:val="28"/>
        </w:rPr>
        <w:t>Компания «...» имеет самостоятельный баланс в валюте Украины и инвалютном счете и действует на основе полного хозяйственного расчета, самофинансирования и самоокупаемости.</w:t>
      </w:r>
    </w:p>
    <w:p w:rsidR="00F87527" w:rsidRDefault="00F87527">
      <w:pPr>
        <w:pStyle w:val="a3"/>
        <w:spacing w:line="360" w:lineRule="auto"/>
        <w:jc w:val="both"/>
        <w:rPr>
          <w:sz w:val="28"/>
        </w:rPr>
      </w:pPr>
      <w:r>
        <w:rPr>
          <w:sz w:val="28"/>
        </w:rPr>
        <w:t>Предприятие было создано для насыщения рынка товарами, оказания услуг населению, предприятиям, организациям и уч</w:t>
      </w:r>
      <w:r>
        <w:rPr>
          <w:sz w:val="28"/>
        </w:rPr>
        <w:softHyphen/>
        <w:t>реждениям, производства товаров народного потребления, про</w:t>
      </w:r>
      <w:r>
        <w:rPr>
          <w:sz w:val="28"/>
        </w:rPr>
        <w:softHyphen/>
        <w:t>дукции производственного назначения.</w:t>
      </w:r>
    </w:p>
    <w:p w:rsidR="00F87527" w:rsidRDefault="00F87527">
      <w:pPr>
        <w:autoSpaceDE w:val="0"/>
        <w:autoSpaceDN w:val="0"/>
        <w:adjustRightInd w:val="0"/>
        <w:spacing w:line="360" w:lineRule="auto"/>
        <w:ind w:firstLine="720"/>
        <w:jc w:val="both"/>
        <w:rPr>
          <w:sz w:val="28"/>
        </w:rPr>
      </w:pPr>
      <w:r>
        <w:rPr>
          <w:sz w:val="28"/>
        </w:rPr>
        <w:t>Основной целью предприятия является получение прибыли. Основными направлениями деятельности предприятия являются:</w:t>
      </w:r>
    </w:p>
    <w:p w:rsidR="00F87527" w:rsidRDefault="00F87527">
      <w:pPr>
        <w:autoSpaceDE w:val="0"/>
        <w:autoSpaceDN w:val="0"/>
        <w:adjustRightInd w:val="0"/>
        <w:spacing w:line="360" w:lineRule="auto"/>
        <w:jc w:val="both"/>
        <w:rPr>
          <w:sz w:val="28"/>
        </w:rPr>
      </w:pPr>
      <w:r>
        <w:rPr>
          <w:sz w:val="28"/>
        </w:rPr>
        <w:t>- организация торговли промышленными и продовольствен</w:t>
      </w:r>
      <w:r>
        <w:rPr>
          <w:sz w:val="28"/>
        </w:rPr>
        <w:softHyphen/>
        <w:t>ными товарами;</w:t>
      </w:r>
    </w:p>
    <w:p w:rsidR="00F87527" w:rsidRDefault="00F87527">
      <w:pPr>
        <w:autoSpaceDE w:val="0"/>
        <w:autoSpaceDN w:val="0"/>
        <w:adjustRightInd w:val="0"/>
        <w:spacing w:line="360" w:lineRule="auto"/>
        <w:jc w:val="both"/>
        <w:rPr>
          <w:sz w:val="28"/>
        </w:rPr>
      </w:pPr>
      <w:r>
        <w:rPr>
          <w:sz w:val="28"/>
        </w:rPr>
        <w:t>- проведение товарообменных операций, заключение бар</w:t>
      </w:r>
      <w:r>
        <w:rPr>
          <w:sz w:val="28"/>
        </w:rPr>
        <w:softHyphen/>
        <w:t>терных сделок;</w:t>
      </w:r>
    </w:p>
    <w:p w:rsidR="00F87527" w:rsidRDefault="00F87527">
      <w:pPr>
        <w:autoSpaceDE w:val="0"/>
        <w:autoSpaceDN w:val="0"/>
        <w:adjustRightInd w:val="0"/>
        <w:spacing w:line="360" w:lineRule="auto"/>
        <w:jc w:val="both"/>
        <w:rPr>
          <w:sz w:val="28"/>
        </w:rPr>
      </w:pPr>
      <w:r>
        <w:rPr>
          <w:sz w:val="28"/>
        </w:rPr>
        <w:t>- посредническая деятельность;</w:t>
      </w:r>
    </w:p>
    <w:p w:rsidR="00F87527" w:rsidRDefault="00F87527">
      <w:pPr>
        <w:autoSpaceDE w:val="0"/>
        <w:autoSpaceDN w:val="0"/>
        <w:adjustRightInd w:val="0"/>
        <w:spacing w:line="360" w:lineRule="auto"/>
        <w:jc w:val="both"/>
        <w:rPr>
          <w:sz w:val="28"/>
        </w:rPr>
      </w:pPr>
      <w:r>
        <w:rPr>
          <w:sz w:val="28"/>
        </w:rPr>
        <w:t>- закупка и продажа оптовых партий товара и продоволь</w:t>
      </w:r>
      <w:r>
        <w:rPr>
          <w:sz w:val="28"/>
        </w:rPr>
        <w:softHyphen/>
        <w:t>ствия;</w:t>
      </w:r>
    </w:p>
    <w:p w:rsidR="00F87527" w:rsidRDefault="00F87527">
      <w:pPr>
        <w:autoSpaceDE w:val="0"/>
        <w:autoSpaceDN w:val="0"/>
        <w:adjustRightInd w:val="0"/>
        <w:spacing w:line="360" w:lineRule="auto"/>
        <w:jc w:val="both"/>
        <w:rPr>
          <w:sz w:val="28"/>
        </w:rPr>
      </w:pPr>
      <w:r>
        <w:rPr>
          <w:sz w:val="28"/>
        </w:rPr>
        <w:t>- оказание платных услуг населению.</w:t>
      </w:r>
    </w:p>
    <w:p w:rsidR="00F87527" w:rsidRDefault="00F87527">
      <w:pPr>
        <w:spacing w:line="360" w:lineRule="auto"/>
        <w:jc w:val="both"/>
        <w:rPr>
          <w:sz w:val="28"/>
        </w:rPr>
      </w:pPr>
      <w:r>
        <w:rPr>
          <w:sz w:val="28"/>
        </w:rPr>
        <w:t>А именно:</w:t>
      </w:r>
    </w:p>
    <w:p w:rsidR="00F87527" w:rsidRDefault="00F87527">
      <w:pPr>
        <w:numPr>
          <w:ilvl w:val="0"/>
          <w:numId w:val="1"/>
        </w:numPr>
        <w:spacing w:line="360" w:lineRule="auto"/>
        <w:jc w:val="both"/>
        <w:rPr>
          <w:sz w:val="28"/>
        </w:rPr>
      </w:pPr>
      <w:r>
        <w:rPr>
          <w:sz w:val="28"/>
        </w:rPr>
        <w:t>Производство и реализация товаров народного потребле</w:t>
      </w:r>
      <w:r>
        <w:rPr>
          <w:sz w:val="28"/>
        </w:rPr>
        <w:softHyphen/>
        <w:t>ния, строительных и отделочных материалов, промышленной продукции, товаров хозбытназначения, галантерейных из</w:t>
      </w:r>
      <w:r>
        <w:rPr>
          <w:sz w:val="28"/>
        </w:rPr>
        <w:softHyphen/>
        <w:t>делий, автомобилей, швейно-трикотажных изделий, метал</w:t>
      </w:r>
      <w:r>
        <w:rPr>
          <w:sz w:val="28"/>
        </w:rPr>
        <w:softHyphen/>
        <w:t>локонструкций, гончарных и керамических изделий, про</w:t>
      </w:r>
      <w:r>
        <w:rPr>
          <w:sz w:val="28"/>
        </w:rPr>
        <w:softHyphen/>
        <w:t>дукции народных промыслов, изделий из драгоценных и по</w:t>
      </w:r>
      <w:r>
        <w:rPr>
          <w:sz w:val="28"/>
        </w:rPr>
        <w:softHyphen/>
        <w:t>лудрагоценных металлов и камней, бижутерии и ювелирных изделий, продукции производственно-технического назна</w:t>
      </w:r>
      <w:r>
        <w:rPr>
          <w:sz w:val="28"/>
        </w:rPr>
        <w:softHyphen/>
        <w:t>чения, детского питания, хлеба, рекламной продукции, художественных изделий, сувениров, игрушек, нефтепро</w:t>
      </w:r>
      <w:r>
        <w:rPr>
          <w:sz w:val="28"/>
        </w:rPr>
        <w:softHyphen/>
        <w:t>дуктов, горюче-смазочных материалов.</w:t>
      </w:r>
    </w:p>
    <w:p w:rsidR="00F87527" w:rsidRDefault="00F87527">
      <w:pPr>
        <w:numPr>
          <w:ilvl w:val="0"/>
          <w:numId w:val="1"/>
        </w:numPr>
        <w:spacing w:line="360" w:lineRule="auto"/>
        <w:jc w:val="both"/>
        <w:rPr>
          <w:sz w:val="28"/>
        </w:rPr>
      </w:pPr>
      <w:r>
        <w:rPr>
          <w:sz w:val="28"/>
        </w:rPr>
        <w:t>Разработка проектно-сметной документации, выполнение кон</w:t>
      </w:r>
      <w:r>
        <w:rPr>
          <w:sz w:val="28"/>
        </w:rPr>
        <w:softHyphen/>
        <w:t>структорских, опытно-конструкторских, научно-иссле</w:t>
      </w:r>
      <w:r>
        <w:rPr>
          <w:sz w:val="28"/>
        </w:rPr>
        <w:softHyphen/>
        <w:t>довательских и внедренческих разработок.</w:t>
      </w:r>
    </w:p>
    <w:p w:rsidR="00F87527" w:rsidRDefault="00F87527">
      <w:pPr>
        <w:numPr>
          <w:ilvl w:val="0"/>
          <w:numId w:val="1"/>
        </w:numPr>
        <w:spacing w:line="360" w:lineRule="auto"/>
        <w:jc w:val="both"/>
        <w:rPr>
          <w:sz w:val="28"/>
        </w:rPr>
      </w:pPr>
      <w:r>
        <w:rPr>
          <w:sz w:val="28"/>
        </w:rPr>
        <w:t>Научное и/или прикладное обслуживание и консультирование отечественных и зарубежных субъектов хозяйственной деятельности по финансово-экономическим проблемам, включая внешнеэкономическую деятельность, в том числе:</w:t>
      </w:r>
    </w:p>
    <w:p w:rsidR="00F87527" w:rsidRDefault="00F87527">
      <w:pPr>
        <w:numPr>
          <w:ilvl w:val="0"/>
          <w:numId w:val="2"/>
        </w:numPr>
        <w:tabs>
          <w:tab w:val="clear" w:pos="720"/>
          <w:tab w:val="num" w:pos="1080"/>
        </w:tabs>
        <w:spacing w:line="360" w:lineRule="auto"/>
        <w:ind w:left="1080"/>
        <w:jc w:val="both"/>
        <w:rPr>
          <w:sz w:val="28"/>
        </w:rPr>
      </w:pPr>
      <w:r>
        <w:rPr>
          <w:sz w:val="28"/>
        </w:rPr>
        <w:t>комплексное обслуживание, в том числе на основе представительства коммерческих интересов;</w:t>
      </w:r>
    </w:p>
    <w:p w:rsidR="00F87527" w:rsidRDefault="00F87527">
      <w:pPr>
        <w:numPr>
          <w:ilvl w:val="0"/>
          <w:numId w:val="2"/>
        </w:numPr>
        <w:tabs>
          <w:tab w:val="clear" w:pos="720"/>
          <w:tab w:val="num" w:pos="1080"/>
        </w:tabs>
        <w:spacing w:line="360" w:lineRule="auto"/>
        <w:ind w:left="1080"/>
        <w:jc w:val="both"/>
        <w:rPr>
          <w:sz w:val="28"/>
        </w:rPr>
      </w:pPr>
      <w:r>
        <w:rPr>
          <w:sz w:val="28"/>
        </w:rPr>
        <w:t>разработка или экспертиза коньюктурных прогнозов и/или маркетинг-планов;</w:t>
      </w:r>
    </w:p>
    <w:p w:rsidR="00F87527" w:rsidRDefault="00F87527">
      <w:pPr>
        <w:numPr>
          <w:ilvl w:val="0"/>
          <w:numId w:val="2"/>
        </w:numPr>
        <w:tabs>
          <w:tab w:val="clear" w:pos="720"/>
          <w:tab w:val="num" w:pos="1080"/>
        </w:tabs>
        <w:spacing w:line="360" w:lineRule="auto"/>
        <w:ind w:left="1080"/>
        <w:jc w:val="both"/>
        <w:rPr>
          <w:sz w:val="28"/>
        </w:rPr>
      </w:pPr>
      <w:r>
        <w:rPr>
          <w:sz w:val="28"/>
        </w:rPr>
        <w:t>подготовка или экспертиза инвестиционных проектов, технико-экономических обоснований коммерческих предложений, оценка коммерческих рисков инвестиций;</w:t>
      </w:r>
    </w:p>
    <w:p w:rsidR="00F87527" w:rsidRDefault="00F87527">
      <w:pPr>
        <w:numPr>
          <w:ilvl w:val="0"/>
          <w:numId w:val="2"/>
        </w:numPr>
        <w:tabs>
          <w:tab w:val="clear" w:pos="720"/>
          <w:tab w:val="num" w:pos="1080"/>
        </w:tabs>
        <w:spacing w:line="360" w:lineRule="auto"/>
        <w:ind w:left="1080"/>
        <w:jc w:val="both"/>
        <w:rPr>
          <w:sz w:val="28"/>
        </w:rPr>
      </w:pPr>
      <w:r>
        <w:rPr>
          <w:sz w:val="28"/>
        </w:rPr>
        <w:t>другие виды научного и прикладного обслуживания и консультирование по финансово-экономическим проблемам.</w:t>
      </w:r>
    </w:p>
    <w:p w:rsidR="00F87527" w:rsidRDefault="00F87527">
      <w:pPr>
        <w:numPr>
          <w:ilvl w:val="0"/>
          <w:numId w:val="3"/>
        </w:numPr>
        <w:spacing w:line="360" w:lineRule="auto"/>
        <w:jc w:val="both"/>
        <w:rPr>
          <w:sz w:val="28"/>
        </w:rPr>
      </w:pPr>
      <w:r>
        <w:rPr>
          <w:sz w:val="28"/>
        </w:rPr>
        <w:t>Реализация и/или приобретение интеллектуальной собственности и программных продуктов, в том числе, в экспорте и импорте, в любых областях, не запрещенных действующим законодательством.</w:t>
      </w:r>
    </w:p>
    <w:p w:rsidR="00F87527" w:rsidRDefault="00F87527">
      <w:pPr>
        <w:numPr>
          <w:ilvl w:val="0"/>
          <w:numId w:val="3"/>
        </w:numPr>
        <w:spacing w:line="360" w:lineRule="auto"/>
        <w:jc w:val="both"/>
        <w:rPr>
          <w:sz w:val="28"/>
        </w:rPr>
      </w:pPr>
      <w:r>
        <w:rPr>
          <w:sz w:val="28"/>
        </w:rPr>
        <w:t>Внедрение собственных и/или приобретенных инвестиционных проектов, технико-экономических и других разработок самостоятельно и/или совместно с другими субъектами хозяйственной деятельности внутри страны и за рубежом в любых формах хозяйственной деятельности, не запрещенных действующим законодательством.</w:t>
      </w:r>
    </w:p>
    <w:p w:rsidR="00F87527" w:rsidRDefault="00F87527">
      <w:pPr>
        <w:numPr>
          <w:ilvl w:val="0"/>
          <w:numId w:val="3"/>
        </w:numPr>
        <w:spacing w:line="360" w:lineRule="auto"/>
        <w:jc w:val="both"/>
        <w:rPr>
          <w:sz w:val="28"/>
        </w:rPr>
      </w:pPr>
      <w:r>
        <w:rPr>
          <w:sz w:val="28"/>
        </w:rPr>
        <w:t>Сервисное обслуживание, оказание информационных, рекламных, посреднических услуг, в том числе, на принципах представительства, отечественных и зарубежных субъектов хозяйственной деятельности.</w:t>
      </w:r>
    </w:p>
    <w:p w:rsidR="00F87527" w:rsidRDefault="00F87527">
      <w:pPr>
        <w:numPr>
          <w:ilvl w:val="0"/>
          <w:numId w:val="3"/>
        </w:numPr>
        <w:spacing w:line="360" w:lineRule="auto"/>
        <w:jc w:val="both"/>
        <w:rPr>
          <w:sz w:val="28"/>
        </w:rPr>
      </w:pPr>
      <w:r>
        <w:rPr>
          <w:sz w:val="28"/>
        </w:rPr>
        <w:t>Комплектация и оборудование предприятий общественного питания, туризма и торговли, в том числе «под ключ».</w:t>
      </w:r>
    </w:p>
    <w:p w:rsidR="00F87527" w:rsidRDefault="00F87527">
      <w:pPr>
        <w:numPr>
          <w:ilvl w:val="0"/>
          <w:numId w:val="3"/>
        </w:numPr>
        <w:spacing w:line="360" w:lineRule="auto"/>
        <w:jc w:val="both"/>
        <w:rPr>
          <w:sz w:val="28"/>
        </w:rPr>
      </w:pPr>
      <w:r>
        <w:rPr>
          <w:sz w:val="28"/>
        </w:rPr>
        <w:t>Продажа и сервисное обслуживание собственного оборудования и оборудования, полученного по импорту, для предприятий общественного питания, туризма и торговли.</w:t>
      </w:r>
    </w:p>
    <w:p w:rsidR="00F87527" w:rsidRDefault="00F87527">
      <w:pPr>
        <w:numPr>
          <w:ilvl w:val="0"/>
          <w:numId w:val="3"/>
        </w:numPr>
        <w:spacing w:line="360" w:lineRule="auto"/>
        <w:jc w:val="both"/>
        <w:rPr>
          <w:sz w:val="28"/>
        </w:rPr>
      </w:pPr>
      <w:r>
        <w:rPr>
          <w:sz w:val="28"/>
        </w:rPr>
        <w:t>Торгово-закупочная, торгово-посредническая, торгово-предпринимательская и иная торговая и комиссионная деятельность. Оптово-розничная торговля.</w:t>
      </w:r>
    </w:p>
    <w:p w:rsidR="00F87527" w:rsidRDefault="00F87527">
      <w:pPr>
        <w:numPr>
          <w:ilvl w:val="0"/>
          <w:numId w:val="3"/>
        </w:numPr>
        <w:spacing w:line="360" w:lineRule="auto"/>
        <w:ind w:hanging="540"/>
        <w:jc w:val="both"/>
        <w:rPr>
          <w:sz w:val="28"/>
        </w:rPr>
      </w:pPr>
      <w:r>
        <w:rPr>
          <w:sz w:val="28"/>
        </w:rPr>
        <w:t>Организация собственной торговой сети. Открытие  фирменных магазинов и отдельных секций в государственных и частных магазинах и других торговых предприятиях по реализации по договорным ценам:</w:t>
      </w:r>
    </w:p>
    <w:p w:rsidR="00F87527" w:rsidRDefault="00F87527">
      <w:pPr>
        <w:numPr>
          <w:ilvl w:val="0"/>
          <w:numId w:val="4"/>
        </w:numPr>
        <w:spacing w:line="360" w:lineRule="auto"/>
        <w:jc w:val="both"/>
        <w:rPr>
          <w:sz w:val="28"/>
        </w:rPr>
      </w:pPr>
      <w:r>
        <w:rPr>
          <w:sz w:val="28"/>
        </w:rPr>
        <w:t>промышленных товаров, продуктов питания;</w:t>
      </w:r>
    </w:p>
    <w:p w:rsidR="00F87527" w:rsidRDefault="00F87527">
      <w:pPr>
        <w:numPr>
          <w:ilvl w:val="0"/>
          <w:numId w:val="4"/>
        </w:numPr>
        <w:spacing w:line="360" w:lineRule="auto"/>
        <w:jc w:val="both"/>
        <w:rPr>
          <w:sz w:val="28"/>
        </w:rPr>
      </w:pPr>
      <w:r>
        <w:rPr>
          <w:sz w:val="28"/>
        </w:rPr>
        <w:t>товары и изделия отечественного и импортного производства, предметов антиквариата и произведений искусств, принимаемых для реализации на условиях комиссии;</w:t>
      </w:r>
    </w:p>
    <w:p w:rsidR="00F87527" w:rsidRDefault="00F87527">
      <w:pPr>
        <w:numPr>
          <w:ilvl w:val="0"/>
          <w:numId w:val="4"/>
        </w:numPr>
        <w:spacing w:line="360" w:lineRule="auto"/>
        <w:jc w:val="both"/>
        <w:rPr>
          <w:sz w:val="28"/>
        </w:rPr>
      </w:pPr>
      <w:r>
        <w:rPr>
          <w:sz w:val="28"/>
        </w:rPr>
        <w:t>торговля на рынках и с лотков;</w:t>
      </w:r>
    </w:p>
    <w:p w:rsidR="00F87527" w:rsidRDefault="00F87527">
      <w:pPr>
        <w:numPr>
          <w:ilvl w:val="0"/>
          <w:numId w:val="4"/>
        </w:numPr>
        <w:spacing w:line="360" w:lineRule="auto"/>
        <w:jc w:val="both"/>
        <w:rPr>
          <w:sz w:val="28"/>
        </w:rPr>
      </w:pPr>
      <w:r>
        <w:rPr>
          <w:sz w:val="28"/>
        </w:rPr>
        <w:t>торговля нефтепродуктами и энергоносителями;</w:t>
      </w:r>
    </w:p>
    <w:p w:rsidR="00F87527" w:rsidRDefault="00F87527">
      <w:pPr>
        <w:numPr>
          <w:ilvl w:val="0"/>
          <w:numId w:val="4"/>
        </w:numPr>
        <w:spacing w:line="360" w:lineRule="auto"/>
        <w:jc w:val="both"/>
        <w:rPr>
          <w:sz w:val="28"/>
        </w:rPr>
      </w:pPr>
      <w:r>
        <w:rPr>
          <w:sz w:val="28"/>
        </w:rPr>
        <w:t>торговля ликеро-водочными и табачными изделиями.</w:t>
      </w:r>
    </w:p>
    <w:p w:rsidR="00F87527" w:rsidRDefault="00F87527">
      <w:pPr>
        <w:numPr>
          <w:ilvl w:val="0"/>
          <w:numId w:val="5"/>
        </w:numPr>
        <w:spacing w:line="360" w:lineRule="auto"/>
        <w:ind w:hanging="540"/>
        <w:jc w:val="both"/>
        <w:rPr>
          <w:sz w:val="28"/>
        </w:rPr>
      </w:pPr>
      <w:r>
        <w:rPr>
          <w:sz w:val="28"/>
        </w:rPr>
        <w:t>Полное или частичное транспортно-экспедиторское обслуживание грузов на территории Украины и за ее пределами, осуществление хранения, доработки, послепродажного сервиса, упаковочных работ, приема и сдачи грузов и багажа, выполнение таможенных формальностей, производство операций по экспорту и импорту транспортных услуг и товаров, прошедших технологическую доработку.</w:t>
      </w:r>
    </w:p>
    <w:p w:rsidR="00F87527" w:rsidRDefault="00F87527">
      <w:pPr>
        <w:pStyle w:val="30"/>
        <w:rPr>
          <w:rFonts w:ascii="Times New Roman" w:hAnsi="Times New Roman" w:cs="Times New Roman"/>
          <w:sz w:val="28"/>
        </w:rPr>
      </w:pPr>
      <w:r>
        <w:rPr>
          <w:rFonts w:ascii="Times New Roman" w:hAnsi="Times New Roman" w:cs="Times New Roman"/>
          <w:sz w:val="28"/>
        </w:rPr>
        <w:t>А также другие виды деятельности, предусмотренные Уставом предприятия.</w:t>
      </w:r>
    </w:p>
    <w:p w:rsidR="00F87527" w:rsidRDefault="00F87527">
      <w:pPr>
        <w:pStyle w:val="2"/>
      </w:pPr>
      <w:r>
        <w:br w:type="page"/>
      </w:r>
      <w:bookmarkStart w:id="1" w:name="_Toc478456656"/>
      <w:r>
        <w:t>2. Общая структура предприятия.</w:t>
      </w:r>
      <w:bookmarkEnd w:id="1"/>
    </w:p>
    <w:p w:rsidR="00F87527" w:rsidRDefault="002C3C2A">
      <w:pPr>
        <w:spacing w:line="360" w:lineRule="auto"/>
        <w:ind w:firstLine="720"/>
        <w:jc w:val="both"/>
        <w:rPr>
          <w:bCs/>
          <w:sz w:val="28"/>
        </w:rPr>
      </w:pPr>
      <w:r>
        <w:rPr>
          <w:bCs/>
          <w:noProof/>
          <w:sz w:val="28"/>
        </w:rPr>
        <w:pict>
          <v:shapetype id="_x0000_t202" coordsize="21600,21600" o:spt="202" path="m,l,21600r21600,l21600,xe">
            <v:stroke joinstyle="miter"/>
            <v:path gradientshapeok="t" o:connecttype="rect"/>
          </v:shapetype>
          <v:shape id="_x0000_s1026" type="#_x0000_t202" style="position:absolute;left:0;text-align:left;margin-left:162pt;margin-top:13.95pt;width:153pt;height:54pt;z-index:251654656">
            <v:textbox style="mso-next-textbox:#_x0000_s1026">
              <w:txbxContent>
                <w:p w:rsidR="00F87527" w:rsidRDefault="00F87527">
                  <w:pPr>
                    <w:pStyle w:val="a4"/>
                    <w:rPr>
                      <w:rFonts w:ascii="Courier New" w:hAnsi="Courier New" w:cs="Courier New"/>
                    </w:rPr>
                  </w:pPr>
                  <w:r>
                    <w:rPr>
                      <w:rFonts w:ascii="Courier New" w:hAnsi="Courier New" w:cs="Courier New"/>
                    </w:rPr>
                    <w:t>Общее собрание участников</w:t>
                  </w:r>
                </w:p>
              </w:txbxContent>
            </v:textbox>
          </v:shape>
        </w:pict>
      </w:r>
    </w:p>
    <w:p w:rsidR="00F87527" w:rsidRDefault="00F87527">
      <w:pPr>
        <w:spacing w:line="360" w:lineRule="auto"/>
        <w:ind w:firstLine="720"/>
        <w:jc w:val="both"/>
        <w:rPr>
          <w:bCs/>
          <w:sz w:val="28"/>
        </w:rPr>
      </w:pPr>
    </w:p>
    <w:p w:rsidR="00F87527" w:rsidRDefault="00F87527">
      <w:pPr>
        <w:spacing w:line="360" w:lineRule="auto"/>
        <w:ind w:firstLine="720"/>
        <w:jc w:val="both"/>
        <w:rPr>
          <w:bCs/>
          <w:sz w:val="28"/>
        </w:rPr>
      </w:pPr>
    </w:p>
    <w:p w:rsidR="00F87527" w:rsidRDefault="002C3C2A">
      <w:pPr>
        <w:spacing w:line="360" w:lineRule="auto"/>
        <w:ind w:firstLine="720"/>
        <w:jc w:val="both"/>
        <w:rPr>
          <w:bCs/>
          <w:sz w:val="28"/>
        </w:rPr>
      </w:pPr>
      <w:r>
        <w:rPr>
          <w:bCs/>
          <w:noProof/>
          <w:sz w:val="28"/>
        </w:rPr>
        <w:pict>
          <v:line id="_x0000_s1031" style="position:absolute;left:0;text-align:left;flip:x;z-index:251658752" from="90pt,5.75pt" to="234pt,131.75pt">
            <v:stroke endarrow="block"/>
          </v:line>
        </w:pict>
      </w:r>
      <w:r>
        <w:rPr>
          <w:bCs/>
          <w:noProof/>
          <w:sz w:val="28"/>
        </w:rPr>
        <w:pict>
          <v:line id="_x0000_s1032" style="position:absolute;left:0;text-align:left;z-index:251659776" from="234pt,5.85pt" to="378pt,131.85pt">
            <v:stroke endarrow="block"/>
          </v:line>
        </w:pict>
      </w:r>
    </w:p>
    <w:p w:rsidR="00F87527" w:rsidRDefault="00F87527">
      <w:pPr>
        <w:spacing w:line="360" w:lineRule="auto"/>
        <w:ind w:firstLine="720"/>
        <w:jc w:val="both"/>
        <w:rPr>
          <w:bCs/>
          <w:sz w:val="28"/>
        </w:rPr>
      </w:pPr>
    </w:p>
    <w:p w:rsidR="00F87527" w:rsidRDefault="00F87527">
      <w:pPr>
        <w:spacing w:line="360" w:lineRule="auto"/>
        <w:ind w:firstLine="720"/>
        <w:jc w:val="both"/>
        <w:rPr>
          <w:bCs/>
          <w:sz w:val="28"/>
        </w:rPr>
      </w:pPr>
    </w:p>
    <w:p w:rsidR="00F87527" w:rsidRDefault="00F87527">
      <w:pPr>
        <w:spacing w:line="360" w:lineRule="auto"/>
        <w:ind w:firstLine="720"/>
        <w:jc w:val="both"/>
        <w:rPr>
          <w:bCs/>
          <w:sz w:val="28"/>
        </w:rPr>
      </w:pPr>
    </w:p>
    <w:p w:rsidR="00F87527" w:rsidRDefault="00F87527">
      <w:pPr>
        <w:spacing w:line="360" w:lineRule="auto"/>
        <w:ind w:firstLine="720"/>
        <w:jc w:val="both"/>
        <w:rPr>
          <w:bCs/>
          <w:sz w:val="28"/>
        </w:rPr>
      </w:pPr>
    </w:p>
    <w:p w:rsidR="00F87527" w:rsidRDefault="00F87527">
      <w:pPr>
        <w:spacing w:line="360" w:lineRule="auto"/>
        <w:ind w:firstLine="720"/>
        <w:jc w:val="both"/>
        <w:rPr>
          <w:bCs/>
          <w:sz w:val="28"/>
        </w:rPr>
      </w:pPr>
    </w:p>
    <w:p w:rsidR="00F87527" w:rsidRDefault="002C3C2A">
      <w:pPr>
        <w:spacing w:line="360" w:lineRule="auto"/>
        <w:ind w:firstLine="720"/>
        <w:jc w:val="both"/>
        <w:rPr>
          <w:bCs/>
          <w:sz w:val="28"/>
        </w:rPr>
      </w:pPr>
      <w:r>
        <w:rPr>
          <w:bCs/>
          <w:noProof/>
          <w:sz w:val="28"/>
        </w:rPr>
        <w:pict>
          <v:shape id="_x0000_s1027" type="#_x0000_t202" style="position:absolute;left:0;text-align:left;margin-left:297pt;margin-top:7.65pt;width:153pt;height:54pt;z-index:251655680">
            <v:textbox style="mso-next-textbox:#_x0000_s1027">
              <w:txbxContent>
                <w:p w:rsidR="00F87527" w:rsidRDefault="00F87527">
                  <w:pPr>
                    <w:pStyle w:val="a4"/>
                    <w:rPr>
                      <w:rFonts w:ascii="Courier New" w:hAnsi="Courier New" w:cs="Courier New"/>
                    </w:rPr>
                  </w:pPr>
                  <w:r>
                    <w:rPr>
                      <w:rFonts w:ascii="Courier New" w:hAnsi="Courier New" w:cs="Courier New"/>
                    </w:rPr>
                    <w:t>Контрольно-ревизионная комиссия</w:t>
                  </w:r>
                </w:p>
              </w:txbxContent>
            </v:textbox>
          </v:shape>
        </w:pict>
      </w:r>
      <w:r>
        <w:rPr>
          <w:bCs/>
          <w:noProof/>
          <w:sz w:val="28"/>
        </w:rPr>
        <w:pict>
          <v:shape id="_x0000_s1029" type="#_x0000_t202" style="position:absolute;left:0;text-align:left;margin-left:27pt;margin-top:7.65pt;width:135pt;height:54pt;z-index:251656704">
            <v:textbox style="mso-next-textbox:#_x0000_s1029">
              <w:txbxContent>
                <w:p w:rsidR="00F87527" w:rsidRDefault="00F87527">
                  <w:pPr>
                    <w:pStyle w:val="a4"/>
                    <w:rPr>
                      <w:rFonts w:ascii="Courier New" w:hAnsi="Courier New" w:cs="Courier New"/>
                    </w:rPr>
                  </w:pPr>
                  <w:r>
                    <w:rPr>
                      <w:rFonts w:ascii="Courier New" w:hAnsi="Courier New" w:cs="Courier New"/>
                    </w:rPr>
                    <w:t>Генеральный Директор</w:t>
                  </w:r>
                </w:p>
              </w:txbxContent>
            </v:textbox>
          </v:shape>
        </w:pict>
      </w:r>
    </w:p>
    <w:p w:rsidR="00F87527" w:rsidRDefault="00F87527">
      <w:pPr>
        <w:spacing w:line="360" w:lineRule="auto"/>
        <w:ind w:firstLine="720"/>
        <w:jc w:val="both"/>
        <w:rPr>
          <w:bCs/>
          <w:sz w:val="28"/>
        </w:rPr>
      </w:pPr>
    </w:p>
    <w:p w:rsidR="00F87527" w:rsidRDefault="00F87527">
      <w:pPr>
        <w:spacing w:line="360" w:lineRule="auto"/>
        <w:ind w:firstLine="720"/>
        <w:jc w:val="both"/>
        <w:rPr>
          <w:bCs/>
          <w:sz w:val="28"/>
        </w:rPr>
      </w:pPr>
    </w:p>
    <w:p w:rsidR="00F87527" w:rsidRDefault="002C3C2A">
      <w:pPr>
        <w:spacing w:line="360" w:lineRule="auto"/>
        <w:ind w:firstLine="720"/>
        <w:jc w:val="both"/>
        <w:rPr>
          <w:bCs/>
          <w:sz w:val="28"/>
        </w:rPr>
      </w:pPr>
      <w:r>
        <w:rPr>
          <w:bCs/>
          <w:noProof/>
          <w:sz w:val="28"/>
        </w:rPr>
        <w:pict>
          <v:line id="_x0000_s1033" style="position:absolute;left:0;text-align:left;z-index:251660800" from="90pt,-.45pt" to="207pt,134.55pt">
            <v:stroke endarrow="block"/>
          </v:line>
        </w:pict>
      </w:r>
    </w:p>
    <w:p w:rsidR="00F87527" w:rsidRDefault="00F87527">
      <w:pPr>
        <w:spacing w:line="360" w:lineRule="auto"/>
        <w:ind w:firstLine="720"/>
        <w:jc w:val="both"/>
        <w:rPr>
          <w:bCs/>
          <w:sz w:val="28"/>
        </w:rPr>
      </w:pPr>
    </w:p>
    <w:p w:rsidR="00F87527" w:rsidRDefault="00F87527">
      <w:pPr>
        <w:spacing w:line="360" w:lineRule="auto"/>
        <w:ind w:firstLine="720"/>
        <w:jc w:val="both"/>
        <w:rPr>
          <w:bCs/>
          <w:sz w:val="28"/>
        </w:rPr>
      </w:pPr>
    </w:p>
    <w:p w:rsidR="00F87527" w:rsidRDefault="00F87527">
      <w:pPr>
        <w:spacing w:line="360" w:lineRule="auto"/>
        <w:ind w:firstLine="720"/>
        <w:jc w:val="both"/>
        <w:rPr>
          <w:bCs/>
          <w:sz w:val="28"/>
        </w:rPr>
      </w:pPr>
    </w:p>
    <w:p w:rsidR="00F87527" w:rsidRDefault="00F87527">
      <w:pPr>
        <w:spacing w:line="360" w:lineRule="auto"/>
        <w:ind w:firstLine="720"/>
        <w:jc w:val="both"/>
        <w:rPr>
          <w:bCs/>
          <w:sz w:val="28"/>
        </w:rPr>
      </w:pPr>
    </w:p>
    <w:p w:rsidR="00F87527" w:rsidRDefault="00F87527">
      <w:pPr>
        <w:spacing w:line="360" w:lineRule="auto"/>
        <w:ind w:firstLine="720"/>
        <w:jc w:val="both"/>
        <w:rPr>
          <w:bCs/>
          <w:sz w:val="28"/>
        </w:rPr>
      </w:pPr>
    </w:p>
    <w:p w:rsidR="00F87527" w:rsidRDefault="002C3C2A">
      <w:pPr>
        <w:spacing w:line="360" w:lineRule="auto"/>
        <w:ind w:firstLine="720"/>
        <w:jc w:val="both"/>
        <w:rPr>
          <w:bCs/>
          <w:sz w:val="28"/>
        </w:rPr>
      </w:pPr>
      <w:r>
        <w:rPr>
          <w:bCs/>
          <w:noProof/>
          <w:sz w:val="28"/>
        </w:rPr>
        <w:pict>
          <v:shape id="_x0000_s1030" type="#_x0000_t202" style="position:absolute;left:0;text-align:left;margin-left:2in;margin-top:21.3pt;width:126pt;height:45pt;z-index:251657728">
            <v:textbox style="mso-next-textbox:#_x0000_s1030">
              <w:txbxContent>
                <w:p w:rsidR="00F87527" w:rsidRDefault="00F87527">
                  <w:pPr>
                    <w:pStyle w:val="1"/>
                  </w:pPr>
                  <w:r>
                    <w:t>Исполнители</w:t>
                  </w:r>
                </w:p>
              </w:txbxContent>
            </v:textbox>
          </v:shape>
        </w:pict>
      </w:r>
    </w:p>
    <w:p w:rsidR="00F87527" w:rsidRDefault="00F87527">
      <w:pPr>
        <w:spacing w:line="360" w:lineRule="auto"/>
        <w:ind w:firstLine="720"/>
        <w:jc w:val="both"/>
        <w:rPr>
          <w:bCs/>
          <w:sz w:val="28"/>
        </w:rPr>
      </w:pPr>
    </w:p>
    <w:p w:rsidR="00F87527" w:rsidRDefault="00F87527">
      <w:pPr>
        <w:spacing w:line="360" w:lineRule="auto"/>
        <w:ind w:firstLine="720"/>
        <w:jc w:val="both"/>
        <w:rPr>
          <w:bCs/>
          <w:sz w:val="28"/>
        </w:rPr>
      </w:pPr>
    </w:p>
    <w:p w:rsidR="00F87527" w:rsidRDefault="00F87527">
      <w:pPr>
        <w:spacing w:line="360" w:lineRule="auto"/>
        <w:ind w:firstLine="720"/>
        <w:jc w:val="both"/>
        <w:rPr>
          <w:bCs/>
          <w:sz w:val="28"/>
        </w:rPr>
      </w:pPr>
    </w:p>
    <w:p w:rsidR="00F87527" w:rsidRDefault="00F87527">
      <w:pPr>
        <w:spacing w:line="360" w:lineRule="auto"/>
        <w:ind w:firstLine="720"/>
        <w:jc w:val="both"/>
        <w:rPr>
          <w:bCs/>
          <w:sz w:val="28"/>
        </w:rPr>
      </w:pPr>
    </w:p>
    <w:p w:rsidR="00F87527" w:rsidRDefault="00F87527">
      <w:pPr>
        <w:spacing w:line="360" w:lineRule="auto"/>
        <w:ind w:firstLine="720"/>
        <w:jc w:val="both"/>
        <w:rPr>
          <w:bCs/>
          <w:sz w:val="28"/>
        </w:rPr>
      </w:pPr>
    </w:p>
    <w:p w:rsidR="00F87527" w:rsidRDefault="00F87527">
      <w:pPr>
        <w:spacing w:line="360" w:lineRule="auto"/>
        <w:ind w:firstLine="720"/>
        <w:jc w:val="both"/>
        <w:rPr>
          <w:bCs/>
          <w:sz w:val="28"/>
        </w:rPr>
      </w:pPr>
    </w:p>
    <w:p w:rsidR="00F87527" w:rsidRDefault="00F87527">
      <w:pPr>
        <w:spacing w:line="360" w:lineRule="auto"/>
        <w:ind w:firstLine="720"/>
        <w:jc w:val="both"/>
        <w:rPr>
          <w:bCs/>
          <w:sz w:val="28"/>
        </w:rPr>
      </w:pPr>
    </w:p>
    <w:p w:rsidR="00F87527" w:rsidRDefault="00F87527">
      <w:pPr>
        <w:spacing w:line="360" w:lineRule="auto"/>
        <w:ind w:firstLine="720"/>
        <w:jc w:val="both"/>
        <w:rPr>
          <w:bCs/>
          <w:sz w:val="28"/>
        </w:rPr>
      </w:pPr>
    </w:p>
    <w:p w:rsidR="00F87527" w:rsidRDefault="00F87527">
      <w:pPr>
        <w:spacing w:line="360" w:lineRule="auto"/>
        <w:ind w:firstLine="720"/>
        <w:jc w:val="both"/>
        <w:rPr>
          <w:bCs/>
          <w:sz w:val="28"/>
        </w:rPr>
      </w:pPr>
    </w:p>
    <w:p w:rsidR="00F87527" w:rsidRDefault="00F87527">
      <w:pPr>
        <w:spacing w:line="360" w:lineRule="auto"/>
        <w:ind w:firstLine="708"/>
        <w:jc w:val="both"/>
        <w:rPr>
          <w:sz w:val="28"/>
        </w:rPr>
      </w:pPr>
      <w:r>
        <w:rPr>
          <w:sz w:val="28"/>
        </w:rPr>
        <w:t xml:space="preserve">                                                                Рис. 1</w:t>
      </w:r>
    </w:p>
    <w:p w:rsidR="00F87527" w:rsidRDefault="00F87527">
      <w:pPr>
        <w:spacing w:line="360" w:lineRule="auto"/>
        <w:jc w:val="both"/>
        <w:rPr>
          <w:bCs/>
          <w:sz w:val="28"/>
        </w:rPr>
      </w:pPr>
      <w:r>
        <w:rPr>
          <w:bCs/>
          <w:sz w:val="28"/>
        </w:rPr>
        <w:t>Организационная структура предприятия.</w:t>
      </w:r>
    </w:p>
    <w:p w:rsidR="00F87527" w:rsidRDefault="002C3C2A">
      <w:pPr>
        <w:spacing w:line="360" w:lineRule="auto"/>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5pt;height:621.75pt">
            <v:imagedata r:id="rId7" o:title=""/>
          </v:shape>
        </w:pict>
      </w:r>
    </w:p>
    <w:p w:rsidR="00F87527" w:rsidRDefault="00F87527">
      <w:pPr>
        <w:spacing w:line="360" w:lineRule="auto"/>
        <w:jc w:val="both"/>
        <w:rPr>
          <w:sz w:val="28"/>
        </w:rPr>
      </w:pPr>
      <w:r>
        <w:rPr>
          <w:sz w:val="28"/>
        </w:rPr>
        <w:t>Рис. 2</w:t>
      </w:r>
    </w:p>
    <w:p w:rsidR="00F87527" w:rsidRDefault="00F87527">
      <w:pPr>
        <w:pStyle w:val="2"/>
      </w:pPr>
      <w:r>
        <w:br w:type="page"/>
      </w:r>
      <w:bookmarkStart w:id="2" w:name="_Toc478456657"/>
      <w:r>
        <w:t>3. Характеристика персонала предприятия</w:t>
      </w:r>
      <w:bookmarkEnd w:id="2"/>
    </w:p>
    <w:p w:rsidR="00F87527" w:rsidRDefault="002C3C2A">
      <w:pPr>
        <w:spacing w:line="360" w:lineRule="auto"/>
        <w:jc w:val="both"/>
        <w:rPr>
          <w:sz w:val="28"/>
        </w:rPr>
      </w:pPr>
      <w:r>
        <w:rPr>
          <w:sz w:val="28"/>
        </w:rPr>
        <w:pict>
          <v:shape id="_x0000_i1026" type="#_x0000_t75" style="width:404.25pt;height:621.75pt">
            <v:imagedata r:id="rId8" o:title=""/>
          </v:shape>
        </w:pict>
      </w:r>
    </w:p>
    <w:p w:rsidR="00F87527" w:rsidRDefault="00F87527">
      <w:pPr>
        <w:spacing w:line="360" w:lineRule="auto"/>
        <w:jc w:val="both"/>
        <w:rPr>
          <w:sz w:val="28"/>
        </w:rPr>
      </w:pPr>
      <w:r>
        <w:rPr>
          <w:sz w:val="28"/>
        </w:rPr>
        <w:t>Рис. 3</w:t>
      </w:r>
    </w:p>
    <w:p w:rsidR="00F87527" w:rsidRDefault="00F87527">
      <w:pPr>
        <w:spacing w:line="360" w:lineRule="auto"/>
        <w:ind w:firstLine="720"/>
        <w:jc w:val="both"/>
        <w:rPr>
          <w:sz w:val="28"/>
        </w:rPr>
      </w:pPr>
      <w:r>
        <w:rPr>
          <w:sz w:val="28"/>
        </w:rPr>
        <w:br w:type="page"/>
        <w:t>Штатное расписание приведено в соответствие с украинским законодательством. Структура персонала представлена схематично на рисунке 3. Как видно из содержания рисунка, штат сотрудников фирмы достаточно велик. Он представлен Генеральным Директором – главным ответственным лицом на предприятии, координирующим всю деятельность компании, заместителем директора по развитию, бухгалтерами, службой безопасности, коммерческим отделом, маркетинговой службой, юридической службой, службой информации и отделом обеспечения.</w:t>
      </w:r>
    </w:p>
    <w:p w:rsidR="00F87527" w:rsidRDefault="00F87527">
      <w:pPr>
        <w:spacing w:line="360" w:lineRule="auto"/>
        <w:ind w:firstLine="720"/>
        <w:jc w:val="both"/>
        <w:rPr>
          <w:sz w:val="28"/>
        </w:rPr>
      </w:pPr>
      <w:r>
        <w:rPr>
          <w:sz w:val="28"/>
        </w:rPr>
        <w:t>Поскольку основным видом деятельности предприятия является оптовая торговля, то наибольшее количество работников задействовано в коммерческом отделе.</w:t>
      </w:r>
    </w:p>
    <w:p w:rsidR="00F87527" w:rsidRDefault="00F87527">
      <w:pPr>
        <w:spacing w:line="360" w:lineRule="auto"/>
        <w:ind w:firstLine="720"/>
        <w:jc w:val="both"/>
        <w:rPr>
          <w:sz w:val="28"/>
        </w:rPr>
      </w:pPr>
      <w:r>
        <w:rPr>
          <w:sz w:val="28"/>
        </w:rPr>
        <w:t>Предприятию удалось сохранить штат консалтинговой фирмы, правопреемником которой оно является. На предприятии  работают квалифицированные специалисты в области маркетинга, в том числе кандидат экономических наук. Также фирма часто пользуется услугами консультантов в области международного маркетинга, которые предоставляются со стороны зарубежных соучредителей.</w:t>
      </w:r>
    </w:p>
    <w:p w:rsidR="00F87527" w:rsidRDefault="00F87527">
      <w:pPr>
        <w:spacing w:line="360" w:lineRule="auto"/>
        <w:ind w:firstLine="720"/>
        <w:jc w:val="both"/>
        <w:rPr>
          <w:sz w:val="28"/>
        </w:rPr>
      </w:pPr>
      <w:r>
        <w:rPr>
          <w:sz w:val="28"/>
        </w:rPr>
        <w:t>Оплата сотрудников производится согласно штатному расписанию по должностным окладам. Форма заработной платы, используемая на предприятии, временная, рассчитывается почасово. Трудовым соглашением установлено отработать 40 часов в неделю. Размер оплаты часа зависит от разных категорий персонала. Очевидно, что управленческий персонал получает меньше, чем руководящий, а обслуживающий меньше, чем управленческий.</w:t>
      </w:r>
    </w:p>
    <w:p w:rsidR="00F87527" w:rsidRDefault="00F87527">
      <w:pPr>
        <w:spacing w:line="360" w:lineRule="auto"/>
        <w:ind w:firstLine="720"/>
        <w:jc w:val="both"/>
        <w:rPr>
          <w:sz w:val="28"/>
        </w:rPr>
      </w:pPr>
      <w:r>
        <w:rPr>
          <w:sz w:val="28"/>
        </w:rPr>
        <w:t>Также используется сдельная система оплаты, в частности для работников отдела информации и курьеров.</w:t>
      </w:r>
    </w:p>
    <w:p w:rsidR="00F87527" w:rsidRDefault="00F87527">
      <w:pPr>
        <w:spacing w:line="360" w:lineRule="auto"/>
        <w:ind w:firstLine="708"/>
        <w:jc w:val="both"/>
        <w:rPr>
          <w:sz w:val="28"/>
        </w:rPr>
      </w:pPr>
      <w:r>
        <w:rPr>
          <w:sz w:val="28"/>
        </w:rPr>
        <w:t>Заработная плата начисляется в начале каждого месяца, выплачивается аванс в первых числах месяца, а в конце месяца выплачивается остаток по заработной плате.</w:t>
      </w:r>
    </w:p>
    <w:p w:rsidR="00F87527" w:rsidRDefault="00F87527">
      <w:pPr>
        <w:spacing w:line="360" w:lineRule="auto"/>
        <w:ind w:firstLine="708"/>
        <w:jc w:val="both"/>
        <w:rPr>
          <w:sz w:val="28"/>
        </w:rPr>
      </w:pPr>
      <w:r>
        <w:rPr>
          <w:sz w:val="28"/>
        </w:rPr>
        <w:t>На основании действующих нормативных актов осуществляются удержания из заработной платы работающих. Это:</w:t>
      </w:r>
    </w:p>
    <w:p w:rsidR="00F87527" w:rsidRDefault="00F87527">
      <w:pPr>
        <w:numPr>
          <w:ilvl w:val="0"/>
          <w:numId w:val="7"/>
        </w:numPr>
        <w:spacing w:line="360" w:lineRule="auto"/>
        <w:jc w:val="both"/>
        <w:rPr>
          <w:sz w:val="28"/>
        </w:rPr>
      </w:pPr>
      <w:r>
        <w:rPr>
          <w:sz w:val="28"/>
        </w:rPr>
        <w:t>Подоходный налог</w:t>
      </w:r>
    </w:p>
    <w:p w:rsidR="00F87527" w:rsidRDefault="00F87527">
      <w:pPr>
        <w:numPr>
          <w:ilvl w:val="0"/>
          <w:numId w:val="7"/>
        </w:numPr>
        <w:spacing w:line="360" w:lineRule="auto"/>
        <w:jc w:val="both"/>
        <w:rPr>
          <w:sz w:val="28"/>
        </w:rPr>
      </w:pPr>
      <w:r>
        <w:rPr>
          <w:sz w:val="28"/>
        </w:rPr>
        <w:t>Пенсионный фонд – в размере 1 % от общей начисленной суммы заработной платы</w:t>
      </w:r>
    </w:p>
    <w:p w:rsidR="00F87527" w:rsidRDefault="00F87527">
      <w:pPr>
        <w:numPr>
          <w:ilvl w:val="0"/>
          <w:numId w:val="7"/>
        </w:numPr>
        <w:spacing w:line="360" w:lineRule="auto"/>
        <w:jc w:val="both"/>
        <w:rPr>
          <w:sz w:val="28"/>
        </w:rPr>
      </w:pPr>
      <w:r>
        <w:rPr>
          <w:sz w:val="28"/>
        </w:rPr>
        <w:t>Алименты – после отчисления от начисленной заработной платы подоходного налога - 25%</w:t>
      </w:r>
    </w:p>
    <w:p w:rsidR="00F87527" w:rsidRDefault="00F87527">
      <w:pPr>
        <w:numPr>
          <w:ilvl w:val="0"/>
          <w:numId w:val="7"/>
        </w:numPr>
        <w:spacing w:line="360" w:lineRule="auto"/>
        <w:jc w:val="both"/>
        <w:rPr>
          <w:sz w:val="28"/>
        </w:rPr>
      </w:pPr>
      <w:r>
        <w:rPr>
          <w:sz w:val="28"/>
        </w:rPr>
        <w:t>Полученный аванс в данном месяце</w:t>
      </w:r>
    </w:p>
    <w:p w:rsidR="00F87527" w:rsidRDefault="00F87527">
      <w:pPr>
        <w:numPr>
          <w:ilvl w:val="0"/>
          <w:numId w:val="7"/>
        </w:numPr>
        <w:spacing w:line="360" w:lineRule="auto"/>
        <w:jc w:val="both"/>
        <w:rPr>
          <w:sz w:val="28"/>
        </w:rPr>
      </w:pPr>
      <w:r>
        <w:rPr>
          <w:sz w:val="28"/>
        </w:rPr>
        <w:t>Профсоюзные взносы</w:t>
      </w:r>
    </w:p>
    <w:p w:rsidR="00F87527" w:rsidRDefault="00F87527">
      <w:pPr>
        <w:numPr>
          <w:ilvl w:val="0"/>
          <w:numId w:val="7"/>
        </w:numPr>
        <w:spacing w:line="360" w:lineRule="auto"/>
        <w:jc w:val="both"/>
        <w:rPr>
          <w:sz w:val="28"/>
        </w:rPr>
      </w:pPr>
      <w:r>
        <w:rPr>
          <w:sz w:val="28"/>
        </w:rPr>
        <w:t>Подотчетные суммы, не возвращенные своевременно</w:t>
      </w:r>
    </w:p>
    <w:p w:rsidR="00F87527" w:rsidRDefault="00F87527">
      <w:pPr>
        <w:numPr>
          <w:ilvl w:val="0"/>
          <w:numId w:val="7"/>
        </w:numPr>
        <w:spacing w:line="360" w:lineRule="auto"/>
        <w:jc w:val="both"/>
        <w:rPr>
          <w:sz w:val="28"/>
        </w:rPr>
      </w:pPr>
      <w:r>
        <w:rPr>
          <w:sz w:val="28"/>
        </w:rPr>
        <w:t>Денежные начисления (по недостачам ТМЦ, хищениям и т.д.)</w:t>
      </w:r>
    </w:p>
    <w:p w:rsidR="00F87527" w:rsidRDefault="00F87527">
      <w:pPr>
        <w:numPr>
          <w:ilvl w:val="0"/>
          <w:numId w:val="7"/>
        </w:numPr>
        <w:spacing w:line="360" w:lineRule="auto"/>
        <w:jc w:val="both"/>
        <w:rPr>
          <w:sz w:val="28"/>
        </w:rPr>
      </w:pPr>
      <w:r>
        <w:rPr>
          <w:sz w:val="28"/>
        </w:rPr>
        <w:t>Прочие удержания</w:t>
      </w:r>
    </w:p>
    <w:p w:rsidR="00F87527" w:rsidRDefault="00F87527">
      <w:pPr>
        <w:pStyle w:val="30"/>
        <w:rPr>
          <w:rFonts w:ascii="Times New Roman" w:hAnsi="Times New Roman" w:cs="Times New Roman"/>
          <w:sz w:val="28"/>
        </w:rPr>
      </w:pPr>
      <w:r>
        <w:rPr>
          <w:rFonts w:ascii="Times New Roman" w:hAnsi="Times New Roman" w:cs="Times New Roman"/>
          <w:sz w:val="28"/>
        </w:rPr>
        <w:t xml:space="preserve">Для повышения мотивации служащих проводятся различные меры. Так, например, для предотвращения опозданий предусмотрена система штрафов. Величина штрафа достаточно весома, и это побуждает работника стремиться к пунктуальности. </w:t>
      </w:r>
    </w:p>
    <w:p w:rsidR="00F87527" w:rsidRDefault="00F87527">
      <w:pPr>
        <w:spacing w:line="360" w:lineRule="auto"/>
        <w:ind w:firstLine="709"/>
        <w:jc w:val="both"/>
        <w:rPr>
          <w:sz w:val="28"/>
        </w:rPr>
      </w:pPr>
      <w:r>
        <w:rPr>
          <w:sz w:val="28"/>
        </w:rPr>
        <w:t>Для повышения эффективности работы персонала, руководство фирмы использует также систему премий или аккордную систему оплаты труда. Наиболее часто это применяется в коммерческом отделе и маркетинговой службе. Устанавливается общая сумма оплаты труда за выполнение установленного комплекса работ в определенный срок. Это способствует сокращению срока выполнения работ.</w:t>
      </w:r>
    </w:p>
    <w:p w:rsidR="00F87527" w:rsidRDefault="00F87527">
      <w:pPr>
        <w:pStyle w:val="2"/>
      </w:pPr>
      <w:r>
        <w:br w:type="page"/>
      </w:r>
      <w:bookmarkStart w:id="3" w:name="_Toc478456658"/>
      <w:r>
        <w:t>4. Характеристика направлений маркетинговой деятельности предприятия.</w:t>
      </w:r>
      <w:bookmarkEnd w:id="3"/>
    </w:p>
    <w:p w:rsidR="00F87527" w:rsidRDefault="00F87527">
      <w:pPr>
        <w:pStyle w:val="31"/>
        <w:rPr>
          <w:rFonts w:ascii="Times New Roman" w:hAnsi="Times New Roman" w:cs="Times New Roman"/>
          <w:sz w:val="28"/>
        </w:rPr>
      </w:pPr>
      <w:r>
        <w:rPr>
          <w:rFonts w:ascii="Times New Roman" w:hAnsi="Times New Roman" w:cs="Times New Roman"/>
          <w:sz w:val="28"/>
        </w:rPr>
        <w:tab/>
        <w:t>Компания «...» имеет богатый опыт проведения различных маркетинговых исследований и разработок. Предприятие имеет собственную маркетинговую службу, которая выполняет поставленные ей задачи, как для собственных целей, так и для сторонних заказчиков. Поэтому данный вид деятельности нашел свое отражение в Уставе предприятия и приносит достаточные доходы для того, чтобы с лихвой покрыть затраты на содержание четырех специалистов в области маркетинга.</w:t>
      </w:r>
    </w:p>
    <w:p w:rsidR="00F87527" w:rsidRDefault="00F87527">
      <w:pPr>
        <w:pStyle w:val="31"/>
        <w:rPr>
          <w:rFonts w:ascii="Times New Roman" w:hAnsi="Times New Roman" w:cs="Times New Roman"/>
          <w:sz w:val="28"/>
        </w:rPr>
      </w:pPr>
      <w:r>
        <w:rPr>
          <w:rFonts w:ascii="Times New Roman" w:hAnsi="Times New Roman" w:cs="Times New Roman"/>
          <w:sz w:val="28"/>
        </w:rPr>
        <w:tab/>
        <w:t>Маркетинговая служба разрабатывает предложения по направлениям повышения эффективности деятельности компании, политику ценообразования, пути снижения себестоимости услуг, предоставляемым фирмой. Таким образом, принятие всех решений деятельности предприятия, в том числе и по торговой деятельности формируется на базе большого маркетингового исследования и стратегии развития предприятия.</w:t>
      </w:r>
    </w:p>
    <w:p w:rsidR="00F87527" w:rsidRDefault="00F87527">
      <w:pPr>
        <w:pStyle w:val="2"/>
      </w:pPr>
      <w:r>
        <w:br w:type="page"/>
      </w:r>
      <w:bookmarkStart w:id="4" w:name="_Toc478456659"/>
      <w:r>
        <w:t>5. Анализ инвестиционной и инновационной деятельности предприятия.</w:t>
      </w:r>
      <w:bookmarkEnd w:id="4"/>
    </w:p>
    <w:p w:rsidR="00F87527" w:rsidRDefault="00F87527">
      <w:pPr>
        <w:tabs>
          <w:tab w:val="left" w:pos="-2160"/>
        </w:tabs>
        <w:spacing w:line="360" w:lineRule="auto"/>
        <w:jc w:val="both"/>
        <w:rPr>
          <w:sz w:val="28"/>
        </w:rPr>
      </w:pPr>
      <w:r>
        <w:rPr>
          <w:sz w:val="28"/>
        </w:rPr>
        <w:tab/>
        <w:t>Украинско-британское совместное предприятие «Компания ... лтд» - предприятие с иностранной инвестицией. Инвестиция в уставный фонд была осуществлена в виде капитальных вложений на создание основного капитала, а также связанные с этим изменения оборотного капитала. А также совокупность технических, технологических, коммерческих знаний, оформленых в виде технической документации, но не запатентованных.</w:t>
      </w:r>
    </w:p>
    <w:p w:rsidR="00F87527" w:rsidRDefault="00F87527">
      <w:pPr>
        <w:tabs>
          <w:tab w:val="left" w:pos="-2160"/>
        </w:tabs>
        <w:spacing w:line="360" w:lineRule="auto"/>
        <w:jc w:val="both"/>
        <w:rPr>
          <w:sz w:val="28"/>
        </w:rPr>
      </w:pPr>
      <w:r>
        <w:rPr>
          <w:sz w:val="28"/>
        </w:rPr>
        <w:tab/>
        <w:t>Иностранная инвестиция положительно влияет на хозяйственную деятельность предприятия.</w:t>
      </w:r>
    </w:p>
    <w:p w:rsidR="00F87527" w:rsidRDefault="00F87527">
      <w:pPr>
        <w:tabs>
          <w:tab w:val="left" w:pos="-2160"/>
        </w:tabs>
        <w:spacing w:line="360" w:lineRule="auto"/>
        <w:jc w:val="both"/>
        <w:rPr>
          <w:sz w:val="28"/>
        </w:rPr>
      </w:pPr>
      <w:r>
        <w:rPr>
          <w:sz w:val="28"/>
        </w:rPr>
        <w:tab/>
        <w:t>Инновационная деятельность предприятия заключается в создании на предприятии фонда развития. Средства этого фонда направляются на реконструкцию и техническое перевооружение действующих объектов, финансирования производственных затрат, строительства объектов непроизводственной сферы, их содержание, на установление социальных льгот членам трудового коллектива и другие нужды.</w:t>
      </w:r>
    </w:p>
    <w:p w:rsidR="00F87527" w:rsidRDefault="00F87527">
      <w:pPr>
        <w:tabs>
          <w:tab w:val="left" w:pos="-2160"/>
        </w:tabs>
        <w:spacing w:line="360" w:lineRule="auto"/>
        <w:jc w:val="both"/>
        <w:rPr>
          <w:sz w:val="28"/>
        </w:rPr>
      </w:pPr>
      <w:r>
        <w:rPr>
          <w:sz w:val="28"/>
        </w:rPr>
        <w:tab/>
        <w:t>Также можно отметить тот факт, что предприятие делает отчисления в государственный бюджет согласно закона Украины «о государственном бюджете».</w:t>
      </w:r>
    </w:p>
    <w:p w:rsidR="00F87527" w:rsidRDefault="00F87527">
      <w:pPr>
        <w:spacing w:line="360" w:lineRule="auto"/>
        <w:ind w:firstLine="709"/>
        <w:jc w:val="both"/>
        <w:rPr>
          <w:sz w:val="28"/>
        </w:rPr>
      </w:pPr>
      <w:r>
        <w:rPr>
          <w:sz w:val="28"/>
        </w:rPr>
        <w:tab/>
        <w:t>Компания «...» никакой другой инвестиционной или инновационной деятельности не ведет. В дальнейшем планируется осуществление нескольких инвестиционных проектов, но на сегодняшний день об этом говорить еще рано.</w:t>
      </w:r>
    </w:p>
    <w:p w:rsidR="00F87527" w:rsidRDefault="00F87527">
      <w:pPr>
        <w:pStyle w:val="2"/>
      </w:pPr>
      <w:r>
        <w:br w:type="page"/>
      </w:r>
      <w:bookmarkStart w:id="5" w:name="_Toc478456660"/>
      <w:r>
        <w:t>6. Анализ финансово-хозяйственной деятельности предприятия</w:t>
      </w:r>
      <w:bookmarkEnd w:id="5"/>
    </w:p>
    <w:p w:rsidR="00F87527" w:rsidRDefault="00F87527">
      <w:pPr>
        <w:tabs>
          <w:tab w:val="left" w:pos="709"/>
        </w:tabs>
        <w:spacing w:line="360" w:lineRule="auto"/>
        <w:ind w:left="284" w:right="-5" w:firstLine="720"/>
        <w:rPr>
          <w:sz w:val="28"/>
        </w:rPr>
      </w:pPr>
      <w:r>
        <w:rPr>
          <w:sz w:val="28"/>
        </w:rPr>
        <w:t>Основными данными для анализа финансовой деятельности предприятия являются:</w:t>
      </w:r>
    </w:p>
    <w:p w:rsidR="00F87527" w:rsidRDefault="00F87527">
      <w:pPr>
        <w:tabs>
          <w:tab w:val="left" w:pos="709"/>
        </w:tabs>
        <w:spacing w:line="360" w:lineRule="auto"/>
        <w:ind w:left="284" w:right="-5" w:firstLine="720"/>
        <w:rPr>
          <w:sz w:val="28"/>
        </w:rPr>
      </w:pPr>
      <w:r>
        <w:rPr>
          <w:sz w:val="28"/>
        </w:rPr>
        <w:t>- баланс предприятия - форма №1;</w:t>
      </w:r>
    </w:p>
    <w:p w:rsidR="00F87527" w:rsidRDefault="00F87527">
      <w:pPr>
        <w:tabs>
          <w:tab w:val="left" w:pos="709"/>
        </w:tabs>
        <w:spacing w:line="360" w:lineRule="auto"/>
        <w:ind w:left="284" w:right="-5" w:firstLine="720"/>
        <w:rPr>
          <w:sz w:val="28"/>
        </w:rPr>
      </w:pPr>
      <w:r>
        <w:rPr>
          <w:sz w:val="28"/>
        </w:rPr>
        <w:t>- отчет о финансовых результатах и их использовании - форма №2;</w:t>
      </w:r>
    </w:p>
    <w:p w:rsidR="00F87527" w:rsidRDefault="00F87527">
      <w:pPr>
        <w:tabs>
          <w:tab w:val="left" w:pos="709"/>
        </w:tabs>
        <w:spacing w:line="360" w:lineRule="auto"/>
        <w:ind w:left="284" w:right="-5" w:firstLine="720"/>
        <w:rPr>
          <w:sz w:val="28"/>
        </w:rPr>
      </w:pPr>
      <w:r>
        <w:rPr>
          <w:sz w:val="28"/>
        </w:rPr>
        <w:t>- оперативные данные статистического и бухгалтерского учета.</w:t>
      </w:r>
    </w:p>
    <w:p w:rsidR="00F87527" w:rsidRDefault="00F87527">
      <w:pPr>
        <w:pStyle w:val="3"/>
      </w:pPr>
      <w:bookmarkStart w:id="6" w:name="_Toc419197301"/>
      <w:bookmarkStart w:id="7" w:name="_Toc419633902"/>
      <w:bookmarkStart w:id="8" w:name="_Toc420227435"/>
      <w:bookmarkStart w:id="9" w:name="_Toc478456661"/>
      <w:r>
        <w:t>6.1 Анализ потенциала</w:t>
      </w:r>
      <w:bookmarkEnd w:id="6"/>
      <w:bookmarkEnd w:id="7"/>
      <w:bookmarkEnd w:id="8"/>
      <w:r>
        <w:t xml:space="preserve"> предприятия</w:t>
      </w:r>
      <w:bookmarkEnd w:id="9"/>
    </w:p>
    <w:p w:rsidR="00F87527" w:rsidRDefault="00F87527">
      <w:pPr>
        <w:tabs>
          <w:tab w:val="left" w:pos="709"/>
        </w:tabs>
        <w:spacing w:line="360" w:lineRule="auto"/>
        <w:ind w:firstLine="720"/>
      </w:pPr>
    </w:p>
    <w:p w:rsidR="00F87527" w:rsidRDefault="00F87527">
      <w:pPr>
        <w:tabs>
          <w:tab w:val="left" w:pos="-900"/>
        </w:tabs>
        <w:spacing w:line="360" w:lineRule="auto"/>
        <w:ind w:right="-5" w:firstLine="1004"/>
        <w:jc w:val="both"/>
        <w:rPr>
          <w:sz w:val="28"/>
        </w:rPr>
      </w:pPr>
      <w:r>
        <w:rPr>
          <w:sz w:val="28"/>
        </w:rPr>
        <w:t>Потенциал компании «...» можно охарактеризовать следующими показателями:</w:t>
      </w:r>
    </w:p>
    <w:p w:rsidR="00F87527" w:rsidRDefault="00F87527">
      <w:pPr>
        <w:tabs>
          <w:tab w:val="left" w:pos="-900"/>
        </w:tabs>
        <w:spacing w:line="360" w:lineRule="auto"/>
        <w:ind w:right="-5" w:firstLine="1004"/>
        <w:jc w:val="both"/>
        <w:rPr>
          <w:sz w:val="28"/>
        </w:rPr>
      </w:pPr>
      <w:r>
        <w:rPr>
          <w:sz w:val="28"/>
        </w:rPr>
        <w:t>- коэффициентом реальной стоимости основных средств в имуществе предприятия;</w:t>
      </w:r>
    </w:p>
    <w:p w:rsidR="00F87527" w:rsidRDefault="00F87527">
      <w:pPr>
        <w:pStyle w:val="210"/>
        <w:tabs>
          <w:tab w:val="left" w:pos="-900"/>
        </w:tabs>
        <w:ind w:left="0" w:right="-5" w:firstLine="1004"/>
      </w:pPr>
      <w:r>
        <w:t>- коэффициентом реальной стоимости основных средств и материальных ресурсов в имуществе предприятия.</w:t>
      </w:r>
    </w:p>
    <w:p w:rsidR="00F87527" w:rsidRDefault="00F87527">
      <w:pPr>
        <w:tabs>
          <w:tab w:val="left" w:pos="-900"/>
        </w:tabs>
        <w:spacing w:line="360" w:lineRule="auto"/>
        <w:ind w:right="-5" w:firstLine="1004"/>
        <w:jc w:val="both"/>
        <w:rPr>
          <w:sz w:val="28"/>
        </w:rPr>
      </w:pPr>
      <w:r>
        <w:rPr>
          <w:sz w:val="28"/>
        </w:rPr>
        <w:t>Коэффициент реальной стоимости основных средств в имуществе предприятия определяется по формуле:</w:t>
      </w:r>
    </w:p>
    <w:p w:rsidR="00F87527" w:rsidRDefault="00F87527">
      <w:pPr>
        <w:tabs>
          <w:tab w:val="left" w:pos="709"/>
        </w:tabs>
        <w:spacing w:line="360" w:lineRule="auto"/>
        <w:ind w:left="284" w:right="177" w:firstLine="720"/>
        <w:jc w:val="center"/>
        <w:rPr>
          <w:i/>
        </w:rPr>
      </w:pPr>
    </w:p>
    <w:p w:rsidR="00F87527" w:rsidRDefault="00F87527">
      <w:pPr>
        <w:tabs>
          <w:tab w:val="left" w:pos="-2160"/>
        </w:tabs>
        <w:spacing w:line="360" w:lineRule="auto"/>
        <w:ind w:right="177"/>
        <w:jc w:val="center"/>
        <w:rPr>
          <w:i/>
          <w:sz w:val="28"/>
        </w:rPr>
      </w:pPr>
      <w:r>
        <w:rPr>
          <w:i/>
          <w:sz w:val="28"/>
        </w:rPr>
        <w:t>К</w:t>
      </w:r>
      <w:r>
        <w:rPr>
          <w:i/>
          <w:sz w:val="28"/>
          <w:vertAlign w:val="subscript"/>
        </w:rPr>
        <w:t>р.о.с.</w:t>
      </w:r>
      <w:r>
        <w:rPr>
          <w:i/>
          <w:sz w:val="28"/>
        </w:rPr>
        <w:t xml:space="preserve"> =С</w:t>
      </w:r>
      <w:r>
        <w:rPr>
          <w:i/>
          <w:sz w:val="28"/>
          <w:vertAlign w:val="subscript"/>
        </w:rPr>
        <w:t>о</w:t>
      </w:r>
      <w:r>
        <w:rPr>
          <w:i/>
          <w:sz w:val="28"/>
        </w:rPr>
        <w:t xml:space="preserve"> / И</w:t>
      </w:r>
      <w:r>
        <w:rPr>
          <w:i/>
          <w:sz w:val="28"/>
          <w:vertAlign w:val="subscript"/>
        </w:rPr>
        <w:t>б</w:t>
      </w:r>
      <w:r>
        <w:rPr>
          <w:i/>
          <w:sz w:val="28"/>
        </w:rPr>
        <w:t>,</w:t>
      </w:r>
    </w:p>
    <w:p w:rsidR="00F87527" w:rsidRDefault="00F87527">
      <w:pPr>
        <w:tabs>
          <w:tab w:val="left" w:pos="709"/>
        </w:tabs>
        <w:spacing w:line="360" w:lineRule="auto"/>
        <w:ind w:left="284" w:right="177" w:firstLine="720"/>
        <w:jc w:val="center"/>
        <w:rPr>
          <w:i/>
        </w:rPr>
      </w:pPr>
    </w:p>
    <w:p w:rsidR="00F87527" w:rsidRDefault="00F87527">
      <w:pPr>
        <w:tabs>
          <w:tab w:val="left" w:pos="709"/>
        </w:tabs>
        <w:spacing w:line="360" w:lineRule="auto"/>
        <w:ind w:right="177"/>
        <w:rPr>
          <w:sz w:val="28"/>
        </w:rPr>
      </w:pPr>
      <w:r>
        <w:rPr>
          <w:sz w:val="28"/>
        </w:rPr>
        <w:t xml:space="preserve">где </w:t>
      </w:r>
      <w:r>
        <w:rPr>
          <w:sz w:val="28"/>
        </w:rPr>
        <w:tab/>
      </w:r>
      <w:r>
        <w:rPr>
          <w:b/>
          <w:i/>
          <w:sz w:val="28"/>
        </w:rPr>
        <w:t>С</w:t>
      </w:r>
      <w:r>
        <w:rPr>
          <w:b/>
          <w:i/>
          <w:sz w:val="28"/>
          <w:vertAlign w:val="subscript"/>
        </w:rPr>
        <w:t>о</w:t>
      </w:r>
      <w:r>
        <w:rPr>
          <w:sz w:val="28"/>
        </w:rPr>
        <w:t xml:space="preserve"> - стоимость основных средств, тыс.грн;</w:t>
      </w:r>
    </w:p>
    <w:p w:rsidR="00F87527" w:rsidRDefault="00F87527">
      <w:pPr>
        <w:tabs>
          <w:tab w:val="left" w:pos="709"/>
        </w:tabs>
        <w:spacing w:line="360" w:lineRule="auto"/>
        <w:jc w:val="both"/>
        <w:rPr>
          <w:sz w:val="28"/>
        </w:rPr>
      </w:pPr>
      <w:r>
        <w:rPr>
          <w:b/>
          <w:i/>
          <w:sz w:val="28"/>
        </w:rPr>
        <w:tab/>
        <w:t>И</w:t>
      </w:r>
      <w:r>
        <w:rPr>
          <w:b/>
          <w:i/>
          <w:sz w:val="28"/>
          <w:vertAlign w:val="subscript"/>
        </w:rPr>
        <w:t>б</w:t>
      </w:r>
      <w:r>
        <w:rPr>
          <w:sz w:val="28"/>
        </w:rPr>
        <w:t xml:space="preserve"> - итог баланса, тыс.грн.</w:t>
      </w:r>
    </w:p>
    <w:p w:rsidR="00F87527" w:rsidRDefault="00F87527">
      <w:pPr>
        <w:tabs>
          <w:tab w:val="left" w:pos="709"/>
        </w:tabs>
        <w:spacing w:line="360" w:lineRule="auto"/>
        <w:ind w:firstLine="720"/>
        <w:jc w:val="center"/>
        <w:rPr>
          <w:i/>
          <w:sz w:val="28"/>
        </w:rPr>
      </w:pPr>
      <w:r>
        <w:rPr>
          <w:i/>
          <w:sz w:val="28"/>
        </w:rPr>
        <w:t>К</w:t>
      </w:r>
      <w:r>
        <w:rPr>
          <w:i/>
          <w:sz w:val="28"/>
          <w:vertAlign w:val="subscript"/>
        </w:rPr>
        <w:t>р.о.с.(н)</w:t>
      </w:r>
      <w:r>
        <w:rPr>
          <w:i/>
          <w:sz w:val="28"/>
        </w:rPr>
        <w:t>=(8783,7/ 17132,4) ∙ 100% = 51%</w:t>
      </w:r>
    </w:p>
    <w:p w:rsidR="00F87527" w:rsidRDefault="00F87527">
      <w:pPr>
        <w:tabs>
          <w:tab w:val="left" w:pos="709"/>
        </w:tabs>
        <w:spacing w:line="360" w:lineRule="auto"/>
        <w:ind w:firstLine="720"/>
        <w:jc w:val="center"/>
        <w:rPr>
          <w:i/>
          <w:sz w:val="28"/>
        </w:rPr>
      </w:pPr>
      <w:r>
        <w:rPr>
          <w:i/>
          <w:sz w:val="28"/>
        </w:rPr>
        <w:t>К</w:t>
      </w:r>
      <w:r>
        <w:rPr>
          <w:i/>
          <w:sz w:val="28"/>
          <w:vertAlign w:val="subscript"/>
        </w:rPr>
        <w:t>р.о.с.(к)</w:t>
      </w:r>
      <w:r>
        <w:rPr>
          <w:i/>
          <w:sz w:val="28"/>
        </w:rPr>
        <w:t>=(8199,7/18066,1) ∙ 100% = 45%</w:t>
      </w:r>
    </w:p>
    <w:p w:rsidR="00F87527" w:rsidRDefault="00F87527">
      <w:pPr>
        <w:tabs>
          <w:tab w:val="left" w:pos="709"/>
        </w:tabs>
        <w:spacing w:line="360" w:lineRule="auto"/>
        <w:ind w:firstLine="720"/>
        <w:jc w:val="both"/>
        <w:rPr>
          <w:sz w:val="28"/>
        </w:rPr>
      </w:pPr>
      <w:r>
        <w:rPr>
          <w:sz w:val="28"/>
        </w:rPr>
        <w:t>Как видно, основные средства в имуществе предприятия уменьшились на 6%. Снижение уровня реальной стоимости основных фондов произошло вследствие влияния двух факторов: уменьшения абсолютной стоимости основных фондов при одновременном увеличении стоимости нормируемых оборотных средств (увеличилась стоимость незавершенного производства). Рост стоимости незавершенного производства в данном случае нельзя рассматривать как недостаток деятельности компании. Поскольку этот рост связан с выполнением плановых переходящих проектов, а не с приостановкой выполнения незаконченных проектов</w:t>
      </w:r>
      <w:r>
        <w:rPr>
          <w:rStyle w:val="a9"/>
          <w:sz w:val="28"/>
        </w:rPr>
        <w:footnoteReference w:id="1"/>
      </w:r>
      <w:r>
        <w:rPr>
          <w:sz w:val="28"/>
        </w:rPr>
        <w:t xml:space="preserve">. Уменьшение же стоимости основных фондов предприятия произошло вследствие списания неиспользуемых, изношенных машин и оборудования и это также нельзя отнести к факторам, отрицательно влияющим на потенциал фирмы. Таким образом, в рассматриваемом случае снижение уровня коэффициента </w:t>
      </w:r>
      <w:r>
        <w:rPr>
          <w:b/>
          <w:i/>
          <w:sz w:val="28"/>
        </w:rPr>
        <w:t>К</w:t>
      </w:r>
      <w:r>
        <w:rPr>
          <w:b/>
          <w:i/>
          <w:sz w:val="28"/>
          <w:vertAlign w:val="subscript"/>
        </w:rPr>
        <w:t>р.о.</w:t>
      </w:r>
      <w:r>
        <w:rPr>
          <w:sz w:val="28"/>
        </w:rPr>
        <w:t xml:space="preserve"> вовсе не свидетельствует о реальном снижении потенциала компании.</w:t>
      </w:r>
    </w:p>
    <w:p w:rsidR="00F87527" w:rsidRDefault="00F87527">
      <w:pPr>
        <w:tabs>
          <w:tab w:val="left" w:pos="709"/>
        </w:tabs>
        <w:spacing w:line="360" w:lineRule="auto"/>
        <w:ind w:firstLine="720"/>
        <w:jc w:val="both"/>
        <w:rPr>
          <w:sz w:val="28"/>
        </w:rPr>
      </w:pPr>
      <w:r>
        <w:rPr>
          <w:sz w:val="28"/>
        </w:rPr>
        <w:t>Коэффициент реальной стоимости основных средств и материальных ресурсов в имуществе предприятия определяется по формуле:</w:t>
      </w:r>
    </w:p>
    <w:p w:rsidR="00F87527" w:rsidRDefault="00F87527">
      <w:pPr>
        <w:tabs>
          <w:tab w:val="left" w:pos="709"/>
        </w:tabs>
        <w:spacing w:line="360" w:lineRule="auto"/>
        <w:ind w:firstLine="720"/>
        <w:jc w:val="center"/>
        <w:rPr>
          <w:i/>
          <w:sz w:val="28"/>
        </w:rPr>
      </w:pPr>
      <w:r>
        <w:rPr>
          <w:i/>
          <w:sz w:val="28"/>
        </w:rPr>
        <w:t>К</w:t>
      </w:r>
      <w:r>
        <w:rPr>
          <w:i/>
          <w:sz w:val="28"/>
          <w:vertAlign w:val="subscript"/>
        </w:rPr>
        <w:t>р.о.м</w:t>
      </w:r>
      <w:r>
        <w:rPr>
          <w:i/>
          <w:sz w:val="28"/>
        </w:rPr>
        <w:t xml:space="preserve"> = (С</w:t>
      </w:r>
      <w:r>
        <w:rPr>
          <w:i/>
          <w:sz w:val="28"/>
          <w:vertAlign w:val="subscript"/>
        </w:rPr>
        <w:t>о</w:t>
      </w:r>
      <w:r>
        <w:rPr>
          <w:i/>
          <w:sz w:val="28"/>
        </w:rPr>
        <w:t xml:space="preserve"> + С</w:t>
      </w:r>
      <w:r>
        <w:rPr>
          <w:i/>
          <w:sz w:val="28"/>
          <w:vertAlign w:val="subscript"/>
        </w:rPr>
        <w:t>м</w:t>
      </w:r>
      <w:r>
        <w:rPr>
          <w:i/>
          <w:sz w:val="28"/>
        </w:rPr>
        <w:t>) / И</w:t>
      </w:r>
      <w:r>
        <w:rPr>
          <w:i/>
          <w:sz w:val="28"/>
          <w:vertAlign w:val="subscript"/>
        </w:rPr>
        <w:t>б</w:t>
      </w:r>
      <w:r>
        <w:rPr>
          <w:i/>
          <w:sz w:val="28"/>
        </w:rPr>
        <w:t>,</w:t>
      </w:r>
    </w:p>
    <w:p w:rsidR="00F87527" w:rsidRDefault="00F87527">
      <w:pPr>
        <w:pStyle w:val="a3"/>
        <w:tabs>
          <w:tab w:val="left" w:pos="709"/>
        </w:tabs>
        <w:spacing w:line="360" w:lineRule="auto"/>
        <w:rPr>
          <w:sz w:val="28"/>
        </w:rPr>
      </w:pPr>
      <w:r>
        <w:rPr>
          <w:sz w:val="28"/>
        </w:rPr>
        <w:t xml:space="preserve">где     </w:t>
      </w:r>
      <w:r>
        <w:rPr>
          <w:b/>
          <w:i/>
          <w:sz w:val="28"/>
        </w:rPr>
        <w:t>С</w:t>
      </w:r>
      <w:r>
        <w:rPr>
          <w:b/>
          <w:i/>
          <w:sz w:val="28"/>
          <w:vertAlign w:val="subscript"/>
        </w:rPr>
        <w:t>м</w:t>
      </w:r>
      <w:r>
        <w:rPr>
          <w:sz w:val="28"/>
        </w:rPr>
        <w:t xml:space="preserve"> - стоимость материальных ресурсов, тыс.грн.</w:t>
      </w:r>
    </w:p>
    <w:p w:rsidR="00F87527" w:rsidRDefault="00F87527">
      <w:pPr>
        <w:pStyle w:val="a3"/>
        <w:tabs>
          <w:tab w:val="left" w:pos="709"/>
        </w:tabs>
        <w:spacing w:line="360" w:lineRule="auto"/>
        <w:rPr>
          <w:sz w:val="28"/>
        </w:rPr>
      </w:pPr>
    </w:p>
    <w:p w:rsidR="00F87527" w:rsidRDefault="00F87527">
      <w:pPr>
        <w:tabs>
          <w:tab w:val="left" w:pos="709"/>
        </w:tabs>
        <w:spacing w:line="360" w:lineRule="auto"/>
        <w:ind w:firstLine="720"/>
        <w:jc w:val="center"/>
        <w:rPr>
          <w:i/>
          <w:sz w:val="28"/>
        </w:rPr>
      </w:pPr>
      <w:r>
        <w:rPr>
          <w:i/>
          <w:sz w:val="28"/>
        </w:rPr>
        <w:t>К</w:t>
      </w:r>
      <w:r>
        <w:rPr>
          <w:i/>
          <w:sz w:val="28"/>
          <w:vertAlign w:val="subscript"/>
        </w:rPr>
        <w:t>р.о.м(н)</w:t>
      </w:r>
      <w:r>
        <w:rPr>
          <w:i/>
          <w:sz w:val="28"/>
        </w:rPr>
        <w:t>=[(8783,7 + 5353,7) / 17132,4] ∙ 100% = 82,52%</w:t>
      </w:r>
    </w:p>
    <w:p w:rsidR="00F87527" w:rsidRDefault="00F87527">
      <w:pPr>
        <w:tabs>
          <w:tab w:val="left" w:pos="709"/>
        </w:tabs>
        <w:spacing w:line="360" w:lineRule="auto"/>
        <w:ind w:firstLine="720"/>
        <w:jc w:val="center"/>
        <w:rPr>
          <w:i/>
          <w:sz w:val="28"/>
        </w:rPr>
      </w:pPr>
      <w:r>
        <w:rPr>
          <w:i/>
          <w:sz w:val="28"/>
        </w:rPr>
        <w:t>К</w:t>
      </w:r>
      <w:r>
        <w:rPr>
          <w:i/>
          <w:sz w:val="28"/>
          <w:vertAlign w:val="subscript"/>
        </w:rPr>
        <w:t>р.о.м(к)</w:t>
      </w:r>
      <w:r>
        <w:rPr>
          <w:i/>
          <w:sz w:val="28"/>
        </w:rPr>
        <w:t>=[ (8199,7 + 5881,9) / 18066,1] ∙100% = 77,94%</w:t>
      </w:r>
    </w:p>
    <w:p w:rsidR="00F87527" w:rsidRDefault="00F87527">
      <w:pPr>
        <w:tabs>
          <w:tab w:val="left" w:pos="709"/>
        </w:tabs>
        <w:spacing w:line="360" w:lineRule="auto"/>
        <w:ind w:firstLine="720"/>
        <w:jc w:val="center"/>
        <w:rPr>
          <w:i/>
          <w:sz w:val="28"/>
        </w:rPr>
      </w:pPr>
    </w:p>
    <w:p w:rsidR="00F87527" w:rsidRDefault="00F87527">
      <w:pPr>
        <w:tabs>
          <w:tab w:val="left" w:pos="709"/>
        </w:tabs>
        <w:spacing w:line="360" w:lineRule="auto"/>
        <w:ind w:firstLine="720"/>
        <w:rPr>
          <w:sz w:val="28"/>
        </w:rPr>
      </w:pPr>
      <w:r>
        <w:rPr>
          <w:sz w:val="28"/>
        </w:rPr>
        <w:t xml:space="preserve"> Значение коэффициента изменилось незначительно (уменьшилось на 4,58%). Критическое значение </w:t>
      </w:r>
      <w:r>
        <w:rPr>
          <w:b/>
          <w:i/>
          <w:sz w:val="28"/>
        </w:rPr>
        <w:t>К</w:t>
      </w:r>
      <w:r>
        <w:rPr>
          <w:b/>
          <w:i/>
          <w:sz w:val="28"/>
          <w:vertAlign w:val="subscript"/>
        </w:rPr>
        <w:t>р.о.м.</w:t>
      </w:r>
      <w:r>
        <w:rPr>
          <w:sz w:val="28"/>
        </w:rPr>
        <w:t xml:space="preserve"> равно 0,5. Следовательно, с этой точки зрения можно считать, что потенциал фирмы вполне удовлетворительный. </w:t>
      </w:r>
    </w:p>
    <w:p w:rsidR="00F87527" w:rsidRDefault="00F87527">
      <w:pPr>
        <w:pStyle w:val="3"/>
        <w:rPr>
          <w:rFonts w:ascii="Times New Roman" w:hAnsi="Times New Roman"/>
        </w:rPr>
      </w:pPr>
      <w:bookmarkStart w:id="10" w:name="_Toc419197302"/>
      <w:bookmarkStart w:id="11" w:name="_Toc419633903"/>
      <w:bookmarkStart w:id="12" w:name="_Toc420227436"/>
      <w:r>
        <w:rPr>
          <w:rFonts w:ascii="Times New Roman" w:hAnsi="Times New Roman"/>
        </w:rPr>
        <w:br w:type="page"/>
      </w:r>
      <w:bookmarkStart w:id="13" w:name="_Toc478456662"/>
      <w:r>
        <w:rPr>
          <w:rFonts w:ascii="Times New Roman" w:hAnsi="Times New Roman"/>
        </w:rPr>
        <w:t>6.2 Анализ состояния средств предприятия</w:t>
      </w:r>
      <w:bookmarkEnd w:id="10"/>
      <w:bookmarkEnd w:id="11"/>
      <w:bookmarkEnd w:id="12"/>
      <w:bookmarkEnd w:id="13"/>
    </w:p>
    <w:p w:rsidR="00F87527" w:rsidRDefault="00F87527">
      <w:pPr>
        <w:tabs>
          <w:tab w:val="left" w:pos="709"/>
        </w:tabs>
        <w:ind w:firstLine="720"/>
        <w:rPr>
          <w:sz w:val="28"/>
        </w:rPr>
      </w:pPr>
      <w:r>
        <w:rPr>
          <w:sz w:val="28"/>
        </w:rPr>
        <w:t>Анализ выполним по данным таблицы 1.1</w:t>
      </w:r>
    </w:p>
    <w:p w:rsidR="00F87527" w:rsidRDefault="00F87527">
      <w:pPr>
        <w:tabs>
          <w:tab w:val="left" w:pos="709"/>
        </w:tabs>
        <w:ind w:firstLine="720"/>
        <w:rPr>
          <w:sz w:val="28"/>
        </w:rPr>
      </w:pPr>
    </w:p>
    <w:p w:rsidR="00F87527" w:rsidRDefault="00F87527">
      <w:pPr>
        <w:pStyle w:val="4"/>
        <w:spacing w:line="240" w:lineRule="auto"/>
        <w:rPr>
          <w:sz w:val="28"/>
        </w:rPr>
      </w:pPr>
      <w:bookmarkStart w:id="14" w:name="_Toc419633904"/>
      <w:bookmarkStart w:id="15" w:name="_Toc420227437"/>
      <w:r>
        <w:rPr>
          <w:sz w:val="28"/>
        </w:rPr>
        <w:t>Таблица 1.1 - Стоимостная характеристика имущества компании «...», тыс. грн.</w:t>
      </w:r>
      <w:bookmarkEnd w:id="14"/>
      <w:bookmarkEnd w:id="15"/>
    </w:p>
    <w:p w:rsidR="00F87527" w:rsidRDefault="00F87527"/>
    <w:tbl>
      <w:tblPr>
        <w:tblW w:w="9747" w:type="dxa"/>
        <w:tblLayout w:type="fixed"/>
        <w:tblLook w:val="0000" w:firstRow="0" w:lastRow="0" w:firstColumn="0" w:lastColumn="0" w:noHBand="0" w:noVBand="0"/>
      </w:tblPr>
      <w:tblGrid>
        <w:gridCol w:w="5211"/>
        <w:gridCol w:w="1134"/>
        <w:gridCol w:w="1134"/>
        <w:gridCol w:w="1134"/>
        <w:gridCol w:w="1134"/>
      </w:tblGrid>
      <w:tr w:rsidR="00F87527">
        <w:trPr>
          <w:cantSplit/>
        </w:trPr>
        <w:tc>
          <w:tcPr>
            <w:tcW w:w="5211" w:type="dxa"/>
            <w:vMerge w:val="restart"/>
            <w:tcBorders>
              <w:top w:val="single" w:sz="12" w:space="0" w:color="auto"/>
              <w:left w:val="single" w:sz="12" w:space="0" w:color="auto"/>
              <w:right w:val="single" w:sz="4" w:space="0" w:color="auto"/>
            </w:tcBorders>
            <w:shd w:val="pct10" w:color="auto" w:fill="auto"/>
            <w:vAlign w:val="center"/>
          </w:tcPr>
          <w:p w:rsidR="00F87527" w:rsidRDefault="00F87527">
            <w:pPr>
              <w:tabs>
                <w:tab w:val="left" w:pos="709"/>
              </w:tabs>
              <w:jc w:val="center"/>
              <w:rPr>
                <w:sz w:val="28"/>
              </w:rPr>
            </w:pPr>
            <w:r>
              <w:rPr>
                <w:sz w:val="28"/>
              </w:rPr>
              <w:t>Показатели</w:t>
            </w:r>
          </w:p>
        </w:tc>
        <w:tc>
          <w:tcPr>
            <w:tcW w:w="1134" w:type="dxa"/>
            <w:vMerge w:val="restart"/>
            <w:tcBorders>
              <w:top w:val="single" w:sz="12" w:space="0" w:color="auto"/>
              <w:left w:val="nil"/>
              <w:right w:val="single" w:sz="4" w:space="0" w:color="auto"/>
            </w:tcBorders>
            <w:shd w:val="pct10" w:color="auto" w:fill="auto"/>
            <w:vAlign w:val="center"/>
          </w:tcPr>
          <w:p w:rsidR="00F87527" w:rsidRDefault="00F87527">
            <w:pPr>
              <w:tabs>
                <w:tab w:val="left" w:pos="709"/>
              </w:tabs>
              <w:jc w:val="center"/>
              <w:rPr>
                <w:sz w:val="28"/>
              </w:rPr>
            </w:pPr>
            <w:r>
              <w:rPr>
                <w:sz w:val="28"/>
              </w:rPr>
              <w:t>Начало</w:t>
            </w:r>
          </w:p>
          <w:p w:rsidR="00F87527" w:rsidRDefault="00F87527">
            <w:pPr>
              <w:tabs>
                <w:tab w:val="left" w:pos="709"/>
              </w:tabs>
              <w:jc w:val="center"/>
              <w:rPr>
                <w:sz w:val="28"/>
              </w:rPr>
            </w:pPr>
            <w:r>
              <w:rPr>
                <w:sz w:val="28"/>
              </w:rPr>
              <w:t>года</w:t>
            </w:r>
          </w:p>
        </w:tc>
        <w:tc>
          <w:tcPr>
            <w:tcW w:w="1134" w:type="dxa"/>
            <w:vMerge w:val="restart"/>
            <w:tcBorders>
              <w:top w:val="single" w:sz="12" w:space="0" w:color="auto"/>
              <w:left w:val="nil"/>
              <w:right w:val="single" w:sz="4" w:space="0" w:color="auto"/>
            </w:tcBorders>
            <w:shd w:val="pct10" w:color="auto" w:fill="auto"/>
            <w:vAlign w:val="center"/>
          </w:tcPr>
          <w:p w:rsidR="00F87527" w:rsidRDefault="00F87527">
            <w:pPr>
              <w:tabs>
                <w:tab w:val="left" w:pos="709"/>
              </w:tabs>
              <w:jc w:val="center"/>
              <w:rPr>
                <w:sz w:val="28"/>
              </w:rPr>
            </w:pPr>
            <w:r>
              <w:rPr>
                <w:sz w:val="28"/>
              </w:rPr>
              <w:t xml:space="preserve">Конец </w:t>
            </w:r>
          </w:p>
          <w:p w:rsidR="00F87527" w:rsidRDefault="00F87527">
            <w:pPr>
              <w:tabs>
                <w:tab w:val="left" w:pos="709"/>
              </w:tabs>
              <w:jc w:val="center"/>
              <w:rPr>
                <w:sz w:val="28"/>
              </w:rPr>
            </w:pPr>
            <w:r>
              <w:rPr>
                <w:sz w:val="28"/>
              </w:rPr>
              <w:t>года</w:t>
            </w:r>
          </w:p>
        </w:tc>
        <w:tc>
          <w:tcPr>
            <w:tcW w:w="2268" w:type="dxa"/>
            <w:gridSpan w:val="2"/>
            <w:tcBorders>
              <w:top w:val="single" w:sz="12" w:space="0" w:color="auto"/>
              <w:left w:val="nil"/>
              <w:bottom w:val="single" w:sz="4" w:space="0" w:color="auto"/>
              <w:right w:val="single" w:sz="12" w:space="0" w:color="auto"/>
            </w:tcBorders>
            <w:shd w:val="pct10" w:color="auto" w:fill="auto"/>
            <w:vAlign w:val="center"/>
          </w:tcPr>
          <w:p w:rsidR="00F87527" w:rsidRDefault="00F87527">
            <w:pPr>
              <w:tabs>
                <w:tab w:val="left" w:pos="709"/>
              </w:tabs>
              <w:jc w:val="center"/>
              <w:rPr>
                <w:sz w:val="28"/>
              </w:rPr>
            </w:pPr>
            <w:r>
              <w:rPr>
                <w:sz w:val="28"/>
              </w:rPr>
              <w:t>Отклонение</w:t>
            </w:r>
          </w:p>
        </w:tc>
      </w:tr>
      <w:tr w:rsidR="00F87527">
        <w:trPr>
          <w:cantSplit/>
        </w:trPr>
        <w:tc>
          <w:tcPr>
            <w:tcW w:w="5211" w:type="dxa"/>
            <w:vMerge/>
            <w:tcBorders>
              <w:left w:val="single" w:sz="12" w:space="0" w:color="auto"/>
              <w:bottom w:val="single" w:sz="12" w:space="0" w:color="auto"/>
              <w:right w:val="single" w:sz="4" w:space="0" w:color="auto"/>
            </w:tcBorders>
            <w:shd w:val="pct10" w:color="auto" w:fill="auto"/>
            <w:vAlign w:val="center"/>
          </w:tcPr>
          <w:p w:rsidR="00F87527" w:rsidRDefault="00F87527">
            <w:pPr>
              <w:tabs>
                <w:tab w:val="left" w:pos="709"/>
              </w:tabs>
              <w:jc w:val="center"/>
              <w:rPr>
                <w:sz w:val="28"/>
              </w:rPr>
            </w:pPr>
          </w:p>
        </w:tc>
        <w:tc>
          <w:tcPr>
            <w:tcW w:w="1134" w:type="dxa"/>
            <w:vMerge/>
            <w:tcBorders>
              <w:left w:val="nil"/>
              <w:bottom w:val="single" w:sz="12" w:space="0" w:color="auto"/>
              <w:right w:val="single" w:sz="4" w:space="0" w:color="auto"/>
            </w:tcBorders>
            <w:shd w:val="pct10" w:color="auto" w:fill="auto"/>
            <w:vAlign w:val="center"/>
          </w:tcPr>
          <w:p w:rsidR="00F87527" w:rsidRDefault="00F87527">
            <w:pPr>
              <w:tabs>
                <w:tab w:val="left" w:pos="709"/>
              </w:tabs>
              <w:jc w:val="center"/>
              <w:rPr>
                <w:sz w:val="28"/>
              </w:rPr>
            </w:pPr>
          </w:p>
        </w:tc>
        <w:tc>
          <w:tcPr>
            <w:tcW w:w="1134" w:type="dxa"/>
            <w:vMerge/>
            <w:tcBorders>
              <w:left w:val="nil"/>
              <w:bottom w:val="single" w:sz="12" w:space="0" w:color="auto"/>
              <w:right w:val="single" w:sz="4" w:space="0" w:color="auto"/>
            </w:tcBorders>
            <w:shd w:val="pct10" w:color="auto" w:fill="auto"/>
            <w:vAlign w:val="center"/>
          </w:tcPr>
          <w:p w:rsidR="00F87527" w:rsidRDefault="00F87527">
            <w:pPr>
              <w:tabs>
                <w:tab w:val="left" w:pos="709"/>
              </w:tabs>
              <w:jc w:val="center"/>
              <w:rPr>
                <w:sz w:val="28"/>
              </w:rPr>
            </w:pPr>
          </w:p>
        </w:tc>
        <w:tc>
          <w:tcPr>
            <w:tcW w:w="1134" w:type="dxa"/>
            <w:tcBorders>
              <w:left w:val="nil"/>
              <w:right w:val="single" w:sz="4" w:space="0" w:color="auto"/>
            </w:tcBorders>
            <w:shd w:val="pct10" w:color="auto" w:fill="auto"/>
            <w:vAlign w:val="center"/>
          </w:tcPr>
          <w:p w:rsidR="00F87527" w:rsidRDefault="00F87527">
            <w:pPr>
              <w:tabs>
                <w:tab w:val="left" w:pos="709"/>
              </w:tabs>
              <w:jc w:val="center"/>
              <w:rPr>
                <w:sz w:val="28"/>
              </w:rPr>
            </w:pPr>
            <w:r>
              <w:rPr>
                <w:sz w:val="28"/>
              </w:rPr>
              <w:t>абсолютное</w:t>
            </w:r>
          </w:p>
        </w:tc>
        <w:tc>
          <w:tcPr>
            <w:tcW w:w="1134" w:type="dxa"/>
            <w:tcBorders>
              <w:left w:val="nil"/>
              <w:right w:val="single" w:sz="12" w:space="0" w:color="auto"/>
            </w:tcBorders>
            <w:shd w:val="pct10" w:color="auto" w:fill="auto"/>
            <w:vAlign w:val="center"/>
          </w:tcPr>
          <w:p w:rsidR="00F87527" w:rsidRDefault="00F87527">
            <w:pPr>
              <w:tabs>
                <w:tab w:val="left" w:pos="709"/>
              </w:tabs>
              <w:jc w:val="center"/>
              <w:rPr>
                <w:sz w:val="28"/>
              </w:rPr>
            </w:pPr>
            <w:r>
              <w:rPr>
                <w:sz w:val="28"/>
              </w:rPr>
              <w:t>отн. %</w:t>
            </w:r>
          </w:p>
        </w:tc>
      </w:tr>
      <w:tr w:rsidR="00F87527">
        <w:tc>
          <w:tcPr>
            <w:tcW w:w="5211" w:type="dxa"/>
            <w:tcBorders>
              <w:top w:val="single" w:sz="12" w:space="0" w:color="auto"/>
              <w:left w:val="single" w:sz="12" w:space="0" w:color="auto"/>
              <w:right w:val="single" w:sz="4" w:space="0" w:color="auto"/>
            </w:tcBorders>
            <w:vAlign w:val="center"/>
          </w:tcPr>
          <w:p w:rsidR="00F87527" w:rsidRDefault="00F87527">
            <w:pPr>
              <w:tabs>
                <w:tab w:val="left" w:pos="709"/>
              </w:tabs>
              <w:rPr>
                <w:sz w:val="28"/>
              </w:rPr>
            </w:pPr>
            <w:r>
              <w:rPr>
                <w:sz w:val="28"/>
              </w:rPr>
              <w:t>Всего средств предприятия, тыс грн.</w:t>
            </w:r>
          </w:p>
        </w:tc>
        <w:tc>
          <w:tcPr>
            <w:tcW w:w="1134" w:type="dxa"/>
            <w:tcBorders>
              <w:top w:val="single" w:sz="12" w:space="0" w:color="auto"/>
              <w:left w:val="nil"/>
              <w:right w:val="single" w:sz="4" w:space="0" w:color="auto"/>
            </w:tcBorders>
            <w:vAlign w:val="center"/>
          </w:tcPr>
          <w:p w:rsidR="00F87527" w:rsidRDefault="00F87527">
            <w:pPr>
              <w:tabs>
                <w:tab w:val="left" w:pos="709"/>
              </w:tabs>
              <w:jc w:val="center"/>
              <w:rPr>
                <w:sz w:val="28"/>
              </w:rPr>
            </w:pPr>
            <w:r>
              <w:rPr>
                <w:sz w:val="28"/>
              </w:rPr>
              <w:t>17132,4</w:t>
            </w:r>
          </w:p>
        </w:tc>
        <w:tc>
          <w:tcPr>
            <w:tcW w:w="1134" w:type="dxa"/>
            <w:tcBorders>
              <w:top w:val="single" w:sz="12" w:space="0" w:color="auto"/>
              <w:left w:val="nil"/>
              <w:right w:val="single" w:sz="4" w:space="0" w:color="auto"/>
            </w:tcBorders>
            <w:vAlign w:val="center"/>
          </w:tcPr>
          <w:p w:rsidR="00F87527" w:rsidRDefault="00F87527">
            <w:pPr>
              <w:tabs>
                <w:tab w:val="left" w:pos="709"/>
              </w:tabs>
              <w:jc w:val="center"/>
              <w:rPr>
                <w:sz w:val="28"/>
              </w:rPr>
            </w:pPr>
            <w:r>
              <w:rPr>
                <w:sz w:val="28"/>
              </w:rPr>
              <w:t>18066,1</w:t>
            </w:r>
          </w:p>
        </w:tc>
        <w:tc>
          <w:tcPr>
            <w:tcW w:w="1134" w:type="dxa"/>
            <w:tcBorders>
              <w:top w:val="single" w:sz="12" w:space="0" w:color="auto"/>
              <w:left w:val="nil"/>
              <w:right w:val="single" w:sz="4" w:space="0" w:color="auto"/>
            </w:tcBorders>
            <w:vAlign w:val="center"/>
          </w:tcPr>
          <w:p w:rsidR="00F87527" w:rsidRDefault="00F87527">
            <w:pPr>
              <w:tabs>
                <w:tab w:val="left" w:pos="709"/>
              </w:tabs>
              <w:jc w:val="center"/>
              <w:rPr>
                <w:sz w:val="28"/>
              </w:rPr>
            </w:pPr>
            <w:r>
              <w:rPr>
                <w:sz w:val="28"/>
              </w:rPr>
              <w:t>933</w:t>
            </w:r>
          </w:p>
        </w:tc>
        <w:tc>
          <w:tcPr>
            <w:tcW w:w="1134" w:type="dxa"/>
            <w:tcBorders>
              <w:top w:val="single" w:sz="12" w:space="0" w:color="auto"/>
              <w:left w:val="nil"/>
              <w:right w:val="single" w:sz="12" w:space="0" w:color="auto"/>
            </w:tcBorders>
            <w:vAlign w:val="center"/>
          </w:tcPr>
          <w:p w:rsidR="00F87527" w:rsidRDefault="00F87527">
            <w:pPr>
              <w:tabs>
                <w:tab w:val="left" w:pos="709"/>
              </w:tabs>
              <w:jc w:val="center"/>
              <w:rPr>
                <w:sz w:val="28"/>
              </w:rPr>
            </w:pPr>
            <w:r>
              <w:rPr>
                <w:sz w:val="28"/>
              </w:rPr>
              <w:t>5,4</w:t>
            </w:r>
          </w:p>
        </w:tc>
      </w:tr>
      <w:tr w:rsidR="00F87527">
        <w:tc>
          <w:tcPr>
            <w:tcW w:w="5211" w:type="dxa"/>
            <w:tcBorders>
              <w:top w:val="single" w:sz="12" w:space="0" w:color="auto"/>
              <w:left w:val="single" w:sz="12" w:space="0" w:color="auto"/>
              <w:bottom w:val="single" w:sz="6" w:space="0" w:color="auto"/>
              <w:right w:val="single" w:sz="4" w:space="0" w:color="auto"/>
            </w:tcBorders>
            <w:vAlign w:val="center"/>
          </w:tcPr>
          <w:p w:rsidR="00F87527" w:rsidRDefault="00F87527">
            <w:pPr>
              <w:tabs>
                <w:tab w:val="left" w:pos="709"/>
              </w:tabs>
              <w:rPr>
                <w:sz w:val="28"/>
              </w:rPr>
            </w:pPr>
            <w:r>
              <w:rPr>
                <w:sz w:val="28"/>
              </w:rPr>
              <w:t>Основные средства и внеоборотные активы</w:t>
            </w:r>
          </w:p>
        </w:tc>
        <w:tc>
          <w:tcPr>
            <w:tcW w:w="1134" w:type="dxa"/>
            <w:tcBorders>
              <w:top w:val="single" w:sz="12" w:space="0" w:color="auto"/>
              <w:left w:val="nil"/>
              <w:right w:val="single" w:sz="4" w:space="0" w:color="auto"/>
            </w:tcBorders>
            <w:vAlign w:val="center"/>
          </w:tcPr>
          <w:p w:rsidR="00F87527" w:rsidRDefault="00F87527">
            <w:pPr>
              <w:tabs>
                <w:tab w:val="left" w:pos="709"/>
              </w:tabs>
              <w:jc w:val="center"/>
              <w:rPr>
                <w:sz w:val="28"/>
              </w:rPr>
            </w:pPr>
            <w:r>
              <w:rPr>
                <w:sz w:val="28"/>
              </w:rPr>
              <w:t>8783,7</w:t>
            </w:r>
          </w:p>
        </w:tc>
        <w:tc>
          <w:tcPr>
            <w:tcW w:w="1134" w:type="dxa"/>
            <w:tcBorders>
              <w:top w:val="single" w:sz="12" w:space="0" w:color="auto"/>
              <w:left w:val="nil"/>
              <w:bottom w:val="single" w:sz="6" w:space="0" w:color="auto"/>
              <w:right w:val="single" w:sz="4" w:space="0" w:color="auto"/>
            </w:tcBorders>
            <w:vAlign w:val="center"/>
          </w:tcPr>
          <w:p w:rsidR="00F87527" w:rsidRDefault="00F87527">
            <w:pPr>
              <w:tabs>
                <w:tab w:val="left" w:pos="709"/>
              </w:tabs>
              <w:jc w:val="center"/>
              <w:rPr>
                <w:sz w:val="28"/>
              </w:rPr>
            </w:pPr>
            <w:r>
              <w:rPr>
                <w:sz w:val="28"/>
              </w:rPr>
              <w:t>8199,7</w:t>
            </w:r>
          </w:p>
        </w:tc>
        <w:tc>
          <w:tcPr>
            <w:tcW w:w="1134" w:type="dxa"/>
            <w:tcBorders>
              <w:top w:val="single" w:sz="12" w:space="0" w:color="auto"/>
              <w:left w:val="nil"/>
              <w:right w:val="single" w:sz="4" w:space="0" w:color="auto"/>
            </w:tcBorders>
            <w:vAlign w:val="center"/>
          </w:tcPr>
          <w:p w:rsidR="00F87527" w:rsidRDefault="00F87527">
            <w:pPr>
              <w:tabs>
                <w:tab w:val="left" w:pos="709"/>
              </w:tabs>
              <w:jc w:val="center"/>
              <w:rPr>
                <w:sz w:val="28"/>
              </w:rPr>
            </w:pPr>
            <w:r>
              <w:rPr>
                <w:sz w:val="28"/>
              </w:rPr>
              <w:t>-584</w:t>
            </w:r>
          </w:p>
        </w:tc>
        <w:tc>
          <w:tcPr>
            <w:tcW w:w="1134" w:type="dxa"/>
            <w:tcBorders>
              <w:top w:val="single" w:sz="12" w:space="0" w:color="auto"/>
              <w:left w:val="nil"/>
              <w:right w:val="single" w:sz="12" w:space="0" w:color="auto"/>
            </w:tcBorders>
            <w:vAlign w:val="center"/>
          </w:tcPr>
          <w:p w:rsidR="00F87527" w:rsidRDefault="00F87527">
            <w:pPr>
              <w:tabs>
                <w:tab w:val="left" w:pos="709"/>
              </w:tabs>
              <w:jc w:val="center"/>
              <w:rPr>
                <w:sz w:val="28"/>
              </w:rPr>
            </w:pPr>
            <w:r>
              <w:rPr>
                <w:sz w:val="28"/>
              </w:rPr>
              <w:t>-6,6</w:t>
            </w:r>
          </w:p>
        </w:tc>
      </w:tr>
      <w:tr w:rsidR="00F87527">
        <w:tc>
          <w:tcPr>
            <w:tcW w:w="5211" w:type="dxa"/>
            <w:tcBorders>
              <w:left w:val="single" w:sz="12" w:space="0" w:color="auto"/>
              <w:right w:val="single" w:sz="4" w:space="0" w:color="auto"/>
            </w:tcBorders>
            <w:vAlign w:val="center"/>
          </w:tcPr>
          <w:p w:rsidR="00F87527" w:rsidRDefault="00F87527">
            <w:pPr>
              <w:tabs>
                <w:tab w:val="left" w:pos="709"/>
              </w:tabs>
              <w:rPr>
                <w:sz w:val="28"/>
              </w:rPr>
            </w:pPr>
            <w:r>
              <w:rPr>
                <w:sz w:val="28"/>
              </w:rPr>
              <w:t xml:space="preserve"> в % к имуществу </w:t>
            </w:r>
          </w:p>
        </w:tc>
        <w:tc>
          <w:tcPr>
            <w:tcW w:w="1134" w:type="dxa"/>
            <w:tcBorders>
              <w:top w:val="single" w:sz="6" w:space="0" w:color="auto"/>
              <w:left w:val="nil"/>
              <w:right w:val="single" w:sz="4" w:space="0" w:color="auto"/>
            </w:tcBorders>
            <w:vAlign w:val="center"/>
          </w:tcPr>
          <w:p w:rsidR="00F87527" w:rsidRDefault="00F87527">
            <w:pPr>
              <w:tabs>
                <w:tab w:val="left" w:pos="709"/>
              </w:tabs>
              <w:jc w:val="center"/>
              <w:rPr>
                <w:sz w:val="28"/>
              </w:rPr>
            </w:pPr>
            <w:r>
              <w:rPr>
                <w:sz w:val="28"/>
              </w:rPr>
              <w:t>51,2</w:t>
            </w:r>
          </w:p>
        </w:tc>
        <w:tc>
          <w:tcPr>
            <w:tcW w:w="1134" w:type="dxa"/>
            <w:tcBorders>
              <w:left w:val="nil"/>
              <w:right w:val="single" w:sz="4" w:space="0" w:color="auto"/>
            </w:tcBorders>
            <w:vAlign w:val="center"/>
          </w:tcPr>
          <w:p w:rsidR="00F87527" w:rsidRDefault="00F87527">
            <w:pPr>
              <w:tabs>
                <w:tab w:val="left" w:pos="709"/>
              </w:tabs>
              <w:jc w:val="center"/>
              <w:rPr>
                <w:sz w:val="28"/>
              </w:rPr>
            </w:pPr>
            <w:r>
              <w:rPr>
                <w:sz w:val="28"/>
              </w:rPr>
              <w:t>45,3</w:t>
            </w:r>
          </w:p>
        </w:tc>
        <w:tc>
          <w:tcPr>
            <w:tcW w:w="1134" w:type="dxa"/>
            <w:tcBorders>
              <w:top w:val="single" w:sz="6" w:space="0" w:color="auto"/>
              <w:left w:val="nil"/>
              <w:right w:val="single" w:sz="4" w:space="0" w:color="auto"/>
            </w:tcBorders>
            <w:vAlign w:val="center"/>
          </w:tcPr>
          <w:p w:rsidR="00F87527" w:rsidRDefault="00F87527">
            <w:pPr>
              <w:tabs>
                <w:tab w:val="left" w:pos="709"/>
              </w:tabs>
              <w:jc w:val="center"/>
              <w:rPr>
                <w:sz w:val="28"/>
              </w:rPr>
            </w:pPr>
          </w:p>
        </w:tc>
        <w:tc>
          <w:tcPr>
            <w:tcW w:w="1134" w:type="dxa"/>
            <w:tcBorders>
              <w:top w:val="single" w:sz="6" w:space="0" w:color="auto"/>
              <w:left w:val="nil"/>
              <w:right w:val="single" w:sz="12" w:space="0" w:color="auto"/>
            </w:tcBorders>
            <w:vAlign w:val="center"/>
          </w:tcPr>
          <w:p w:rsidR="00F87527" w:rsidRDefault="00F87527">
            <w:pPr>
              <w:tabs>
                <w:tab w:val="left" w:pos="709"/>
              </w:tabs>
              <w:jc w:val="center"/>
              <w:rPr>
                <w:sz w:val="28"/>
              </w:rPr>
            </w:pPr>
          </w:p>
        </w:tc>
      </w:tr>
      <w:tr w:rsidR="00F87527">
        <w:tc>
          <w:tcPr>
            <w:tcW w:w="5211" w:type="dxa"/>
            <w:tcBorders>
              <w:top w:val="single" w:sz="12" w:space="0" w:color="auto"/>
              <w:left w:val="single" w:sz="12" w:space="0" w:color="auto"/>
              <w:right w:val="single" w:sz="4" w:space="0" w:color="auto"/>
            </w:tcBorders>
            <w:vAlign w:val="center"/>
          </w:tcPr>
          <w:p w:rsidR="00F87527" w:rsidRDefault="00F87527">
            <w:pPr>
              <w:tabs>
                <w:tab w:val="left" w:pos="709"/>
              </w:tabs>
              <w:rPr>
                <w:sz w:val="28"/>
              </w:rPr>
            </w:pPr>
            <w:r>
              <w:rPr>
                <w:sz w:val="28"/>
              </w:rPr>
              <w:t>Оборотные средства</w:t>
            </w:r>
          </w:p>
        </w:tc>
        <w:tc>
          <w:tcPr>
            <w:tcW w:w="1134" w:type="dxa"/>
            <w:tcBorders>
              <w:top w:val="single" w:sz="12" w:space="0" w:color="auto"/>
              <w:left w:val="nil"/>
              <w:right w:val="single" w:sz="4" w:space="0" w:color="auto"/>
            </w:tcBorders>
            <w:vAlign w:val="center"/>
          </w:tcPr>
          <w:p w:rsidR="00F87527" w:rsidRDefault="00F87527">
            <w:pPr>
              <w:tabs>
                <w:tab w:val="left" w:pos="709"/>
              </w:tabs>
              <w:jc w:val="center"/>
              <w:rPr>
                <w:sz w:val="28"/>
              </w:rPr>
            </w:pPr>
            <w:r>
              <w:rPr>
                <w:sz w:val="28"/>
              </w:rPr>
              <w:t>8344,7</w:t>
            </w:r>
          </w:p>
        </w:tc>
        <w:tc>
          <w:tcPr>
            <w:tcW w:w="1134" w:type="dxa"/>
            <w:tcBorders>
              <w:top w:val="single" w:sz="12" w:space="0" w:color="auto"/>
              <w:left w:val="nil"/>
              <w:right w:val="single" w:sz="4" w:space="0" w:color="auto"/>
            </w:tcBorders>
            <w:vAlign w:val="center"/>
          </w:tcPr>
          <w:p w:rsidR="00F87527" w:rsidRDefault="00F87527">
            <w:pPr>
              <w:tabs>
                <w:tab w:val="left" w:pos="709"/>
              </w:tabs>
              <w:jc w:val="center"/>
              <w:rPr>
                <w:sz w:val="28"/>
              </w:rPr>
            </w:pPr>
            <w:r>
              <w:rPr>
                <w:sz w:val="28"/>
              </w:rPr>
              <w:t>9861,9</w:t>
            </w:r>
          </w:p>
        </w:tc>
        <w:tc>
          <w:tcPr>
            <w:tcW w:w="1134" w:type="dxa"/>
            <w:tcBorders>
              <w:top w:val="single" w:sz="12" w:space="0" w:color="auto"/>
              <w:left w:val="nil"/>
              <w:right w:val="single" w:sz="4" w:space="0" w:color="auto"/>
            </w:tcBorders>
            <w:vAlign w:val="center"/>
          </w:tcPr>
          <w:p w:rsidR="00F87527" w:rsidRDefault="00F87527">
            <w:pPr>
              <w:tabs>
                <w:tab w:val="left" w:pos="709"/>
              </w:tabs>
              <w:jc w:val="center"/>
              <w:rPr>
                <w:sz w:val="28"/>
              </w:rPr>
            </w:pPr>
            <w:r>
              <w:rPr>
                <w:sz w:val="28"/>
              </w:rPr>
              <w:t>1517,2</w:t>
            </w:r>
          </w:p>
        </w:tc>
        <w:tc>
          <w:tcPr>
            <w:tcW w:w="1134" w:type="dxa"/>
            <w:tcBorders>
              <w:top w:val="single" w:sz="12" w:space="0" w:color="auto"/>
              <w:left w:val="nil"/>
              <w:right w:val="single" w:sz="12" w:space="0" w:color="auto"/>
            </w:tcBorders>
            <w:vAlign w:val="center"/>
          </w:tcPr>
          <w:p w:rsidR="00F87527" w:rsidRDefault="00F87527">
            <w:pPr>
              <w:tabs>
                <w:tab w:val="left" w:pos="709"/>
              </w:tabs>
              <w:jc w:val="center"/>
              <w:rPr>
                <w:sz w:val="28"/>
              </w:rPr>
            </w:pPr>
            <w:r>
              <w:rPr>
                <w:sz w:val="28"/>
              </w:rPr>
              <w:t>18,18</w:t>
            </w:r>
          </w:p>
        </w:tc>
      </w:tr>
      <w:tr w:rsidR="00F87527">
        <w:tc>
          <w:tcPr>
            <w:tcW w:w="5211" w:type="dxa"/>
            <w:tcBorders>
              <w:top w:val="single" w:sz="6" w:space="0" w:color="auto"/>
              <w:left w:val="single" w:sz="12" w:space="0" w:color="auto"/>
              <w:right w:val="single" w:sz="4" w:space="0" w:color="auto"/>
            </w:tcBorders>
            <w:vAlign w:val="center"/>
          </w:tcPr>
          <w:p w:rsidR="00F87527" w:rsidRDefault="00F87527">
            <w:pPr>
              <w:tabs>
                <w:tab w:val="left" w:pos="709"/>
              </w:tabs>
              <w:rPr>
                <w:sz w:val="28"/>
              </w:rPr>
            </w:pPr>
            <w:r>
              <w:rPr>
                <w:sz w:val="28"/>
              </w:rPr>
              <w:t>в % к имуществу</w:t>
            </w:r>
          </w:p>
        </w:tc>
        <w:tc>
          <w:tcPr>
            <w:tcW w:w="1134" w:type="dxa"/>
            <w:tcBorders>
              <w:top w:val="single" w:sz="6" w:space="0" w:color="auto"/>
              <w:left w:val="nil"/>
              <w:right w:val="single" w:sz="4" w:space="0" w:color="auto"/>
            </w:tcBorders>
            <w:vAlign w:val="center"/>
          </w:tcPr>
          <w:p w:rsidR="00F87527" w:rsidRDefault="00F87527">
            <w:pPr>
              <w:tabs>
                <w:tab w:val="left" w:pos="709"/>
              </w:tabs>
              <w:jc w:val="center"/>
              <w:rPr>
                <w:sz w:val="28"/>
              </w:rPr>
            </w:pPr>
            <w:r>
              <w:rPr>
                <w:sz w:val="28"/>
              </w:rPr>
              <w:t>48,7</w:t>
            </w:r>
          </w:p>
        </w:tc>
        <w:tc>
          <w:tcPr>
            <w:tcW w:w="1134" w:type="dxa"/>
            <w:tcBorders>
              <w:top w:val="single" w:sz="6" w:space="0" w:color="auto"/>
              <w:left w:val="nil"/>
              <w:right w:val="single" w:sz="4" w:space="0" w:color="auto"/>
            </w:tcBorders>
            <w:vAlign w:val="center"/>
          </w:tcPr>
          <w:p w:rsidR="00F87527" w:rsidRDefault="00F87527">
            <w:pPr>
              <w:tabs>
                <w:tab w:val="left" w:pos="709"/>
              </w:tabs>
              <w:jc w:val="center"/>
              <w:rPr>
                <w:sz w:val="28"/>
              </w:rPr>
            </w:pPr>
            <w:r>
              <w:rPr>
                <w:sz w:val="28"/>
              </w:rPr>
              <w:t>54,5</w:t>
            </w:r>
          </w:p>
        </w:tc>
        <w:tc>
          <w:tcPr>
            <w:tcW w:w="1134" w:type="dxa"/>
            <w:tcBorders>
              <w:top w:val="single" w:sz="6" w:space="0" w:color="auto"/>
              <w:left w:val="nil"/>
              <w:right w:val="single" w:sz="4" w:space="0" w:color="auto"/>
            </w:tcBorders>
            <w:vAlign w:val="center"/>
          </w:tcPr>
          <w:p w:rsidR="00F87527" w:rsidRDefault="00F87527">
            <w:pPr>
              <w:tabs>
                <w:tab w:val="left" w:pos="709"/>
              </w:tabs>
              <w:jc w:val="center"/>
              <w:rPr>
                <w:sz w:val="28"/>
              </w:rPr>
            </w:pPr>
          </w:p>
        </w:tc>
        <w:tc>
          <w:tcPr>
            <w:tcW w:w="1134" w:type="dxa"/>
            <w:tcBorders>
              <w:top w:val="single" w:sz="6" w:space="0" w:color="auto"/>
              <w:left w:val="nil"/>
              <w:right w:val="single" w:sz="12" w:space="0" w:color="auto"/>
            </w:tcBorders>
            <w:vAlign w:val="center"/>
          </w:tcPr>
          <w:p w:rsidR="00F87527" w:rsidRDefault="00F87527">
            <w:pPr>
              <w:tabs>
                <w:tab w:val="left" w:pos="709"/>
              </w:tabs>
              <w:jc w:val="center"/>
              <w:rPr>
                <w:sz w:val="28"/>
              </w:rPr>
            </w:pPr>
          </w:p>
        </w:tc>
      </w:tr>
      <w:tr w:rsidR="00F87527">
        <w:tc>
          <w:tcPr>
            <w:tcW w:w="5211" w:type="dxa"/>
            <w:tcBorders>
              <w:top w:val="single" w:sz="12" w:space="0" w:color="auto"/>
              <w:left w:val="single" w:sz="12" w:space="0" w:color="auto"/>
              <w:right w:val="single" w:sz="4" w:space="0" w:color="auto"/>
            </w:tcBorders>
            <w:vAlign w:val="center"/>
          </w:tcPr>
          <w:p w:rsidR="00F87527" w:rsidRDefault="00F87527">
            <w:pPr>
              <w:tabs>
                <w:tab w:val="left" w:pos="709"/>
              </w:tabs>
              <w:rPr>
                <w:sz w:val="28"/>
              </w:rPr>
            </w:pPr>
            <w:r>
              <w:rPr>
                <w:sz w:val="28"/>
              </w:rPr>
              <w:t>Материальные оборотные средства</w:t>
            </w:r>
          </w:p>
        </w:tc>
        <w:tc>
          <w:tcPr>
            <w:tcW w:w="1134" w:type="dxa"/>
            <w:tcBorders>
              <w:top w:val="single" w:sz="12" w:space="0" w:color="auto"/>
              <w:left w:val="nil"/>
              <w:right w:val="single" w:sz="4" w:space="0" w:color="auto"/>
            </w:tcBorders>
            <w:vAlign w:val="center"/>
          </w:tcPr>
          <w:p w:rsidR="00F87527" w:rsidRDefault="00F87527">
            <w:pPr>
              <w:tabs>
                <w:tab w:val="left" w:pos="709"/>
              </w:tabs>
              <w:jc w:val="center"/>
              <w:rPr>
                <w:sz w:val="28"/>
              </w:rPr>
            </w:pPr>
            <w:r>
              <w:rPr>
                <w:sz w:val="28"/>
              </w:rPr>
              <w:t>5353,7</w:t>
            </w:r>
          </w:p>
        </w:tc>
        <w:tc>
          <w:tcPr>
            <w:tcW w:w="1134" w:type="dxa"/>
            <w:tcBorders>
              <w:top w:val="single" w:sz="12" w:space="0" w:color="auto"/>
              <w:left w:val="nil"/>
              <w:right w:val="single" w:sz="4" w:space="0" w:color="auto"/>
            </w:tcBorders>
            <w:vAlign w:val="center"/>
          </w:tcPr>
          <w:p w:rsidR="00F87527" w:rsidRDefault="00F87527">
            <w:pPr>
              <w:tabs>
                <w:tab w:val="left" w:pos="709"/>
              </w:tabs>
              <w:jc w:val="center"/>
              <w:rPr>
                <w:sz w:val="28"/>
              </w:rPr>
            </w:pPr>
            <w:r>
              <w:rPr>
                <w:sz w:val="28"/>
              </w:rPr>
              <w:t>5881,9</w:t>
            </w:r>
          </w:p>
        </w:tc>
        <w:tc>
          <w:tcPr>
            <w:tcW w:w="1134" w:type="dxa"/>
            <w:tcBorders>
              <w:top w:val="single" w:sz="12" w:space="0" w:color="auto"/>
              <w:left w:val="nil"/>
              <w:right w:val="single" w:sz="4" w:space="0" w:color="auto"/>
            </w:tcBorders>
            <w:vAlign w:val="center"/>
          </w:tcPr>
          <w:p w:rsidR="00F87527" w:rsidRDefault="00F87527">
            <w:pPr>
              <w:tabs>
                <w:tab w:val="left" w:pos="709"/>
              </w:tabs>
              <w:jc w:val="center"/>
              <w:rPr>
                <w:sz w:val="28"/>
              </w:rPr>
            </w:pPr>
            <w:r>
              <w:rPr>
                <w:sz w:val="28"/>
              </w:rPr>
              <w:t>528,2</w:t>
            </w:r>
          </w:p>
        </w:tc>
        <w:tc>
          <w:tcPr>
            <w:tcW w:w="1134" w:type="dxa"/>
            <w:tcBorders>
              <w:top w:val="single" w:sz="12" w:space="0" w:color="auto"/>
              <w:left w:val="nil"/>
              <w:right w:val="single" w:sz="12" w:space="0" w:color="auto"/>
            </w:tcBorders>
            <w:vAlign w:val="center"/>
          </w:tcPr>
          <w:p w:rsidR="00F87527" w:rsidRDefault="00F87527">
            <w:pPr>
              <w:tabs>
                <w:tab w:val="left" w:pos="709"/>
              </w:tabs>
              <w:jc w:val="center"/>
              <w:rPr>
                <w:sz w:val="28"/>
              </w:rPr>
            </w:pPr>
            <w:r>
              <w:rPr>
                <w:sz w:val="28"/>
              </w:rPr>
              <w:t>9,8</w:t>
            </w:r>
          </w:p>
        </w:tc>
      </w:tr>
      <w:tr w:rsidR="00F87527">
        <w:tc>
          <w:tcPr>
            <w:tcW w:w="5211" w:type="dxa"/>
            <w:tcBorders>
              <w:top w:val="single" w:sz="6" w:space="0" w:color="auto"/>
              <w:left w:val="single" w:sz="12" w:space="0" w:color="auto"/>
              <w:right w:val="single" w:sz="4" w:space="0" w:color="auto"/>
            </w:tcBorders>
            <w:vAlign w:val="center"/>
          </w:tcPr>
          <w:p w:rsidR="00F87527" w:rsidRDefault="00F87527">
            <w:pPr>
              <w:tabs>
                <w:tab w:val="left" w:pos="709"/>
              </w:tabs>
              <w:rPr>
                <w:sz w:val="28"/>
              </w:rPr>
            </w:pPr>
            <w:r>
              <w:rPr>
                <w:sz w:val="28"/>
              </w:rPr>
              <w:t>в % к оборотным средствам</w:t>
            </w:r>
          </w:p>
        </w:tc>
        <w:tc>
          <w:tcPr>
            <w:tcW w:w="1134" w:type="dxa"/>
            <w:tcBorders>
              <w:top w:val="single" w:sz="6" w:space="0" w:color="auto"/>
              <w:left w:val="nil"/>
              <w:right w:val="single" w:sz="4" w:space="0" w:color="auto"/>
            </w:tcBorders>
            <w:vAlign w:val="center"/>
          </w:tcPr>
          <w:p w:rsidR="00F87527" w:rsidRDefault="00F87527">
            <w:pPr>
              <w:tabs>
                <w:tab w:val="left" w:pos="709"/>
              </w:tabs>
              <w:jc w:val="center"/>
              <w:rPr>
                <w:sz w:val="28"/>
              </w:rPr>
            </w:pPr>
            <w:r>
              <w:rPr>
                <w:sz w:val="28"/>
              </w:rPr>
              <w:t>64,1</w:t>
            </w:r>
          </w:p>
        </w:tc>
        <w:tc>
          <w:tcPr>
            <w:tcW w:w="1134" w:type="dxa"/>
            <w:tcBorders>
              <w:top w:val="single" w:sz="6" w:space="0" w:color="auto"/>
              <w:left w:val="nil"/>
              <w:right w:val="single" w:sz="4" w:space="0" w:color="auto"/>
            </w:tcBorders>
            <w:vAlign w:val="center"/>
          </w:tcPr>
          <w:p w:rsidR="00F87527" w:rsidRDefault="00F87527">
            <w:pPr>
              <w:tabs>
                <w:tab w:val="left" w:pos="709"/>
              </w:tabs>
              <w:jc w:val="center"/>
              <w:rPr>
                <w:sz w:val="28"/>
              </w:rPr>
            </w:pPr>
            <w:r>
              <w:rPr>
                <w:sz w:val="28"/>
              </w:rPr>
              <w:t>59,6</w:t>
            </w:r>
          </w:p>
        </w:tc>
        <w:tc>
          <w:tcPr>
            <w:tcW w:w="1134" w:type="dxa"/>
            <w:tcBorders>
              <w:top w:val="single" w:sz="6" w:space="0" w:color="auto"/>
              <w:left w:val="nil"/>
              <w:right w:val="single" w:sz="4" w:space="0" w:color="auto"/>
            </w:tcBorders>
            <w:vAlign w:val="center"/>
          </w:tcPr>
          <w:p w:rsidR="00F87527" w:rsidRDefault="00F87527">
            <w:pPr>
              <w:tabs>
                <w:tab w:val="left" w:pos="709"/>
              </w:tabs>
              <w:jc w:val="center"/>
              <w:rPr>
                <w:sz w:val="28"/>
              </w:rPr>
            </w:pPr>
          </w:p>
        </w:tc>
        <w:tc>
          <w:tcPr>
            <w:tcW w:w="1134" w:type="dxa"/>
            <w:tcBorders>
              <w:top w:val="single" w:sz="6" w:space="0" w:color="auto"/>
              <w:left w:val="nil"/>
              <w:right w:val="single" w:sz="12" w:space="0" w:color="auto"/>
            </w:tcBorders>
            <w:vAlign w:val="center"/>
          </w:tcPr>
          <w:p w:rsidR="00F87527" w:rsidRDefault="00F87527">
            <w:pPr>
              <w:tabs>
                <w:tab w:val="left" w:pos="709"/>
              </w:tabs>
              <w:jc w:val="center"/>
              <w:rPr>
                <w:sz w:val="28"/>
              </w:rPr>
            </w:pPr>
          </w:p>
        </w:tc>
      </w:tr>
      <w:tr w:rsidR="00F87527">
        <w:tc>
          <w:tcPr>
            <w:tcW w:w="5211" w:type="dxa"/>
            <w:tcBorders>
              <w:top w:val="single" w:sz="12" w:space="0" w:color="auto"/>
              <w:left w:val="single" w:sz="12" w:space="0" w:color="auto"/>
              <w:right w:val="single" w:sz="4" w:space="0" w:color="auto"/>
            </w:tcBorders>
            <w:vAlign w:val="center"/>
          </w:tcPr>
          <w:p w:rsidR="00F87527" w:rsidRDefault="00F87527">
            <w:pPr>
              <w:tabs>
                <w:tab w:val="left" w:pos="709"/>
              </w:tabs>
              <w:rPr>
                <w:sz w:val="28"/>
              </w:rPr>
            </w:pPr>
            <w:r>
              <w:rPr>
                <w:sz w:val="28"/>
              </w:rPr>
              <w:t>Денежные средства и краткосрочные ценные бумаги</w:t>
            </w:r>
          </w:p>
        </w:tc>
        <w:tc>
          <w:tcPr>
            <w:tcW w:w="1134" w:type="dxa"/>
            <w:tcBorders>
              <w:top w:val="single" w:sz="12" w:space="0" w:color="auto"/>
              <w:left w:val="nil"/>
              <w:right w:val="single" w:sz="4" w:space="0" w:color="auto"/>
            </w:tcBorders>
            <w:vAlign w:val="center"/>
          </w:tcPr>
          <w:p w:rsidR="00F87527" w:rsidRDefault="00F87527">
            <w:pPr>
              <w:tabs>
                <w:tab w:val="left" w:pos="709"/>
              </w:tabs>
              <w:jc w:val="center"/>
              <w:rPr>
                <w:sz w:val="28"/>
              </w:rPr>
            </w:pPr>
            <w:r>
              <w:rPr>
                <w:sz w:val="28"/>
              </w:rPr>
              <w:t>196,5</w:t>
            </w:r>
          </w:p>
        </w:tc>
        <w:tc>
          <w:tcPr>
            <w:tcW w:w="1134" w:type="dxa"/>
            <w:tcBorders>
              <w:top w:val="single" w:sz="12" w:space="0" w:color="auto"/>
              <w:left w:val="nil"/>
              <w:right w:val="single" w:sz="4" w:space="0" w:color="auto"/>
            </w:tcBorders>
            <w:vAlign w:val="center"/>
          </w:tcPr>
          <w:p w:rsidR="00F87527" w:rsidRDefault="00F87527">
            <w:pPr>
              <w:tabs>
                <w:tab w:val="left" w:pos="709"/>
              </w:tabs>
              <w:jc w:val="center"/>
              <w:rPr>
                <w:sz w:val="28"/>
              </w:rPr>
            </w:pPr>
            <w:r>
              <w:rPr>
                <w:sz w:val="28"/>
              </w:rPr>
              <w:t>972,8</w:t>
            </w:r>
          </w:p>
        </w:tc>
        <w:tc>
          <w:tcPr>
            <w:tcW w:w="1134" w:type="dxa"/>
            <w:tcBorders>
              <w:top w:val="single" w:sz="12" w:space="0" w:color="auto"/>
              <w:left w:val="nil"/>
              <w:right w:val="single" w:sz="4" w:space="0" w:color="auto"/>
            </w:tcBorders>
            <w:vAlign w:val="center"/>
          </w:tcPr>
          <w:p w:rsidR="00F87527" w:rsidRDefault="00F87527">
            <w:pPr>
              <w:tabs>
                <w:tab w:val="left" w:pos="709"/>
              </w:tabs>
              <w:jc w:val="center"/>
              <w:rPr>
                <w:sz w:val="28"/>
              </w:rPr>
            </w:pPr>
            <w:r>
              <w:rPr>
                <w:sz w:val="28"/>
              </w:rPr>
              <w:t>776,3</w:t>
            </w:r>
          </w:p>
        </w:tc>
        <w:tc>
          <w:tcPr>
            <w:tcW w:w="1134" w:type="dxa"/>
            <w:tcBorders>
              <w:top w:val="single" w:sz="12" w:space="0" w:color="auto"/>
              <w:left w:val="nil"/>
              <w:right w:val="single" w:sz="12" w:space="0" w:color="auto"/>
            </w:tcBorders>
            <w:vAlign w:val="center"/>
          </w:tcPr>
          <w:p w:rsidR="00F87527" w:rsidRDefault="00F87527">
            <w:pPr>
              <w:tabs>
                <w:tab w:val="left" w:pos="709"/>
              </w:tabs>
              <w:jc w:val="center"/>
              <w:rPr>
                <w:sz w:val="28"/>
              </w:rPr>
            </w:pPr>
            <w:r>
              <w:rPr>
                <w:sz w:val="28"/>
              </w:rPr>
              <w:t>395</w:t>
            </w:r>
          </w:p>
        </w:tc>
      </w:tr>
      <w:tr w:rsidR="00F87527">
        <w:tc>
          <w:tcPr>
            <w:tcW w:w="5211" w:type="dxa"/>
            <w:tcBorders>
              <w:top w:val="single" w:sz="6" w:space="0" w:color="auto"/>
              <w:left w:val="single" w:sz="12" w:space="0" w:color="auto"/>
              <w:right w:val="single" w:sz="4" w:space="0" w:color="auto"/>
            </w:tcBorders>
            <w:vAlign w:val="center"/>
          </w:tcPr>
          <w:p w:rsidR="00F87527" w:rsidRDefault="00F87527">
            <w:pPr>
              <w:tabs>
                <w:tab w:val="left" w:pos="709"/>
              </w:tabs>
              <w:rPr>
                <w:sz w:val="28"/>
              </w:rPr>
            </w:pPr>
            <w:r>
              <w:rPr>
                <w:sz w:val="28"/>
              </w:rPr>
              <w:t>в % к оборотным средствам</w:t>
            </w:r>
          </w:p>
        </w:tc>
        <w:tc>
          <w:tcPr>
            <w:tcW w:w="1134" w:type="dxa"/>
            <w:tcBorders>
              <w:top w:val="single" w:sz="6" w:space="0" w:color="auto"/>
              <w:left w:val="nil"/>
              <w:right w:val="single" w:sz="4" w:space="0" w:color="auto"/>
            </w:tcBorders>
            <w:vAlign w:val="center"/>
          </w:tcPr>
          <w:p w:rsidR="00F87527" w:rsidRDefault="00F87527">
            <w:pPr>
              <w:tabs>
                <w:tab w:val="left" w:pos="709"/>
              </w:tabs>
              <w:jc w:val="center"/>
              <w:rPr>
                <w:sz w:val="28"/>
              </w:rPr>
            </w:pPr>
            <w:r>
              <w:rPr>
                <w:sz w:val="28"/>
              </w:rPr>
              <w:t>2,4</w:t>
            </w:r>
          </w:p>
        </w:tc>
        <w:tc>
          <w:tcPr>
            <w:tcW w:w="1134" w:type="dxa"/>
            <w:tcBorders>
              <w:top w:val="single" w:sz="6" w:space="0" w:color="auto"/>
              <w:left w:val="nil"/>
              <w:right w:val="single" w:sz="4" w:space="0" w:color="auto"/>
            </w:tcBorders>
            <w:vAlign w:val="center"/>
          </w:tcPr>
          <w:p w:rsidR="00F87527" w:rsidRDefault="00F87527">
            <w:pPr>
              <w:tabs>
                <w:tab w:val="left" w:pos="709"/>
              </w:tabs>
              <w:jc w:val="center"/>
              <w:rPr>
                <w:sz w:val="28"/>
              </w:rPr>
            </w:pPr>
            <w:r>
              <w:rPr>
                <w:sz w:val="28"/>
              </w:rPr>
              <w:t>9.9</w:t>
            </w:r>
          </w:p>
        </w:tc>
        <w:tc>
          <w:tcPr>
            <w:tcW w:w="1134" w:type="dxa"/>
            <w:tcBorders>
              <w:top w:val="single" w:sz="6" w:space="0" w:color="auto"/>
              <w:left w:val="nil"/>
              <w:right w:val="single" w:sz="4" w:space="0" w:color="auto"/>
            </w:tcBorders>
            <w:vAlign w:val="center"/>
          </w:tcPr>
          <w:p w:rsidR="00F87527" w:rsidRDefault="00F87527">
            <w:pPr>
              <w:tabs>
                <w:tab w:val="left" w:pos="709"/>
              </w:tabs>
              <w:jc w:val="center"/>
              <w:rPr>
                <w:sz w:val="28"/>
              </w:rPr>
            </w:pPr>
          </w:p>
        </w:tc>
        <w:tc>
          <w:tcPr>
            <w:tcW w:w="1134" w:type="dxa"/>
            <w:tcBorders>
              <w:top w:val="single" w:sz="6" w:space="0" w:color="auto"/>
              <w:left w:val="nil"/>
              <w:right w:val="single" w:sz="12" w:space="0" w:color="auto"/>
            </w:tcBorders>
            <w:vAlign w:val="center"/>
          </w:tcPr>
          <w:p w:rsidR="00F87527" w:rsidRDefault="00F87527">
            <w:pPr>
              <w:tabs>
                <w:tab w:val="left" w:pos="709"/>
              </w:tabs>
              <w:jc w:val="center"/>
              <w:rPr>
                <w:sz w:val="28"/>
              </w:rPr>
            </w:pPr>
          </w:p>
        </w:tc>
      </w:tr>
      <w:tr w:rsidR="00F87527">
        <w:tc>
          <w:tcPr>
            <w:tcW w:w="5211" w:type="dxa"/>
            <w:tcBorders>
              <w:top w:val="single" w:sz="12" w:space="0" w:color="auto"/>
              <w:left w:val="single" w:sz="12" w:space="0" w:color="auto"/>
              <w:right w:val="single" w:sz="4" w:space="0" w:color="auto"/>
            </w:tcBorders>
            <w:vAlign w:val="center"/>
          </w:tcPr>
          <w:p w:rsidR="00F87527" w:rsidRDefault="00F87527">
            <w:pPr>
              <w:tabs>
                <w:tab w:val="left" w:pos="709"/>
              </w:tabs>
              <w:rPr>
                <w:sz w:val="28"/>
              </w:rPr>
            </w:pPr>
            <w:r>
              <w:rPr>
                <w:sz w:val="28"/>
              </w:rPr>
              <w:t>Дебиторская задолженность</w:t>
            </w:r>
          </w:p>
        </w:tc>
        <w:tc>
          <w:tcPr>
            <w:tcW w:w="1134" w:type="dxa"/>
            <w:tcBorders>
              <w:top w:val="single" w:sz="12" w:space="0" w:color="auto"/>
              <w:left w:val="nil"/>
              <w:right w:val="single" w:sz="4" w:space="0" w:color="auto"/>
            </w:tcBorders>
            <w:vAlign w:val="center"/>
          </w:tcPr>
          <w:p w:rsidR="00F87527" w:rsidRDefault="00F87527">
            <w:pPr>
              <w:tabs>
                <w:tab w:val="left" w:pos="709"/>
              </w:tabs>
              <w:jc w:val="center"/>
              <w:rPr>
                <w:sz w:val="28"/>
              </w:rPr>
            </w:pPr>
            <w:r>
              <w:rPr>
                <w:sz w:val="28"/>
              </w:rPr>
              <w:t>456,4</w:t>
            </w:r>
          </w:p>
        </w:tc>
        <w:tc>
          <w:tcPr>
            <w:tcW w:w="1134" w:type="dxa"/>
            <w:tcBorders>
              <w:top w:val="single" w:sz="12" w:space="0" w:color="auto"/>
              <w:left w:val="nil"/>
              <w:right w:val="single" w:sz="4" w:space="0" w:color="auto"/>
            </w:tcBorders>
            <w:vAlign w:val="center"/>
          </w:tcPr>
          <w:p w:rsidR="00F87527" w:rsidRDefault="00F87527">
            <w:pPr>
              <w:tabs>
                <w:tab w:val="left" w:pos="709"/>
              </w:tabs>
              <w:jc w:val="center"/>
              <w:rPr>
                <w:sz w:val="28"/>
              </w:rPr>
            </w:pPr>
            <w:r>
              <w:rPr>
                <w:sz w:val="28"/>
              </w:rPr>
              <w:t>518,2</w:t>
            </w:r>
          </w:p>
        </w:tc>
        <w:tc>
          <w:tcPr>
            <w:tcW w:w="1134" w:type="dxa"/>
            <w:tcBorders>
              <w:top w:val="single" w:sz="12" w:space="0" w:color="auto"/>
              <w:left w:val="nil"/>
              <w:right w:val="single" w:sz="4" w:space="0" w:color="auto"/>
            </w:tcBorders>
            <w:vAlign w:val="center"/>
          </w:tcPr>
          <w:p w:rsidR="00F87527" w:rsidRDefault="00F87527">
            <w:pPr>
              <w:tabs>
                <w:tab w:val="left" w:pos="709"/>
              </w:tabs>
              <w:jc w:val="center"/>
              <w:rPr>
                <w:sz w:val="28"/>
              </w:rPr>
            </w:pPr>
            <w:r>
              <w:rPr>
                <w:sz w:val="28"/>
              </w:rPr>
              <w:t>61,8</w:t>
            </w:r>
          </w:p>
        </w:tc>
        <w:tc>
          <w:tcPr>
            <w:tcW w:w="1134" w:type="dxa"/>
            <w:tcBorders>
              <w:top w:val="single" w:sz="12" w:space="0" w:color="auto"/>
              <w:left w:val="nil"/>
              <w:right w:val="single" w:sz="12" w:space="0" w:color="auto"/>
            </w:tcBorders>
            <w:vAlign w:val="center"/>
          </w:tcPr>
          <w:p w:rsidR="00F87527" w:rsidRDefault="00F87527">
            <w:pPr>
              <w:tabs>
                <w:tab w:val="left" w:pos="709"/>
              </w:tabs>
              <w:jc w:val="center"/>
              <w:rPr>
                <w:sz w:val="28"/>
              </w:rPr>
            </w:pPr>
            <w:r>
              <w:rPr>
                <w:sz w:val="28"/>
              </w:rPr>
              <w:t>13,5</w:t>
            </w:r>
          </w:p>
        </w:tc>
      </w:tr>
      <w:tr w:rsidR="00F87527">
        <w:tc>
          <w:tcPr>
            <w:tcW w:w="5211" w:type="dxa"/>
            <w:tcBorders>
              <w:top w:val="single" w:sz="6" w:space="0" w:color="auto"/>
              <w:left w:val="single" w:sz="12" w:space="0" w:color="auto"/>
              <w:right w:val="single" w:sz="4" w:space="0" w:color="auto"/>
            </w:tcBorders>
            <w:vAlign w:val="center"/>
          </w:tcPr>
          <w:p w:rsidR="00F87527" w:rsidRDefault="00F87527">
            <w:pPr>
              <w:tabs>
                <w:tab w:val="left" w:pos="709"/>
              </w:tabs>
              <w:rPr>
                <w:sz w:val="28"/>
              </w:rPr>
            </w:pPr>
            <w:r>
              <w:rPr>
                <w:sz w:val="28"/>
              </w:rPr>
              <w:t>в % к оборотным средствам</w:t>
            </w:r>
          </w:p>
        </w:tc>
        <w:tc>
          <w:tcPr>
            <w:tcW w:w="1134" w:type="dxa"/>
            <w:tcBorders>
              <w:top w:val="single" w:sz="6" w:space="0" w:color="auto"/>
              <w:left w:val="nil"/>
              <w:right w:val="single" w:sz="4" w:space="0" w:color="auto"/>
            </w:tcBorders>
            <w:vAlign w:val="center"/>
          </w:tcPr>
          <w:p w:rsidR="00F87527" w:rsidRDefault="00F87527">
            <w:pPr>
              <w:tabs>
                <w:tab w:val="left" w:pos="709"/>
              </w:tabs>
              <w:jc w:val="center"/>
              <w:rPr>
                <w:sz w:val="28"/>
              </w:rPr>
            </w:pPr>
            <w:r>
              <w:rPr>
                <w:sz w:val="28"/>
              </w:rPr>
              <w:t>5,5</w:t>
            </w:r>
          </w:p>
        </w:tc>
        <w:tc>
          <w:tcPr>
            <w:tcW w:w="1134" w:type="dxa"/>
            <w:tcBorders>
              <w:top w:val="single" w:sz="6" w:space="0" w:color="auto"/>
              <w:left w:val="nil"/>
              <w:right w:val="single" w:sz="4" w:space="0" w:color="auto"/>
            </w:tcBorders>
            <w:vAlign w:val="center"/>
          </w:tcPr>
          <w:p w:rsidR="00F87527" w:rsidRDefault="00F87527">
            <w:pPr>
              <w:tabs>
                <w:tab w:val="left" w:pos="709"/>
              </w:tabs>
              <w:jc w:val="center"/>
              <w:rPr>
                <w:sz w:val="28"/>
              </w:rPr>
            </w:pPr>
            <w:r>
              <w:rPr>
                <w:sz w:val="28"/>
              </w:rPr>
              <w:t>5,2</w:t>
            </w:r>
          </w:p>
        </w:tc>
        <w:tc>
          <w:tcPr>
            <w:tcW w:w="1134" w:type="dxa"/>
            <w:tcBorders>
              <w:top w:val="single" w:sz="6" w:space="0" w:color="auto"/>
              <w:left w:val="nil"/>
              <w:right w:val="single" w:sz="4" w:space="0" w:color="auto"/>
            </w:tcBorders>
            <w:vAlign w:val="center"/>
          </w:tcPr>
          <w:p w:rsidR="00F87527" w:rsidRDefault="00F87527">
            <w:pPr>
              <w:tabs>
                <w:tab w:val="left" w:pos="709"/>
              </w:tabs>
              <w:jc w:val="center"/>
              <w:rPr>
                <w:sz w:val="28"/>
              </w:rPr>
            </w:pPr>
          </w:p>
        </w:tc>
        <w:tc>
          <w:tcPr>
            <w:tcW w:w="1134" w:type="dxa"/>
            <w:tcBorders>
              <w:top w:val="single" w:sz="6" w:space="0" w:color="auto"/>
              <w:left w:val="nil"/>
              <w:right w:val="single" w:sz="12" w:space="0" w:color="auto"/>
            </w:tcBorders>
            <w:vAlign w:val="center"/>
          </w:tcPr>
          <w:p w:rsidR="00F87527" w:rsidRDefault="00F87527">
            <w:pPr>
              <w:tabs>
                <w:tab w:val="left" w:pos="709"/>
              </w:tabs>
              <w:jc w:val="center"/>
              <w:rPr>
                <w:sz w:val="28"/>
              </w:rPr>
            </w:pPr>
          </w:p>
        </w:tc>
      </w:tr>
      <w:tr w:rsidR="00F87527">
        <w:tc>
          <w:tcPr>
            <w:tcW w:w="5211" w:type="dxa"/>
            <w:tcBorders>
              <w:top w:val="single" w:sz="12" w:space="0" w:color="auto"/>
              <w:left w:val="single" w:sz="12" w:space="0" w:color="auto"/>
              <w:right w:val="single" w:sz="4" w:space="0" w:color="auto"/>
            </w:tcBorders>
            <w:vAlign w:val="center"/>
          </w:tcPr>
          <w:p w:rsidR="00F87527" w:rsidRDefault="00F87527">
            <w:pPr>
              <w:tabs>
                <w:tab w:val="left" w:pos="709"/>
              </w:tabs>
              <w:rPr>
                <w:sz w:val="28"/>
              </w:rPr>
            </w:pPr>
            <w:r>
              <w:rPr>
                <w:sz w:val="28"/>
              </w:rPr>
              <w:t>Собственные средства</w:t>
            </w:r>
          </w:p>
        </w:tc>
        <w:tc>
          <w:tcPr>
            <w:tcW w:w="1134" w:type="dxa"/>
            <w:tcBorders>
              <w:top w:val="single" w:sz="12" w:space="0" w:color="auto"/>
              <w:left w:val="nil"/>
              <w:right w:val="single" w:sz="4" w:space="0" w:color="auto"/>
            </w:tcBorders>
            <w:vAlign w:val="center"/>
          </w:tcPr>
          <w:p w:rsidR="00F87527" w:rsidRDefault="00F87527">
            <w:pPr>
              <w:tabs>
                <w:tab w:val="left" w:pos="709"/>
              </w:tabs>
              <w:jc w:val="center"/>
              <w:rPr>
                <w:sz w:val="28"/>
              </w:rPr>
            </w:pPr>
            <w:r>
              <w:rPr>
                <w:sz w:val="28"/>
              </w:rPr>
              <w:t>14097,7</w:t>
            </w:r>
          </w:p>
        </w:tc>
        <w:tc>
          <w:tcPr>
            <w:tcW w:w="1134" w:type="dxa"/>
            <w:tcBorders>
              <w:top w:val="single" w:sz="12" w:space="0" w:color="auto"/>
              <w:left w:val="nil"/>
              <w:right w:val="single" w:sz="4" w:space="0" w:color="auto"/>
            </w:tcBorders>
            <w:vAlign w:val="center"/>
          </w:tcPr>
          <w:p w:rsidR="00F87527" w:rsidRDefault="00F87527">
            <w:pPr>
              <w:tabs>
                <w:tab w:val="left" w:pos="709"/>
              </w:tabs>
              <w:jc w:val="center"/>
              <w:rPr>
                <w:sz w:val="28"/>
              </w:rPr>
            </w:pPr>
            <w:r>
              <w:rPr>
                <w:sz w:val="28"/>
              </w:rPr>
              <w:t>14347,1</w:t>
            </w:r>
          </w:p>
        </w:tc>
        <w:tc>
          <w:tcPr>
            <w:tcW w:w="1134" w:type="dxa"/>
            <w:tcBorders>
              <w:top w:val="single" w:sz="12" w:space="0" w:color="auto"/>
              <w:left w:val="nil"/>
              <w:right w:val="single" w:sz="4" w:space="0" w:color="auto"/>
            </w:tcBorders>
            <w:vAlign w:val="center"/>
          </w:tcPr>
          <w:p w:rsidR="00F87527" w:rsidRDefault="00F87527">
            <w:pPr>
              <w:tabs>
                <w:tab w:val="left" w:pos="709"/>
              </w:tabs>
              <w:jc w:val="center"/>
              <w:rPr>
                <w:sz w:val="28"/>
              </w:rPr>
            </w:pPr>
            <w:r>
              <w:rPr>
                <w:sz w:val="28"/>
              </w:rPr>
              <w:t>249,6</w:t>
            </w:r>
          </w:p>
        </w:tc>
        <w:tc>
          <w:tcPr>
            <w:tcW w:w="1134" w:type="dxa"/>
            <w:tcBorders>
              <w:top w:val="single" w:sz="12" w:space="0" w:color="auto"/>
              <w:left w:val="nil"/>
              <w:right w:val="single" w:sz="12" w:space="0" w:color="auto"/>
            </w:tcBorders>
            <w:vAlign w:val="center"/>
          </w:tcPr>
          <w:p w:rsidR="00F87527" w:rsidRDefault="00F87527">
            <w:pPr>
              <w:tabs>
                <w:tab w:val="left" w:pos="709"/>
              </w:tabs>
              <w:jc w:val="center"/>
              <w:rPr>
                <w:sz w:val="28"/>
              </w:rPr>
            </w:pPr>
            <w:r>
              <w:rPr>
                <w:sz w:val="28"/>
              </w:rPr>
              <w:t>1,7</w:t>
            </w:r>
          </w:p>
        </w:tc>
      </w:tr>
      <w:tr w:rsidR="00F87527">
        <w:tc>
          <w:tcPr>
            <w:tcW w:w="5211" w:type="dxa"/>
            <w:tcBorders>
              <w:top w:val="single" w:sz="6" w:space="0" w:color="auto"/>
              <w:left w:val="single" w:sz="12" w:space="0" w:color="auto"/>
              <w:right w:val="single" w:sz="4" w:space="0" w:color="auto"/>
            </w:tcBorders>
            <w:vAlign w:val="center"/>
          </w:tcPr>
          <w:p w:rsidR="00F87527" w:rsidRDefault="00F87527">
            <w:pPr>
              <w:tabs>
                <w:tab w:val="left" w:pos="709"/>
              </w:tabs>
              <w:rPr>
                <w:sz w:val="28"/>
              </w:rPr>
            </w:pPr>
            <w:r>
              <w:rPr>
                <w:sz w:val="28"/>
              </w:rPr>
              <w:t>в % к имуществу</w:t>
            </w:r>
          </w:p>
        </w:tc>
        <w:tc>
          <w:tcPr>
            <w:tcW w:w="1134" w:type="dxa"/>
            <w:tcBorders>
              <w:top w:val="single" w:sz="6" w:space="0" w:color="auto"/>
              <w:left w:val="nil"/>
              <w:right w:val="single" w:sz="4" w:space="0" w:color="auto"/>
            </w:tcBorders>
            <w:vAlign w:val="center"/>
          </w:tcPr>
          <w:p w:rsidR="00F87527" w:rsidRDefault="00F87527">
            <w:pPr>
              <w:tabs>
                <w:tab w:val="left" w:pos="709"/>
              </w:tabs>
              <w:jc w:val="center"/>
              <w:rPr>
                <w:sz w:val="28"/>
              </w:rPr>
            </w:pPr>
            <w:r>
              <w:rPr>
                <w:sz w:val="28"/>
              </w:rPr>
              <w:t>82,2</w:t>
            </w:r>
          </w:p>
        </w:tc>
        <w:tc>
          <w:tcPr>
            <w:tcW w:w="1134" w:type="dxa"/>
            <w:tcBorders>
              <w:top w:val="single" w:sz="6" w:space="0" w:color="auto"/>
              <w:left w:val="nil"/>
              <w:right w:val="single" w:sz="4" w:space="0" w:color="auto"/>
            </w:tcBorders>
            <w:vAlign w:val="center"/>
          </w:tcPr>
          <w:p w:rsidR="00F87527" w:rsidRDefault="00F87527">
            <w:pPr>
              <w:tabs>
                <w:tab w:val="left" w:pos="709"/>
              </w:tabs>
              <w:jc w:val="center"/>
              <w:rPr>
                <w:sz w:val="28"/>
              </w:rPr>
            </w:pPr>
            <w:r>
              <w:rPr>
                <w:sz w:val="28"/>
              </w:rPr>
              <w:t>79,4</w:t>
            </w:r>
          </w:p>
        </w:tc>
        <w:tc>
          <w:tcPr>
            <w:tcW w:w="1134" w:type="dxa"/>
            <w:tcBorders>
              <w:top w:val="single" w:sz="6" w:space="0" w:color="auto"/>
              <w:left w:val="nil"/>
              <w:right w:val="single" w:sz="4" w:space="0" w:color="auto"/>
            </w:tcBorders>
            <w:vAlign w:val="center"/>
          </w:tcPr>
          <w:p w:rsidR="00F87527" w:rsidRDefault="00F87527">
            <w:pPr>
              <w:tabs>
                <w:tab w:val="left" w:pos="709"/>
              </w:tabs>
              <w:jc w:val="center"/>
              <w:rPr>
                <w:sz w:val="28"/>
              </w:rPr>
            </w:pPr>
          </w:p>
        </w:tc>
        <w:tc>
          <w:tcPr>
            <w:tcW w:w="1134" w:type="dxa"/>
            <w:tcBorders>
              <w:top w:val="single" w:sz="6" w:space="0" w:color="auto"/>
              <w:left w:val="nil"/>
              <w:right w:val="single" w:sz="12" w:space="0" w:color="auto"/>
            </w:tcBorders>
            <w:vAlign w:val="center"/>
          </w:tcPr>
          <w:p w:rsidR="00F87527" w:rsidRDefault="00F87527">
            <w:pPr>
              <w:tabs>
                <w:tab w:val="left" w:pos="709"/>
              </w:tabs>
              <w:jc w:val="center"/>
              <w:rPr>
                <w:sz w:val="28"/>
              </w:rPr>
            </w:pPr>
          </w:p>
        </w:tc>
      </w:tr>
      <w:tr w:rsidR="00F87527">
        <w:tc>
          <w:tcPr>
            <w:tcW w:w="5211" w:type="dxa"/>
            <w:tcBorders>
              <w:top w:val="single" w:sz="12" w:space="0" w:color="auto"/>
              <w:left w:val="single" w:sz="12" w:space="0" w:color="auto"/>
              <w:right w:val="single" w:sz="4" w:space="0" w:color="auto"/>
            </w:tcBorders>
            <w:vAlign w:val="center"/>
          </w:tcPr>
          <w:p w:rsidR="00F87527" w:rsidRDefault="00F87527">
            <w:pPr>
              <w:tabs>
                <w:tab w:val="left" w:pos="709"/>
              </w:tabs>
              <w:rPr>
                <w:sz w:val="28"/>
              </w:rPr>
            </w:pPr>
            <w:r>
              <w:rPr>
                <w:sz w:val="28"/>
              </w:rPr>
              <w:t>Заемные средства</w:t>
            </w:r>
          </w:p>
        </w:tc>
        <w:tc>
          <w:tcPr>
            <w:tcW w:w="1134" w:type="dxa"/>
            <w:tcBorders>
              <w:top w:val="single" w:sz="12" w:space="0" w:color="auto"/>
              <w:left w:val="nil"/>
              <w:right w:val="single" w:sz="4" w:space="0" w:color="auto"/>
            </w:tcBorders>
            <w:vAlign w:val="center"/>
          </w:tcPr>
          <w:p w:rsidR="00F87527" w:rsidRDefault="00F87527">
            <w:pPr>
              <w:tabs>
                <w:tab w:val="left" w:pos="709"/>
              </w:tabs>
              <w:jc w:val="center"/>
              <w:rPr>
                <w:sz w:val="28"/>
              </w:rPr>
            </w:pPr>
            <w:r>
              <w:rPr>
                <w:sz w:val="28"/>
              </w:rPr>
              <w:t>3034,9</w:t>
            </w:r>
          </w:p>
        </w:tc>
        <w:tc>
          <w:tcPr>
            <w:tcW w:w="1134" w:type="dxa"/>
            <w:tcBorders>
              <w:top w:val="single" w:sz="12" w:space="0" w:color="auto"/>
              <w:left w:val="nil"/>
              <w:right w:val="single" w:sz="4" w:space="0" w:color="auto"/>
            </w:tcBorders>
            <w:vAlign w:val="center"/>
          </w:tcPr>
          <w:p w:rsidR="00F87527" w:rsidRDefault="00F87527">
            <w:pPr>
              <w:tabs>
                <w:tab w:val="left" w:pos="709"/>
              </w:tabs>
              <w:jc w:val="center"/>
              <w:rPr>
                <w:sz w:val="28"/>
              </w:rPr>
            </w:pPr>
            <w:r>
              <w:rPr>
                <w:sz w:val="28"/>
              </w:rPr>
              <w:t>3719</w:t>
            </w:r>
          </w:p>
        </w:tc>
        <w:tc>
          <w:tcPr>
            <w:tcW w:w="1134" w:type="dxa"/>
            <w:tcBorders>
              <w:top w:val="single" w:sz="12" w:space="0" w:color="auto"/>
              <w:left w:val="nil"/>
              <w:right w:val="single" w:sz="4" w:space="0" w:color="auto"/>
            </w:tcBorders>
            <w:vAlign w:val="center"/>
          </w:tcPr>
          <w:p w:rsidR="00F87527" w:rsidRDefault="00F87527">
            <w:pPr>
              <w:tabs>
                <w:tab w:val="left" w:pos="709"/>
              </w:tabs>
              <w:jc w:val="center"/>
              <w:rPr>
                <w:sz w:val="28"/>
              </w:rPr>
            </w:pPr>
            <w:r>
              <w:rPr>
                <w:sz w:val="28"/>
              </w:rPr>
              <w:t>684,1</w:t>
            </w:r>
          </w:p>
        </w:tc>
        <w:tc>
          <w:tcPr>
            <w:tcW w:w="1134" w:type="dxa"/>
            <w:tcBorders>
              <w:top w:val="single" w:sz="12" w:space="0" w:color="auto"/>
              <w:left w:val="nil"/>
              <w:right w:val="single" w:sz="12" w:space="0" w:color="auto"/>
            </w:tcBorders>
            <w:vAlign w:val="center"/>
          </w:tcPr>
          <w:p w:rsidR="00F87527" w:rsidRDefault="00F87527">
            <w:pPr>
              <w:tabs>
                <w:tab w:val="left" w:pos="709"/>
              </w:tabs>
              <w:jc w:val="center"/>
              <w:rPr>
                <w:sz w:val="28"/>
              </w:rPr>
            </w:pPr>
            <w:r>
              <w:rPr>
                <w:sz w:val="28"/>
              </w:rPr>
              <w:t>22,5</w:t>
            </w:r>
          </w:p>
        </w:tc>
      </w:tr>
      <w:tr w:rsidR="00F87527">
        <w:tc>
          <w:tcPr>
            <w:tcW w:w="5211" w:type="dxa"/>
            <w:tcBorders>
              <w:top w:val="single" w:sz="6" w:space="0" w:color="auto"/>
              <w:left w:val="single" w:sz="12" w:space="0" w:color="auto"/>
              <w:right w:val="single" w:sz="4" w:space="0" w:color="auto"/>
            </w:tcBorders>
            <w:vAlign w:val="center"/>
          </w:tcPr>
          <w:p w:rsidR="00F87527" w:rsidRDefault="00F87527">
            <w:pPr>
              <w:tabs>
                <w:tab w:val="left" w:pos="709"/>
              </w:tabs>
              <w:rPr>
                <w:sz w:val="28"/>
              </w:rPr>
            </w:pPr>
            <w:r>
              <w:rPr>
                <w:sz w:val="28"/>
              </w:rPr>
              <w:t>в % к имуществу</w:t>
            </w:r>
          </w:p>
        </w:tc>
        <w:tc>
          <w:tcPr>
            <w:tcW w:w="1134" w:type="dxa"/>
            <w:tcBorders>
              <w:top w:val="single" w:sz="6" w:space="0" w:color="auto"/>
              <w:left w:val="nil"/>
              <w:right w:val="single" w:sz="4" w:space="0" w:color="auto"/>
            </w:tcBorders>
            <w:vAlign w:val="center"/>
          </w:tcPr>
          <w:p w:rsidR="00F87527" w:rsidRDefault="00F87527">
            <w:pPr>
              <w:tabs>
                <w:tab w:val="left" w:pos="709"/>
              </w:tabs>
              <w:jc w:val="center"/>
              <w:rPr>
                <w:sz w:val="28"/>
              </w:rPr>
            </w:pPr>
            <w:r>
              <w:rPr>
                <w:sz w:val="28"/>
              </w:rPr>
              <w:t>17,7</w:t>
            </w:r>
          </w:p>
        </w:tc>
        <w:tc>
          <w:tcPr>
            <w:tcW w:w="1134" w:type="dxa"/>
            <w:tcBorders>
              <w:top w:val="single" w:sz="6" w:space="0" w:color="auto"/>
              <w:left w:val="nil"/>
              <w:right w:val="single" w:sz="4" w:space="0" w:color="auto"/>
            </w:tcBorders>
            <w:vAlign w:val="center"/>
          </w:tcPr>
          <w:p w:rsidR="00F87527" w:rsidRDefault="00F87527">
            <w:pPr>
              <w:tabs>
                <w:tab w:val="left" w:pos="709"/>
              </w:tabs>
              <w:jc w:val="center"/>
              <w:rPr>
                <w:sz w:val="28"/>
              </w:rPr>
            </w:pPr>
            <w:r>
              <w:rPr>
                <w:sz w:val="28"/>
              </w:rPr>
              <w:t>20,5</w:t>
            </w:r>
          </w:p>
        </w:tc>
        <w:tc>
          <w:tcPr>
            <w:tcW w:w="1134" w:type="dxa"/>
            <w:tcBorders>
              <w:top w:val="single" w:sz="6" w:space="0" w:color="auto"/>
              <w:left w:val="nil"/>
              <w:right w:val="single" w:sz="4" w:space="0" w:color="auto"/>
            </w:tcBorders>
            <w:vAlign w:val="center"/>
          </w:tcPr>
          <w:p w:rsidR="00F87527" w:rsidRDefault="00F87527">
            <w:pPr>
              <w:tabs>
                <w:tab w:val="left" w:pos="709"/>
              </w:tabs>
              <w:jc w:val="center"/>
              <w:rPr>
                <w:sz w:val="28"/>
              </w:rPr>
            </w:pPr>
          </w:p>
        </w:tc>
        <w:tc>
          <w:tcPr>
            <w:tcW w:w="1134" w:type="dxa"/>
            <w:tcBorders>
              <w:top w:val="single" w:sz="6" w:space="0" w:color="auto"/>
              <w:left w:val="nil"/>
              <w:right w:val="single" w:sz="12" w:space="0" w:color="auto"/>
            </w:tcBorders>
            <w:vAlign w:val="center"/>
          </w:tcPr>
          <w:p w:rsidR="00F87527" w:rsidRDefault="00F87527">
            <w:pPr>
              <w:tabs>
                <w:tab w:val="left" w:pos="709"/>
              </w:tabs>
              <w:jc w:val="center"/>
              <w:rPr>
                <w:sz w:val="28"/>
              </w:rPr>
            </w:pPr>
          </w:p>
        </w:tc>
      </w:tr>
      <w:tr w:rsidR="00F87527">
        <w:tc>
          <w:tcPr>
            <w:tcW w:w="5211" w:type="dxa"/>
            <w:tcBorders>
              <w:top w:val="single" w:sz="12" w:space="0" w:color="auto"/>
              <w:left w:val="single" w:sz="12" w:space="0" w:color="auto"/>
              <w:right w:val="single" w:sz="4" w:space="0" w:color="auto"/>
            </w:tcBorders>
            <w:vAlign w:val="center"/>
          </w:tcPr>
          <w:p w:rsidR="00F87527" w:rsidRDefault="00F87527">
            <w:pPr>
              <w:tabs>
                <w:tab w:val="left" w:pos="709"/>
              </w:tabs>
              <w:rPr>
                <w:sz w:val="28"/>
              </w:rPr>
            </w:pPr>
            <w:r>
              <w:rPr>
                <w:sz w:val="28"/>
              </w:rPr>
              <w:t xml:space="preserve">Долгосрочные займы </w:t>
            </w:r>
          </w:p>
        </w:tc>
        <w:tc>
          <w:tcPr>
            <w:tcW w:w="1134" w:type="dxa"/>
            <w:tcBorders>
              <w:top w:val="single" w:sz="12" w:space="0" w:color="auto"/>
              <w:left w:val="nil"/>
              <w:right w:val="single" w:sz="4" w:space="0" w:color="auto"/>
            </w:tcBorders>
            <w:vAlign w:val="center"/>
          </w:tcPr>
          <w:p w:rsidR="00F87527" w:rsidRDefault="00F87527">
            <w:pPr>
              <w:tabs>
                <w:tab w:val="left" w:pos="709"/>
              </w:tabs>
              <w:jc w:val="center"/>
              <w:rPr>
                <w:sz w:val="28"/>
              </w:rPr>
            </w:pPr>
            <w:r>
              <w:rPr>
                <w:sz w:val="28"/>
              </w:rPr>
              <w:t>0</w:t>
            </w:r>
          </w:p>
        </w:tc>
        <w:tc>
          <w:tcPr>
            <w:tcW w:w="1134" w:type="dxa"/>
            <w:tcBorders>
              <w:top w:val="single" w:sz="12" w:space="0" w:color="auto"/>
              <w:left w:val="nil"/>
              <w:right w:val="single" w:sz="4" w:space="0" w:color="auto"/>
            </w:tcBorders>
            <w:vAlign w:val="center"/>
          </w:tcPr>
          <w:p w:rsidR="00F87527" w:rsidRDefault="00F87527">
            <w:pPr>
              <w:tabs>
                <w:tab w:val="left" w:pos="709"/>
              </w:tabs>
              <w:jc w:val="center"/>
              <w:rPr>
                <w:sz w:val="28"/>
              </w:rPr>
            </w:pPr>
            <w:r>
              <w:rPr>
                <w:sz w:val="28"/>
              </w:rPr>
              <w:t>0</w:t>
            </w:r>
          </w:p>
        </w:tc>
        <w:tc>
          <w:tcPr>
            <w:tcW w:w="1134" w:type="dxa"/>
            <w:tcBorders>
              <w:top w:val="single" w:sz="12" w:space="0" w:color="auto"/>
              <w:left w:val="nil"/>
              <w:right w:val="single" w:sz="4" w:space="0" w:color="auto"/>
            </w:tcBorders>
            <w:vAlign w:val="center"/>
          </w:tcPr>
          <w:p w:rsidR="00F87527" w:rsidRDefault="00F87527">
            <w:pPr>
              <w:tabs>
                <w:tab w:val="left" w:pos="709"/>
              </w:tabs>
              <w:jc w:val="center"/>
              <w:rPr>
                <w:sz w:val="28"/>
              </w:rPr>
            </w:pPr>
          </w:p>
        </w:tc>
        <w:tc>
          <w:tcPr>
            <w:tcW w:w="1134" w:type="dxa"/>
            <w:tcBorders>
              <w:top w:val="single" w:sz="12" w:space="0" w:color="auto"/>
              <w:left w:val="nil"/>
              <w:right w:val="single" w:sz="12" w:space="0" w:color="auto"/>
            </w:tcBorders>
            <w:vAlign w:val="center"/>
          </w:tcPr>
          <w:p w:rsidR="00F87527" w:rsidRDefault="00F87527">
            <w:pPr>
              <w:tabs>
                <w:tab w:val="left" w:pos="709"/>
              </w:tabs>
              <w:jc w:val="center"/>
              <w:rPr>
                <w:sz w:val="28"/>
              </w:rPr>
            </w:pPr>
          </w:p>
        </w:tc>
      </w:tr>
      <w:tr w:rsidR="00F87527">
        <w:tc>
          <w:tcPr>
            <w:tcW w:w="5211" w:type="dxa"/>
            <w:tcBorders>
              <w:top w:val="single" w:sz="6" w:space="0" w:color="auto"/>
              <w:left w:val="single" w:sz="12" w:space="0" w:color="auto"/>
              <w:right w:val="single" w:sz="4" w:space="0" w:color="auto"/>
            </w:tcBorders>
            <w:vAlign w:val="center"/>
          </w:tcPr>
          <w:p w:rsidR="00F87527" w:rsidRDefault="00F87527">
            <w:pPr>
              <w:tabs>
                <w:tab w:val="left" w:pos="709"/>
              </w:tabs>
              <w:rPr>
                <w:sz w:val="28"/>
              </w:rPr>
            </w:pPr>
            <w:r>
              <w:rPr>
                <w:sz w:val="28"/>
              </w:rPr>
              <w:t>в % к заемным средствам</w:t>
            </w:r>
          </w:p>
        </w:tc>
        <w:tc>
          <w:tcPr>
            <w:tcW w:w="1134" w:type="dxa"/>
            <w:tcBorders>
              <w:top w:val="single" w:sz="6" w:space="0" w:color="auto"/>
              <w:left w:val="nil"/>
              <w:right w:val="single" w:sz="4" w:space="0" w:color="auto"/>
            </w:tcBorders>
            <w:vAlign w:val="center"/>
          </w:tcPr>
          <w:p w:rsidR="00F87527" w:rsidRDefault="00F87527">
            <w:pPr>
              <w:tabs>
                <w:tab w:val="left" w:pos="709"/>
              </w:tabs>
              <w:jc w:val="center"/>
              <w:rPr>
                <w:sz w:val="28"/>
              </w:rPr>
            </w:pPr>
            <w:r>
              <w:rPr>
                <w:sz w:val="28"/>
              </w:rPr>
              <w:t>0</w:t>
            </w:r>
          </w:p>
        </w:tc>
        <w:tc>
          <w:tcPr>
            <w:tcW w:w="1134" w:type="dxa"/>
            <w:tcBorders>
              <w:top w:val="single" w:sz="6" w:space="0" w:color="auto"/>
              <w:left w:val="nil"/>
              <w:right w:val="single" w:sz="4" w:space="0" w:color="auto"/>
            </w:tcBorders>
            <w:vAlign w:val="center"/>
          </w:tcPr>
          <w:p w:rsidR="00F87527" w:rsidRDefault="00F87527">
            <w:pPr>
              <w:tabs>
                <w:tab w:val="left" w:pos="709"/>
              </w:tabs>
              <w:jc w:val="center"/>
              <w:rPr>
                <w:sz w:val="28"/>
              </w:rPr>
            </w:pPr>
            <w:r>
              <w:rPr>
                <w:sz w:val="28"/>
              </w:rPr>
              <w:t>0</w:t>
            </w:r>
          </w:p>
        </w:tc>
        <w:tc>
          <w:tcPr>
            <w:tcW w:w="1134" w:type="dxa"/>
            <w:tcBorders>
              <w:top w:val="single" w:sz="6" w:space="0" w:color="auto"/>
              <w:left w:val="nil"/>
              <w:right w:val="single" w:sz="4" w:space="0" w:color="auto"/>
            </w:tcBorders>
            <w:vAlign w:val="center"/>
          </w:tcPr>
          <w:p w:rsidR="00F87527" w:rsidRDefault="00F87527">
            <w:pPr>
              <w:tabs>
                <w:tab w:val="left" w:pos="709"/>
              </w:tabs>
              <w:jc w:val="center"/>
              <w:rPr>
                <w:sz w:val="28"/>
              </w:rPr>
            </w:pPr>
          </w:p>
        </w:tc>
        <w:tc>
          <w:tcPr>
            <w:tcW w:w="1134" w:type="dxa"/>
            <w:tcBorders>
              <w:top w:val="single" w:sz="6" w:space="0" w:color="auto"/>
              <w:left w:val="nil"/>
              <w:right w:val="single" w:sz="12" w:space="0" w:color="auto"/>
            </w:tcBorders>
            <w:vAlign w:val="center"/>
          </w:tcPr>
          <w:p w:rsidR="00F87527" w:rsidRDefault="00F87527">
            <w:pPr>
              <w:tabs>
                <w:tab w:val="left" w:pos="709"/>
              </w:tabs>
              <w:jc w:val="center"/>
              <w:rPr>
                <w:sz w:val="28"/>
              </w:rPr>
            </w:pPr>
          </w:p>
        </w:tc>
      </w:tr>
      <w:tr w:rsidR="00F87527">
        <w:tc>
          <w:tcPr>
            <w:tcW w:w="5211" w:type="dxa"/>
            <w:tcBorders>
              <w:top w:val="single" w:sz="12" w:space="0" w:color="auto"/>
              <w:left w:val="single" w:sz="12" w:space="0" w:color="auto"/>
              <w:right w:val="single" w:sz="4" w:space="0" w:color="auto"/>
            </w:tcBorders>
            <w:vAlign w:val="center"/>
          </w:tcPr>
          <w:p w:rsidR="00F87527" w:rsidRDefault="00F87527">
            <w:pPr>
              <w:tabs>
                <w:tab w:val="left" w:pos="709"/>
              </w:tabs>
              <w:rPr>
                <w:sz w:val="28"/>
              </w:rPr>
            </w:pPr>
            <w:r>
              <w:rPr>
                <w:sz w:val="28"/>
              </w:rPr>
              <w:t>Краткосрочные заемные средства</w:t>
            </w:r>
          </w:p>
        </w:tc>
        <w:tc>
          <w:tcPr>
            <w:tcW w:w="1134" w:type="dxa"/>
            <w:tcBorders>
              <w:top w:val="single" w:sz="12" w:space="0" w:color="auto"/>
              <w:left w:val="nil"/>
              <w:right w:val="single" w:sz="4" w:space="0" w:color="auto"/>
            </w:tcBorders>
            <w:vAlign w:val="center"/>
          </w:tcPr>
          <w:p w:rsidR="00F87527" w:rsidRDefault="00F87527">
            <w:pPr>
              <w:tabs>
                <w:tab w:val="left" w:pos="709"/>
              </w:tabs>
              <w:jc w:val="center"/>
              <w:rPr>
                <w:sz w:val="28"/>
              </w:rPr>
            </w:pPr>
            <w:r>
              <w:rPr>
                <w:sz w:val="28"/>
              </w:rPr>
              <w:t>0</w:t>
            </w:r>
          </w:p>
        </w:tc>
        <w:tc>
          <w:tcPr>
            <w:tcW w:w="1134" w:type="dxa"/>
            <w:tcBorders>
              <w:top w:val="single" w:sz="12" w:space="0" w:color="auto"/>
              <w:left w:val="nil"/>
              <w:right w:val="single" w:sz="4" w:space="0" w:color="auto"/>
            </w:tcBorders>
            <w:vAlign w:val="center"/>
          </w:tcPr>
          <w:p w:rsidR="00F87527" w:rsidRDefault="00F87527">
            <w:pPr>
              <w:tabs>
                <w:tab w:val="left" w:pos="709"/>
              </w:tabs>
              <w:jc w:val="center"/>
              <w:rPr>
                <w:sz w:val="28"/>
              </w:rPr>
            </w:pPr>
            <w:r>
              <w:rPr>
                <w:sz w:val="28"/>
              </w:rPr>
              <w:t>0</w:t>
            </w:r>
          </w:p>
        </w:tc>
        <w:tc>
          <w:tcPr>
            <w:tcW w:w="1134" w:type="dxa"/>
            <w:tcBorders>
              <w:top w:val="single" w:sz="12" w:space="0" w:color="auto"/>
              <w:left w:val="nil"/>
              <w:right w:val="single" w:sz="4" w:space="0" w:color="auto"/>
            </w:tcBorders>
            <w:vAlign w:val="center"/>
          </w:tcPr>
          <w:p w:rsidR="00F87527" w:rsidRDefault="00F87527">
            <w:pPr>
              <w:tabs>
                <w:tab w:val="left" w:pos="709"/>
              </w:tabs>
              <w:jc w:val="center"/>
              <w:rPr>
                <w:sz w:val="28"/>
              </w:rPr>
            </w:pPr>
          </w:p>
        </w:tc>
        <w:tc>
          <w:tcPr>
            <w:tcW w:w="1134" w:type="dxa"/>
            <w:tcBorders>
              <w:top w:val="single" w:sz="12" w:space="0" w:color="auto"/>
              <w:left w:val="nil"/>
              <w:right w:val="single" w:sz="12" w:space="0" w:color="auto"/>
            </w:tcBorders>
            <w:vAlign w:val="center"/>
          </w:tcPr>
          <w:p w:rsidR="00F87527" w:rsidRDefault="00F87527">
            <w:pPr>
              <w:tabs>
                <w:tab w:val="left" w:pos="709"/>
              </w:tabs>
              <w:jc w:val="center"/>
              <w:rPr>
                <w:sz w:val="28"/>
              </w:rPr>
            </w:pPr>
          </w:p>
        </w:tc>
      </w:tr>
      <w:tr w:rsidR="00F87527">
        <w:tc>
          <w:tcPr>
            <w:tcW w:w="5211" w:type="dxa"/>
            <w:tcBorders>
              <w:top w:val="single" w:sz="6" w:space="0" w:color="auto"/>
              <w:left w:val="single" w:sz="12" w:space="0" w:color="auto"/>
              <w:right w:val="single" w:sz="4" w:space="0" w:color="auto"/>
            </w:tcBorders>
            <w:vAlign w:val="center"/>
          </w:tcPr>
          <w:p w:rsidR="00F87527" w:rsidRDefault="00F87527">
            <w:pPr>
              <w:tabs>
                <w:tab w:val="left" w:pos="709"/>
              </w:tabs>
              <w:rPr>
                <w:sz w:val="28"/>
              </w:rPr>
            </w:pPr>
            <w:r>
              <w:rPr>
                <w:sz w:val="28"/>
              </w:rPr>
              <w:t>в % к заемным средствам</w:t>
            </w:r>
          </w:p>
        </w:tc>
        <w:tc>
          <w:tcPr>
            <w:tcW w:w="1134" w:type="dxa"/>
            <w:tcBorders>
              <w:top w:val="single" w:sz="6" w:space="0" w:color="auto"/>
              <w:left w:val="nil"/>
              <w:right w:val="single" w:sz="4" w:space="0" w:color="auto"/>
            </w:tcBorders>
            <w:vAlign w:val="center"/>
          </w:tcPr>
          <w:p w:rsidR="00F87527" w:rsidRDefault="00F87527">
            <w:pPr>
              <w:tabs>
                <w:tab w:val="left" w:pos="709"/>
              </w:tabs>
              <w:jc w:val="center"/>
              <w:rPr>
                <w:sz w:val="28"/>
              </w:rPr>
            </w:pPr>
            <w:r>
              <w:rPr>
                <w:sz w:val="28"/>
              </w:rPr>
              <w:t>0</w:t>
            </w:r>
          </w:p>
        </w:tc>
        <w:tc>
          <w:tcPr>
            <w:tcW w:w="1134" w:type="dxa"/>
            <w:tcBorders>
              <w:top w:val="single" w:sz="6" w:space="0" w:color="auto"/>
              <w:left w:val="nil"/>
              <w:right w:val="single" w:sz="4" w:space="0" w:color="auto"/>
            </w:tcBorders>
            <w:vAlign w:val="center"/>
          </w:tcPr>
          <w:p w:rsidR="00F87527" w:rsidRDefault="00F87527">
            <w:pPr>
              <w:tabs>
                <w:tab w:val="left" w:pos="709"/>
              </w:tabs>
              <w:jc w:val="center"/>
              <w:rPr>
                <w:sz w:val="28"/>
              </w:rPr>
            </w:pPr>
            <w:r>
              <w:rPr>
                <w:sz w:val="28"/>
              </w:rPr>
              <w:t>0</w:t>
            </w:r>
          </w:p>
        </w:tc>
        <w:tc>
          <w:tcPr>
            <w:tcW w:w="1134" w:type="dxa"/>
            <w:tcBorders>
              <w:top w:val="single" w:sz="6" w:space="0" w:color="auto"/>
              <w:left w:val="nil"/>
              <w:right w:val="single" w:sz="4" w:space="0" w:color="auto"/>
            </w:tcBorders>
            <w:vAlign w:val="center"/>
          </w:tcPr>
          <w:p w:rsidR="00F87527" w:rsidRDefault="00F87527">
            <w:pPr>
              <w:tabs>
                <w:tab w:val="left" w:pos="709"/>
              </w:tabs>
              <w:jc w:val="center"/>
              <w:rPr>
                <w:sz w:val="28"/>
              </w:rPr>
            </w:pPr>
          </w:p>
        </w:tc>
        <w:tc>
          <w:tcPr>
            <w:tcW w:w="1134" w:type="dxa"/>
            <w:tcBorders>
              <w:top w:val="single" w:sz="6" w:space="0" w:color="auto"/>
              <w:left w:val="nil"/>
              <w:right w:val="single" w:sz="12" w:space="0" w:color="auto"/>
            </w:tcBorders>
            <w:vAlign w:val="center"/>
          </w:tcPr>
          <w:p w:rsidR="00F87527" w:rsidRDefault="00F87527">
            <w:pPr>
              <w:tabs>
                <w:tab w:val="left" w:pos="709"/>
              </w:tabs>
              <w:jc w:val="center"/>
              <w:rPr>
                <w:sz w:val="28"/>
              </w:rPr>
            </w:pPr>
          </w:p>
        </w:tc>
      </w:tr>
      <w:tr w:rsidR="00F87527">
        <w:tc>
          <w:tcPr>
            <w:tcW w:w="5211" w:type="dxa"/>
            <w:tcBorders>
              <w:top w:val="single" w:sz="12" w:space="0" w:color="auto"/>
              <w:left w:val="single" w:sz="12" w:space="0" w:color="auto"/>
              <w:right w:val="single" w:sz="4" w:space="0" w:color="auto"/>
            </w:tcBorders>
            <w:vAlign w:val="center"/>
          </w:tcPr>
          <w:p w:rsidR="00F87527" w:rsidRDefault="00F87527">
            <w:pPr>
              <w:tabs>
                <w:tab w:val="left" w:pos="709"/>
              </w:tabs>
              <w:rPr>
                <w:sz w:val="28"/>
              </w:rPr>
            </w:pPr>
            <w:r>
              <w:rPr>
                <w:sz w:val="28"/>
              </w:rPr>
              <w:t>Кредиторская задолженность</w:t>
            </w:r>
          </w:p>
        </w:tc>
        <w:tc>
          <w:tcPr>
            <w:tcW w:w="1134" w:type="dxa"/>
            <w:tcBorders>
              <w:top w:val="single" w:sz="12" w:space="0" w:color="auto"/>
              <w:left w:val="nil"/>
              <w:right w:val="single" w:sz="4" w:space="0" w:color="auto"/>
            </w:tcBorders>
            <w:vAlign w:val="center"/>
          </w:tcPr>
          <w:p w:rsidR="00F87527" w:rsidRDefault="00F87527">
            <w:pPr>
              <w:tabs>
                <w:tab w:val="left" w:pos="709"/>
              </w:tabs>
              <w:jc w:val="center"/>
              <w:rPr>
                <w:sz w:val="28"/>
              </w:rPr>
            </w:pPr>
            <w:r>
              <w:rPr>
                <w:sz w:val="28"/>
              </w:rPr>
              <w:t>3034,9</w:t>
            </w:r>
          </w:p>
        </w:tc>
        <w:tc>
          <w:tcPr>
            <w:tcW w:w="1134" w:type="dxa"/>
            <w:tcBorders>
              <w:top w:val="single" w:sz="12" w:space="0" w:color="auto"/>
              <w:left w:val="nil"/>
              <w:right w:val="single" w:sz="4" w:space="0" w:color="auto"/>
            </w:tcBorders>
            <w:vAlign w:val="center"/>
          </w:tcPr>
          <w:p w:rsidR="00F87527" w:rsidRDefault="00F87527">
            <w:pPr>
              <w:tabs>
                <w:tab w:val="left" w:pos="709"/>
              </w:tabs>
              <w:jc w:val="center"/>
              <w:rPr>
                <w:sz w:val="28"/>
              </w:rPr>
            </w:pPr>
            <w:r>
              <w:rPr>
                <w:sz w:val="28"/>
              </w:rPr>
              <w:t>3719</w:t>
            </w:r>
          </w:p>
        </w:tc>
        <w:tc>
          <w:tcPr>
            <w:tcW w:w="1134" w:type="dxa"/>
            <w:tcBorders>
              <w:top w:val="single" w:sz="12" w:space="0" w:color="auto"/>
              <w:left w:val="nil"/>
              <w:right w:val="single" w:sz="4" w:space="0" w:color="auto"/>
            </w:tcBorders>
            <w:vAlign w:val="center"/>
          </w:tcPr>
          <w:p w:rsidR="00F87527" w:rsidRDefault="00F87527">
            <w:pPr>
              <w:tabs>
                <w:tab w:val="left" w:pos="709"/>
              </w:tabs>
              <w:jc w:val="center"/>
              <w:rPr>
                <w:sz w:val="28"/>
              </w:rPr>
            </w:pPr>
            <w:r>
              <w:rPr>
                <w:sz w:val="28"/>
              </w:rPr>
              <w:t>684,1</w:t>
            </w:r>
          </w:p>
        </w:tc>
        <w:tc>
          <w:tcPr>
            <w:tcW w:w="1134" w:type="dxa"/>
            <w:tcBorders>
              <w:top w:val="single" w:sz="12" w:space="0" w:color="auto"/>
              <w:left w:val="nil"/>
              <w:right w:val="single" w:sz="12" w:space="0" w:color="auto"/>
            </w:tcBorders>
            <w:vAlign w:val="center"/>
          </w:tcPr>
          <w:p w:rsidR="00F87527" w:rsidRDefault="00F87527">
            <w:pPr>
              <w:tabs>
                <w:tab w:val="left" w:pos="709"/>
              </w:tabs>
              <w:jc w:val="center"/>
              <w:rPr>
                <w:sz w:val="28"/>
              </w:rPr>
            </w:pPr>
          </w:p>
        </w:tc>
      </w:tr>
      <w:tr w:rsidR="00F87527">
        <w:tc>
          <w:tcPr>
            <w:tcW w:w="5211" w:type="dxa"/>
            <w:tcBorders>
              <w:top w:val="single" w:sz="6" w:space="0" w:color="auto"/>
              <w:left w:val="single" w:sz="12" w:space="0" w:color="auto"/>
              <w:bottom w:val="single" w:sz="12" w:space="0" w:color="auto"/>
              <w:right w:val="single" w:sz="4" w:space="0" w:color="auto"/>
            </w:tcBorders>
            <w:vAlign w:val="center"/>
          </w:tcPr>
          <w:p w:rsidR="00F87527" w:rsidRDefault="00F87527">
            <w:pPr>
              <w:tabs>
                <w:tab w:val="left" w:pos="709"/>
              </w:tabs>
              <w:rPr>
                <w:sz w:val="28"/>
              </w:rPr>
            </w:pPr>
            <w:r>
              <w:rPr>
                <w:sz w:val="28"/>
              </w:rPr>
              <w:t>в % к заемным средствам</w:t>
            </w:r>
          </w:p>
        </w:tc>
        <w:tc>
          <w:tcPr>
            <w:tcW w:w="1134" w:type="dxa"/>
            <w:tcBorders>
              <w:top w:val="single" w:sz="6" w:space="0" w:color="auto"/>
              <w:left w:val="nil"/>
              <w:bottom w:val="single" w:sz="12" w:space="0" w:color="auto"/>
              <w:right w:val="single" w:sz="4" w:space="0" w:color="auto"/>
            </w:tcBorders>
            <w:vAlign w:val="center"/>
          </w:tcPr>
          <w:p w:rsidR="00F87527" w:rsidRDefault="00F87527">
            <w:pPr>
              <w:tabs>
                <w:tab w:val="left" w:pos="709"/>
              </w:tabs>
              <w:jc w:val="center"/>
              <w:rPr>
                <w:sz w:val="28"/>
              </w:rPr>
            </w:pPr>
            <w:r>
              <w:rPr>
                <w:sz w:val="28"/>
              </w:rPr>
              <w:t>100</w:t>
            </w:r>
          </w:p>
        </w:tc>
        <w:tc>
          <w:tcPr>
            <w:tcW w:w="1134" w:type="dxa"/>
            <w:tcBorders>
              <w:top w:val="single" w:sz="6" w:space="0" w:color="auto"/>
              <w:left w:val="nil"/>
              <w:bottom w:val="single" w:sz="12" w:space="0" w:color="auto"/>
              <w:right w:val="single" w:sz="4" w:space="0" w:color="auto"/>
            </w:tcBorders>
            <w:vAlign w:val="center"/>
          </w:tcPr>
          <w:p w:rsidR="00F87527" w:rsidRDefault="00F87527">
            <w:pPr>
              <w:tabs>
                <w:tab w:val="left" w:pos="709"/>
              </w:tabs>
              <w:jc w:val="center"/>
              <w:rPr>
                <w:sz w:val="28"/>
              </w:rPr>
            </w:pPr>
            <w:r>
              <w:rPr>
                <w:sz w:val="28"/>
              </w:rPr>
              <w:t>100</w:t>
            </w:r>
          </w:p>
        </w:tc>
        <w:tc>
          <w:tcPr>
            <w:tcW w:w="1134" w:type="dxa"/>
            <w:tcBorders>
              <w:top w:val="single" w:sz="6" w:space="0" w:color="auto"/>
              <w:left w:val="nil"/>
              <w:bottom w:val="single" w:sz="12" w:space="0" w:color="auto"/>
              <w:right w:val="single" w:sz="4" w:space="0" w:color="auto"/>
            </w:tcBorders>
            <w:vAlign w:val="center"/>
          </w:tcPr>
          <w:p w:rsidR="00F87527" w:rsidRDefault="00F87527">
            <w:pPr>
              <w:tabs>
                <w:tab w:val="left" w:pos="709"/>
              </w:tabs>
              <w:jc w:val="center"/>
              <w:rPr>
                <w:sz w:val="28"/>
              </w:rPr>
            </w:pPr>
          </w:p>
        </w:tc>
        <w:tc>
          <w:tcPr>
            <w:tcW w:w="1134" w:type="dxa"/>
            <w:tcBorders>
              <w:top w:val="single" w:sz="6" w:space="0" w:color="auto"/>
              <w:left w:val="nil"/>
              <w:bottom w:val="single" w:sz="12" w:space="0" w:color="auto"/>
              <w:right w:val="single" w:sz="12" w:space="0" w:color="auto"/>
            </w:tcBorders>
            <w:vAlign w:val="center"/>
          </w:tcPr>
          <w:p w:rsidR="00F87527" w:rsidRDefault="00F87527">
            <w:pPr>
              <w:tabs>
                <w:tab w:val="left" w:pos="709"/>
              </w:tabs>
              <w:jc w:val="center"/>
              <w:rPr>
                <w:sz w:val="28"/>
              </w:rPr>
            </w:pPr>
          </w:p>
        </w:tc>
      </w:tr>
    </w:tbl>
    <w:p w:rsidR="00F87527" w:rsidRDefault="00F87527">
      <w:pPr>
        <w:tabs>
          <w:tab w:val="left" w:pos="709"/>
        </w:tabs>
        <w:ind w:firstLine="720"/>
      </w:pPr>
    </w:p>
    <w:p w:rsidR="00F87527" w:rsidRDefault="00F87527">
      <w:pPr>
        <w:tabs>
          <w:tab w:val="left" w:pos="709"/>
        </w:tabs>
        <w:spacing w:line="360" w:lineRule="auto"/>
        <w:ind w:firstLine="720"/>
        <w:jc w:val="both"/>
        <w:rPr>
          <w:sz w:val="28"/>
        </w:rPr>
      </w:pPr>
      <w:r>
        <w:rPr>
          <w:sz w:val="28"/>
        </w:rPr>
        <w:t>Как следует из данных таблицы 1.1, в целом стоимость имущества предприятия за исследуемый период увеличилась на 933 тыс. грн. Это увеличение, при уменьшении стоимости основных фондов, обусловлено ростом стоимости оборотных средств на 1517,2 тыс. грн. Рост стоимости оборотных средств, в свою очередь, связан с увеличением стоимости материальных оборотных средств на 528,2 тыс.грн и денежных средств на 776,3 тыс. грн. Следует отметить, что рост стоимости материальных оборотных средств практически всецело обусловлен ростом стоимости незавершенного производства, что как было отмечено выше, связано с плановым наращиванием затрат по переходящим проектам.</w:t>
      </w:r>
    </w:p>
    <w:p w:rsidR="00F87527" w:rsidRDefault="00F87527">
      <w:pPr>
        <w:tabs>
          <w:tab w:val="left" w:pos="709"/>
        </w:tabs>
        <w:spacing w:line="360" w:lineRule="auto"/>
        <w:ind w:firstLine="720"/>
        <w:jc w:val="both"/>
        <w:rPr>
          <w:sz w:val="28"/>
        </w:rPr>
      </w:pPr>
      <w:r>
        <w:rPr>
          <w:sz w:val="28"/>
        </w:rPr>
        <w:t>Заметно улучшился за истекший период и показатель абсолютной ликвидности. Его величина увеличилась с 6,4% до 26%. Таким образом, показатель абсолютной ликвидности приблизился по своей величине к рекомендуемому уровню.</w:t>
      </w:r>
    </w:p>
    <w:p w:rsidR="00F87527" w:rsidRDefault="00F87527">
      <w:pPr>
        <w:tabs>
          <w:tab w:val="left" w:pos="709"/>
        </w:tabs>
        <w:spacing w:line="360" w:lineRule="auto"/>
        <w:ind w:firstLine="720"/>
        <w:jc w:val="both"/>
        <w:rPr>
          <w:sz w:val="28"/>
        </w:rPr>
      </w:pPr>
      <w:r>
        <w:rPr>
          <w:sz w:val="28"/>
        </w:rPr>
        <w:t xml:space="preserve">Вместе с тем, заметно ухудшились показатели задолженности предприятия. Так, дебиторская его задолженность увеличилась на 13,5% и достигла размера 518,2 тыс. грн, а кредиторская - на 22,5% и составила на конец отчетного года 3719 тыс. грн (против 3034 тыс. грн на начало года). Рост задолженности обусловлен в основном общеэкономическим кризисом, который поразил экономику Украины. </w:t>
      </w:r>
    </w:p>
    <w:p w:rsidR="00F87527" w:rsidRDefault="00F87527">
      <w:pPr>
        <w:pStyle w:val="3"/>
      </w:pPr>
      <w:r>
        <w:br w:type="page"/>
      </w:r>
      <w:bookmarkStart w:id="16" w:name="_Toc478456663"/>
      <w:r>
        <w:t>6.3 Анализ финансовой устойчивости</w:t>
      </w:r>
      <w:bookmarkEnd w:id="16"/>
    </w:p>
    <w:p w:rsidR="00F87527" w:rsidRDefault="00F87527">
      <w:pPr>
        <w:tabs>
          <w:tab w:val="left" w:pos="709"/>
        </w:tabs>
        <w:spacing w:line="360" w:lineRule="auto"/>
        <w:ind w:firstLine="720"/>
        <w:jc w:val="both"/>
        <w:rPr>
          <w:sz w:val="28"/>
          <w:szCs w:val="20"/>
        </w:rPr>
      </w:pPr>
      <w:r>
        <w:rPr>
          <w:sz w:val="28"/>
        </w:rPr>
        <w:t>Финансовая устойчивость предприятия характеризуется соотношением долгосрочных и краткосрочных средств, соотношением собственных и заемных средств, темпами роста собственных средств, должным обеспечением материальными средствами и пр. Показатели, характеризующие финансовую устойчивость фирмы, приведены в таблице 1.2</w:t>
      </w:r>
    </w:p>
    <w:p w:rsidR="00F87527" w:rsidRDefault="00F87527">
      <w:pPr>
        <w:pStyle w:val="4"/>
        <w:snapToGrid w:val="0"/>
        <w:rPr>
          <w:rFonts w:eastAsia="Arial Unicode MS"/>
        </w:rPr>
      </w:pPr>
      <w:r>
        <w:rPr>
          <w:rFonts w:eastAsia="Arial Unicode MS"/>
        </w:rPr>
        <w:t>Таблица 1.2 - Показатели финансовой устойчивости СП «...»</w:t>
      </w:r>
    </w:p>
    <w:tbl>
      <w:tblPr>
        <w:tblW w:w="0" w:type="auto"/>
        <w:tblInd w:w="15" w:type="dxa"/>
        <w:tblLayout w:type="fixed"/>
        <w:tblCellMar>
          <w:left w:w="0" w:type="dxa"/>
          <w:right w:w="0" w:type="dxa"/>
        </w:tblCellMar>
        <w:tblLook w:val="0000" w:firstRow="0" w:lastRow="0" w:firstColumn="0" w:lastColumn="0" w:noHBand="0" w:noVBand="0"/>
      </w:tblPr>
      <w:tblGrid>
        <w:gridCol w:w="6521"/>
        <w:gridCol w:w="1134"/>
        <w:gridCol w:w="992"/>
        <w:gridCol w:w="878"/>
      </w:tblGrid>
      <w:tr w:rsidR="00F87527">
        <w:tc>
          <w:tcPr>
            <w:tcW w:w="6521" w:type="dxa"/>
            <w:tcBorders>
              <w:top w:val="single" w:sz="12" w:space="0" w:color="auto"/>
              <w:left w:val="single" w:sz="12" w:space="0" w:color="auto"/>
              <w:bottom w:val="nil"/>
              <w:right w:val="single" w:sz="12" w:space="0" w:color="auto"/>
            </w:tcBorders>
            <w:shd w:val="pct10" w:color="auto" w:fill="auto"/>
            <w:vAlign w:val="center"/>
          </w:tcPr>
          <w:p w:rsidR="00F87527" w:rsidRDefault="00F87527">
            <w:pPr>
              <w:tabs>
                <w:tab w:val="left" w:pos="709"/>
              </w:tabs>
              <w:jc w:val="center"/>
              <w:rPr>
                <w:sz w:val="28"/>
                <w:szCs w:val="20"/>
              </w:rPr>
            </w:pPr>
            <w:r>
              <w:t>Показатели</w:t>
            </w:r>
          </w:p>
        </w:tc>
        <w:tc>
          <w:tcPr>
            <w:tcW w:w="1134" w:type="dxa"/>
            <w:tcBorders>
              <w:top w:val="single" w:sz="12" w:space="0" w:color="auto"/>
              <w:left w:val="single" w:sz="12" w:space="0" w:color="auto"/>
              <w:bottom w:val="nil"/>
              <w:right w:val="single" w:sz="12" w:space="0" w:color="auto"/>
            </w:tcBorders>
            <w:shd w:val="pct10" w:color="auto" w:fill="auto"/>
            <w:vAlign w:val="center"/>
          </w:tcPr>
          <w:p w:rsidR="00F87527" w:rsidRDefault="00F87527">
            <w:pPr>
              <w:tabs>
                <w:tab w:val="left" w:pos="709"/>
              </w:tabs>
              <w:jc w:val="center"/>
              <w:rPr>
                <w:sz w:val="28"/>
                <w:szCs w:val="20"/>
              </w:rPr>
            </w:pPr>
            <w:r>
              <w:t>начало года</w:t>
            </w:r>
          </w:p>
        </w:tc>
        <w:tc>
          <w:tcPr>
            <w:tcW w:w="992" w:type="dxa"/>
            <w:tcBorders>
              <w:top w:val="single" w:sz="12" w:space="0" w:color="auto"/>
              <w:left w:val="single" w:sz="12" w:space="0" w:color="auto"/>
              <w:bottom w:val="nil"/>
              <w:right w:val="single" w:sz="12" w:space="0" w:color="auto"/>
            </w:tcBorders>
            <w:shd w:val="pct10" w:color="auto" w:fill="auto"/>
            <w:vAlign w:val="center"/>
          </w:tcPr>
          <w:p w:rsidR="00F87527" w:rsidRDefault="00F87527">
            <w:pPr>
              <w:tabs>
                <w:tab w:val="left" w:pos="709"/>
              </w:tabs>
              <w:jc w:val="center"/>
              <w:rPr>
                <w:sz w:val="28"/>
                <w:szCs w:val="20"/>
              </w:rPr>
            </w:pPr>
            <w:r>
              <w:t>конец года</w:t>
            </w:r>
          </w:p>
        </w:tc>
        <w:tc>
          <w:tcPr>
            <w:tcW w:w="878" w:type="dxa"/>
            <w:tcBorders>
              <w:top w:val="single" w:sz="12" w:space="0" w:color="auto"/>
              <w:left w:val="single" w:sz="12" w:space="0" w:color="auto"/>
              <w:bottom w:val="nil"/>
              <w:right w:val="single" w:sz="12" w:space="0" w:color="auto"/>
            </w:tcBorders>
            <w:shd w:val="pct10" w:color="auto" w:fill="auto"/>
            <w:vAlign w:val="center"/>
          </w:tcPr>
          <w:p w:rsidR="00F87527" w:rsidRDefault="00F87527">
            <w:pPr>
              <w:tabs>
                <w:tab w:val="left" w:pos="709"/>
              </w:tabs>
              <w:jc w:val="center"/>
              <w:rPr>
                <w:sz w:val="28"/>
                <w:szCs w:val="20"/>
              </w:rPr>
            </w:pPr>
            <w:r>
              <w:t>отклонения</w:t>
            </w:r>
          </w:p>
        </w:tc>
      </w:tr>
      <w:tr w:rsidR="00F87527">
        <w:tc>
          <w:tcPr>
            <w:tcW w:w="6521" w:type="dxa"/>
            <w:tcBorders>
              <w:top w:val="single" w:sz="12" w:space="0" w:color="auto"/>
              <w:left w:val="single" w:sz="12" w:space="0" w:color="auto"/>
              <w:bottom w:val="single" w:sz="4" w:space="0" w:color="auto"/>
              <w:right w:val="single" w:sz="4" w:space="0" w:color="auto"/>
            </w:tcBorders>
            <w:vAlign w:val="center"/>
          </w:tcPr>
          <w:p w:rsidR="00F87527" w:rsidRDefault="00F87527">
            <w:pPr>
              <w:tabs>
                <w:tab w:val="left" w:pos="709"/>
              </w:tabs>
              <w:jc w:val="both"/>
              <w:rPr>
                <w:sz w:val="28"/>
                <w:szCs w:val="20"/>
              </w:rPr>
            </w:pPr>
            <w:r>
              <w:t>1.Коэффициент отношения собственных и заемных средств К1</w:t>
            </w:r>
          </w:p>
        </w:tc>
        <w:tc>
          <w:tcPr>
            <w:tcW w:w="1134" w:type="dxa"/>
            <w:tcBorders>
              <w:top w:val="single" w:sz="12" w:space="0" w:color="auto"/>
              <w:left w:val="single" w:sz="4" w:space="0" w:color="auto"/>
              <w:bottom w:val="single" w:sz="4" w:space="0" w:color="auto"/>
              <w:right w:val="single" w:sz="4" w:space="0" w:color="auto"/>
            </w:tcBorders>
            <w:vAlign w:val="center"/>
          </w:tcPr>
          <w:p w:rsidR="00F87527" w:rsidRDefault="00F87527">
            <w:pPr>
              <w:tabs>
                <w:tab w:val="left" w:pos="709"/>
              </w:tabs>
              <w:jc w:val="center"/>
              <w:rPr>
                <w:szCs w:val="20"/>
              </w:rPr>
            </w:pPr>
            <w:r>
              <w:t>0,2</w:t>
            </w:r>
          </w:p>
        </w:tc>
        <w:tc>
          <w:tcPr>
            <w:tcW w:w="992" w:type="dxa"/>
            <w:tcBorders>
              <w:top w:val="single" w:sz="12" w:space="0" w:color="auto"/>
              <w:left w:val="single" w:sz="4" w:space="0" w:color="auto"/>
              <w:bottom w:val="single" w:sz="4" w:space="0" w:color="auto"/>
              <w:right w:val="single" w:sz="4" w:space="0" w:color="auto"/>
            </w:tcBorders>
            <w:vAlign w:val="center"/>
          </w:tcPr>
          <w:p w:rsidR="00F87527" w:rsidRDefault="00F87527">
            <w:pPr>
              <w:tabs>
                <w:tab w:val="left" w:pos="709"/>
              </w:tabs>
              <w:jc w:val="center"/>
              <w:rPr>
                <w:sz w:val="28"/>
                <w:szCs w:val="20"/>
              </w:rPr>
            </w:pPr>
            <w:r>
              <w:t>0,2</w:t>
            </w:r>
          </w:p>
        </w:tc>
        <w:tc>
          <w:tcPr>
            <w:tcW w:w="878" w:type="dxa"/>
            <w:tcBorders>
              <w:top w:val="single" w:sz="12" w:space="0" w:color="auto"/>
              <w:left w:val="single" w:sz="4" w:space="0" w:color="auto"/>
              <w:bottom w:val="single" w:sz="4" w:space="0" w:color="auto"/>
              <w:right w:val="single" w:sz="12" w:space="0" w:color="auto"/>
            </w:tcBorders>
            <w:vAlign w:val="center"/>
          </w:tcPr>
          <w:p w:rsidR="00F87527" w:rsidRDefault="00F87527">
            <w:pPr>
              <w:tabs>
                <w:tab w:val="left" w:pos="709"/>
              </w:tabs>
              <w:jc w:val="center"/>
              <w:rPr>
                <w:sz w:val="28"/>
                <w:szCs w:val="20"/>
              </w:rPr>
            </w:pPr>
            <w:r>
              <w:t>0</w:t>
            </w:r>
          </w:p>
        </w:tc>
      </w:tr>
      <w:tr w:rsidR="00F87527">
        <w:tc>
          <w:tcPr>
            <w:tcW w:w="6521" w:type="dxa"/>
            <w:tcBorders>
              <w:top w:val="single" w:sz="4" w:space="0" w:color="auto"/>
              <w:left w:val="single" w:sz="12" w:space="0" w:color="auto"/>
              <w:bottom w:val="single" w:sz="4" w:space="0" w:color="auto"/>
              <w:right w:val="single" w:sz="4" w:space="0" w:color="auto"/>
            </w:tcBorders>
            <w:vAlign w:val="center"/>
          </w:tcPr>
          <w:p w:rsidR="00F87527" w:rsidRDefault="00F87527">
            <w:pPr>
              <w:tabs>
                <w:tab w:val="left" w:pos="709"/>
              </w:tabs>
              <w:jc w:val="both"/>
              <w:rPr>
                <w:szCs w:val="20"/>
              </w:rPr>
            </w:pPr>
            <w:r>
              <w:t>2.Коэффициент маневренности собственных средств К2</w:t>
            </w:r>
          </w:p>
        </w:tc>
        <w:tc>
          <w:tcPr>
            <w:tcW w:w="1134" w:type="dxa"/>
            <w:tcBorders>
              <w:top w:val="single" w:sz="4" w:space="0" w:color="auto"/>
              <w:left w:val="single" w:sz="4" w:space="0" w:color="auto"/>
              <w:bottom w:val="single" w:sz="4" w:space="0" w:color="auto"/>
              <w:right w:val="single" w:sz="4" w:space="0" w:color="auto"/>
            </w:tcBorders>
            <w:vAlign w:val="center"/>
          </w:tcPr>
          <w:p w:rsidR="00F87527" w:rsidRDefault="00F87527">
            <w:pPr>
              <w:tabs>
                <w:tab w:val="left" w:pos="709"/>
              </w:tabs>
              <w:jc w:val="center"/>
              <w:rPr>
                <w:sz w:val="28"/>
                <w:szCs w:val="20"/>
              </w:rPr>
            </w:pPr>
            <w:r>
              <w:t>0,59</w:t>
            </w:r>
          </w:p>
        </w:tc>
        <w:tc>
          <w:tcPr>
            <w:tcW w:w="992" w:type="dxa"/>
            <w:tcBorders>
              <w:top w:val="single" w:sz="4" w:space="0" w:color="auto"/>
              <w:left w:val="single" w:sz="4" w:space="0" w:color="auto"/>
              <w:bottom w:val="single" w:sz="4" w:space="0" w:color="auto"/>
              <w:right w:val="single" w:sz="4" w:space="0" w:color="auto"/>
            </w:tcBorders>
            <w:vAlign w:val="center"/>
          </w:tcPr>
          <w:p w:rsidR="00F87527" w:rsidRDefault="00F87527">
            <w:pPr>
              <w:tabs>
                <w:tab w:val="left" w:pos="709"/>
              </w:tabs>
              <w:jc w:val="center"/>
              <w:rPr>
                <w:sz w:val="28"/>
                <w:szCs w:val="20"/>
              </w:rPr>
            </w:pPr>
            <w:r>
              <w:t>0,68</w:t>
            </w:r>
          </w:p>
        </w:tc>
        <w:tc>
          <w:tcPr>
            <w:tcW w:w="878" w:type="dxa"/>
            <w:tcBorders>
              <w:top w:val="single" w:sz="4" w:space="0" w:color="auto"/>
              <w:left w:val="single" w:sz="4" w:space="0" w:color="auto"/>
              <w:bottom w:val="single" w:sz="4" w:space="0" w:color="auto"/>
              <w:right w:val="single" w:sz="12" w:space="0" w:color="auto"/>
            </w:tcBorders>
            <w:vAlign w:val="center"/>
          </w:tcPr>
          <w:p w:rsidR="00F87527" w:rsidRDefault="00F87527">
            <w:pPr>
              <w:tabs>
                <w:tab w:val="left" w:pos="709"/>
              </w:tabs>
              <w:jc w:val="center"/>
              <w:rPr>
                <w:sz w:val="28"/>
                <w:szCs w:val="20"/>
              </w:rPr>
            </w:pPr>
            <w:r>
              <w:t>0,09</w:t>
            </w:r>
          </w:p>
        </w:tc>
      </w:tr>
      <w:tr w:rsidR="00F87527">
        <w:tc>
          <w:tcPr>
            <w:tcW w:w="6521" w:type="dxa"/>
            <w:tcBorders>
              <w:top w:val="single" w:sz="4" w:space="0" w:color="auto"/>
              <w:left w:val="single" w:sz="12" w:space="0" w:color="auto"/>
              <w:bottom w:val="single" w:sz="4" w:space="0" w:color="auto"/>
              <w:right w:val="single" w:sz="4" w:space="0" w:color="auto"/>
            </w:tcBorders>
            <w:vAlign w:val="center"/>
          </w:tcPr>
          <w:p w:rsidR="00F87527" w:rsidRDefault="00F87527">
            <w:pPr>
              <w:tabs>
                <w:tab w:val="left" w:pos="709"/>
              </w:tabs>
              <w:jc w:val="both"/>
              <w:rPr>
                <w:sz w:val="28"/>
                <w:szCs w:val="20"/>
              </w:rPr>
            </w:pPr>
            <w:r>
              <w:t xml:space="preserve">3. Коэффициент накопления амортизации К3 </w:t>
            </w:r>
          </w:p>
        </w:tc>
        <w:tc>
          <w:tcPr>
            <w:tcW w:w="1134" w:type="dxa"/>
            <w:tcBorders>
              <w:top w:val="single" w:sz="4" w:space="0" w:color="auto"/>
              <w:left w:val="single" w:sz="4" w:space="0" w:color="auto"/>
              <w:bottom w:val="single" w:sz="4" w:space="0" w:color="auto"/>
              <w:right w:val="single" w:sz="4" w:space="0" w:color="auto"/>
            </w:tcBorders>
            <w:vAlign w:val="center"/>
          </w:tcPr>
          <w:p w:rsidR="00F87527" w:rsidRDefault="00F87527">
            <w:pPr>
              <w:tabs>
                <w:tab w:val="left" w:pos="709"/>
              </w:tabs>
              <w:jc w:val="center"/>
              <w:rPr>
                <w:sz w:val="28"/>
                <w:szCs w:val="20"/>
              </w:rPr>
            </w:pPr>
            <w:r>
              <w:t>0,7</w:t>
            </w:r>
          </w:p>
        </w:tc>
        <w:tc>
          <w:tcPr>
            <w:tcW w:w="992" w:type="dxa"/>
            <w:tcBorders>
              <w:top w:val="single" w:sz="4" w:space="0" w:color="auto"/>
              <w:left w:val="single" w:sz="4" w:space="0" w:color="auto"/>
              <w:bottom w:val="single" w:sz="4" w:space="0" w:color="auto"/>
              <w:right w:val="single" w:sz="4" w:space="0" w:color="auto"/>
            </w:tcBorders>
            <w:vAlign w:val="center"/>
          </w:tcPr>
          <w:p w:rsidR="00F87527" w:rsidRDefault="00F87527">
            <w:pPr>
              <w:tabs>
                <w:tab w:val="left" w:pos="709"/>
              </w:tabs>
              <w:jc w:val="center"/>
              <w:rPr>
                <w:sz w:val="28"/>
                <w:szCs w:val="20"/>
              </w:rPr>
            </w:pPr>
            <w:r>
              <w:t>0,6</w:t>
            </w:r>
          </w:p>
        </w:tc>
        <w:tc>
          <w:tcPr>
            <w:tcW w:w="878" w:type="dxa"/>
            <w:tcBorders>
              <w:top w:val="single" w:sz="4" w:space="0" w:color="auto"/>
              <w:left w:val="single" w:sz="4" w:space="0" w:color="auto"/>
              <w:bottom w:val="single" w:sz="4" w:space="0" w:color="auto"/>
              <w:right w:val="single" w:sz="12" w:space="0" w:color="auto"/>
            </w:tcBorders>
            <w:vAlign w:val="center"/>
          </w:tcPr>
          <w:p w:rsidR="00F87527" w:rsidRDefault="00F87527">
            <w:pPr>
              <w:tabs>
                <w:tab w:val="left" w:pos="709"/>
              </w:tabs>
              <w:jc w:val="center"/>
              <w:rPr>
                <w:sz w:val="28"/>
                <w:szCs w:val="20"/>
              </w:rPr>
            </w:pPr>
            <w:r>
              <w:t>-0,1</w:t>
            </w:r>
          </w:p>
        </w:tc>
      </w:tr>
      <w:tr w:rsidR="00F87527">
        <w:tc>
          <w:tcPr>
            <w:tcW w:w="6521" w:type="dxa"/>
            <w:tcBorders>
              <w:top w:val="single" w:sz="4" w:space="0" w:color="auto"/>
              <w:left w:val="single" w:sz="12" w:space="0" w:color="auto"/>
              <w:bottom w:val="single" w:sz="4" w:space="0" w:color="auto"/>
              <w:right w:val="single" w:sz="4" w:space="0" w:color="auto"/>
            </w:tcBorders>
            <w:vAlign w:val="center"/>
          </w:tcPr>
          <w:p w:rsidR="00F87527" w:rsidRDefault="00F87527">
            <w:pPr>
              <w:tabs>
                <w:tab w:val="left" w:pos="709"/>
              </w:tabs>
              <w:jc w:val="both"/>
              <w:rPr>
                <w:sz w:val="28"/>
                <w:szCs w:val="20"/>
              </w:rPr>
            </w:pPr>
            <w:r>
              <w:t>4.Коэффициент реальной стоимости основных и материальных оборотных средств К4</w:t>
            </w:r>
          </w:p>
        </w:tc>
        <w:tc>
          <w:tcPr>
            <w:tcW w:w="1134" w:type="dxa"/>
            <w:tcBorders>
              <w:top w:val="single" w:sz="4" w:space="0" w:color="auto"/>
              <w:left w:val="single" w:sz="4" w:space="0" w:color="auto"/>
              <w:bottom w:val="single" w:sz="4" w:space="0" w:color="auto"/>
              <w:right w:val="single" w:sz="4" w:space="0" w:color="auto"/>
            </w:tcBorders>
            <w:vAlign w:val="center"/>
          </w:tcPr>
          <w:p w:rsidR="00F87527" w:rsidRDefault="00F87527">
            <w:pPr>
              <w:tabs>
                <w:tab w:val="left" w:pos="709"/>
              </w:tabs>
              <w:jc w:val="center"/>
              <w:rPr>
                <w:sz w:val="28"/>
                <w:szCs w:val="20"/>
              </w:rPr>
            </w:pPr>
            <w:r>
              <w:t>0,6</w:t>
            </w:r>
          </w:p>
        </w:tc>
        <w:tc>
          <w:tcPr>
            <w:tcW w:w="992" w:type="dxa"/>
            <w:tcBorders>
              <w:top w:val="single" w:sz="4" w:space="0" w:color="auto"/>
              <w:left w:val="single" w:sz="4" w:space="0" w:color="auto"/>
              <w:bottom w:val="single" w:sz="4" w:space="0" w:color="auto"/>
              <w:right w:val="single" w:sz="4" w:space="0" w:color="auto"/>
            </w:tcBorders>
            <w:vAlign w:val="center"/>
          </w:tcPr>
          <w:p w:rsidR="00F87527" w:rsidRDefault="00F87527">
            <w:pPr>
              <w:tabs>
                <w:tab w:val="left" w:pos="709"/>
              </w:tabs>
              <w:jc w:val="center"/>
              <w:rPr>
                <w:sz w:val="28"/>
                <w:szCs w:val="20"/>
              </w:rPr>
            </w:pPr>
            <w:r>
              <w:t>0,5</w:t>
            </w:r>
          </w:p>
        </w:tc>
        <w:tc>
          <w:tcPr>
            <w:tcW w:w="878" w:type="dxa"/>
            <w:tcBorders>
              <w:top w:val="single" w:sz="4" w:space="0" w:color="auto"/>
              <w:left w:val="single" w:sz="4" w:space="0" w:color="auto"/>
              <w:bottom w:val="single" w:sz="4" w:space="0" w:color="auto"/>
              <w:right w:val="single" w:sz="12" w:space="0" w:color="auto"/>
            </w:tcBorders>
            <w:vAlign w:val="center"/>
          </w:tcPr>
          <w:p w:rsidR="00F87527" w:rsidRDefault="00F87527">
            <w:pPr>
              <w:tabs>
                <w:tab w:val="left" w:pos="709"/>
              </w:tabs>
              <w:jc w:val="center"/>
              <w:rPr>
                <w:sz w:val="28"/>
                <w:szCs w:val="20"/>
              </w:rPr>
            </w:pPr>
            <w:r>
              <w:t>-0,1</w:t>
            </w:r>
          </w:p>
        </w:tc>
      </w:tr>
      <w:tr w:rsidR="00F87527">
        <w:tc>
          <w:tcPr>
            <w:tcW w:w="6521" w:type="dxa"/>
            <w:tcBorders>
              <w:top w:val="single" w:sz="4" w:space="0" w:color="auto"/>
              <w:left w:val="single" w:sz="12" w:space="0" w:color="auto"/>
              <w:bottom w:val="single" w:sz="12" w:space="0" w:color="auto"/>
              <w:right w:val="single" w:sz="4" w:space="0" w:color="auto"/>
            </w:tcBorders>
            <w:vAlign w:val="center"/>
          </w:tcPr>
          <w:p w:rsidR="00F87527" w:rsidRDefault="00F87527">
            <w:pPr>
              <w:tabs>
                <w:tab w:val="left" w:pos="709"/>
              </w:tabs>
              <w:jc w:val="both"/>
              <w:rPr>
                <w:sz w:val="28"/>
                <w:szCs w:val="20"/>
              </w:rPr>
            </w:pPr>
            <w:r>
              <w:t>5.Коэффициент реальной стоимости основных средств К5</w:t>
            </w:r>
          </w:p>
        </w:tc>
        <w:tc>
          <w:tcPr>
            <w:tcW w:w="1134" w:type="dxa"/>
            <w:tcBorders>
              <w:top w:val="single" w:sz="4" w:space="0" w:color="auto"/>
              <w:left w:val="single" w:sz="4" w:space="0" w:color="auto"/>
              <w:bottom w:val="single" w:sz="12" w:space="0" w:color="auto"/>
              <w:right w:val="single" w:sz="4" w:space="0" w:color="auto"/>
            </w:tcBorders>
            <w:vAlign w:val="center"/>
          </w:tcPr>
          <w:p w:rsidR="00F87527" w:rsidRDefault="00F87527">
            <w:pPr>
              <w:tabs>
                <w:tab w:val="left" w:pos="709"/>
              </w:tabs>
              <w:jc w:val="center"/>
              <w:rPr>
                <w:sz w:val="28"/>
                <w:szCs w:val="20"/>
              </w:rPr>
            </w:pPr>
            <w:r>
              <w:t>0,5</w:t>
            </w:r>
          </w:p>
        </w:tc>
        <w:tc>
          <w:tcPr>
            <w:tcW w:w="992" w:type="dxa"/>
            <w:tcBorders>
              <w:top w:val="single" w:sz="4" w:space="0" w:color="auto"/>
              <w:left w:val="single" w:sz="4" w:space="0" w:color="auto"/>
              <w:bottom w:val="single" w:sz="12" w:space="0" w:color="auto"/>
              <w:right w:val="single" w:sz="4" w:space="0" w:color="auto"/>
            </w:tcBorders>
            <w:vAlign w:val="center"/>
          </w:tcPr>
          <w:p w:rsidR="00F87527" w:rsidRDefault="00F87527">
            <w:pPr>
              <w:tabs>
                <w:tab w:val="left" w:pos="709"/>
              </w:tabs>
              <w:jc w:val="center"/>
              <w:rPr>
                <w:sz w:val="28"/>
                <w:szCs w:val="20"/>
              </w:rPr>
            </w:pPr>
            <w:r>
              <w:t>0,4</w:t>
            </w:r>
          </w:p>
        </w:tc>
        <w:tc>
          <w:tcPr>
            <w:tcW w:w="878" w:type="dxa"/>
            <w:tcBorders>
              <w:top w:val="single" w:sz="4" w:space="0" w:color="auto"/>
              <w:left w:val="single" w:sz="4" w:space="0" w:color="auto"/>
              <w:bottom w:val="single" w:sz="12" w:space="0" w:color="auto"/>
              <w:right w:val="single" w:sz="12" w:space="0" w:color="auto"/>
            </w:tcBorders>
            <w:vAlign w:val="center"/>
          </w:tcPr>
          <w:p w:rsidR="00F87527" w:rsidRDefault="00F87527">
            <w:pPr>
              <w:tabs>
                <w:tab w:val="left" w:pos="709"/>
              </w:tabs>
              <w:jc w:val="center"/>
              <w:rPr>
                <w:sz w:val="28"/>
                <w:szCs w:val="20"/>
              </w:rPr>
            </w:pPr>
            <w:r>
              <w:t>-0,1</w:t>
            </w:r>
          </w:p>
        </w:tc>
      </w:tr>
    </w:tbl>
    <w:p w:rsidR="00F87527" w:rsidRDefault="00F87527">
      <w:pPr>
        <w:tabs>
          <w:tab w:val="left" w:pos="709"/>
        </w:tabs>
        <w:spacing w:line="360" w:lineRule="auto"/>
        <w:ind w:firstLine="720"/>
        <w:jc w:val="both"/>
        <w:rPr>
          <w:sz w:val="28"/>
          <w:szCs w:val="20"/>
        </w:rPr>
      </w:pPr>
    </w:p>
    <w:p w:rsidR="00F87527" w:rsidRDefault="00F87527">
      <w:pPr>
        <w:tabs>
          <w:tab w:val="left" w:pos="709"/>
        </w:tabs>
        <w:spacing w:line="360" w:lineRule="auto"/>
        <w:ind w:firstLine="720"/>
        <w:jc w:val="both"/>
        <w:rPr>
          <w:sz w:val="28"/>
          <w:szCs w:val="20"/>
        </w:rPr>
      </w:pPr>
      <w:r>
        <w:rPr>
          <w:sz w:val="28"/>
        </w:rPr>
        <w:t xml:space="preserve">Коэффициент К1 показывает отношение обязательств по привлечению заемных средств к сумме собственных средств и характеризует сколько привлекалось заемных средств на каждую грн. собственных средств. На начало года предприятие привлекало 0,2 грн на каждую гривну. К концу года данный показатель не изменился. Такое значение коэффициента свидетельствует о достаточно высокой финансовой устойчивости предприятия. Уменьшение коэффициента свидетельствует о понижении зависимости предприятия от внешних источников. </w:t>
      </w:r>
    </w:p>
    <w:p w:rsidR="00F87527" w:rsidRDefault="00F87527">
      <w:pPr>
        <w:tabs>
          <w:tab w:val="left" w:pos="709"/>
        </w:tabs>
        <w:spacing w:line="360" w:lineRule="auto"/>
        <w:ind w:firstLine="720"/>
        <w:jc w:val="both"/>
        <w:rPr>
          <w:sz w:val="28"/>
          <w:szCs w:val="20"/>
        </w:rPr>
      </w:pPr>
      <w:r>
        <w:rPr>
          <w:sz w:val="28"/>
        </w:rPr>
        <w:t>Коэффициент К2 показывает отношение собственных оборотных средств к сумме источников собственных средств. Как видно, за отчетный период этот показатель не изменился. Это означает, что финансовое положение предприятия постепенно стабилизируется.</w:t>
      </w:r>
    </w:p>
    <w:p w:rsidR="00F87527" w:rsidRDefault="00F87527">
      <w:pPr>
        <w:tabs>
          <w:tab w:val="left" w:pos="709"/>
        </w:tabs>
        <w:spacing w:line="360" w:lineRule="auto"/>
        <w:ind w:firstLine="720"/>
        <w:jc w:val="both"/>
        <w:rPr>
          <w:sz w:val="28"/>
          <w:szCs w:val="20"/>
        </w:rPr>
      </w:pPr>
      <w:r>
        <w:rPr>
          <w:sz w:val="28"/>
        </w:rPr>
        <w:t xml:space="preserve">Коэффициент К3 показывает, какими средствами осуществляется накопление амортизации. Как видно, к началу года 70% стоимости основных средств были погашены за счет амортизационных отчислений, концу года 60%. Такое понижение степени износа основных фондов обусловлено тем, что в течении года на предприятии были списаны изношенные, неиспользуемые основные фонды с соответствующим уменьшением суммы начисленного износа. Кроме того, за тот же период в компании были также введены основные фонды. Эти операции в конечном итоге равнозначны обновлению основных фондов В целом видно, что накопление амортизации нормальное. </w:t>
      </w:r>
    </w:p>
    <w:p w:rsidR="00F87527" w:rsidRDefault="00F87527">
      <w:pPr>
        <w:tabs>
          <w:tab w:val="left" w:pos="709"/>
        </w:tabs>
        <w:spacing w:line="360" w:lineRule="auto"/>
        <w:ind w:firstLine="720"/>
        <w:jc w:val="both"/>
        <w:rPr>
          <w:sz w:val="28"/>
          <w:szCs w:val="20"/>
        </w:rPr>
      </w:pPr>
      <w:r>
        <w:rPr>
          <w:sz w:val="28"/>
        </w:rPr>
        <w:t xml:space="preserve">Коэффициент К4 уменьшился за исследуемый период на 0,1. Это в основном обусловлено тем, что к концу анализируемого периода в производство было передано значительное количество малоценных быстроизнашивающихся предметов, что привело к существенному сокращению остаточной стоимости материальных активов предприятия. Кроме того, на изменение этого коэффициента оказало влияние и некоторое уменьшение остаточной стоимости основных фондов. </w:t>
      </w:r>
    </w:p>
    <w:p w:rsidR="00F87527" w:rsidRDefault="00F87527">
      <w:pPr>
        <w:tabs>
          <w:tab w:val="left" w:pos="709"/>
        </w:tabs>
        <w:spacing w:line="360" w:lineRule="auto"/>
        <w:ind w:firstLine="720"/>
        <w:jc w:val="both"/>
        <w:rPr>
          <w:sz w:val="28"/>
        </w:rPr>
      </w:pPr>
      <w:r>
        <w:rPr>
          <w:sz w:val="28"/>
        </w:rPr>
        <w:t>Коэффициент К5 показывает соотношение остаточной стоимости основных средств и валюты баланса. Его снижение за анализируемый период обусловлено уменьшением стоимости основных средств к концу периода и увеличением валюты баланса в основном по третьему его разделу.</w:t>
      </w:r>
    </w:p>
    <w:p w:rsidR="00F87527" w:rsidRDefault="00F87527">
      <w:pPr>
        <w:pStyle w:val="3"/>
      </w:pPr>
      <w:bookmarkStart w:id="17" w:name="_Toc478456664"/>
      <w:r>
        <w:t>6.4 Анализ оборачиваемости оборотных средств</w:t>
      </w:r>
      <w:bookmarkEnd w:id="17"/>
    </w:p>
    <w:p w:rsidR="00F87527" w:rsidRDefault="00F87527">
      <w:pPr>
        <w:tabs>
          <w:tab w:val="left" w:pos="709"/>
        </w:tabs>
        <w:spacing w:line="360" w:lineRule="auto"/>
        <w:ind w:firstLine="720"/>
        <w:jc w:val="both"/>
        <w:rPr>
          <w:sz w:val="28"/>
          <w:szCs w:val="20"/>
        </w:rPr>
      </w:pPr>
      <w:r>
        <w:rPr>
          <w:sz w:val="28"/>
        </w:rPr>
        <w:t>Важнейшим показателем, характеризующим использование оборотных средств, является оборачиваемость.</w:t>
      </w:r>
    </w:p>
    <w:p w:rsidR="00F87527" w:rsidRDefault="00F87527">
      <w:pPr>
        <w:tabs>
          <w:tab w:val="left" w:pos="709"/>
        </w:tabs>
        <w:spacing w:line="360" w:lineRule="auto"/>
        <w:ind w:firstLine="720"/>
        <w:jc w:val="both"/>
        <w:rPr>
          <w:sz w:val="28"/>
          <w:szCs w:val="20"/>
        </w:rPr>
      </w:pPr>
      <w:r>
        <w:rPr>
          <w:sz w:val="28"/>
        </w:rPr>
        <w:t>Оборачиваемость характеризуется системой показателей. Одним из которых является коэффициент оборачиваемости. Он определяется отношением объема реализации к среднему остатку оборотных средств.</w:t>
      </w:r>
    </w:p>
    <w:p w:rsidR="00F87527" w:rsidRDefault="00F87527">
      <w:pPr>
        <w:tabs>
          <w:tab w:val="left" w:pos="709"/>
        </w:tabs>
        <w:spacing w:line="360" w:lineRule="auto"/>
        <w:ind w:firstLine="720"/>
        <w:jc w:val="center"/>
        <w:rPr>
          <w:i/>
          <w:sz w:val="28"/>
          <w:szCs w:val="20"/>
        </w:rPr>
      </w:pPr>
      <w:r>
        <w:rPr>
          <w:i/>
          <w:sz w:val="28"/>
        </w:rPr>
        <w:t>К</w:t>
      </w:r>
      <w:r>
        <w:rPr>
          <w:i/>
          <w:sz w:val="28"/>
          <w:vertAlign w:val="subscript"/>
        </w:rPr>
        <w:t xml:space="preserve">об </w:t>
      </w:r>
      <w:r>
        <w:rPr>
          <w:i/>
          <w:sz w:val="28"/>
        </w:rPr>
        <w:t>= Q</w:t>
      </w:r>
      <w:r>
        <w:rPr>
          <w:i/>
          <w:sz w:val="28"/>
          <w:vertAlign w:val="subscript"/>
        </w:rPr>
        <w:t>p</w:t>
      </w:r>
      <w:r>
        <w:rPr>
          <w:i/>
          <w:sz w:val="28"/>
        </w:rPr>
        <w:t>/ С</w:t>
      </w:r>
      <w:r>
        <w:rPr>
          <w:i/>
          <w:sz w:val="28"/>
          <w:vertAlign w:val="subscript"/>
        </w:rPr>
        <w:t>o</w:t>
      </w:r>
      <w:r>
        <w:rPr>
          <w:i/>
          <w:sz w:val="28"/>
        </w:rPr>
        <w:t>,</w:t>
      </w:r>
    </w:p>
    <w:p w:rsidR="00F87527" w:rsidRDefault="00F87527">
      <w:pPr>
        <w:tabs>
          <w:tab w:val="left" w:pos="709"/>
        </w:tabs>
        <w:spacing w:line="360" w:lineRule="auto"/>
        <w:ind w:firstLine="720"/>
        <w:jc w:val="both"/>
        <w:rPr>
          <w:sz w:val="28"/>
          <w:szCs w:val="20"/>
        </w:rPr>
      </w:pPr>
      <w:r>
        <w:rPr>
          <w:sz w:val="28"/>
        </w:rPr>
        <w:t xml:space="preserve"> где </w:t>
      </w:r>
      <w:r>
        <w:rPr>
          <w:sz w:val="28"/>
        </w:rPr>
        <w:tab/>
      </w:r>
      <w:r>
        <w:rPr>
          <w:b/>
          <w:i/>
          <w:sz w:val="28"/>
        </w:rPr>
        <w:t>Q</w:t>
      </w:r>
      <w:r>
        <w:rPr>
          <w:b/>
          <w:i/>
          <w:sz w:val="28"/>
          <w:vertAlign w:val="subscript"/>
        </w:rPr>
        <w:t>p</w:t>
      </w:r>
      <w:r>
        <w:rPr>
          <w:sz w:val="28"/>
        </w:rPr>
        <w:t xml:space="preserve"> - объем реализации, тыс. грн.</w:t>
      </w:r>
    </w:p>
    <w:p w:rsidR="00F87527" w:rsidRDefault="00F87527">
      <w:pPr>
        <w:tabs>
          <w:tab w:val="left" w:pos="709"/>
        </w:tabs>
        <w:spacing w:line="360" w:lineRule="auto"/>
        <w:ind w:firstLine="720"/>
        <w:jc w:val="both"/>
        <w:rPr>
          <w:sz w:val="28"/>
          <w:szCs w:val="20"/>
        </w:rPr>
      </w:pPr>
      <w:r>
        <w:rPr>
          <w:sz w:val="28"/>
        </w:rPr>
        <w:t xml:space="preserve"> </w:t>
      </w:r>
      <w:r>
        <w:rPr>
          <w:sz w:val="28"/>
        </w:rPr>
        <w:tab/>
      </w:r>
      <w:r>
        <w:rPr>
          <w:b/>
          <w:i/>
          <w:sz w:val="28"/>
        </w:rPr>
        <w:t>С</w:t>
      </w:r>
      <w:r>
        <w:rPr>
          <w:b/>
          <w:i/>
          <w:sz w:val="28"/>
          <w:vertAlign w:val="subscript"/>
        </w:rPr>
        <w:t>о</w:t>
      </w:r>
      <w:r>
        <w:rPr>
          <w:sz w:val="28"/>
        </w:rPr>
        <w:t>- средний остаток оборотных средств, тыс. грн.</w:t>
      </w:r>
    </w:p>
    <w:p w:rsidR="00F87527" w:rsidRDefault="00F87527">
      <w:pPr>
        <w:tabs>
          <w:tab w:val="left" w:pos="709"/>
        </w:tabs>
        <w:spacing w:line="360" w:lineRule="auto"/>
        <w:ind w:firstLine="720"/>
        <w:jc w:val="both"/>
        <w:rPr>
          <w:sz w:val="28"/>
          <w:szCs w:val="20"/>
        </w:rPr>
      </w:pPr>
      <w:r>
        <w:rPr>
          <w:sz w:val="28"/>
        </w:rPr>
        <w:t>Время оборота определяется по формуле:</w:t>
      </w:r>
    </w:p>
    <w:p w:rsidR="00F87527" w:rsidRDefault="00F87527">
      <w:pPr>
        <w:tabs>
          <w:tab w:val="left" w:pos="709"/>
        </w:tabs>
        <w:spacing w:line="360" w:lineRule="auto"/>
        <w:ind w:firstLine="720"/>
        <w:jc w:val="center"/>
        <w:rPr>
          <w:i/>
          <w:sz w:val="28"/>
          <w:szCs w:val="20"/>
        </w:rPr>
      </w:pPr>
      <w:r>
        <w:rPr>
          <w:i/>
          <w:sz w:val="28"/>
        </w:rPr>
        <w:t>Т</w:t>
      </w:r>
      <w:r>
        <w:rPr>
          <w:i/>
          <w:sz w:val="28"/>
          <w:vertAlign w:val="subscript"/>
        </w:rPr>
        <w:t>о</w:t>
      </w:r>
      <w:r>
        <w:rPr>
          <w:i/>
          <w:sz w:val="28"/>
        </w:rPr>
        <w:t>= (С</w:t>
      </w:r>
      <w:r>
        <w:rPr>
          <w:i/>
          <w:sz w:val="28"/>
          <w:vertAlign w:val="subscript"/>
        </w:rPr>
        <w:t>о</w:t>
      </w:r>
      <w:r>
        <w:rPr>
          <w:i/>
          <w:sz w:val="28"/>
        </w:rPr>
        <w:t xml:space="preserve"> ∙ Д</w:t>
      </w:r>
      <w:r>
        <w:rPr>
          <w:i/>
          <w:sz w:val="28"/>
          <w:vertAlign w:val="subscript"/>
        </w:rPr>
        <w:t>п</w:t>
      </w:r>
      <w:r>
        <w:rPr>
          <w:i/>
          <w:sz w:val="28"/>
        </w:rPr>
        <w:t>)/Q</w:t>
      </w:r>
      <w:r>
        <w:rPr>
          <w:i/>
          <w:sz w:val="28"/>
          <w:vertAlign w:val="subscript"/>
        </w:rPr>
        <w:t>p</w:t>
      </w:r>
    </w:p>
    <w:p w:rsidR="00F87527" w:rsidRDefault="00F87527">
      <w:pPr>
        <w:tabs>
          <w:tab w:val="left" w:pos="709"/>
        </w:tabs>
        <w:spacing w:line="360" w:lineRule="auto"/>
        <w:ind w:firstLine="720"/>
        <w:jc w:val="both"/>
        <w:rPr>
          <w:sz w:val="28"/>
          <w:szCs w:val="20"/>
        </w:rPr>
      </w:pPr>
      <w:r>
        <w:rPr>
          <w:sz w:val="28"/>
        </w:rPr>
        <w:t xml:space="preserve"> где </w:t>
      </w:r>
      <w:r>
        <w:rPr>
          <w:sz w:val="28"/>
        </w:rPr>
        <w:tab/>
      </w:r>
      <w:r>
        <w:rPr>
          <w:b/>
          <w:i/>
          <w:sz w:val="28"/>
        </w:rPr>
        <w:t>Д</w:t>
      </w:r>
      <w:r>
        <w:rPr>
          <w:b/>
          <w:i/>
          <w:sz w:val="28"/>
          <w:vertAlign w:val="subscript"/>
        </w:rPr>
        <w:t>п</w:t>
      </w:r>
      <w:r>
        <w:rPr>
          <w:sz w:val="28"/>
        </w:rPr>
        <w:t xml:space="preserve">- длительность анализируемого периода, </w:t>
      </w:r>
      <w:r>
        <w:rPr>
          <w:b/>
          <w:i/>
          <w:sz w:val="28"/>
        </w:rPr>
        <w:t>Д</w:t>
      </w:r>
      <w:r>
        <w:rPr>
          <w:b/>
          <w:i/>
          <w:sz w:val="28"/>
          <w:vertAlign w:val="subscript"/>
        </w:rPr>
        <w:t>п</w:t>
      </w:r>
      <w:r>
        <w:rPr>
          <w:sz w:val="28"/>
        </w:rPr>
        <w:t>= 180 дней</w:t>
      </w:r>
    </w:p>
    <w:p w:rsidR="00F87527" w:rsidRDefault="00F87527">
      <w:pPr>
        <w:tabs>
          <w:tab w:val="left" w:pos="709"/>
        </w:tabs>
        <w:spacing w:line="360" w:lineRule="auto"/>
        <w:ind w:firstLine="720"/>
        <w:jc w:val="both"/>
        <w:rPr>
          <w:sz w:val="28"/>
          <w:szCs w:val="20"/>
        </w:rPr>
      </w:pPr>
      <w:r>
        <w:rPr>
          <w:sz w:val="28"/>
        </w:rPr>
        <w:t>Проанализируем оборачиваемость материальных оборотных средств.</w:t>
      </w:r>
    </w:p>
    <w:p w:rsidR="00F87527" w:rsidRDefault="00F87527">
      <w:pPr>
        <w:tabs>
          <w:tab w:val="left" w:pos="709"/>
        </w:tabs>
        <w:spacing w:line="360" w:lineRule="auto"/>
        <w:ind w:firstLine="720"/>
        <w:jc w:val="both"/>
        <w:rPr>
          <w:sz w:val="28"/>
          <w:szCs w:val="20"/>
        </w:rPr>
      </w:pPr>
      <w:r>
        <w:rPr>
          <w:sz w:val="28"/>
        </w:rPr>
        <w:t>Средние остатки оборотных средств.</w:t>
      </w:r>
    </w:p>
    <w:p w:rsidR="00F87527" w:rsidRDefault="00F87527">
      <w:pPr>
        <w:tabs>
          <w:tab w:val="left" w:pos="709"/>
        </w:tabs>
        <w:spacing w:line="360" w:lineRule="auto"/>
        <w:ind w:firstLine="720"/>
        <w:jc w:val="center"/>
        <w:rPr>
          <w:i/>
          <w:sz w:val="28"/>
          <w:szCs w:val="20"/>
        </w:rPr>
      </w:pPr>
      <w:r>
        <w:rPr>
          <w:i/>
          <w:sz w:val="28"/>
        </w:rPr>
        <w:t>С</w:t>
      </w:r>
      <w:r>
        <w:rPr>
          <w:i/>
          <w:sz w:val="28"/>
          <w:vertAlign w:val="subscript"/>
        </w:rPr>
        <w:t>о</w:t>
      </w:r>
      <w:r>
        <w:rPr>
          <w:i/>
          <w:sz w:val="28"/>
        </w:rPr>
        <w:t>= (2338,1+ 2489,6)/2=2413,85 тыс.грн.</w:t>
      </w:r>
    </w:p>
    <w:p w:rsidR="00F87527" w:rsidRDefault="00F87527">
      <w:pPr>
        <w:tabs>
          <w:tab w:val="left" w:pos="709"/>
        </w:tabs>
        <w:spacing w:line="360" w:lineRule="auto"/>
        <w:ind w:firstLine="720"/>
        <w:jc w:val="both"/>
        <w:rPr>
          <w:sz w:val="28"/>
          <w:szCs w:val="20"/>
        </w:rPr>
      </w:pPr>
      <w:r>
        <w:rPr>
          <w:sz w:val="28"/>
        </w:rPr>
        <w:t>Определим коэффициент оборачиваемости оборотных средств СП за истекший период:</w:t>
      </w:r>
    </w:p>
    <w:p w:rsidR="00F87527" w:rsidRDefault="00F87527">
      <w:pPr>
        <w:tabs>
          <w:tab w:val="left" w:pos="709"/>
        </w:tabs>
        <w:spacing w:line="360" w:lineRule="auto"/>
        <w:ind w:firstLine="720"/>
        <w:jc w:val="center"/>
        <w:rPr>
          <w:i/>
          <w:sz w:val="28"/>
          <w:szCs w:val="20"/>
        </w:rPr>
      </w:pPr>
      <w:r>
        <w:rPr>
          <w:i/>
          <w:sz w:val="28"/>
        </w:rPr>
        <w:t>К</w:t>
      </w:r>
      <w:r>
        <w:rPr>
          <w:i/>
          <w:sz w:val="28"/>
          <w:vertAlign w:val="subscript"/>
        </w:rPr>
        <w:t>об</w:t>
      </w:r>
      <w:r>
        <w:rPr>
          <w:i/>
          <w:sz w:val="28"/>
        </w:rPr>
        <w:t>= 3886,6/ 2413,85 = 1,6</w:t>
      </w:r>
    </w:p>
    <w:p w:rsidR="00F87527" w:rsidRDefault="00F87527">
      <w:pPr>
        <w:tabs>
          <w:tab w:val="left" w:pos="709"/>
        </w:tabs>
        <w:spacing w:line="360" w:lineRule="auto"/>
        <w:ind w:firstLine="720"/>
        <w:jc w:val="both"/>
        <w:rPr>
          <w:sz w:val="28"/>
          <w:szCs w:val="20"/>
        </w:rPr>
      </w:pPr>
      <w:r>
        <w:rPr>
          <w:sz w:val="28"/>
        </w:rPr>
        <w:t>Тогда, период оборота равен:</w:t>
      </w:r>
    </w:p>
    <w:p w:rsidR="00F87527" w:rsidRDefault="00F87527">
      <w:pPr>
        <w:tabs>
          <w:tab w:val="left" w:pos="709"/>
        </w:tabs>
        <w:spacing w:line="360" w:lineRule="auto"/>
        <w:ind w:firstLine="720"/>
        <w:jc w:val="center"/>
        <w:rPr>
          <w:i/>
          <w:sz w:val="28"/>
          <w:szCs w:val="20"/>
        </w:rPr>
      </w:pPr>
      <w:r>
        <w:rPr>
          <w:i/>
          <w:sz w:val="28"/>
        </w:rPr>
        <w:t>Т</w:t>
      </w:r>
      <w:r>
        <w:rPr>
          <w:i/>
          <w:sz w:val="28"/>
          <w:vertAlign w:val="subscript"/>
        </w:rPr>
        <w:t>о</w:t>
      </w:r>
      <w:r>
        <w:rPr>
          <w:i/>
          <w:sz w:val="28"/>
        </w:rPr>
        <w:t>= 180/ 1,6 = 113 дня.</w:t>
      </w:r>
    </w:p>
    <w:p w:rsidR="00F87527" w:rsidRDefault="00F87527">
      <w:pPr>
        <w:tabs>
          <w:tab w:val="left" w:pos="709"/>
        </w:tabs>
        <w:spacing w:line="360" w:lineRule="auto"/>
        <w:ind w:firstLine="720"/>
        <w:jc w:val="both"/>
        <w:rPr>
          <w:sz w:val="28"/>
          <w:szCs w:val="20"/>
        </w:rPr>
      </w:pPr>
      <w:r>
        <w:rPr>
          <w:sz w:val="28"/>
        </w:rPr>
        <w:t>Определим оборачиваемость дебиторской задолженности.</w:t>
      </w:r>
    </w:p>
    <w:p w:rsidR="00F87527" w:rsidRDefault="00F87527">
      <w:pPr>
        <w:tabs>
          <w:tab w:val="left" w:pos="709"/>
        </w:tabs>
        <w:spacing w:line="360" w:lineRule="auto"/>
        <w:ind w:firstLine="720"/>
        <w:jc w:val="both"/>
        <w:rPr>
          <w:sz w:val="28"/>
          <w:szCs w:val="20"/>
        </w:rPr>
      </w:pPr>
      <w:r>
        <w:rPr>
          <w:sz w:val="28"/>
        </w:rPr>
        <w:t>Средние остатки дебиторской задолженности составят:</w:t>
      </w:r>
    </w:p>
    <w:p w:rsidR="00F87527" w:rsidRDefault="00F87527">
      <w:pPr>
        <w:tabs>
          <w:tab w:val="left" w:pos="709"/>
        </w:tabs>
        <w:spacing w:line="360" w:lineRule="auto"/>
        <w:ind w:firstLine="720"/>
        <w:jc w:val="center"/>
        <w:rPr>
          <w:i/>
          <w:sz w:val="28"/>
          <w:szCs w:val="20"/>
        </w:rPr>
      </w:pPr>
      <w:r>
        <w:rPr>
          <w:i/>
          <w:sz w:val="28"/>
        </w:rPr>
        <w:t>С</w:t>
      </w:r>
      <w:r>
        <w:rPr>
          <w:i/>
          <w:sz w:val="28"/>
          <w:vertAlign w:val="subscript"/>
        </w:rPr>
        <w:t>о</w:t>
      </w:r>
      <w:r>
        <w:rPr>
          <w:i/>
          <w:sz w:val="28"/>
        </w:rPr>
        <w:t>=(456,4+ 518,2) / 2= 487,3 тыс.грн.</w:t>
      </w:r>
    </w:p>
    <w:p w:rsidR="00F87527" w:rsidRDefault="00F87527">
      <w:pPr>
        <w:tabs>
          <w:tab w:val="left" w:pos="709"/>
        </w:tabs>
        <w:spacing w:line="360" w:lineRule="auto"/>
        <w:ind w:firstLine="720"/>
        <w:jc w:val="both"/>
        <w:rPr>
          <w:sz w:val="28"/>
          <w:szCs w:val="20"/>
        </w:rPr>
      </w:pPr>
      <w:r>
        <w:rPr>
          <w:sz w:val="28"/>
        </w:rPr>
        <w:t xml:space="preserve">Коэффициент оборачиваемости: </w:t>
      </w:r>
    </w:p>
    <w:p w:rsidR="00F87527" w:rsidRDefault="00F87527">
      <w:pPr>
        <w:tabs>
          <w:tab w:val="left" w:pos="709"/>
        </w:tabs>
        <w:spacing w:line="360" w:lineRule="auto"/>
        <w:ind w:firstLine="720"/>
        <w:jc w:val="center"/>
        <w:rPr>
          <w:i/>
          <w:sz w:val="28"/>
          <w:szCs w:val="20"/>
        </w:rPr>
      </w:pPr>
      <w:r>
        <w:rPr>
          <w:i/>
          <w:sz w:val="28"/>
        </w:rPr>
        <w:t>К</w:t>
      </w:r>
      <w:r>
        <w:rPr>
          <w:i/>
          <w:sz w:val="28"/>
          <w:vertAlign w:val="subscript"/>
        </w:rPr>
        <w:t>од</w:t>
      </w:r>
      <w:r>
        <w:rPr>
          <w:i/>
          <w:sz w:val="28"/>
        </w:rPr>
        <w:t xml:space="preserve"> = 3886,6 / 487,3=7,9</w:t>
      </w:r>
    </w:p>
    <w:p w:rsidR="00F87527" w:rsidRDefault="00F87527">
      <w:pPr>
        <w:tabs>
          <w:tab w:val="left" w:pos="709"/>
        </w:tabs>
        <w:spacing w:line="360" w:lineRule="auto"/>
        <w:ind w:firstLine="720"/>
        <w:jc w:val="both"/>
        <w:rPr>
          <w:sz w:val="28"/>
          <w:szCs w:val="20"/>
        </w:rPr>
      </w:pPr>
      <w:r>
        <w:rPr>
          <w:sz w:val="28"/>
        </w:rPr>
        <w:t>Период оборота</w:t>
      </w:r>
    </w:p>
    <w:p w:rsidR="00F87527" w:rsidRDefault="00F87527">
      <w:pPr>
        <w:tabs>
          <w:tab w:val="left" w:pos="709"/>
        </w:tabs>
        <w:spacing w:line="360" w:lineRule="auto"/>
        <w:ind w:firstLine="720"/>
        <w:jc w:val="center"/>
        <w:rPr>
          <w:i/>
          <w:sz w:val="28"/>
          <w:szCs w:val="20"/>
        </w:rPr>
      </w:pPr>
      <w:r>
        <w:rPr>
          <w:i/>
          <w:sz w:val="28"/>
        </w:rPr>
        <w:t>Т</w:t>
      </w:r>
      <w:r>
        <w:rPr>
          <w:i/>
          <w:sz w:val="28"/>
          <w:vertAlign w:val="subscript"/>
        </w:rPr>
        <w:t>о</w:t>
      </w:r>
      <w:r>
        <w:rPr>
          <w:i/>
          <w:sz w:val="28"/>
        </w:rPr>
        <w:t>= 180 / 7,9=23 дня</w:t>
      </w:r>
    </w:p>
    <w:p w:rsidR="00F87527" w:rsidRDefault="00F87527">
      <w:pPr>
        <w:tabs>
          <w:tab w:val="left" w:pos="709"/>
        </w:tabs>
        <w:spacing w:line="360" w:lineRule="auto"/>
        <w:ind w:firstLine="720"/>
        <w:jc w:val="both"/>
        <w:rPr>
          <w:sz w:val="28"/>
          <w:szCs w:val="20"/>
        </w:rPr>
      </w:pPr>
      <w:r>
        <w:rPr>
          <w:sz w:val="28"/>
        </w:rPr>
        <w:t xml:space="preserve">Учитывая, что нормальная длительность документооборота при расчетах составляет 30 дней, можно считать, что оборачиваемость дебиторской задолженности фирмы вполне нормальная и особых тревог, поэтому не может вызывать. </w:t>
      </w:r>
    </w:p>
    <w:p w:rsidR="00F87527" w:rsidRDefault="00F87527">
      <w:pPr>
        <w:pStyle w:val="3"/>
      </w:pPr>
      <w:bookmarkStart w:id="18" w:name="_Toc478456665"/>
      <w:r>
        <w:t>6.5 Анализ платежеспособности предприятия</w:t>
      </w:r>
      <w:bookmarkEnd w:id="18"/>
    </w:p>
    <w:p w:rsidR="00F87527" w:rsidRDefault="00F87527">
      <w:pPr>
        <w:tabs>
          <w:tab w:val="left" w:pos="709"/>
        </w:tabs>
        <w:spacing w:line="360" w:lineRule="auto"/>
        <w:ind w:firstLine="720"/>
        <w:jc w:val="both"/>
        <w:rPr>
          <w:sz w:val="28"/>
          <w:szCs w:val="20"/>
        </w:rPr>
      </w:pPr>
      <w:r>
        <w:rPr>
          <w:sz w:val="28"/>
        </w:rPr>
        <w:t>Финансовое положение предприятия определяется степенью финансовой независимости от внешних источников финансирования своей деятельности, способности погашать свои финансовые обязательства в установленные сроки, т.е. платежеспособностью.</w:t>
      </w:r>
    </w:p>
    <w:p w:rsidR="00F87527" w:rsidRDefault="00F87527">
      <w:pPr>
        <w:tabs>
          <w:tab w:val="left" w:pos="709"/>
        </w:tabs>
        <w:spacing w:line="360" w:lineRule="auto"/>
        <w:ind w:firstLine="720"/>
        <w:jc w:val="both"/>
        <w:rPr>
          <w:sz w:val="28"/>
          <w:szCs w:val="20"/>
        </w:rPr>
      </w:pPr>
      <w:r>
        <w:rPr>
          <w:sz w:val="28"/>
        </w:rPr>
        <w:t xml:space="preserve"> Важнейшим показателем, характеризующим финансовое положение предприятия, является коэффициент финансовой независимости предприятия. В нашем случае он составляет на начало периода 14 097,5 / 17132,4 = 0,82, на конец анализируемого периода он составил соответственно = 0,79. Так как коэффициент в обоих случаях превышает 0,5, то финансирование деятельности за счет привлеченных средств осуществляется в допустимых пределах.</w:t>
      </w:r>
    </w:p>
    <w:p w:rsidR="00F87527" w:rsidRDefault="00F87527">
      <w:pPr>
        <w:tabs>
          <w:tab w:val="left" w:pos="709"/>
        </w:tabs>
        <w:spacing w:line="360" w:lineRule="auto"/>
        <w:ind w:firstLine="720"/>
        <w:jc w:val="both"/>
        <w:rPr>
          <w:sz w:val="28"/>
          <w:szCs w:val="20"/>
        </w:rPr>
      </w:pPr>
      <w:r>
        <w:rPr>
          <w:sz w:val="28"/>
        </w:rPr>
        <w:t xml:space="preserve"> Для оценки финансового положения используется система абсолютных и относительных показателей, коэффициентов.</w:t>
      </w:r>
    </w:p>
    <w:p w:rsidR="00F87527" w:rsidRDefault="00F87527">
      <w:pPr>
        <w:tabs>
          <w:tab w:val="left" w:pos="709"/>
        </w:tabs>
        <w:spacing w:line="360" w:lineRule="auto"/>
        <w:ind w:firstLine="720"/>
        <w:jc w:val="both"/>
        <w:rPr>
          <w:sz w:val="28"/>
          <w:szCs w:val="20"/>
        </w:rPr>
      </w:pPr>
      <w:r>
        <w:rPr>
          <w:sz w:val="28"/>
        </w:rPr>
        <w:t>Обобщающий показатель платежеспособности - это достаточность источников средств для покрытия долгов.</w:t>
      </w:r>
    </w:p>
    <w:p w:rsidR="00F87527" w:rsidRDefault="00F87527">
      <w:pPr>
        <w:tabs>
          <w:tab w:val="left" w:pos="709"/>
        </w:tabs>
        <w:spacing w:line="360" w:lineRule="auto"/>
        <w:ind w:firstLine="720"/>
        <w:jc w:val="both"/>
        <w:rPr>
          <w:b/>
          <w:sz w:val="28"/>
          <w:szCs w:val="20"/>
        </w:rPr>
      </w:pPr>
      <w:r>
        <w:rPr>
          <w:sz w:val="28"/>
        </w:rPr>
        <w:t>Для удобства дальнейшего проведения анализа преобразуем баланс предприятия в аналитический баланс (см. таблицу 1.3) Таким образом, получена промежуточная таблица, которая после незначительных преобразований приобретает форму (см. таблицу 1.4) удобную для анализа ликвидности предприятия, то есть возможностей по оплате задолженности.</w:t>
      </w:r>
    </w:p>
    <w:p w:rsidR="00F87527" w:rsidRDefault="00F87527">
      <w:pPr>
        <w:tabs>
          <w:tab w:val="left" w:pos="709"/>
        </w:tabs>
        <w:spacing w:line="360" w:lineRule="auto"/>
        <w:ind w:firstLine="720"/>
        <w:jc w:val="both"/>
        <w:rPr>
          <w:sz w:val="28"/>
          <w:szCs w:val="20"/>
        </w:rPr>
      </w:pPr>
      <w:r>
        <w:rPr>
          <w:sz w:val="28"/>
        </w:rPr>
        <w:t>Собственные оборотные средства определяются по формуле:</w:t>
      </w:r>
    </w:p>
    <w:p w:rsidR="00F87527" w:rsidRDefault="00F87527">
      <w:pPr>
        <w:tabs>
          <w:tab w:val="left" w:pos="709"/>
        </w:tabs>
        <w:spacing w:line="360" w:lineRule="auto"/>
        <w:ind w:firstLine="720"/>
        <w:jc w:val="center"/>
        <w:rPr>
          <w:i/>
          <w:sz w:val="28"/>
          <w:szCs w:val="20"/>
        </w:rPr>
      </w:pPr>
      <w:r>
        <w:rPr>
          <w:i/>
          <w:sz w:val="28"/>
        </w:rPr>
        <w:t>СОС = 4 гр.пас. + 3 гр.пас.- 4 гр.акт.,</w:t>
      </w:r>
    </w:p>
    <w:p w:rsidR="00F87527" w:rsidRDefault="00F87527">
      <w:pPr>
        <w:tabs>
          <w:tab w:val="left" w:pos="709"/>
        </w:tabs>
        <w:spacing w:line="360" w:lineRule="auto"/>
        <w:ind w:firstLine="720"/>
        <w:jc w:val="both"/>
        <w:rPr>
          <w:sz w:val="28"/>
          <w:szCs w:val="20"/>
        </w:rPr>
      </w:pPr>
      <w:r>
        <w:rPr>
          <w:sz w:val="28"/>
        </w:rPr>
        <w:t>Подставив соответствующие значения из таблицы 1.3, получим</w:t>
      </w:r>
    </w:p>
    <w:p w:rsidR="00F87527" w:rsidRDefault="00F87527">
      <w:pPr>
        <w:tabs>
          <w:tab w:val="left" w:pos="709"/>
        </w:tabs>
        <w:spacing w:line="360" w:lineRule="auto"/>
        <w:ind w:firstLine="720"/>
        <w:jc w:val="center"/>
        <w:rPr>
          <w:i/>
          <w:sz w:val="28"/>
          <w:szCs w:val="20"/>
        </w:rPr>
      </w:pPr>
      <w:r>
        <w:rPr>
          <w:i/>
          <w:sz w:val="28"/>
        </w:rPr>
        <w:t>СОС</w:t>
      </w:r>
      <w:r>
        <w:rPr>
          <w:i/>
          <w:sz w:val="28"/>
          <w:vertAlign w:val="superscript"/>
        </w:rPr>
        <w:t>н</w:t>
      </w:r>
      <w:r>
        <w:rPr>
          <w:i/>
          <w:sz w:val="28"/>
        </w:rPr>
        <w:t xml:space="preserve"> = 14097,5 + 0 - 8785,9 = 5311,6 (тыс. грн)</w:t>
      </w:r>
    </w:p>
    <w:p w:rsidR="00F87527" w:rsidRDefault="00F87527">
      <w:pPr>
        <w:tabs>
          <w:tab w:val="left" w:pos="709"/>
        </w:tabs>
        <w:spacing w:line="360" w:lineRule="auto"/>
        <w:ind w:firstLine="720"/>
        <w:jc w:val="center"/>
        <w:rPr>
          <w:i/>
          <w:sz w:val="28"/>
          <w:szCs w:val="20"/>
        </w:rPr>
      </w:pPr>
      <w:r>
        <w:rPr>
          <w:i/>
          <w:sz w:val="28"/>
        </w:rPr>
        <w:t>СОС</w:t>
      </w:r>
      <w:r>
        <w:rPr>
          <w:i/>
          <w:sz w:val="28"/>
          <w:vertAlign w:val="superscript"/>
        </w:rPr>
        <w:t>к</w:t>
      </w:r>
      <w:r>
        <w:rPr>
          <w:i/>
          <w:sz w:val="28"/>
        </w:rPr>
        <w:t>= 14347,1 + 0 - 8201,8 = 6145,3 (тыс. грн)</w:t>
      </w:r>
    </w:p>
    <w:p w:rsidR="00F87527" w:rsidRDefault="00F87527">
      <w:pPr>
        <w:tabs>
          <w:tab w:val="left" w:pos="709"/>
        </w:tabs>
        <w:spacing w:line="360" w:lineRule="auto"/>
        <w:ind w:firstLine="720"/>
        <w:jc w:val="both"/>
        <w:rPr>
          <w:sz w:val="28"/>
          <w:szCs w:val="20"/>
        </w:rPr>
      </w:pPr>
      <w:r>
        <w:rPr>
          <w:sz w:val="28"/>
        </w:rPr>
        <w:t>Таким образом, в течение отчетного периода сумма оборотных средств СП «...» возросла на 833,7 тыс. грн., что в общем свидетельствует также об укреплении финансовой устойчивости хозяйствующего субъекта. Увеличение собственных оборотных средств было профинансировано за счет дополнительного капитала (продажа акций по цене превышающей ее номинал).</w:t>
      </w:r>
    </w:p>
    <w:p w:rsidR="00F87527" w:rsidRDefault="00F87527">
      <w:pPr>
        <w:tabs>
          <w:tab w:val="left" w:pos="709"/>
        </w:tabs>
        <w:spacing w:line="360" w:lineRule="auto"/>
        <w:ind w:firstLine="720"/>
        <w:jc w:val="both"/>
        <w:rPr>
          <w:sz w:val="28"/>
          <w:szCs w:val="20"/>
        </w:rPr>
      </w:pPr>
      <w:r>
        <w:rPr>
          <w:sz w:val="28"/>
        </w:rPr>
        <w:t xml:space="preserve">Для более точного измерения ликвидности используется система коэффициентов, отражающих соотношение различных статей баланса </w:t>
      </w:r>
    </w:p>
    <w:p w:rsidR="00F87527" w:rsidRDefault="00F87527">
      <w:pPr>
        <w:tabs>
          <w:tab w:val="left" w:pos="709"/>
        </w:tabs>
        <w:spacing w:line="360" w:lineRule="auto"/>
        <w:ind w:firstLine="720"/>
        <w:jc w:val="both"/>
        <w:rPr>
          <w:sz w:val="28"/>
          <w:szCs w:val="20"/>
        </w:rPr>
      </w:pPr>
      <w:r>
        <w:rPr>
          <w:sz w:val="28"/>
        </w:rPr>
        <w:t>(см. таблицу 1.5).</w:t>
      </w:r>
    </w:p>
    <w:p w:rsidR="00F87527" w:rsidRDefault="00F87527">
      <w:pPr>
        <w:tabs>
          <w:tab w:val="left" w:pos="709"/>
        </w:tabs>
        <w:spacing w:line="360" w:lineRule="auto"/>
        <w:ind w:firstLine="720"/>
        <w:jc w:val="both"/>
        <w:rPr>
          <w:sz w:val="28"/>
          <w:szCs w:val="20"/>
        </w:rPr>
      </w:pPr>
      <w:r>
        <w:rPr>
          <w:sz w:val="28"/>
        </w:rPr>
        <w:t xml:space="preserve">1. Коэффициент общей ликвидности (коэффициента покрытия) </w:t>
      </w:r>
      <w:r>
        <w:rPr>
          <w:b/>
          <w:i/>
          <w:sz w:val="28"/>
        </w:rPr>
        <w:t>К</w:t>
      </w:r>
      <w:r>
        <w:rPr>
          <w:b/>
          <w:i/>
          <w:sz w:val="28"/>
          <w:vertAlign w:val="subscript"/>
        </w:rPr>
        <w:t>ол</w:t>
      </w:r>
      <w:r>
        <w:rPr>
          <w:sz w:val="28"/>
        </w:rPr>
        <w:t xml:space="preserve"> определяется соотношением:</w:t>
      </w:r>
    </w:p>
    <w:p w:rsidR="00F87527" w:rsidRDefault="00F87527">
      <w:pPr>
        <w:tabs>
          <w:tab w:val="left" w:pos="709"/>
        </w:tabs>
        <w:spacing w:line="360" w:lineRule="auto"/>
        <w:ind w:firstLine="720"/>
        <w:jc w:val="both"/>
        <w:rPr>
          <w:sz w:val="28"/>
          <w:szCs w:val="20"/>
        </w:rPr>
      </w:pPr>
      <w:r>
        <w:rPr>
          <w:sz w:val="28"/>
        </w:rPr>
        <w:t xml:space="preserve"> (данные таблицы 1.3)</w:t>
      </w:r>
    </w:p>
    <w:p w:rsidR="00F87527" w:rsidRDefault="00F87527">
      <w:pPr>
        <w:tabs>
          <w:tab w:val="left" w:pos="709"/>
        </w:tabs>
        <w:spacing w:line="360" w:lineRule="auto"/>
        <w:ind w:firstLine="720"/>
        <w:jc w:val="center"/>
        <w:rPr>
          <w:i/>
          <w:sz w:val="28"/>
          <w:szCs w:val="20"/>
        </w:rPr>
      </w:pPr>
      <w:r>
        <w:rPr>
          <w:i/>
          <w:sz w:val="28"/>
        </w:rPr>
        <w:t>К</w:t>
      </w:r>
      <w:r>
        <w:rPr>
          <w:i/>
          <w:sz w:val="28"/>
          <w:vertAlign w:val="subscript"/>
        </w:rPr>
        <w:t>ол</w:t>
      </w:r>
      <w:r>
        <w:rPr>
          <w:i/>
          <w:sz w:val="28"/>
        </w:rPr>
        <w:t xml:space="preserve"> = [(1гр.+2гр.+3гр.) актива] / [ (1гр. + 2гр.) пассива ]</w:t>
      </w:r>
    </w:p>
    <w:p w:rsidR="00F87527" w:rsidRDefault="00F87527">
      <w:pPr>
        <w:tabs>
          <w:tab w:val="left" w:pos="709"/>
        </w:tabs>
        <w:spacing w:line="360" w:lineRule="auto"/>
        <w:ind w:firstLine="720"/>
        <w:jc w:val="center"/>
        <w:rPr>
          <w:i/>
          <w:sz w:val="28"/>
          <w:szCs w:val="20"/>
        </w:rPr>
      </w:pPr>
      <w:r>
        <w:rPr>
          <w:i/>
          <w:sz w:val="28"/>
        </w:rPr>
        <w:t>К</w:t>
      </w:r>
      <w:r>
        <w:rPr>
          <w:i/>
          <w:sz w:val="28"/>
          <w:vertAlign w:val="subscript"/>
        </w:rPr>
        <w:t>ол</w:t>
      </w:r>
      <w:r>
        <w:rPr>
          <w:i/>
          <w:sz w:val="28"/>
          <w:vertAlign w:val="superscript"/>
        </w:rPr>
        <w:t>н</w:t>
      </w:r>
      <w:r>
        <w:rPr>
          <w:i/>
          <w:sz w:val="28"/>
        </w:rPr>
        <w:t xml:space="preserve"> = (2534,6+456,4+5353,7) / 3034,9 = 2,7</w:t>
      </w:r>
    </w:p>
    <w:p w:rsidR="00F87527" w:rsidRDefault="00F87527">
      <w:pPr>
        <w:tabs>
          <w:tab w:val="left" w:pos="709"/>
        </w:tabs>
        <w:spacing w:line="360" w:lineRule="auto"/>
        <w:ind w:firstLine="720"/>
        <w:jc w:val="center"/>
        <w:rPr>
          <w:i/>
          <w:sz w:val="28"/>
          <w:szCs w:val="20"/>
        </w:rPr>
      </w:pPr>
      <w:r>
        <w:rPr>
          <w:i/>
          <w:sz w:val="28"/>
        </w:rPr>
        <w:t>К</w:t>
      </w:r>
      <w:r>
        <w:rPr>
          <w:i/>
          <w:sz w:val="28"/>
          <w:vertAlign w:val="subscript"/>
        </w:rPr>
        <w:t>ол</w:t>
      </w:r>
      <w:r>
        <w:rPr>
          <w:i/>
          <w:sz w:val="28"/>
          <w:vertAlign w:val="superscript"/>
        </w:rPr>
        <w:t>к</w:t>
      </w:r>
      <w:r>
        <w:rPr>
          <w:i/>
          <w:sz w:val="28"/>
        </w:rPr>
        <w:t xml:space="preserve"> = (3462,4+518,2+5881,9) / 3719,0 = 2,6</w:t>
      </w:r>
    </w:p>
    <w:p w:rsidR="00F87527" w:rsidRDefault="00F87527">
      <w:pPr>
        <w:pStyle w:val="4"/>
        <w:snapToGrid w:val="0"/>
        <w:rPr>
          <w:rFonts w:eastAsia="Arial Unicode MS"/>
        </w:rPr>
      </w:pPr>
      <w:r>
        <w:rPr>
          <w:rFonts w:eastAsia="Arial Unicode MS"/>
        </w:rPr>
        <w:br w:type="page"/>
        <w:t>Таблица 1.3 - Аналитический баланс</w:t>
      </w:r>
    </w:p>
    <w:tbl>
      <w:tblPr>
        <w:tblW w:w="0" w:type="auto"/>
        <w:tblBorders>
          <w:top w:val="single" w:sz="18" w:space="0" w:color="auto"/>
          <w:left w:val="single" w:sz="18" w:space="0" w:color="auto"/>
          <w:bottom w:val="single" w:sz="18" w:space="0" w:color="auto"/>
          <w:right w:val="single" w:sz="18" w:space="0" w:color="auto"/>
        </w:tblBorders>
        <w:tblLayout w:type="fixed"/>
        <w:tblCellMar>
          <w:left w:w="51" w:type="dxa"/>
          <w:right w:w="51" w:type="dxa"/>
        </w:tblCellMar>
        <w:tblLook w:val="0000" w:firstRow="0" w:lastRow="0" w:firstColumn="0" w:lastColumn="0" w:noHBand="0" w:noVBand="0"/>
      </w:tblPr>
      <w:tblGrid>
        <w:gridCol w:w="2235"/>
        <w:gridCol w:w="850"/>
        <w:gridCol w:w="1063"/>
        <w:gridCol w:w="1063"/>
        <w:gridCol w:w="1843"/>
        <w:gridCol w:w="851"/>
        <w:gridCol w:w="1063"/>
        <w:gridCol w:w="1064"/>
      </w:tblGrid>
      <w:tr w:rsidR="00F87527">
        <w:trPr>
          <w:cantSplit/>
        </w:trPr>
        <w:tc>
          <w:tcPr>
            <w:tcW w:w="2235" w:type="dxa"/>
            <w:vMerge w:val="restart"/>
            <w:tcBorders>
              <w:top w:val="single" w:sz="18" w:space="0" w:color="auto"/>
              <w:left w:val="single" w:sz="18" w:space="0" w:color="auto"/>
              <w:bottom w:val="single" w:sz="4" w:space="0" w:color="auto"/>
              <w:right w:val="single" w:sz="6" w:space="0" w:color="auto"/>
            </w:tcBorders>
            <w:shd w:val="pct10" w:color="auto" w:fill="auto"/>
            <w:vAlign w:val="center"/>
          </w:tcPr>
          <w:p w:rsidR="00F87527" w:rsidRDefault="00F87527">
            <w:pPr>
              <w:tabs>
                <w:tab w:val="left" w:pos="709"/>
              </w:tabs>
              <w:jc w:val="center"/>
              <w:rPr>
                <w:szCs w:val="20"/>
              </w:rPr>
            </w:pPr>
            <w:r>
              <w:t>Статьи актива</w:t>
            </w:r>
          </w:p>
          <w:p w:rsidR="00F87527" w:rsidRDefault="00F87527">
            <w:pPr>
              <w:tabs>
                <w:tab w:val="left" w:pos="709"/>
              </w:tabs>
              <w:spacing w:line="360" w:lineRule="auto"/>
              <w:jc w:val="center"/>
              <w:rPr>
                <w:szCs w:val="20"/>
              </w:rPr>
            </w:pPr>
            <w:r>
              <w:t>Баланса</w:t>
            </w:r>
          </w:p>
        </w:tc>
        <w:tc>
          <w:tcPr>
            <w:tcW w:w="850" w:type="dxa"/>
            <w:vMerge w:val="restart"/>
            <w:tcBorders>
              <w:top w:val="single" w:sz="18" w:space="0" w:color="auto"/>
              <w:left w:val="nil"/>
              <w:bottom w:val="single" w:sz="4" w:space="0" w:color="auto"/>
              <w:right w:val="single" w:sz="6" w:space="0" w:color="auto"/>
            </w:tcBorders>
            <w:shd w:val="pct10" w:color="auto" w:fill="auto"/>
            <w:vAlign w:val="center"/>
          </w:tcPr>
          <w:p w:rsidR="00F87527" w:rsidRDefault="00F87527">
            <w:pPr>
              <w:tabs>
                <w:tab w:val="left" w:pos="709"/>
              </w:tabs>
              <w:jc w:val="center"/>
              <w:rPr>
                <w:szCs w:val="20"/>
              </w:rPr>
            </w:pPr>
            <w:r>
              <w:t>№№</w:t>
            </w:r>
          </w:p>
          <w:p w:rsidR="00F87527" w:rsidRDefault="00F87527">
            <w:pPr>
              <w:tabs>
                <w:tab w:val="left" w:pos="709"/>
              </w:tabs>
              <w:spacing w:line="360" w:lineRule="auto"/>
              <w:jc w:val="center"/>
              <w:rPr>
                <w:szCs w:val="20"/>
              </w:rPr>
            </w:pPr>
            <w:r>
              <w:t>строк</w:t>
            </w:r>
          </w:p>
        </w:tc>
        <w:tc>
          <w:tcPr>
            <w:tcW w:w="2126" w:type="dxa"/>
            <w:gridSpan w:val="2"/>
            <w:tcBorders>
              <w:top w:val="single" w:sz="18" w:space="0" w:color="auto"/>
              <w:left w:val="nil"/>
              <w:bottom w:val="single" w:sz="6" w:space="0" w:color="auto"/>
              <w:right w:val="single" w:sz="6" w:space="0" w:color="auto"/>
            </w:tcBorders>
            <w:shd w:val="pct10" w:color="auto" w:fill="auto"/>
            <w:vAlign w:val="center"/>
          </w:tcPr>
          <w:p w:rsidR="00F87527" w:rsidRDefault="00F87527">
            <w:pPr>
              <w:tabs>
                <w:tab w:val="left" w:pos="709"/>
              </w:tabs>
              <w:jc w:val="center"/>
              <w:rPr>
                <w:szCs w:val="20"/>
              </w:rPr>
            </w:pPr>
            <w:r>
              <w:t>Сумма, тыс. грн</w:t>
            </w:r>
          </w:p>
        </w:tc>
        <w:tc>
          <w:tcPr>
            <w:tcW w:w="1843" w:type="dxa"/>
            <w:vMerge w:val="restart"/>
            <w:tcBorders>
              <w:top w:val="single" w:sz="18" w:space="0" w:color="auto"/>
              <w:left w:val="nil"/>
              <w:bottom w:val="single" w:sz="4" w:space="0" w:color="auto"/>
              <w:right w:val="single" w:sz="6" w:space="0" w:color="auto"/>
            </w:tcBorders>
            <w:shd w:val="pct10" w:color="auto" w:fill="auto"/>
            <w:vAlign w:val="center"/>
          </w:tcPr>
          <w:p w:rsidR="00F87527" w:rsidRDefault="00F87527">
            <w:pPr>
              <w:tabs>
                <w:tab w:val="left" w:pos="709"/>
              </w:tabs>
              <w:jc w:val="center"/>
              <w:rPr>
                <w:szCs w:val="20"/>
              </w:rPr>
            </w:pPr>
            <w:r>
              <w:t>Статьи пассива</w:t>
            </w:r>
          </w:p>
          <w:p w:rsidR="00F87527" w:rsidRDefault="00F87527">
            <w:pPr>
              <w:tabs>
                <w:tab w:val="left" w:pos="709"/>
              </w:tabs>
              <w:spacing w:line="360" w:lineRule="auto"/>
              <w:jc w:val="center"/>
              <w:rPr>
                <w:szCs w:val="20"/>
              </w:rPr>
            </w:pPr>
            <w:r>
              <w:t>баланса</w:t>
            </w:r>
          </w:p>
        </w:tc>
        <w:tc>
          <w:tcPr>
            <w:tcW w:w="851" w:type="dxa"/>
            <w:vMerge w:val="restart"/>
            <w:tcBorders>
              <w:top w:val="single" w:sz="18" w:space="0" w:color="auto"/>
              <w:left w:val="nil"/>
              <w:bottom w:val="single" w:sz="4" w:space="0" w:color="auto"/>
              <w:right w:val="single" w:sz="6" w:space="0" w:color="auto"/>
            </w:tcBorders>
            <w:shd w:val="pct10" w:color="auto" w:fill="auto"/>
            <w:vAlign w:val="center"/>
          </w:tcPr>
          <w:p w:rsidR="00F87527" w:rsidRDefault="00F87527">
            <w:pPr>
              <w:tabs>
                <w:tab w:val="left" w:pos="709"/>
              </w:tabs>
              <w:jc w:val="center"/>
              <w:rPr>
                <w:szCs w:val="20"/>
              </w:rPr>
            </w:pPr>
            <w:r>
              <w:t>№№</w:t>
            </w:r>
          </w:p>
          <w:p w:rsidR="00F87527" w:rsidRDefault="00F87527">
            <w:pPr>
              <w:tabs>
                <w:tab w:val="left" w:pos="709"/>
              </w:tabs>
              <w:spacing w:line="360" w:lineRule="auto"/>
              <w:jc w:val="center"/>
              <w:rPr>
                <w:szCs w:val="20"/>
              </w:rPr>
            </w:pPr>
            <w:r>
              <w:t>строк</w:t>
            </w:r>
          </w:p>
        </w:tc>
        <w:tc>
          <w:tcPr>
            <w:tcW w:w="2126" w:type="dxa"/>
            <w:gridSpan w:val="2"/>
            <w:tcBorders>
              <w:top w:val="single" w:sz="18" w:space="0" w:color="auto"/>
              <w:left w:val="nil"/>
              <w:bottom w:val="single" w:sz="6" w:space="0" w:color="auto"/>
              <w:right w:val="single" w:sz="18" w:space="0" w:color="auto"/>
            </w:tcBorders>
            <w:shd w:val="pct10" w:color="auto" w:fill="auto"/>
            <w:vAlign w:val="center"/>
          </w:tcPr>
          <w:p w:rsidR="00F87527" w:rsidRDefault="00F87527">
            <w:pPr>
              <w:tabs>
                <w:tab w:val="left" w:pos="709"/>
              </w:tabs>
              <w:jc w:val="center"/>
              <w:rPr>
                <w:szCs w:val="20"/>
              </w:rPr>
            </w:pPr>
            <w:r>
              <w:t>Сумма, тыс. грн</w:t>
            </w:r>
          </w:p>
        </w:tc>
      </w:tr>
      <w:tr w:rsidR="00F87527">
        <w:trPr>
          <w:cantSplit/>
        </w:trPr>
        <w:tc>
          <w:tcPr>
            <w:tcW w:w="0" w:type="auto"/>
            <w:vMerge/>
            <w:tcBorders>
              <w:top w:val="single" w:sz="18" w:space="0" w:color="auto"/>
              <w:left w:val="single" w:sz="18" w:space="0" w:color="auto"/>
              <w:bottom w:val="single" w:sz="4" w:space="0" w:color="auto"/>
              <w:right w:val="single" w:sz="6" w:space="0" w:color="auto"/>
            </w:tcBorders>
            <w:vAlign w:val="center"/>
          </w:tcPr>
          <w:p w:rsidR="00F87527" w:rsidRDefault="00F87527"/>
        </w:tc>
        <w:tc>
          <w:tcPr>
            <w:tcW w:w="0" w:type="auto"/>
            <w:vMerge/>
            <w:tcBorders>
              <w:top w:val="single" w:sz="18" w:space="0" w:color="auto"/>
              <w:left w:val="nil"/>
              <w:bottom w:val="single" w:sz="4" w:space="0" w:color="auto"/>
              <w:right w:val="single" w:sz="6" w:space="0" w:color="auto"/>
            </w:tcBorders>
            <w:vAlign w:val="center"/>
          </w:tcPr>
          <w:p w:rsidR="00F87527" w:rsidRDefault="00F87527"/>
        </w:tc>
        <w:tc>
          <w:tcPr>
            <w:tcW w:w="1063" w:type="dxa"/>
            <w:tcBorders>
              <w:top w:val="nil"/>
              <w:left w:val="nil"/>
              <w:bottom w:val="single" w:sz="4" w:space="0" w:color="auto"/>
              <w:right w:val="single" w:sz="6" w:space="0" w:color="auto"/>
            </w:tcBorders>
            <w:shd w:val="pct10" w:color="auto" w:fill="auto"/>
            <w:vAlign w:val="center"/>
          </w:tcPr>
          <w:p w:rsidR="00F87527" w:rsidRDefault="00F87527">
            <w:pPr>
              <w:tabs>
                <w:tab w:val="left" w:pos="709"/>
              </w:tabs>
              <w:jc w:val="center"/>
              <w:rPr>
                <w:szCs w:val="20"/>
              </w:rPr>
            </w:pPr>
            <w:r>
              <w:t>На начало года</w:t>
            </w:r>
          </w:p>
        </w:tc>
        <w:tc>
          <w:tcPr>
            <w:tcW w:w="1063" w:type="dxa"/>
            <w:tcBorders>
              <w:top w:val="nil"/>
              <w:left w:val="nil"/>
              <w:bottom w:val="single" w:sz="4" w:space="0" w:color="auto"/>
              <w:right w:val="single" w:sz="6" w:space="0" w:color="auto"/>
            </w:tcBorders>
            <w:shd w:val="pct10" w:color="auto" w:fill="auto"/>
            <w:vAlign w:val="center"/>
          </w:tcPr>
          <w:p w:rsidR="00F87527" w:rsidRDefault="00F87527">
            <w:pPr>
              <w:tabs>
                <w:tab w:val="left" w:pos="709"/>
              </w:tabs>
              <w:jc w:val="center"/>
              <w:rPr>
                <w:szCs w:val="20"/>
              </w:rPr>
            </w:pPr>
            <w:r>
              <w:t>На конец года</w:t>
            </w:r>
          </w:p>
        </w:tc>
        <w:tc>
          <w:tcPr>
            <w:tcW w:w="0" w:type="auto"/>
            <w:vMerge/>
            <w:tcBorders>
              <w:top w:val="single" w:sz="18" w:space="0" w:color="auto"/>
              <w:left w:val="nil"/>
              <w:bottom w:val="single" w:sz="4" w:space="0" w:color="auto"/>
              <w:right w:val="single" w:sz="6" w:space="0" w:color="auto"/>
            </w:tcBorders>
            <w:vAlign w:val="center"/>
          </w:tcPr>
          <w:p w:rsidR="00F87527" w:rsidRDefault="00F87527"/>
        </w:tc>
        <w:tc>
          <w:tcPr>
            <w:tcW w:w="0" w:type="auto"/>
            <w:vMerge/>
            <w:tcBorders>
              <w:top w:val="single" w:sz="18" w:space="0" w:color="auto"/>
              <w:left w:val="nil"/>
              <w:bottom w:val="single" w:sz="4" w:space="0" w:color="auto"/>
              <w:right w:val="single" w:sz="6" w:space="0" w:color="auto"/>
            </w:tcBorders>
            <w:vAlign w:val="center"/>
          </w:tcPr>
          <w:p w:rsidR="00F87527" w:rsidRDefault="00F87527"/>
        </w:tc>
        <w:tc>
          <w:tcPr>
            <w:tcW w:w="1063" w:type="dxa"/>
            <w:tcBorders>
              <w:top w:val="nil"/>
              <w:left w:val="nil"/>
              <w:bottom w:val="single" w:sz="4" w:space="0" w:color="auto"/>
              <w:right w:val="single" w:sz="6" w:space="0" w:color="auto"/>
            </w:tcBorders>
            <w:shd w:val="pct10" w:color="auto" w:fill="auto"/>
            <w:vAlign w:val="center"/>
          </w:tcPr>
          <w:p w:rsidR="00F87527" w:rsidRDefault="00F87527">
            <w:pPr>
              <w:tabs>
                <w:tab w:val="left" w:pos="709"/>
              </w:tabs>
              <w:jc w:val="center"/>
              <w:rPr>
                <w:szCs w:val="20"/>
              </w:rPr>
            </w:pPr>
            <w:r>
              <w:t>На начало года</w:t>
            </w:r>
          </w:p>
        </w:tc>
        <w:tc>
          <w:tcPr>
            <w:tcW w:w="1064" w:type="dxa"/>
            <w:tcBorders>
              <w:top w:val="nil"/>
              <w:left w:val="nil"/>
              <w:bottom w:val="single" w:sz="4" w:space="0" w:color="auto"/>
              <w:right w:val="single" w:sz="18" w:space="0" w:color="auto"/>
            </w:tcBorders>
            <w:shd w:val="pct10" w:color="auto" w:fill="auto"/>
            <w:vAlign w:val="center"/>
          </w:tcPr>
          <w:p w:rsidR="00F87527" w:rsidRDefault="00F87527">
            <w:pPr>
              <w:tabs>
                <w:tab w:val="left" w:pos="709"/>
              </w:tabs>
              <w:jc w:val="center"/>
              <w:rPr>
                <w:szCs w:val="20"/>
              </w:rPr>
            </w:pPr>
            <w:r>
              <w:t>На конец года</w:t>
            </w:r>
          </w:p>
        </w:tc>
      </w:tr>
      <w:tr w:rsidR="00F87527">
        <w:tc>
          <w:tcPr>
            <w:tcW w:w="2235" w:type="dxa"/>
            <w:tcBorders>
              <w:top w:val="nil"/>
              <w:left w:val="single" w:sz="18" w:space="0" w:color="auto"/>
              <w:bottom w:val="nil"/>
              <w:right w:val="single" w:sz="6" w:space="0" w:color="auto"/>
            </w:tcBorders>
            <w:vAlign w:val="center"/>
          </w:tcPr>
          <w:p w:rsidR="00F87527" w:rsidRDefault="00F87527">
            <w:pPr>
              <w:tabs>
                <w:tab w:val="left" w:pos="709"/>
              </w:tabs>
              <w:jc w:val="center"/>
              <w:rPr>
                <w:szCs w:val="20"/>
              </w:rPr>
            </w:pPr>
            <w:r>
              <w:rPr>
                <w:b/>
              </w:rPr>
              <w:t>I группа – быстрореализуемые активы</w:t>
            </w:r>
          </w:p>
        </w:tc>
        <w:tc>
          <w:tcPr>
            <w:tcW w:w="850" w:type="dxa"/>
            <w:tcBorders>
              <w:top w:val="nil"/>
              <w:left w:val="nil"/>
              <w:bottom w:val="nil"/>
              <w:right w:val="single" w:sz="6" w:space="0" w:color="auto"/>
            </w:tcBorders>
            <w:vAlign w:val="center"/>
          </w:tcPr>
          <w:p w:rsidR="00F87527" w:rsidRDefault="00F87527">
            <w:pPr>
              <w:tabs>
                <w:tab w:val="left" w:pos="709"/>
              </w:tabs>
              <w:jc w:val="center"/>
              <w:rPr>
                <w:szCs w:val="20"/>
              </w:rPr>
            </w:pPr>
          </w:p>
        </w:tc>
        <w:tc>
          <w:tcPr>
            <w:tcW w:w="1063" w:type="dxa"/>
            <w:tcBorders>
              <w:top w:val="nil"/>
              <w:left w:val="nil"/>
              <w:bottom w:val="nil"/>
              <w:right w:val="single" w:sz="6" w:space="0" w:color="auto"/>
            </w:tcBorders>
            <w:vAlign w:val="center"/>
          </w:tcPr>
          <w:p w:rsidR="00F87527" w:rsidRDefault="00F87527">
            <w:pPr>
              <w:tabs>
                <w:tab w:val="left" w:pos="709"/>
              </w:tabs>
              <w:jc w:val="center"/>
              <w:rPr>
                <w:szCs w:val="20"/>
              </w:rPr>
            </w:pPr>
            <w:r>
              <w:t>2534,6</w:t>
            </w:r>
          </w:p>
        </w:tc>
        <w:tc>
          <w:tcPr>
            <w:tcW w:w="1063" w:type="dxa"/>
            <w:tcBorders>
              <w:top w:val="nil"/>
              <w:left w:val="nil"/>
              <w:bottom w:val="nil"/>
              <w:right w:val="single" w:sz="6" w:space="0" w:color="auto"/>
            </w:tcBorders>
            <w:vAlign w:val="center"/>
          </w:tcPr>
          <w:p w:rsidR="00F87527" w:rsidRDefault="00F87527">
            <w:pPr>
              <w:tabs>
                <w:tab w:val="left" w:pos="709"/>
              </w:tabs>
              <w:jc w:val="center"/>
              <w:rPr>
                <w:szCs w:val="20"/>
              </w:rPr>
            </w:pPr>
            <w:r>
              <w:t>3462,4</w:t>
            </w:r>
          </w:p>
        </w:tc>
        <w:tc>
          <w:tcPr>
            <w:tcW w:w="1843" w:type="dxa"/>
            <w:tcBorders>
              <w:top w:val="nil"/>
              <w:left w:val="nil"/>
              <w:bottom w:val="nil"/>
              <w:right w:val="single" w:sz="6" w:space="0" w:color="auto"/>
            </w:tcBorders>
            <w:vAlign w:val="center"/>
          </w:tcPr>
          <w:p w:rsidR="00F87527" w:rsidRDefault="00F87527">
            <w:pPr>
              <w:tabs>
                <w:tab w:val="left" w:pos="709"/>
              </w:tabs>
              <w:jc w:val="center"/>
              <w:rPr>
                <w:szCs w:val="20"/>
              </w:rPr>
            </w:pPr>
            <w:r>
              <w:rPr>
                <w:b/>
              </w:rPr>
              <w:t>I группа – пассивы краткосрочные</w:t>
            </w:r>
          </w:p>
        </w:tc>
        <w:tc>
          <w:tcPr>
            <w:tcW w:w="851" w:type="dxa"/>
            <w:tcBorders>
              <w:top w:val="nil"/>
              <w:left w:val="nil"/>
              <w:bottom w:val="nil"/>
              <w:right w:val="single" w:sz="6" w:space="0" w:color="auto"/>
            </w:tcBorders>
            <w:vAlign w:val="center"/>
          </w:tcPr>
          <w:p w:rsidR="00F87527" w:rsidRDefault="00F87527">
            <w:pPr>
              <w:tabs>
                <w:tab w:val="left" w:pos="709"/>
              </w:tabs>
              <w:jc w:val="center"/>
              <w:rPr>
                <w:szCs w:val="20"/>
              </w:rPr>
            </w:pPr>
          </w:p>
        </w:tc>
        <w:tc>
          <w:tcPr>
            <w:tcW w:w="1063" w:type="dxa"/>
            <w:tcBorders>
              <w:top w:val="nil"/>
              <w:left w:val="nil"/>
              <w:bottom w:val="nil"/>
              <w:right w:val="single" w:sz="6" w:space="0" w:color="auto"/>
            </w:tcBorders>
            <w:vAlign w:val="center"/>
          </w:tcPr>
          <w:p w:rsidR="00F87527" w:rsidRDefault="00F87527">
            <w:pPr>
              <w:tabs>
                <w:tab w:val="left" w:pos="709"/>
              </w:tabs>
              <w:jc w:val="center"/>
              <w:rPr>
                <w:szCs w:val="20"/>
              </w:rPr>
            </w:pPr>
            <w:r>
              <w:t>0</w:t>
            </w:r>
          </w:p>
        </w:tc>
        <w:tc>
          <w:tcPr>
            <w:tcW w:w="1064" w:type="dxa"/>
            <w:tcBorders>
              <w:top w:val="nil"/>
              <w:left w:val="nil"/>
              <w:bottom w:val="nil"/>
              <w:right w:val="single" w:sz="18" w:space="0" w:color="auto"/>
            </w:tcBorders>
            <w:vAlign w:val="center"/>
          </w:tcPr>
          <w:p w:rsidR="00F87527" w:rsidRDefault="00F87527">
            <w:pPr>
              <w:tabs>
                <w:tab w:val="left" w:pos="709"/>
              </w:tabs>
              <w:jc w:val="center"/>
              <w:rPr>
                <w:szCs w:val="20"/>
              </w:rPr>
            </w:pPr>
            <w:r>
              <w:t>0</w:t>
            </w:r>
          </w:p>
        </w:tc>
      </w:tr>
      <w:tr w:rsidR="00F87527">
        <w:tc>
          <w:tcPr>
            <w:tcW w:w="2235" w:type="dxa"/>
            <w:tcBorders>
              <w:top w:val="nil"/>
              <w:left w:val="single" w:sz="18" w:space="0" w:color="auto"/>
              <w:bottom w:val="nil"/>
              <w:right w:val="single" w:sz="6" w:space="0" w:color="auto"/>
            </w:tcBorders>
            <w:vAlign w:val="center"/>
          </w:tcPr>
          <w:p w:rsidR="00F87527" w:rsidRDefault="00F87527">
            <w:pPr>
              <w:tabs>
                <w:tab w:val="left" w:pos="709"/>
              </w:tabs>
              <w:jc w:val="both"/>
              <w:rPr>
                <w:szCs w:val="20"/>
              </w:rPr>
            </w:pPr>
            <w:r>
              <w:t>Касса</w:t>
            </w:r>
          </w:p>
        </w:tc>
        <w:tc>
          <w:tcPr>
            <w:tcW w:w="850" w:type="dxa"/>
            <w:tcBorders>
              <w:top w:val="nil"/>
              <w:left w:val="nil"/>
              <w:bottom w:val="nil"/>
              <w:right w:val="single" w:sz="6" w:space="0" w:color="auto"/>
            </w:tcBorders>
            <w:vAlign w:val="center"/>
          </w:tcPr>
          <w:p w:rsidR="00F87527" w:rsidRDefault="00F87527">
            <w:pPr>
              <w:tabs>
                <w:tab w:val="left" w:pos="709"/>
              </w:tabs>
              <w:jc w:val="center"/>
              <w:rPr>
                <w:szCs w:val="20"/>
              </w:rPr>
            </w:pPr>
            <w:r>
              <w:t>260</w:t>
            </w:r>
          </w:p>
        </w:tc>
        <w:tc>
          <w:tcPr>
            <w:tcW w:w="1063" w:type="dxa"/>
            <w:tcBorders>
              <w:top w:val="nil"/>
              <w:left w:val="nil"/>
              <w:bottom w:val="nil"/>
              <w:right w:val="single" w:sz="6" w:space="0" w:color="auto"/>
            </w:tcBorders>
            <w:vAlign w:val="center"/>
          </w:tcPr>
          <w:p w:rsidR="00F87527" w:rsidRDefault="00F87527">
            <w:pPr>
              <w:tabs>
                <w:tab w:val="left" w:pos="709"/>
              </w:tabs>
              <w:jc w:val="center"/>
              <w:rPr>
                <w:szCs w:val="20"/>
              </w:rPr>
            </w:pPr>
            <w:r>
              <w:t>0,7</w:t>
            </w:r>
          </w:p>
        </w:tc>
        <w:tc>
          <w:tcPr>
            <w:tcW w:w="1063" w:type="dxa"/>
            <w:tcBorders>
              <w:top w:val="nil"/>
              <w:left w:val="nil"/>
              <w:bottom w:val="nil"/>
              <w:right w:val="single" w:sz="6" w:space="0" w:color="auto"/>
            </w:tcBorders>
            <w:vAlign w:val="center"/>
          </w:tcPr>
          <w:p w:rsidR="00F87527" w:rsidRDefault="00F87527">
            <w:pPr>
              <w:tabs>
                <w:tab w:val="left" w:pos="709"/>
              </w:tabs>
              <w:jc w:val="center"/>
              <w:rPr>
                <w:szCs w:val="20"/>
              </w:rPr>
            </w:pPr>
            <w:r>
              <w:t>2,8</w:t>
            </w:r>
          </w:p>
        </w:tc>
        <w:tc>
          <w:tcPr>
            <w:tcW w:w="1843" w:type="dxa"/>
            <w:tcBorders>
              <w:top w:val="nil"/>
              <w:left w:val="nil"/>
              <w:bottom w:val="nil"/>
              <w:right w:val="single" w:sz="6" w:space="0" w:color="auto"/>
            </w:tcBorders>
            <w:vAlign w:val="center"/>
          </w:tcPr>
          <w:p w:rsidR="00F87527" w:rsidRDefault="00F87527">
            <w:pPr>
              <w:tabs>
                <w:tab w:val="left" w:pos="709"/>
              </w:tabs>
              <w:jc w:val="both"/>
              <w:rPr>
                <w:szCs w:val="20"/>
              </w:rPr>
            </w:pPr>
            <w:r>
              <w:t>Краткосрочные кредиты</w:t>
            </w:r>
          </w:p>
        </w:tc>
        <w:tc>
          <w:tcPr>
            <w:tcW w:w="851" w:type="dxa"/>
            <w:tcBorders>
              <w:top w:val="nil"/>
              <w:left w:val="nil"/>
              <w:bottom w:val="nil"/>
              <w:right w:val="single" w:sz="6" w:space="0" w:color="auto"/>
            </w:tcBorders>
            <w:vAlign w:val="center"/>
          </w:tcPr>
          <w:p w:rsidR="00F87527" w:rsidRDefault="00F87527">
            <w:pPr>
              <w:tabs>
                <w:tab w:val="left" w:pos="709"/>
              </w:tabs>
              <w:jc w:val="center"/>
              <w:rPr>
                <w:szCs w:val="20"/>
              </w:rPr>
            </w:pPr>
            <w:r>
              <w:t>600</w:t>
            </w:r>
          </w:p>
        </w:tc>
        <w:tc>
          <w:tcPr>
            <w:tcW w:w="1063" w:type="dxa"/>
            <w:tcBorders>
              <w:top w:val="nil"/>
              <w:left w:val="nil"/>
              <w:bottom w:val="nil"/>
              <w:right w:val="single" w:sz="6" w:space="0" w:color="auto"/>
            </w:tcBorders>
            <w:vAlign w:val="center"/>
          </w:tcPr>
          <w:p w:rsidR="00F87527" w:rsidRDefault="00F87527">
            <w:pPr>
              <w:tabs>
                <w:tab w:val="left" w:pos="709"/>
              </w:tabs>
              <w:jc w:val="center"/>
              <w:rPr>
                <w:szCs w:val="20"/>
              </w:rPr>
            </w:pPr>
            <w:r>
              <w:t>-</w:t>
            </w:r>
          </w:p>
        </w:tc>
        <w:tc>
          <w:tcPr>
            <w:tcW w:w="1064" w:type="dxa"/>
            <w:tcBorders>
              <w:top w:val="nil"/>
              <w:left w:val="nil"/>
              <w:bottom w:val="nil"/>
              <w:right w:val="single" w:sz="18" w:space="0" w:color="auto"/>
            </w:tcBorders>
            <w:vAlign w:val="center"/>
          </w:tcPr>
          <w:p w:rsidR="00F87527" w:rsidRDefault="00F87527">
            <w:pPr>
              <w:tabs>
                <w:tab w:val="left" w:pos="709"/>
              </w:tabs>
              <w:jc w:val="center"/>
              <w:rPr>
                <w:szCs w:val="20"/>
              </w:rPr>
            </w:pPr>
            <w:r>
              <w:t>-</w:t>
            </w:r>
          </w:p>
        </w:tc>
      </w:tr>
      <w:tr w:rsidR="00F87527">
        <w:tc>
          <w:tcPr>
            <w:tcW w:w="2235" w:type="dxa"/>
            <w:tcBorders>
              <w:top w:val="nil"/>
              <w:left w:val="single" w:sz="18" w:space="0" w:color="auto"/>
              <w:bottom w:val="nil"/>
              <w:right w:val="single" w:sz="6" w:space="0" w:color="auto"/>
            </w:tcBorders>
            <w:vAlign w:val="center"/>
          </w:tcPr>
          <w:p w:rsidR="00F87527" w:rsidRDefault="00F87527">
            <w:pPr>
              <w:tabs>
                <w:tab w:val="left" w:pos="709"/>
              </w:tabs>
              <w:jc w:val="both"/>
              <w:rPr>
                <w:szCs w:val="20"/>
              </w:rPr>
            </w:pPr>
            <w:r>
              <w:t>Расчетный счет</w:t>
            </w:r>
          </w:p>
        </w:tc>
        <w:tc>
          <w:tcPr>
            <w:tcW w:w="850" w:type="dxa"/>
            <w:tcBorders>
              <w:top w:val="nil"/>
              <w:left w:val="nil"/>
              <w:bottom w:val="nil"/>
              <w:right w:val="single" w:sz="6" w:space="0" w:color="auto"/>
            </w:tcBorders>
            <w:vAlign w:val="center"/>
          </w:tcPr>
          <w:p w:rsidR="00F87527" w:rsidRDefault="00F87527">
            <w:pPr>
              <w:tabs>
                <w:tab w:val="left" w:pos="709"/>
              </w:tabs>
              <w:jc w:val="center"/>
              <w:rPr>
                <w:szCs w:val="20"/>
              </w:rPr>
            </w:pPr>
            <w:r>
              <w:t>270</w:t>
            </w:r>
          </w:p>
        </w:tc>
        <w:tc>
          <w:tcPr>
            <w:tcW w:w="1063" w:type="dxa"/>
            <w:tcBorders>
              <w:top w:val="nil"/>
              <w:left w:val="nil"/>
              <w:bottom w:val="nil"/>
              <w:right w:val="single" w:sz="6" w:space="0" w:color="auto"/>
            </w:tcBorders>
            <w:vAlign w:val="center"/>
          </w:tcPr>
          <w:p w:rsidR="00F87527" w:rsidRDefault="00F87527">
            <w:pPr>
              <w:tabs>
                <w:tab w:val="left" w:pos="709"/>
              </w:tabs>
              <w:jc w:val="center"/>
              <w:rPr>
                <w:szCs w:val="20"/>
              </w:rPr>
            </w:pPr>
            <w:r>
              <w:t>33,8</w:t>
            </w:r>
          </w:p>
        </w:tc>
        <w:tc>
          <w:tcPr>
            <w:tcW w:w="1063" w:type="dxa"/>
            <w:tcBorders>
              <w:top w:val="nil"/>
              <w:left w:val="nil"/>
              <w:bottom w:val="nil"/>
              <w:right w:val="single" w:sz="6" w:space="0" w:color="auto"/>
            </w:tcBorders>
            <w:vAlign w:val="center"/>
          </w:tcPr>
          <w:p w:rsidR="00F87527" w:rsidRDefault="00F87527">
            <w:pPr>
              <w:tabs>
                <w:tab w:val="left" w:pos="709"/>
              </w:tabs>
              <w:jc w:val="center"/>
              <w:rPr>
                <w:szCs w:val="20"/>
              </w:rPr>
            </w:pPr>
            <w:r>
              <w:t>587,5</w:t>
            </w:r>
          </w:p>
        </w:tc>
        <w:tc>
          <w:tcPr>
            <w:tcW w:w="1843" w:type="dxa"/>
            <w:tcBorders>
              <w:top w:val="nil"/>
              <w:left w:val="nil"/>
              <w:bottom w:val="nil"/>
              <w:right w:val="single" w:sz="6" w:space="0" w:color="auto"/>
            </w:tcBorders>
            <w:vAlign w:val="center"/>
          </w:tcPr>
          <w:p w:rsidR="00F87527" w:rsidRDefault="00F87527">
            <w:pPr>
              <w:tabs>
                <w:tab w:val="left" w:pos="709"/>
              </w:tabs>
              <w:jc w:val="both"/>
              <w:rPr>
                <w:szCs w:val="20"/>
              </w:rPr>
            </w:pPr>
            <w:r>
              <w:t>Краткосрочные займы</w:t>
            </w:r>
          </w:p>
        </w:tc>
        <w:tc>
          <w:tcPr>
            <w:tcW w:w="851" w:type="dxa"/>
            <w:tcBorders>
              <w:top w:val="nil"/>
              <w:left w:val="nil"/>
              <w:bottom w:val="nil"/>
              <w:right w:val="single" w:sz="6" w:space="0" w:color="auto"/>
            </w:tcBorders>
            <w:vAlign w:val="center"/>
          </w:tcPr>
          <w:p w:rsidR="00F87527" w:rsidRDefault="00F87527">
            <w:pPr>
              <w:tabs>
                <w:tab w:val="left" w:pos="709"/>
              </w:tabs>
              <w:jc w:val="center"/>
              <w:rPr>
                <w:szCs w:val="20"/>
              </w:rPr>
            </w:pPr>
            <w:r>
              <w:t>610</w:t>
            </w:r>
          </w:p>
        </w:tc>
        <w:tc>
          <w:tcPr>
            <w:tcW w:w="1063" w:type="dxa"/>
            <w:tcBorders>
              <w:top w:val="nil"/>
              <w:left w:val="nil"/>
              <w:bottom w:val="nil"/>
              <w:right w:val="single" w:sz="6" w:space="0" w:color="auto"/>
            </w:tcBorders>
            <w:vAlign w:val="center"/>
          </w:tcPr>
          <w:p w:rsidR="00F87527" w:rsidRDefault="00F87527">
            <w:pPr>
              <w:tabs>
                <w:tab w:val="left" w:pos="709"/>
              </w:tabs>
              <w:jc w:val="center"/>
              <w:rPr>
                <w:szCs w:val="20"/>
              </w:rPr>
            </w:pPr>
            <w:r>
              <w:t>-</w:t>
            </w:r>
          </w:p>
        </w:tc>
        <w:tc>
          <w:tcPr>
            <w:tcW w:w="1064" w:type="dxa"/>
            <w:tcBorders>
              <w:top w:val="nil"/>
              <w:left w:val="nil"/>
              <w:bottom w:val="nil"/>
              <w:right w:val="single" w:sz="18" w:space="0" w:color="auto"/>
            </w:tcBorders>
            <w:vAlign w:val="center"/>
          </w:tcPr>
          <w:p w:rsidR="00F87527" w:rsidRDefault="00F87527">
            <w:pPr>
              <w:tabs>
                <w:tab w:val="left" w:pos="709"/>
              </w:tabs>
              <w:jc w:val="center"/>
              <w:rPr>
                <w:szCs w:val="20"/>
              </w:rPr>
            </w:pPr>
            <w:r>
              <w:t>-</w:t>
            </w:r>
          </w:p>
        </w:tc>
      </w:tr>
      <w:tr w:rsidR="00F87527">
        <w:tc>
          <w:tcPr>
            <w:tcW w:w="2235" w:type="dxa"/>
            <w:tcBorders>
              <w:top w:val="nil"/>
              <w:left w:val="single" w:sz="18" w:space="0" w:color="auto"/>
              <w:bottom w:val="nil"/>
              <w:right w:val="single" w:sz="6" w:space="0" w:color="auto"/>
            </w:tcBorders>
            <w:vAlign w:val="center"/>
          </w:tcPr>
          <w:p w:rsidR="00F87527" w:rsidRDefault="00F87527">
            <w:pPr>
              <w:tabs>
                <w:tab w:val="left" w:pos="709"/>
              </w:tabs>
              <w:jc w:val="both"/>
              <w:rPr>
                <w:szCs w:val="20"/>
              </w:rPr>
            </w:pPr>
            <w:r>
              <w:t>Прочие счета в банке</w:t>
            </w:r>
          </w:p>
        </w:tc>
        <w:tc>
          <w:tcPr>
            <w:tcW w:w="850" w:type="dxa"/>
            <w:tcBorders>
              <w:top w:val="nil"/>
              <w:left w:val="nil"/>
              <w:bottom w:val="nil"/>
              <w:right w:val="single" w:sz="6" w:space="0" w:color="auto"/>
            </w:tcBorders>
            <w:vAlign w:val="center"/>
          </w:tcPr>
          <w:p w:rsidR="00F87527" w:rsidRDefault="00F87527">
            <w:pPr>
              <w:tabs>
                <w:tab w:val="left" w:pos="709"/>
              </w:tabs>
              <w:jc w:val="center"/>
              <w:rPr>
                <w:szCs w:val="20"/>
              </w:rPr>
            </w:pPr>
            <w:r>
              <w:t>280-310</w:t>
            </w:r>
          </w:p>
        </w:tc>
        <w:tc>
          <w:tcPr>
            <w:tcW w:w="1063" w:type="dxa"/>
            <w:tcBorders>
              <w:top w:val="nil"/>
              <w:left w:val="nil"/>
              <w:bottom w:val="nil"/>
              <w:right w:val="single" w:sz="6" w:space="0" w:color="auto"/>
            </w:tcBorders>
            <w:vAlign w:val="center"/>
          </w:tcPr>
          <w:p w:rsidR="00F87527" w:rsidRDefault="00F87527">
            <w:pPr>
              <w:tabs>
                <w:tab w:val="left" w:pos="709"/>
              </w:tabs>
              <w:jc w:val="center"/>
              <w:rPr>
                <w:szCs w:val="20"/>
              </w:rPr>
            </w:pPr>
            <w:r>
              <w:t>2500,1</w:t>
            </w:r>
          </w:p>
        </w:tc>
        <w:tc>
          <w:tcPr>
            <w:tcW w:w="1063" w:type="dxa"/>
            <w:tcBorders>
              <w:top w:val="nil"/>
              <w:left w:val="nil"/>
              <w:bottom w:val="nil"/>
              <w:right w:val="single" w:sz="6" w:space="0" w:color="auto"/>
            </w:tcBorders>
            <w:vAlign w:val="center"/>
          </w:tcPr>
          <w:p w:rsidR="00F87527" w:rsidRDefault="00F87527">
            <w:pPr>
              <w:tabs>
                <w:tab w:val="left" w:pos="709"/>
              </w:tabs>
              <w:jc w:val="center"/>
              <w:rPr>
                <w:szCs w:val="20"/>
              </w:rPr>
            </w:pPr>
            <w:r>
              <w:t>2872,1</w:t>
            </w:r>
          </w:p>
        </w:tc>
        <w:tc>
          <w:tcPr>
            <w:tcW w:w="1843" w:type="dxa"/>
            <w:tcBorders>
              <w:top w:val="single" w:sz="6" w:space="0" w:color="auto"/>
              <w:left w:val="nil"/>
              <w:bottom w:val="nil"/>
              <w:right w:val="single" w:sz="6" w:space="0" w:color="auto"/>
            </w:tcBorders>
            <w:vAlign w:val="center"/>
          </w:tcPr>
          <w:p w:rsidR="00F87527" w:rsidRDefault="00F87527">
            <w:pPr>
              <w:tabs>
                <w:tab w:val="left" w:pos="709"/>
              </w:tabs>
              <w:jc w:val="center"/>
              <w:rPr>
                <w:b/>
                <w:szCs w:val="20"/>
              </w:rPr>
            </w:pPr>
            <w:r>
              <w:rPr>
                <w:b/>
              </w:rPr>
              <w:t>II группа – пассивы</w:t>
            </w:r>
          </w:p>
          <w:p w:rsidR="00F87527" w:rsidRDefault="00F87527">
            <w:pPr>
              <w:tabs>
                <w:tab w:val="left" w:pos="709"/>
              </w:tabs>
              <w:jc w:val="center"/>
              <w:rPr>
                <w:szCs w:val="20"/>
              </w:rPr>
            </w:pPr>
            <w:r>
              <w:rPr>
                <w:b/>
              </w:rPr>
              <w:t>средней срочности</w:t>
            </w:r>
          </w:p>
        </w:tc>
        <w:tc>
          <w:tcPr>
            <w:tcW w:w="851" w:type="dxa"/>
            <w:tcBorders>
              <w:top w:val="single" w:sz="6" w:space="0" w:color="auto"/>
              <w:left w:val="nil"/>
              <w:bottom w:val="nil"/>
              <w:right w:val="single" w:sz="6" w:space="0" w:color="auto"/>
            </w:tcBorders>
            <w:vAlign w:val="center"/>
          </w:tcPr>
          <w:p w:rsidR="00F87527" w:rsidRDefault="00F87527">
            <w:pPr>
              <w:tabs>
                <w:tab w:val="left" w:pos="709"/>
              </w:tabs>
              <w:jc w:val="center"/>
              <w:rPr>
                <w:szCs w:val="20"/>
              </w:rPr>
            </w:pPr>
          </w:p>
        </w:tc>
        <w:tc>
          <w:tcPr>
            <w:tcW w:w="1063" w:type="dxa"/>
            <w:tcBorders>
              <w:top w:val="single" w:sz="6" w:space="0" w:color="auto"/>
              <w:left w:val="nil"/>
              <w:bottom w:val="nil"/>
              <w:right w:val="single" w:sz="6" w:space="0" w:color="auto"/>
            </w:tcBorders>
            <w:vAlign w:val="center"/>
          </w:tcPr>
          <w:p w:rsidR="00F87527" w:rsidRDefault="00F87527">
            <w:pPr>
              <w:tabs>
                <w:tab w:val="left" w:pos="709"/>
              </w:tabs>
              <w:jc w:val="center"/>
              <w:rPr>
                <w:szCs w:val="20"/>
              </w:rPr>
            </w:pPr>
            <w:r>
              <w:t>3034,9</w:t>
            </w:r>
          </w:p>
        </w:tc>
        <w:tc>
          <w:tcPr>
            <w:tcW w:w="1064" w:type="dxa"/>
            <w:tcBorders>
              <w:top w:val="single" w:sz="6" w:space="0" w:color="auto"/>
              <w:left w:val="nil"/>
              <w:bottom w:val="nil"/>
              <w:right w:val="single" w:sz="18" w:space="0" w:color="auto"/>
            </w:tcBorders>
            <w:vAlign w:val="center"/>
          </w:tcPr>
          <w:p w:rsidR="00F87527" w:rsidRDefault="00F87527">
            <w:pPr>
              <w:tabs>
                <w:tab w:val="left" w:pos="709"/>
              </w:tabs>
              <w:jc w:val="center"/>
              <w:rPr>
                <w:szCs w:val="20"/>
              </w:rPr>
            </w:pPr>
            <w:r>
              <w:t>3719,0</w:t>
            </w:r>
          </w:p>
        </w:tc>
      </w:tr>
      <w:tr w:rsidR="00F87527">
        <w:tc>
          <w:tcPr>
            <w:tcW w:w="2235" w:type="dxa"/>
            <w:tcBorders>
              <w:top w:val="nil"/>
              <w:left w:val="single" w:sz="18" w:space="0" w:color="auto"/>
              <w:bottom w:val="nil"/>
              <w:right w:val="single" w:sz="6" w:space="0" w:color="auto"/>
            </w:tcBorders>
            <w:vAlign w:val="center"/>
          </w:tcPr>
          <w:p w:rsidR="00F87527" w:rsidRDefault="00F87527">
            <w:pPr>
              <w:tabs>
                <w:tab w:val="left" w:pos="709"/>
              </w:tabs>
              <w:jc w:val="both"/>
              <w:rPr>
                <w:szCs w:val="20"/>
              </w:rPr>
            </w:pPr>
            <w:r>
              <w:t>Краткосрочные финансовые вложения</w:t>
            </w:r>
          </w:p>
        </w:tc>
        <w:tc>
          <w:tcPr>
            <w:tcW w:w="850" w:type="dxa"/>
            <w:tcBorders>
              <w:top w:val="nil"/>
              <w:left w:val="nil"/>
              <w:bottom w:val="nil"/>
              <w:right w:val="single" w:sz="6" w:space="0" w:color="auto"/>
            </w:tcBorders>
            <w:vAlign w:val="center"/>
          </w:tcPr>
          <w:p w:rsidR="00F87527" w:rsidRDefault="00F87527">
            <w:pPr>
              <w:tabs>
                <w:tab w:val="left" w:pos="709"/>
              </w:tabs>
              <w:jc w:val="center"/>
              <w:rPr>
                <w:szCs w:val="20"/>
              </w:rPr>
            </w:pPr>
            <w:r>
              <w:t>250</w:t>
            </w:r>
          </w:p>
        </w:tc>
        <w:tc>
          <w:tcPr>
            <w:tcW w:w="1063" w:type="dxa"/>
            <w:tcBorders>
              <w:top w:val="nil"/>
              <w:left w:val="nil"/>
              <w:bottom w:val="nil"/>
              <w:right w:val="single" w:sz="6" w:space="0" w:color="auto"/>
            </w:tcBorders>
            <w:vAlign w:val="center"/>
          </w:tcPr>
          <w:p w:rsidR="00F87527" w:rsidRDefault="00F87527">
            <w:pPr>
              <w:tabs>
                <w:tab w:val="left" w:pos="709"/>
              </w:tabs>
              <w:jc w:val="center"/>
              <w:rPr>
                <w:szCs w:val="20"/>
              </w:rPr>
            </w:pPr>
            <w:r>
              <w:t>-</w:t>
            </w:r>
          </w:p>
        </w:tc>
        <w:tc>
          <w:tcPr>
            <w:tcW w:w="1063" w:type="dxa"/>
            <w:tcBorders>
              <w:top w:val="nil"/>
              <w:left w:val="nil"/>
              <w:bottom w:val="nil"/>
              <w:right w:val="single" w:sz="6" w:space="0" w:color="auto"/>
            </w:tcBorders>
            <w:vAlign w:val="center"/>
          </w:tcPr>
          <w:p w:rsidR="00F87527" w:rsidRDefault="00F87527">
            <w:pPr>
              <w:tabs>
                <w:tab w:val="left" w:pos="709"/>
              </w:tabs>
              <w:jc w:val="center"/>
              <w:rPr>
                <w:szCs w:val="20"/>
              </w:rPr>
            </w:pPr>
            <w:r>
              <w:t>-</w:t>
            </w:r>
          </w:p>
        </w:tc>
        <w:tc>
          <w:tcPr>
            <w:tcW w:w="1843" w:type="dxa"/>
            <w:tcBorders>
              <w:top w:val="nil"/>
              <w:left w:val="nil"/>
              <w:bottom w:val="nil"/>
              <w:right w:val="single" w:sz="6" w:space="0" w:color="auto"/>
            </w:tcBorders>
            <w:vAlign w:val="center"/>
          </w:tcPr>
          <w:p w:rsidR="00F87527" w:rsidRDefault="00F87527">
            <w:pPr>
              <w:tabs>
                <w:tab w:val="left" w:pos="709"/>
              </w:tabs>
              <w:jc w:val="both"/>
              <w:rPr>
                <w:szCs w:val="20"/>
              </w:rPr>
            </w:pPr>
            <w:r>
              <w:t>Расчеты и прочие пассивы</w:t>
            </w:r>
          </w:p>
        </w:tc>
        <w:tc>
          <w:tcPr>
            <w:tcW w:w="851" w:type="dxa"/>
            <w:tcBorders>
              <w:top w:val="nil"/>
              <w:left w:val="nil"/>
              <w:bottom w:val="nil"/>
              <w:right w:val="single" w:sz="6" w:space="0" w:color="auto"/>
            </w:tcBorders>
            <w:vAlign w:val="center"/>
          </w:tcPr>
          <w:p w:rsidR="00F87527" w:rsidRDefault="00F87527">
            <w:pPr>
              <w:tabs>
                <w:tab w:val="left" w:pos="709"/>
              </w:tabs>
              <w:jc w:val="center"/>
              <w:rPr>
                <w:szCs w:val="20"/>
              </w:rPr>
            </w:pPr>
            <w:r>
              <w:t>630-740</w:t>
            </w:r>
          </w:p>
        </w:tc>
        <w:tc>
          <w:tcPr>
            <w:tcW w:w="1063" w:type="dxa"/>
            <w:tcBorders>
              <w:top w:val="nil"/>
              <w:left w:val="nil"/>
              <w:bottom w:val="nil"/>
              <w:right w:val="single" w:sz="6" w:space="0" w:color="auto"/>
            </w:tcBorders>
            <w:vAlign w:val="center"/>
          </w:tcPr>
          <w:p w:rsidR="00F87527" w:rsidRDefault="00F87527">
            <w:pPr>
              <w:tabs>
                <w:tab w:val="left" w:pos="709"/>
              </w:tabs>
              <w:jc w:val="center"/>
              <w:rPr>
                <w:szCs w:val="20"/>
              </w:rPr>
            </w:pPr>
            <w:r>
              <w:t>3034,9</w:t>
            </w:r>
          </w:p>
        </w:tc>
        <w:tc>
          <w:tcPr>
            <w:tcW w:w="1064" w:type="dxa"/>
            <w:tcBorders>
              <w:top w:val="nil"/>
              <w:left w:val="nil"/>
              <w:bottom w:val="nil"/>
              <w:right w:val="single" w:sz="18" w:space="0" w:color="auto"/>
            </w:tcBorders>
            <w:vAlign w:val="center"/>
          </w:tcPr>
          <w:p w:rsidR="00F87527" w:rsidRDefault="00F87527">
            <w:pPr>
              <w:tabs>
                <w:tab w:val="left" w:pos="709"/>
              </w:tabs>
              <w:jc w:val="center"/>
              <w:rPr>
                <w:szCs w:val="20"/>
              </w:rPr>
            </w:pPr>
            <w:r>
              <w:t>3719,0</w:t>
            </w:r>
          </w:p>
        </w:tc>
      </w:tr>
      <w:tr w:rsidR="00F87527">
        <w:tc>
          <w:tcPr>
            <w:tcW w:w="2235" w:type="dxa"/>
            <w:tcBorders>
              <w:top w:val="single" w:sz="6" w:space="0" w:color="auto"/>
              <w:left w:val="single" w:sz="18" w:space="0" w:color="auto"/>
              <w:bottom w:val="nil"/>
              <w:right w:val="single" w:sz="6" w:space="0" w:color="auto"/>
            </w:tcBorders>
            <w:vAlign w:val="center"/>
          </w:tcPr>
          <w:p w:rsidR="00F87527" w:rsidRDefault="00F87527">
            <w:pPr>
              <w:tabs>
                <w:tab w:val="left" w:pos="709"/>
              </w:tabs>
              <w:jc w:val="center"/>
              <w:rPr>
                <w:szCs w:val="20"/>
              </w:rPr>
            </w:pPr>
            <w:r>
              <w:rPr>
                <w:b/>
              </w:rPr>
              <w:t>II группа – активы средней реализации</w:t>
            </w:r>
          </w:p>
        </w:tc>
        <w:tc>
          <w:tcPr>
            <w:tcW w:w="850" w:type="dxa"/>
            <w:tcBorders>
              <w:top w:val="single" w:sz="6" w:space="0" w:color="auto"/>
              <w:left w:val="nil"/>
              <w:bottom w:val="nil"/>
              <w:right w:val="single" w:sz="6" w:space="0" w:color="auto"/>
            </w:tcBorders>
            <w:vAlign w:val="center"/>
          </w:tcPr>
          <w:p w:rsidR="00F87527" w:rsidRDefault="00F87527">
            <w:pPr>
              <w:tabs>
                <w:tab w:val="left" w:pos="709"/>
              </w:tabs>
              <w:jc w:val="center"/>
              <w:rPr>
                <w:szCs w:val="20"/>
              </w:rPr>
            </w:pPr>
          </w:p>
        </w:tc>
        <w:tc>
          <w:tcPr>
            <w:tcW w:w="1063" w:type="dxa"/>
            <w:tcBorders>
              <w:top w:val="single" w:sz="6" w:space="0" w:color="auto"/>
              <w:left w:val="nil"/>
              <w:bottom w:val="nil"/>
              <w:right w:val="single" w:sz="6" w:space="0" w:color="auto"/>
            </w:tcBorders>
            <w:vAlign w:val="center"/>
          </w:tcPr>
          <w:p w:rsidR="00F87527" w:rsidRDefault="00F87527">
            <w:pPr>
              <w:tabs>
                <w:tab w:val="left" w:pos="709"/>
              </w:tabs>
              <w:jc w:val="center"/>
              <w:rPr>
                <w:szCs w:val="20"/>
              </w:rPr>
            </w:pPr>
            <w:r>
              <w:t>456,4</w:t>
            </w:r>
          </w:p>
        </w:tc>
        <w:tc>
          <w:tcPr>
            <w:tcW w:w="1063" w:type="dxa"/>
            <w:tcBorders>
              <w:top w:val="single" w:sz="6" w:space="0" w:color="auto"/>
              <w:left w:val="nil"/>
              <w:bottom w:val="nil"/>
              <w:right w:val="single" w:sz="6" w:space="0" w:color="auto"/>
            </w:tcBorders>
            <w:vAlign w:val="center"/>
          </w:tcPr>
          <w:p w:rsidR="00F87527" w:rsidRDefault="00F87527">
            <w:pPr>
              <w:tabs>
                <w:tab w:val="left" w:pos="709"/>
              </w:tabs>
              <w:jc w:val="center"/>
              <w:rPr>
                <w:szCs w:val="20"/>
              </w:rPr>
            </w:pPr>
            <w:r>
              <w:t>518,2</w:t>
            </w:r>
          </w:p>
        </w:tc>
        <w:tc>
          <w:tcPr>
            <w:tcW w:w="1843" w:type="dxa"/>
            <w:tcBorders>
              <w:top w:val="single" w:sz="6" w:space="0" w:color="auto"/>
              <w:left w:val="nil"/>
              <w:bottom w:val="nil"/>
              <w:right w:val="single" w:sz="6" w:space="0" w:color="auto"/>
            </w:tcBorders>
            <w:vAlign w:val="center"/>
          </w:tcPr>
          <w:p w:rsidR="00F87527" w:rsidRDefault="00F87527">
            <w:pPr>
              <w:tabs>
                <w:tab w:val="left" w:pos="709"/>
              </w:tabs>
              <w:jc w:val="center"/>
              <w:rPr>
                <w:szCs w:val="20"/>
              </w:rPr>
            </w:pPr>
            <w:r>
              <w:rPr>
                <w:b/>
              </w:rPr>
              <w:t>III группа – пассивы долгосрочные</w:t>
            </w:r>
          </w:p>
        </w:tc>
        <w:tc>
          <w:tcPr>
            <w:tcW w:w="851" w:type="dxa"/>
            <w:tcBorders>
              <w:top w:val="single" w:sz="6" w:space="0" w:color="auto"/>
              <w:left w:val="nil"/>
              <w:bottom w:val="nil"/>
              <w:right w:val="single" w:sz="6" w:space="0" w:color="auto"/>
            </w:tcBorders>
            <w:vAlign w:val="center"/>
          </w:tcPr>
          <w:p w:rsidR="00F87527" w:rsidRDefault="00F87527">
            <w:pPr>
              <w:tabs>
                <w:tab w:val="left" w:pos="709"/>
              </w:tabs>
              <w:jc w:val="center"/>
              <w:rPr>
                <w:szCs w:val="20"/>
              </w:rPr>
            </w:pPr>
          </w:p>
        </w:tc>
        <w:tc>
          <w:tcPr>
            <w:tcW w:w="1063" w:type="dxa"/>
            <w:tcBorders>
              <w:top w:val="single" w:sz="6" w:space="0" w:color="auto"/>
              <w:left w:val="nil"/>
              <w:bottom w:val="nil"/>
              <w:right w:val="single" w:sz="6" w:space="0" w:color="auto"/>
            </w:tcBorders>
            <w:vAlign w:val="center"/>
          </w:tcPr>
          <w:p w:rsidR="00F87527" w:rsidRDefault="00F87527">
            <w:pPr>
              <w:tabs>
                <w:tab w:val="left" w:pos="709"/>
              </w:tabs>
              <w:jc w:val="center"/>
              <w:rPr>
                <w:szCs w:val="20"/>
              </w:rPr>
            </w:pPr>
            <w:r>
              <w:t>0</w:t>
            </w:r>
          </w:p>
        </w:tc>
        <w:tc>
          <w:tcPr>
            <w:tcW w:w="1064" w:type="dxa"/>
            <w:tcBorders>
              <w:top w:val="single" w:sz="6" w:space="0" w:color="auto"/>
              <w:left w:val="nil"/>
              <w:bottom w:val="nil"/>
              <w:right w:val="single" w:sz="18" w:space="0" w:color="auto"/>
            </w:tcBorders>
            <w:vAlign w:val="center"/>
          </w:tcPr>
          <w:p w:rsidR="00F87527" w:rsidRDefault="00F87527">
            <w:pPr>
              <w:tabs>
                <w:tab w:val="left" w:pos="709"/>
              </w:tabs>
              <w:jc w:val="center"/>
              <w:rPr>
                <w:szCs w:val="20"/>
              </w:rPr>
            </w:pPr>
            <w:r>
              <w:t>0</w:t>
            </w:r>
          </w:p>
        </w:tc>
      </w:tr>
      <w:tr w:rsidR="00F87527">
        <w:tc>
          <w:tcPr>
            <w:tcW w:w="2235" w:type="dxa"/>
            <w:tcBorders>
              <w:top w:val="nil"/>
              <w:left w:val="single" w:sz="18" w:space="0" w:color="auto"/>
              <w:bottom w:val="nil"/>
              <w:right w:val="single" w:sz="6" w:space="0" w:color="auto"/>
            </w:tcBorders>
            <w:vAlign w:val="center"/>
          </w:tcPr>
          <w:p w:rsidR="00F87527" w:rsidRDefault="00F87527">
            <w:pPr>
              <w:tabs>
                <w:tab w:val="left" w:pos="709"/>
              </w:tabs>
              <w:jc w:val="both"/>
              <w:rPr>
                <w:szCs w:val="20"/>
              </w:rPr>
            </w:pPr>
            <w:r>
              <w:t>Расчеты с дебиторами</w:t>
            </w:r>
          </w:p>
        </w:tc>
        <w:tc>
          <w:tcPr>
            <w:tcW w:w="850" w:type="dxa"/>
            <w:tcBorders>
              <w:top w:val="nil"/>
              <w:left w:val="nil"/>
              <w:bottom w:val="nil"/>
              <w:right w:val="single" w:sz="6" w:space="0" w:color="auto"/>
            </w:tcBorders>
            <w:vAlign w:val="center"/>
          </w:tcPr>
          <w:p w:rsidR="00F87527" w:rsidRDefault="00F87527">
            <w:pPr>
              <w:tabs>
                <w:tab w:val="left" w:pos="709"/>
              </w:tabs>
              <w:jc w:val="center"/>
              <w:rPr>
                <w:szCs w:val="20"/>
              </w:rPr>
            </w:pPr>
            <w:r>
              <w:t>170-240</w:t>
            </w:r>
          </w:p>
        </w:tc>
        <w:tc>
          <w:tcPr>
            <w:tcW w:w="1063" w:type="dxa"/>
            <w:tcBorders>
              <w:top w:val="nil"/>
              <w:left w:val="nil"/>
              <w:bottom w:val="nil"/>
              <w:right w:val="single" w:sz="6" w:space="0" w:color="auto"/>
            </w:tcBorders>
            <w:vAlign w:val="center"/>
          </w:tcPr>
          <w:p w:rsidR="00F87527" w:rsidRDefault="00F87527">
            <w:pPr>
              <w:tabs>
                <w:tab w:val="left" w:pos="709"/>
              </w:tabs>
              <w:jc w:val="center"/>
              <w:rPr>
                <w:szCs w:val="20"/>
              </w:rPr>
            </w:pPr>
            <w:r>
              <w:t>456,4</w:t>
            </w:r>
          </w:p>
        </w:tc>
        <w:tc>
          <w:tcPr>
            <w:tcW w:w="1063" w:type="dxa"/>
            <w:tcBorders>
              <w:top w:val="nil"/>
              <w:left w:val="nil"/>
              <w:bottom w:val="nil"/>
              <w:right w:val="single" w:sz="6" w:space="0" w:color="auto"/>
            </w:tcBorders>
            <w:vAlign w:val="center"/>
          </w:tcPr>
          <w:p w:rsidR="00F87527" w:rsidRDefault="00F87527">
            <w:pPr>
              <w:tabs>
                <w:tab w:val="left" w:pos="709"/>
              </w:tabs>
              <w:jc w:val="center"/>
              <w:rPr>
                <w:szCs w:val="20"/>
              </w:rPr>
            </w:pPr>
            <w:r>
              <w:t>518,2</w:t>
            </w:r>
          </w:p>
        </w:tc>
        <w:tc>
          <w:tcPr>
            <w:tcW w:w="1843" w:type="dxa"/>
            <w:tcBorders>
              <w:top w:val="nil"/>
              <w:left w:val="nil"/>
              <w:bottom w:val="nil"/>
              <w:right w:val="single" w:sz="6" w:space="0" w:color="auto"/>
            </w:tcBorders>
            <w:vAlign w:val="center"/>
          </w:tcPr>
          <w:p w:rsidR="00F87527" w:rsidRDefault="00F87527">
            <w:pPr>
              <w:tabs>
                <w:tab w:val="left" w:pos="709"/>
              </w:tabs>
              <w:jc w:val="both"/>
              <w:rPr>
                <w:szCs w:val="20"/>
              </w:rPr>
            </w:pPr>
            <w:r>
              <w:t>Долгосрочные кредиты</w:t>
            </w:r>
          </w:p>
        </w:tc>
        <w:tc>
          <w:tcPr>
            <w:tcW w:w="851" w:type="dxa"/>
            <w:tcBorders>
              <w:top w:val="nil"/>
              <w:left w:val="nil"/>
              <w:bottom w:val="nil"/>
              <w:right w:val="single" w:sz="6" w:space="0" w:color="auto"/>
            </w:tcBorders>
            <w:vAlign w:val="center"/>
          </w:tcPr>
          <w:p w:rsidR="00F87527" w:rsidRDefault="00F87527">
            <w:pPr>
              <w:tabs>
                <w:tab w:val="left" w:pos="709"/>
              </w:tabs>
              <w:jc w:val="center"/>
              <w:rPr>
                <w:szCs w:val="20"/>
              </w:rPr>
            </w:pPr>
            <w:r>
              <w:t>500</w:t>
            </w:r>
          </w:p>
        </w:tc>
        <w:tc>
          <w:tcPr>
            <w:tcW w:w="1063" w:type="dxa"/>
            <w:tcBorders>
              <w:top w:val="nil"/>
              <w:left w:val="nil"/>
              <w:bottom w:val="nil"/>
              <w:right w:val="single" w:sz="6" w:space="0" w:color="auto"/>
            </w:tcBorders>
            <w:vAlign w:val="center"/>
          </w:tcPr>
          <w:p w:rsidR="00F87527" w:rsidRDefault="00F87527">
            <w:pPr>
              <w:tabs>
                <w:tab w:val="left" w:pos="709"/>
              </w:tabs>
              <w:jc w:val="center"/>
              <w:rPr>
                <w:szCs w:val="20"/>
              </w:rPr>
            </w:pPr>
            <w:r>
              <w:t>-</w:t>
            </w:r>
          </w:p>
        </w:tc>
        <w:tc>
          <w:tcPr>
            <w:tcW w:w="1064" w:type="dxa"/>
            <w:tcBorders>
              <w:top w:val="nil"/>
              <w:left w:val="nil"/>
              <w:bottom w:val="nil"/>
              <w:right w:val="single" w:sz="18" w:space="0" w:color="auto"/>
            </w:tcBorders>
            <w:vAlign w:val="center"/>
          </w:tcPr>
          <w:p w:rsidR="00F87527" w:rsidRDefault="00F87527">
            <w:pPr>
              <w:tabs>
                <w:tab w:val="left" w:pos="709"/>
              </w:tabs>
              <w:jc w:val="center"/>
              <w:rPr>
                <w:szCs w:val="20"/>
              </w:rPr>
            </w:pPr>
            <w:r>
              <w:t>-</w:t>
            </w:r>
          </w:p>
        </w:tc>
      </w:tr>
      <w:tr w:rsidR="00F87527">
        <w:tc>
          <w:tcPr>
            <w:tcW w:w="2235" w:type="dxa"/>
            <w:tcBorders>
              <w:top w:val="single" w:sz="6" w:space="0" w:color="auto"/>
              <w:left w:val="single" w:sz="18" w:space="0" w:color="auto"/>
              <w:bottom w:val="nil"/>
              <w:right w:val="single" w:sz="6" w:space="0" w:color="auto"/>
            </w:tcBorders>
            <w:vAlign w:val="center"/>
          </w:tcPr>
          <w:p w:rsidR="00F87527" w:rsidRDefault="00F87527">
            <w:pPr>
              <w:tabs>
                <w:tab w:val="left" w:pos="709"/>
              </w:tabs>
              <w:jc w:val="center"/>
              <w:rPr>
                <w:szCs w:val="20"/>
              </w:rPr>
            </w:pPr>
            <w:r>
              <w:rPr>
                <w:b/>
              </w:rPr>
              <w:t>III группа – медленно реализуемые активы</w:t>
            </w:r>
          </w:p>
        </w:tc>
        <w:tc>
          <w:tcPr>
            <w:tcW w:w="850" w:type="dxa"/>
            <w:tcBorders>
              <w:top w:val="single" w:sz="6" w:space="0" w:color="auto"/>
              <w:left w:val="nil"/>
              <w:bottom w:val="nil"/>
              <w:right w:val="single" w:sz="6" w:space="0" w:color="auto"/>
            </w:tcBorders>
            <w:vAlign w:val="center"/>
          </w:tcPr>
          <w:p w:rsidR="00F87527" w:rsidRDefault="00F87527">
            <w:pPr>
              <w:tabs>
                <w:tab w:val="left" w:pos="709"/>
              </w:tabs>
              <w:jc w:val="center"/>
              <w:rPr>
                <w:szCs w:val="20"/>
              </w:rPr>
            </w:pPr>
          </w:p>
        </w:tc>
        <w:tc>
          <w:tcPr>
            <w:tcW w:w="1063" w:type="dxa"/>
            <w:tcBorders>
              <w:top w:val="single" w:sz="6" w:space="0" w:color="auto"/>
              <w:left w:val="nil"/>
              <w:bottom w:val="nil"/>
              <w:right w:val="single" w:sz="6" w:space="0" w:color="auto"/>
            </w:tcBorders>
            <w:vAlign w:val="center"/>
          </w:tcPr>
          <w:p w:rsidR="00F87527" w:rsidRDefault="00F87527">
            <w:pPr>
              <w:tabs>
                <w:tab w:val="left" w:pos="709"/>
              </w:tabs>
              <w:jc w:val="center"/>
              <w:rPr>
                <w:szCs w:val="20"/>
              </w:rPr>
            </w:pPr>
            <w:r>
              <w:t>5353,7</w:t>
            </w:r>
          </w:p>
        </w:tc>
        <w:tc>
          <w:tcPr>
            <w:tcW w:w="1063" w:type="dxa"/>
            <w:tcBorders>
              <w:top w:val="single" w:sz="6" w:space="0" w:color="auto"/>
              <w:left w:val="nil"/>
              <w:bottom w:val="nil"/>
              <w:right w:val="single" w:sz="6" w:space="0" w:color="auto"/>
            </w:tcBorders>
            <w:vAlign w:val="center"/>
          </w:tcPr>
          <w:p w:rsidR="00F87527" w:rsidRDefault="00F87527">
            <w:pPr>
              <w:tabs>
                <w:tab w:val="left" w:pos="709"/>
              </w:tabs>
              <w:jc w:val="center"/>
              <w:rPr>
                <w:szCs w:val="20"/>
              </w:rPr>
            </w:pPr>
            <w:r>
              <w:t>5881,9</w:t>
            </w:r>
          </w:p>
        </w:tc>
        <w:tc>
          <w:tcPr>
            <w:tcW w:w="1843" w:type="dxa"/>
            <w:tcBorders>
              <w:top w:val="nil"/>
              <w:left w:val="nil"/>
              <w:bottom w:val="nil"/>
              <w:right w:val="single" w:sz="6" w:space="0" w:color="auto"/>
            </w:tcBorders>
            <w:vAlign w:val="center"/>
          </w:tcPr>
          <w:p w:rsidR="00F87527" w:rsidRDefault="00F87527">
            <w:pPr>
              <w:tabs>
                <w:tab w:val="left" w:pos="709"/>
              </w:tabs>
              <w:jc w:val="both"/>
              <w:rPr>
                <w:szCs w:val="20"/>
              </w:rPr>
            </w:pPr>
            <w:r>
              <w:t>Долгосрочные займы</w:t>
            </w:r>
          </w:p>
        </w:tc>
        <w:tc>
          <w:tcPr>
            <w:tcW w:w="851" w:type="dxa"/>
            <w:tcBorders>
              <w:top w:val="nil"/>
              <w:left w:val="nil"/>
              <w:bottom w:val="nil"/>
              <w:right w:val="single" w:sz="6" w:space="0" w:color="auto"/>
            </w:tcBorders>
            <w:vAlign w:val="center"/>
          </w:tcPr>
          <w:p w:rsidR="00F87527" w:rsidRDefault="00F87527">
            <w:pPr>
              <w:tabs>
                <w:tab w:val="left" w:pos="709"/>
              </w:tabs>
              <w:jc w:val="center"/>
              <w:rPr>
                <w:szCs w:val="20"/>
              </w:rPr>
            </w:pPr>
            <w:r>
              <w:t>510</w:t>
            </w:r>
          </w:p>
        </w:tc>
        <w:tc>
          <w:tcPr>
            <w:tcW w:w="1063" w:type="dxa"/>
            <w:tcBorders>
              <w:top w:val="nil"/>
              <w:left w:val="nil"/>
              <w:bottom w:val="nil"/>
              <w:right w:val="single" w:sz="6" w:space="0" w:color="auto"/>
            </w:tcBorders>
            <w:vAlign w:val="center"/>
          </w:tcPr>
          <w:p w:rsidR="00F87527" w:rsidRDefault="00F87527">
            <w:pPr>
              <w:tabs>
                <w:tab w:val="left" w:pos="709"/>
              </w:tabs>
              <w:jc w:val="center"/>
              <w:rPr>
                <w:szCs w:val="20"/>
              </w:rPr>
            </w:pPr>
            <w:r>
              <w:t>-</w:t>
            </w:r>
          </w:p>
        </w:tc>
        <w:tc>
          <w:tcPr>
            <w:tcW w:w="1064" w:type="dxa"/>
            <w:tcBorders>
              <w:top w:val="nil"/>
              <w:left w:val="nil"/>
              <w:bottom w:val="nil"/>
              <w:right w:val="single" w:sz="18" w:space="0" w:color="auto"/>
            </w:tcBorders>
            <w:vAlign w:val="center"/>
          </w:tcPr>
          <w:p w:rsidR="00F87527" w:rsidRDefault="00F87527">
            <w:pPr>
              <w:tabs>
                <w:tab w:val="left" w:pos="709"/>
              </w:tabs>
              <w:jc w:val="center"/>
              <w:rPr>
                <w:szCs w:val="20"/>
              </w:rPr>
            </w:pPr>
            <w:r>
              <w:t>-</w:t>
            </w:r>
          </w:p>
        </w:tc>
      </w:tr>
      <w:tr w:rsidR="00F87527">
        <w:tc>
          <w:tcPr>
            <w:tcW w:w="2235" w:type="dxa"/>
            <w:tcBorders>
              <w:top w:val="nil"/>
              <w:left w:val="single" w:sz="18" w:space="0" w:color="auto"/>
              <w:bottom w:val="nil"/>
              <w:right w:val="single" w:sz="6" w:space="0" w:color="auto"/>
            </w:tcBorders>
            <w:vAlign w:val="center"/>
          </w:tcPr>
          <w:p w:rsidR="00F87527" w:rsidRDefault="00F87527">
            <w:pPr>
              <w:tabs>
                <w:tab w:val="left" w:pos="709"/>
              </w:tabs>
              <w:jc w:val="both"/>
              <w:rPr>
                <w:szCs w:val="20"/>
              </w:rPr>
            </w:pPr>
            <w:r>
              <w:t>Производственные запасы</w:t>
            </w:r>
          </w:p>
        </w:tc>
        <w:tc>
          <w:tcPr>
            <w:tcW w:w="850" w:type="dxa"/>
            <w:tcBorders>
              <w:top w:val="nil"/>
              <w:left w:val="nil"/>
              <w:bottom w:val="nil"/>
              <w:right w:val="single" w:sz="6" w:space="0" w:color="auto"/>
            </w:tcBorders>
            <w:vAlign w:val="center"/>
          </w:tcPr>
          <w:p w:rsidR="00F87527" w:rsidRDefault="00F87527">
            <w:pPr>
              <w:tabs>
                <w:tab w:val="left" w:pos="709"/>
              </w:tabs>
              <w:jc w:val="center"/>
              <w:rPr>
                <w:szCs w:val="20"/>
              </w:rPr>
            </w:pPr>
            <w:r>
              <w:t>080</w:t>
            </w:r>
          </w:p>
        </w:tc>
        <w:tc>
          <w:tcPr>
            <w:tcW w:w="1063" w:type="dxa"/>
            <w:tcBorders>
              <w:top w:val="nil"/>
              <w:left w:val="nil"/>
              <w:bottom w:val="nil"/>
              <w:right w:val="single" w:sz="6" w:space="0" w:color="auto"/>
            </w:tcBorders>
            <w:vAlign w:val="center"/>
          </w:tcPr>
          <w:p w:rsidR="00F87527" w:rsidRDefault="00F87527">
            <w:pPr>
              <w:tabs>
                <w:tab w:val="left" w:pos="709"/>
              </w:tabs>
              <w:jc w:val="center"/>
              <w:rPr>
                <w:szCs w:val="20"/>
              </w:rPr>
            </w:pPr>
            <w:r>
              <w:t>219,2</w:t>
            </w:r>
          </w:p>
        </w:tc>
        <w:tc>
          <w:tcPr>
            <w:tcW w:w="1063" w:type="dxa"/>
            <w:tcBorders>
              <w:top w:val="nil"/>
              <w:left w:val="nil"/>
              <w:bottom w:val="nil"/>
              <w:right w:val="single" w:sz="6" w:space="0" w:color="auto"/>
            </w:tcBorders>
            <w:vAlign w:val="center"/>
          </w:tcPr>
          <w:p w:rsidR="00F87527" w:rsidRDefault="00F87527">
            <w:pPr>
              <w:tabs>
                <w:tab w:val="left" w:pos="709"/>
              </w:tabs>
              <w:jc w:val="center"/>
              <w:rPr>
                <w:szCs w:val="20"/>
              </w:rPr>
            </w:pPr>
            <w:r>
              <w:t>202,8</w:t>
            </w:r>
          </w:p>
        </w:tc>
        <w:tc>
          <w:tcPr>
            <w:tcW w:w="1843" w:type="dxa"/>
            <w:tcBorders>
              <w:top w:val="single" w:sz="6" w:space="0" w:color="auto"/>
              <w:left w:val="nil"/>
              <w:bottom w:val="nil"/>
              <w:right w:val="single" w:sz="6" w:space="0" w:color="auto"/>
            </w:tcBorders>
            <w:vAlign w:val="center"/>
          </w:tcPr>
          <w:p w:rsidR="00F87527" w:rsidRDefault="00F87527">
            <w:pPr>
              <w:tabs>
                <w:tab w:val="left" w:pos="709"/>
              </w:tabs>
              <w:jc w:val="center"/>
              <w:rPr>
                <w:szCs w:val="20"/>
              </w:rPr>
            </w:pPr>
            <w:r>
              <w:rPr>
                <w:b/>
              </w:rPr>
              <w:t>IV группа – постоянные пассивы</w:t>
            </w:r>
          </w:p>
        </w:tc>
        <w:tc>
          <w:tcPr>
            <w:tcW w:w="851" w:type="dxa"/>
            <w:tcBorders>
              <w:top w:val="single" w:sz="6" w:space="0" w:color="auto"/>
              <w:left w:val="nil"/>
              <w:bottom w:val="nil"/>
              <w:right w:val="single" w:sz="6" w:space="0" w:color="auto"/>
            </w:tcBorders>
            <w:vAlign w:val="center"/>
          </w:tcPr>
          <w:p w:rsidR="00F87527" w:rsidRDefault="00F87527">
            <w:pPr>
              <w:tabs>
                <w:tab w:val="left" w:pos="709"/>
              </w:tabs>
              <w:jc w:val="center"/>
              <w:rPr>
                <w:szCs w:val="20"/>
              </w:rPr>
            </w:pPr>
          </w:p>
        </w:tc>
        <w:tc>
          <w:tcPr>
            <w:tcW w:w="1063" w:type="dxa"/>
            <w:tcBorders>
              <w:top w:val="single" w:sz="6" w:space="0" w:color="auto"/>
              <w:left w:val="nil"/>
              <w:bottom w:val="nil"/>
              <w:right w:val="single" w:sz="6" w:space="0" w:color="auto"/>
            </w:tcBorders>
            <w:vAlign w:val="center"/>
          </w:tcPr>
          <w:p w:rsidR="00F87527" w:rsidRDefault="00F87527">
            <w:pPr>
              <w:tabs>
                <w:tab w:val="left" w:pos="709"/>
              </w:tabs>
              <w:jc w:val="center"/>
              <w:rPr>
                <w:szCs w:val="20"/>
              </w:rPr>
            </w:pPr>
            <w:r>
              <w:t>14097,5</w:t>
            </w:r>
          </w:p>
        </w:tc>
        <w:tc>
          <w:tcPr>
            <w:tcW w:w="1064" w:type="dxa"/>
            <w:tcBorders>
              <w:top w:val="single" w:sz="6" w:space="0" w:color="auto"/>
              <w:left w:val="nil"/>
              <w:bottom w:val="nil"/>
              <w:right w:val="single" w:sz="18" w:space="0" w:color="auto"/>
            </w:tcBorders>
            <w:vAlign w:val="center"/>
          </w:tcPr>
          <w:p w:rsidR="00F87527" w:rsidRDefault="00F87527">
            <w:pPr>
              <w:tabs>
                <w:tab w:val="left" w:pos="709"/>
              </w:tabs>
              <w:jc w:val="center"/>
              <w:rPr>
                <w:szCs w:val="20"/>
              </w:rPr>
            </w:pPr>
            <w:r>
              <w:t>14347,1</w:t>
            </w:r>
          </w:p>
        </w:tc>
      </w:tr>
      <w:tr w:rsidR="00F87527">
        <w:tc>
          <w:tcPr>
            <w:tcW w:w="2235" w:type="dxa"/>
            <w:tcBorders>
              <w:top w:val="nil"/>
              <w:left w:val="single" w:sz="18" w:space="0" w:color="auto"/>
              <w:bottom w:val="nil"/>
              <w:right w:val="single" w:sz="6" w:space="0" w:color="auto"/>
            </w:tcBorders>
            <w:vAlign w:val="center"/>
          </w:tcPr>
          <w:p w:rsidR="00F87527" w:rsidRDefault="00F87527">
            <w:pPr>
              <w:tabs>
                <w:tab w:val="left" w:pos="709"/>
              </w:tabs>
              <w:jc w:val="both"/>
              <w:rPr>
                <w:szCs w:val="20"/>
              </w:rPr>
            </w:pPr>
            <w:r>
              <w:t>Незавершенное производство</w:t>
            </w:r>
          </w:p>
        </w:tc>
        <w:tc>
          <w:tcPr>
            <w:tcW w:w="850" w:type="dxa"/>
            <w:tcBorders>
              <w:top w:val="nil"/>
              <w:left w:val="nil"/>
              <w:bottom w:val="nil"/>
              <w:right w:val="single" w:sz="6" w:space="0" w:color="auto"/>
            </w:tcBorders>
            <w:vAlign w:val="center"/>
          </w:tcPr>
          <w:p w:rsidR="00F87527" w:rsidRDefault="00F87527">
            <w:pPr>
              <w:tabs>
                <w:tab w:val="left" w:pos="709"/>
              </w:tabs>
              <w:jc w:val="center"/>
              <w:rPr>
                <w:szCs w:val="20"/>
              </w:rPr>
            </w:pPr>
            <w:r>
              <w:t>110</w:t>
            </w:r>
          </w:p>
        </w:tc>
        <w:tc>
          <w:tcPr>
            <w:tcW w:w="1063" w:type="dxa"/>
            <w:tcBorders>
              <w:top w:val="nil"/>
              <w:left w:val="nil"/>
              <w:bottom w:val="nil"/>
              <w:right w:val="single" w:sz="6" w:space="0" w:color="auto"/>
            </w:tcBorders>
            <w:vAlign w:val="center"/>
          </w:tcPr>
          <w:p w:rsidR="00F87527" w:rsidRDefault="00F87527">
            <w:pPr>
              <w:tabs>
                <w:tab w:val="left" w:pos="709"/>
              </w:tabs>
              <w:jc w:val="center"/>
              <w:rPr>
                <w:szCs w:val="20"/>
              </w:rPr>
            </w:pPr>
            <w:r>
              <w:t>5127,6</w:t>
            </w:r>
          </w:p>
        </w:tc>
        <w:tc>
          <w:tcPr>
            <w:tcW w:w="1063" w:type="dxa"/>
            <w:tcBorders>
              <w:top w:val="nil"/>
              <w:left w:val="nil"/>
              <w:bottom w:val="nil"/>
              <w:right w:val="single" w:sz="6" w:space="0" w:color="auto"/>
            </w:tcBorders>
            <w:vAlign w:val="center"/>
          </w:tcPr>
          <w:p w:rsidR="00F87527" w:rsidRDefault="00F87527">
            <w:pPr>
              <w:tabs>
                <w:tab w:val="left" w:pos="709"/>
              </w:tabs>
              <w:jc w:val="center"/>
              <w:rPr>
                <w:szCs w:val="20"/>
              </w:rPr>
            </w:pPr>
            <w:r>
              <w:t>5665,2</w:t>
            </w:r>
          </w:p>
        </w:tc>
        <w:tc>
          <w:tcPr>
            <w:tcW w:w="1843" w:type="dxa"/>
            <w:tcBorders>
              <w:top w:val="nil"/>
              <w:left w:val="nil"/>
              <w:bottom w:val="nil"/>
              <w:right w:val="single" w:sz="6" w:space="0" w:color="auto"/>
            </w:tcBorders>
            <w:vAlign w:val="center"/>
          </w:tcPr>
          <w:p w:rsidR="00F87527" w:rsidRDefault="00F87527">
            <w:pPr>
              <w:tabs>
                <w:tab w:val="left" w:pos="709"/>
              </w:tabs>
              <w:jc w:val="both"/>
              <w:rPr>
                <w:szCs w:val="20"/>
              </w:rPr>
            </w:pPr>
            <w:r>
              <w:t>Уставной фонд</w:t>
            </w:r>
          </w:p>
        </w:tc>
        <w:tc>
          <w:tcPr>
            <w:tcW w:w="851" w:type="dxa"/>
            <w:tcBorders>
              <w:top w:val="nil"/>
              <w:left w:val="nil"/>
              <w:bottom w:val="nil"/>
              <w:right w:val="single" w:sz="6" w:space="0" w:color="auto"/>
            </w:tcBorders>
            <w:vAlign w:val="center"/>
          </w:tcPr>
          <w:p w:rsidR="00F87527" w:rsidRDefault="00F87527">
            <w:pPr>
              <w:tabs>
                <w:tab w:val="left" w:pos="709"/>
              </w:tabs>
              <w:jc w:val="center"/>
              <w:rPr>
                <w:szCs w:val="20"/>
              </w:rPr>
            </w:pPr>
            <w:r>
              <w:t>400</w:t>
            </w:r>
          </w:p>
        </w:tc>
        <w:tc>
          <w:tcPr>
            <w:tcW w:w="1063" w:type="dxa"/>
            <w:tcBorders>
              <w:top w:val="nil"/>
              <w:left w:val="nil"/>
              <w:bottom w:val="nil"/>
              <w:right w:val="single" w:sz="6" w:space="0" w:color="auto"/>
            </w:tcBorders>
            <w:vAlign w:val="center"/>
          </w:tcPr>
          <w:p w:rsidR="00F87527" w:rsidRDefault="00F87527">
            <w:pPr>
              <w:tabs>
                <w:tab w:val="left" w:pos="709"/>
              </w:tabs>
              <w:jc w:val="center"/>
              <w:rPr>
                <w:szCs w:val="20"/>
              </w:rPr>
            </w:pPr>
            <w:r>
              <w:t>1628,7</w:t>
            </w:r>
          </w:p>
        </w:tc>
        <w:tc>
          <w:tcPr>
            <w:tcW w:w="1064" w:type="dxa"/>
            <w:tcBorders>
              <w:top w:val="nil"/>
              <w:left w:val="nil"/>
              <w:bottom w:val="nil"/>
              <w:right w:val="single" w:sz="18" w:space="0" w:color="auto"/>
            </w:tcBorders>
            <w:vAlign w:val="center"/>
          </w:tcPr>
          <w:p w:rsidR="00F87527" w:rsidRDefault="00F87527">
            <w:pPr>
              <w:tabs>
                <w:tab w:val="left" w:pos="709"/>
              </w:tabs>
              <w:jc w:val="center"/>
              <w:rPr>
                <w:szCs w:val="20"/>
              </w:rPr>
            </w:pPr>
            <w:r>
              <w:t>1628,7</w:t>
            </w:r>
          </w:p>
        </w:tc>
      </w:tr>
      <w:tr w:rsidR="00F87527">
        <w:tc>
          <w:tcPr>
            <w:tcW w:w="2235" w:type="dxa"/>
            <w:tcBorders>
              <w:top w:val="nil"/>
              <w:left w:val="single" w:sz="18" w:space="0" w:color="auto"/>
              <w:bottom w:val="nil"/>
              <w:right w:val="nil"/>
            </w:tcBorders>
            <w:vAlign w:val="center"/>
          </w:tcPr>
          <w:p w:rsidR="00F87527" w:rsidRDefault="00F87527">
            <w:pPr>
              <w:tabs>
                <w:tab w:val="left" w:pos="709"/>
              </w:tabs>
              <w:jc w:val="both"/>
              <w:rPr>
                <w:szCs w:val="20"/>
              </w:rPr>
            </w:pPr>
            <w:r>
              <w:t>Расходы будущих периодов</w:t>
            </w:r>
          </w:p>
        </w:tc>
        <w:tc>
          <w:tcPr>
            <w:tcW w:w="850" w:type="dxa"/>
            <w:tcBorders>
              <w:top w:val="nil"/>
              <w:left w:val="single" w:sz="6" w:space="0" w:color="auto"/>
              <w:bottom w:val="nil"/>
              <w:right w:val="single" w:sz="6" w:space="0" w:color="auto"/>
            </w:tcBorders>
            <w:vAlign w:val="center"/>
          </w:tcPr>
          <w:p w:rsidR="00F87527" w:rsidRDefault="00F87527">
            <w:pPr>
              <w:tabs>
                <w:tab w:val="left" w:pos="709"/>
              </w:tabs>
              <w:jc w:val="center"/>
              <w:rPr>
                <w:szCs w:val="20"/>
              </w:rPr>
            </w:pPr>
            <w:r>
              <w:t>120</w:t>
            </w:r>
          </w:p>
        </w:tc>
        <w:tc>
          <w:tcPr>
            <w:tcW w:w="1063" w:type="dxa"/>
            <w:tcBorders>
              <w:top w:val="nil"/>
              <w:left w:val="nil"/>
              <w:bottom w:val="nil"/>
              <w:right w:val="single" w:sz="6" w:space="0" w:color="auto"/>
            </w:tcBorders>
            <w:vAlign w:val="center"/>
          </w:tcPr>
          <w:p w:rsidR="00F87527" w:rsidRDefault="00F87527">
            <w:pPr>
              <w:tabs>
                <w:tab w:val="left" w:pos="709"/>
              </w:tabs>
              <w:jc w:val="center"/>
              <w:rPr>
                <w:szCs w:val="20"/>
              </w:rPr>
            </w:pPr>
            <w:r>
              <w:t>-</w:t>
            </w:r>
          </w:p>
        </w:tc>
        <w:tc>
          <w:tcPr>
            <w:tcW w:w="1063" w:type="dxa"/>
            <w:tcBorders>
              <w:top w:val="nil"/>
              <w:left w:val="nil"/>
              <w:bottom w:val="nil"/>
              <w:right w:val="single" w:sz="6" w:space="0" w:color="auto"/>
            </w:tcBorders>
            <w:vAlign w:val="center"/>
          </w:tcPr>
          <w:p w:rsidR="00F87527" w:rsidRDefault="00F87527">
            <w:pPr>
              <w:tabs>
                <w:tab w:val="left" w:pos="709"/>
              </w:tabs>
              <w:jc w:val="center"/>
              <w:rPr>
                <w:szCs w:val="20"/>
              </w:rPr>
            </w:pPr>
            <w:r>
              <w:t>-</w:t>
            </w:r>
          </w:p>
        </w:tc>
        <w:tc>
          <w:tcPr>
            <w:tcW w:w="1843" w:type="dxa"/>
            <w:tcBorders>
              <w:top w:val="nil"/>
              <w:left w:val="nil"/>
              <w:bottom w:val="nil"/>
              <w:right w:val="single" w:sz="6" w:space="0" w:color="auto"/>
            </w:tcBorders>
            <w:vAlign w:val="center"/>
          </w:tcPr>
          <w:p w:rsidR="00F87527" w:rsidRDefault="00F87527">
            <w:pPr>
              <w:tabs>
                <w:tab w:val="left" w:pos="709"/>
              </w:tabs>
              <w:jc w:val="both"/>
              <w:rPr>
                <w:szCs w:val="20"/>
              </w:rPr>
            </w:pPr>
            <w:r>
              <w:t>Специальный фонд и целевое финансирование</w:t>
            </w:r>
          </w:p>
        </w:tc>
        <w:tc>
          <w:tcPr>
            <w:tcW w:w="851" w:type="dxa"/>
            <w:tcBorders>
              <w:top w:val="nil"/>
              <w:left w:val="nil"/>
              <w:bottom w:val="nil"/>
              <w:right w:val="single" w:sz="6" w:space="0" w:color="auto"/>
            </w:tcBorders>
            <w:vAlign w:val="center"/>
          </w:tcPr>
          <w:p w:rsidR="00F87527" w:rsidRDefault="00F87527">
            <w:pPr>
              <w:tabs>
                <w:tab w:val="left" w:pos="709"/>
              </w:tabs>
              <w:jc w:val="center"/>
              <w:rPr>
                <w:szCs w:val="20"/>
              </w:rPr>
            </w:pPr>
            <w:r>
              <w:t>420+430+410-300</w:t>
            </w:r>
          </w:p>
        </w:tc>
        <w:tc>
          <w:tcPr>
            <w:tcW w:w="1063" w:type="dxa"/>
            <w:tcBorders>
              <w:top w:val="nil"/>
              <w:left w:val="nil"/>
              <w:bottom w:val="nil"/>
              <w:right w:val="single" w:sz="6" w:space="0" w:color="auto"/>
            </w:tcBorders>
            <w:vAlign w:val="center"/>
          </w:tcPr>
          <w:p w:rsidR="00F87527" w:rsidRDefault="00F87527">
            <w:pPr>
              <w:tabs>
                <w:tab w:val="left" w:pos="709"/>
              </w:tabs>
              <w:jc w:val="center"/>
              <w:rPr>
                <w:szCs w:val="20"/>
              </w:rPr>
            </w:pPr>
            <w:r>
              <w:t>310,8</w:t>
            </w:r>
          </w:p>
        </w:tc>
        <w:tc>
          <w:tcPr>
            <w:tcW w:w="1064" w:type="dxa"/>
            <w:tcBorders>
              <w:top w:val="nil"/>
              <w:left w:val="nil"/>
              <w:bottom w:val="nil"/>
              <w:right w:val="single" w:sz="18" w:space="0" w:color="auto"/>
            </w:tcBorders>
            <w:vAlign w:val="center"/>
          </w:tcPr>
          <w:p w:rsidR="00F87527" w:rsidRDefault="00F87527">
            <w:pPr>
              <w:tabs>
                <w:tab w:val="left" w:pos="709"/>
              </w:tabs>
              <w:jc w:val="center"/>
              <w:rPr>
                <w:szCs w:val="20"/>
              </w:rPr>
            </w:pPr>
            <w:r>
              <w:t>316,9</w:t>
            </w:r>
          </w:p>
        </w:tc>
      </w:tr>
      <w:tr w:rsidR="00F87527">
        <w:tc>
          <w:tcPr>
            <w:tcW w:w="2235" w:type="dxa"/>
            <w:tcBorders>
              <w:top w:val="nil"/>
              <w:left w:val="single" w:sz="18" w:space="0" w:color="auto"/>
              <w:bottom w:val="nil"/>
              <w:right w:val="single" w:sz="6" w:space="0" w:color="auto"/>
            </w:tcBorders>
            <w:vAlign w:val="center"/>
          </w:tcPr>
          <w:p w:rsidR="00F87527" w:rsidRDefault="00F87527">
            <w:pPr>
              <w:tabs>
                <w:tab w:val="left" w:pos="709"/>
              </w:tabs>
              <w:jc w:val="both"/>
              <w:rPr>
                <w:szCs w:val="20"/>
              </w:rPr>
            </w:pPr>
            <w:r>
              <w:t>Готовая продукция и товары</w:t>
            </w:r>
          </w:p>
        </w:tc>
        <w:tc>
          <w:tcPr>
            <w:tcW w:w="850" w:type="dxa"/>
            <w:tcBorders>
              <w:top w:val="nil"/>
              <w:left w:val="nil"/>
              <w:bottom w:val="nil"/>
              <w:right w:val="single" w:sz="6" w:space="0" w:color="auto"/>
            </w:tcBorders>
            <w:vAlign w:val="center"/>
          </w:tcPr>
          <w:p w:rsidR="00F87527" w:rsidRDefault="00F87527">
            <w:pPr>
              <w:tabs>
                <w:tab w:val="left" w:pos="709"/>
              </w:tabs>
              <w:jc w:val="center"/>
              <w:rPr>
                <w:szCs w:val="20"/>
              </w:rPr>
            </w:pPr>
            <w:r>
              <w:t>130-142</w:t>
            </w:r>
          </w:p>
        </w:tc>
        <w:tc>
          <w:tcPr>
            <w:tcW w:w="1063" w:type="dxa"/>
            <w:tcBorders>
              <w:top w:val="nil"/>
              <w:left w:val="nil"/>
              <w:bottom w:val="nil"/>
              <w:right w:val="nil"/>
            </w:tcBorders>
            <w:vAlign w:val="center"/>
          </w:tcPr>
          <w:p w:rsidR="00F87527" w:rsidRDefault="00F87527">
            <w:pPr>
              <w:tabs>
                <w:tab w:val="left" w:pos="709"/>
              </w:tabs>
              <w:jc w:val="center"/>
              <w:rPr>
                <w:szCs w:val="20"/>
              </w:rPr>
            </w:pPr>
            <w:r>
              <w:t>14,8</w:t>
            </w:r>
          </w:p>
        </w:tc>
        <w:tc>
          <w:tcPr>
            <w:tcW w:w="1063" w:type="dxa"/>
            <w:tcBorders>
              <w:top w:val="nil"/>
              <w:left w:val="single" w:sz="6" w:space="0" w:color="auto"/>
              <w:bottom w:val="nil"/>
              <w:right w:val="single" w:sz="6" w:space="0" w:color="auto"/>
            </w:tcBorders>
            <w:vAlign w:val="center"/>
          </w:tcPr>
          <w:p w:rsidR="00F87527" w:rsidRDefault="00F87527">
            <w:pPr>
              <w:tabs>
                <w:tab w:val="left" w:pos="709"/>
              </w:tabs>
              <w:jc w:val="center"/>
              <w:rPr>
                <w:szCs w:val="20"/>
              </w:rPr>
            </w:pPr>
            <w:r>
              <w:t>30,6</w:t>
            </w:r>
          </w:p>
        </w:tc>
        <w:tc>
          <w:tcPr>
            <w:tcW w:w="1843" w:type="dxa"/>
            <w:tcBorders>
              <w:top w:val="nil"/>
              <w:left w:val="nil"/>
              <w:bottom w:val="nil"/>
              <w:right w:val="single" w:sz="6" w:space="0" w:color="auto"/>
            </w:tcBorders>
            <w:vAlign w:val="center"/>
          </w:tcPr>
          <w:p w:rsidR="00F87527" w:rsidRDefault="00F87527">
            <w:pPr>
              <w:tabs>
                <w:tab w:val="left" w:pos="709"/>
              </w:tabs>
              <w:jc w:val="both"/>
              <w:rPr>
                <w:szCs w:val="20"/>
              </w:rPr>
            </w:pPr>
            <w:r>
              <w:t>Дополнительный капитал</w:t>
            </w:r>
          </w:p>
        </w:tc>
        <w:tc>
          <w:tcPr>
            <w:tcW w:w="851" w:type="dxa"/>
            <w:tcBorders>
              <w:top w:val="nil"/>
              <w:left w:val="nil"/>
              <w:bottom w:val="nil"/>
              <w:right w:val="single" w:sz="6" w:space="0" w:color="auto"/>
            </w:tcBorders>
            <w:vAlign w:val="center"/>
          </w:tcPr>
          <w:p w:rsidR="00F87527" w:rsidRDefault="00F87527">
            <w:pPr>
              <w:tabs>
                <w:tab w:val="left" w:pos="709"/>
              </w:tabs>
              <w:jc w:val="center"/>
              <w:rPr>
                <w:szCs w:val="20"/>
              </w:rPr>
            </w:pPr>
            <w:r>
              <w:t>405</w:t>
            </w:r>
          </w:p>
        </w:tc>
        <w:tc>
          <w:tcPr>
            <w:tcW w:w="1063" w:type="dxa"/>
            <w:tcBorders>
              <w:top w:val="nil"/>
              <w:left w:val="nil"/>
              <w:bottom w:val="nil"/>
              <w:right w:val="single" w:sz="6" w:space="0" w:color="auto"/>
            </w:tcBorders>
            <w:vAlign w:val="center"/>
          </w:tcPr>
          <w:p w:rsidR="00F87527" w:rsidRDefault="00F87527">
            <w:pPr>
              <w:tabs>
                <w:tab w:val="left" w:pos="709"/>
              </w:tabs>
              <w:jc w:val="center"/>
              <w:rPr>
                <w:szCs w:val="20"/>
              </w:rPr>
            </w:pPr>
            <w:r>
              <w:t>10834,1</w:t>
            </w:r>
          </w:p>
        </w:tc>
        <w:tc>
          <w:tcPr>
            <w:tcW w:w="1064" w:type="dxa"/>
            <w:tcBorders>
              <w:top w:val="nil"/>
              <w:left w:val="nil"/>
              <w:bottom w:val="nil"/>
              <w:right w:val="single" w:sz="18" w:space="0" w:color="auto"/>
            </w:tcBorders>
            <w:vAlign w:val="center"/>
          </w:tcPr>
          <w:p w:rsidR="00F87527" w:rsidRDefault="00F87527">
            <w:pPr>
              <w:tabs>
                <w:tab w:val="left" w:pos="709"/>
              </w:tabs>
              <w:jc w:val="center"/>
              <w:rPr>
                <w:szCs w:val="20"/>
              </w:rPr>
            </w:pPr>
            <w:r>
              <w:t>11368,8</w:t>
            </w:r>
          </w:p>
        </w:tc>
      </w:tr>
      <w:tr w:rsidR="00F87527">
        <w:tc>
          <w:tcPr>
            <w:tcW w:w="2235" w:type="dxa"/>
            <w:tcBorders>
              <w:top w:val="single" w:sz="6" w:space="0" w:color="auto"/>
              <w:left w:val="single" w:sz="18" w:space="0" w:color="auto"/>
              <w:bottom w:val="nil"/>
              <w:right w:val="single" w:sz="6" w:space="0" w:color="auto"/>
            </w:tcBorders>
            <w:vAlign w:val="center"/>
          </w:tcPr>
          <w:p w:rsidR="00F87527" w:rsidRDefault="00F87527">
            <w:pPr>
              <w:tabs>
                <w:tab w:val="left" w:pos="709"/>
              </w:tabs>
              <w:jc w:val="center"/>
              <w:rPr>
                <w:szCs w:val="20"/>
              </w:rPr>
            </w:pPr>
            <w:r>
              <w:rPr>
                <w:b/>
              </w:rPr>
              <w:t>IV группа – труднореализуемые активы</w:t>
            </w:r>
          </w:p>
        </w:tc>
        <w:tc>
          <w:tcPr>
            <w:tcW w:w="850" w:type="dxa"/>
            <w:tcBorders>
              <w:top w:val="single" w:sz="6" w:space="0" w:color="auto"/>
              <w:left w:val="nil"/>
              <w:bottom w:val="nil"/>
              <w:right w:val="single" w:sz="6" w:space="0" w:color="auto"/>
            </w:tcBorders>
            <w:vAlign w:val="center"/>
          </w:tcPr>
          <w:p w:rsidR="00F87527" w:rsidRDefault="00F87527">
            <w:pPr>
              <w:tabs>
                <w:tab w:val="left" w:pos="709"/>
              </w:tabs>
              <w:jc w:val="center"/>
              <w:rPr>
                <w:szCs w:val="20"/>
              </w:rPr>
            </w:pPr>
          </w:p>
        </w:tc>
        <w:tc>
          <w:tcPr>
            <w:tcW w:w="1063" w:type="dxa"/>
            <w:tcBorders>
              <w:top w:val="single" w:sz="6" w:space="0" w:color="auto"/>
              <w:left w:val="nil"/>
              <w:bottom w:val="nil"/>
              <w:right w:val="nil"/>
            </w:tcBorders>
            <w:vAlign w:val="center"/>
          </w:tcPr>
          <w:p w:rsidR="00F87527" w:rsidRDefault="00F87527">
            <w:pPr>
              <w:tabs>
                <w:tab w:val="left" w:pos="709"/>
              </w:tabs>
              <w:jc w:val="center"/>
              <w:rPr>
                <w:szCs w:val="20"/>
              </w:rPr>
            </w:pPr>
            <w:r>
              <w:t>8785,9</w:t>
            </w:r>
          </w:p>
        </w:tc>
        <w:tc>
          <w:tcPr>
            <w:tcW w:w="1063" w:type="dxa"/>
            <w:tcBorders>
              <w:top w:val="single" w:sz="6" w:space="0" w:color="auto"/>
              <w:left w:val="single" w:sz="6" w:space="0" w:color="auto"/>
              <w:bottom w:val="nil"/>
              <w:right w:val="single" w:sz="6" w:space="0" w:color="auto"/>
            </w:tcBorders>
            <w:vAlign w:val="center"/>
          </w:tcPr>
          <w:p w:rsidR="00F87527" w:rsidRDefault="00F87527">
            <w:pPr>
              <w:tabs>
                <w:tab w:val="left" w:pos="709"/>
              </w:tabs>
              <w:jc w:val="center"/>
              <w:rPr>
                <w:szCs w:val="20"/>
              </w:rPr>
            </w:pPr>
            <w:r>
              <w:t>8201,8</w:t>
            </w:r>
          </w:p>
        </w:tc>
        <w:tc>
          <w:tcPr>
            <w:tcW w:w="1843" w:type="dxa"/>
            <w:tcBorders>
              <w:top w:val="nil"/>
              <w:left w:val="nil"/>
              <w:bottom w:val="nil"/>
              <w:right w:val="single" w:sz="6" w:space="0" w:color="auto"/>
            </w:tcBorders>
            <w:vAlign w:val="center"/>
          </w:tcPr>
          <w:p w:rsidR="00F87527" w:rsidRDefault="00F87527">
            <w:pPr>
              <w:tabs>
                <w:tab w:val="left" w:pos="709"/>
              </w:tabs>
              <w:jc w:val="both"/>
              <w:rPr>
                <w:szCs w:val="20"/>
              </w:rPr>
            </w:pPr>
            <w:r>
              <w:t>Нераспределенная прибыль</w:t>
            </w:r>
          </w:p>
        </w:tc>
        <w:tc>
          <w:tcPr>
            <w:tcW w:w="851" w:type="dxa"/>
            <w:tcBorders>
              <w:top w:val="nil"/>
              <w:left w:val="nil"/>
              <w:bottom w:val="nil"/>
              <w:right w:val="single" w:sz="6" w:space="0" w:color="auto"/>
            </w:tcBorders>
            <w:vAlign w:val="center"/>
          </w:tcPr>
          <w:p w:rsidR="00F87527" w:rsidRDefault="00F87527">
            <w:pPr>
              <w:tabs>
                <w:tab w:val="left" w:pos="709"/>
              </w:tabs>
              <w:jc w:val="center"/>
              <w:rPr>
                <w:szCs w:val="20"/>
              </w:rPr>
            </w:pPr>
            <w:r>
              <w:t>470</w:t>
            </w:r>
          </w:p>
        </w:tc>
        <w:tc>
          <w:tcPr>
            <w:tcW w:w="1063" w:type="dxa"/>
            <w:tcBorders>
              <w:top w:val="nil"/>
              <w:left w:val="nil"/>
              <w:bottom w:val="nil"/>
              <w:right w:val="single" w:sz="6" w:space="0" w:color="auto"/>
            </w:tcBorders>
            <w:vAlign w:val="center"/>
          </w:tcPr>
          <w:p w:rsidR="00F87527" w:rsidRDefault="00F87527">
            <w:pPr>
              <w:tabs>
                <w:tab w:val="left" w:pos="709"/>
              </w:tabs>
              <w:jc w:val="center"/>
              <w:rPr>
                <w:szCs w:val="20"/>
              </w:rPr>
            </w:pPr>
            <w:r>
              <w:t>1323,0</w:t>
            </w:r>
          </w:p>
        </w:tc>
        <w:tc>
          <w:tcPr>
            <w:tcW w:w="1064" w:type="dxa"/>
            <w:tcBorders>
              <w:top w:val="nil"/>
              <w:left w:val="nil"/>
              <w:bottom w:val="nil"/>
              <w:right w:val="single" w:sz="18" w:space="0" w:color="auto"/>
            </w:tcBorders>
            <w:vAlign w:val="center"/>
          </w:tcPr>
          <w:p w:rsidR="00F87527" w:rsidRDefault="00F87527">
            <w:pPr>
              <w:tabs>
                <w:tab w:val="left" w:pos="709"/>
              </w:tabs>
              <w:jc w:val="center"/>
              <w:rPr>
                <w:szCs w:val="20"/>
              </w:rPr>
            </w:pPr>
            <w:r>
              <w:t>1323,0</w:t>
            </w:r>
          </w:p>
        </w:tc>
      </w:tr>
      <w:tr w:rsidR="00F87527">
        <w:tc>
          <w:tcPr>
            <w:tcW w:w="2235" w:type="dxa"/>
            <w:tcBorders>
              <w:top w:val="nil"/>
              <w:left w:val="single" w:sz="18" w:space="0" w:color="auto"/>
              <w:bottom w:val="nil"/>
              <w:right w:val="single" w:sz="6" w:space="0" w:color="auto"/>
            </w:tcBorders>
            <w:vAlign w:val="center"/>
          </w:tcPr>
          <w:p w:rsidR="00F87527" w:rsidRDefault="00F87527">
            <w:pPr>
              <w:tabs>
                <w:tab w:val="left" w:pos="709"/>
              </w:tabs>
              <w:jc w:val="both"/>
              <w:rPr>
                <w:szCs w:val="20"/>
              </w:rPr>
            </w:pPr>
            <w:r>
              <w:t>Основные средства</w:t>
            </w:r>
          </w:p>
        </w:tc>
        <w:tc>
          <w:tcPr>
            <w:tcW w:w="850" w:type="dxa"/>
            <w:tcBorders>
              <w:top w:val="nil"/>
              <w:left w:val="nil"/>
              <w:bottom w:val="nil"/>
              <w:right w:val="single" w:sz="6" w:space="0" w:color="auto"/>
            </w:tcBorders>
            <w:vAlign w:val="center"/>
          </w:tcPr>
          <w:p w:rsidR="00F87527" w:rsidRDefault="00F87527">
            <w:pPr>
              <w:tabs>
                <w:tab w:val="left" w:pos="709"/>
              </w:tabs>
              <w:jc w:val="center"/>
              <w:rPr>
                <w:szCs w:val="20"/>
              </w:rPr>
            </w:pPr>
            <w:r>
              <w:t>010</w:t>
            </w:r>
          </w:p>
        </w:tc>
        <w:tc>
          <w:tcPr>
            <w:tcW w:w="1063" w:type="dxa"/>
            <w:tcBorders>
              <w:top w:val="nil"/>
              <w:left w:val="nil"/>
              <w:bottom w:val="nil"/>
              <w:right w:val="nil"/>
            </w:tcBorders>
            <w:vAlign w:val="center"/>
          </w:tcPr>
          <w:p w:rsidR="00F87527" w:rsidRDefault="00F87527">
            <w:pPr>
              <w:tabs>
                <w:tab w:val="left" w:pos="709"/>
              </w:tabs>
              <w:jc w:val="center"/>
              <w:rPr>
                <w:szCs w:val="20"/>
              </w:rPr>
            </w:pPr>
            <w:r>
              <w:t>8783,7</w:t>
            </w:r>
          </w:p>
        </w:tc>
        <w:tc>
          <w:tcPr>
            <w:tcW w:w="1063" w:type="dxa"/>
            <w:tcBorders>
              <w:top w:val="nil"/>
              <w:left w:val="single" w:sz="6" w:space="0" w:color="auto"/>
              <w:bottom w:val="nil"/>
              <w:right w:val="single" w:sz="6" w:space="0" w:color="auto"/>
            </w:tcBorders>
            <w:vAlign w:val="center"/>
          </w:tcPr>
          <w:p w:rsidR="00F87527" w:rsidRDefault="00F87527">
            <w:pPr>
              <w:tabs>
                <w:tab w:val="left" w:pos="709"/>
              </w:tabs>
              <w:jc w:val="center"/>
              <w:rPr>
                <w:szCs w:val="20"/>
              </w:rPr>
            </w:pPr>
            <w:r>
              <w:t>8199,7</w:t>
            </w:r>
          </w:p>
        </w:tc>
        <w:tc>
          <w:tcPr>
            <w:tcW w:w="1843" w:type="dxa"/>
            <w:tcBorders>
              <w:top w:val="nil"/>
              <w:left w:val="nil"/>
              <w:bottom w:val="nil"/>
              <w:right w:val="single" w:sz="6" w:space="0" w:color="auto"/>
            </w:tcBorders>
            <w:vAlign w:val="center"/>
          </w:tcPr>
          <w:p w:rsidR="00F87527" w:rsidRDefault="00F87527">
            <w:pPr>
              <w:tabs>
                <w:tab w:val="left" w:pos="709"/>
              </w:tabs>
              <w:jc w:val="both"/>
              <w:rPr>
                <w:szCs w:val="20"/>
              </w:rPr>
            </w:pPr>
            <w:r>
              <w:t>Расчеты с участниками</w:t>
            </w:r>
          </w:p>
        </w:tc>
        <w:tc>
          <w:tcPr>
            <w:tcW w:w="851" w:type="dxa"/>
            <w:tcBorders>
              <w:top w:val="nil"/>
              <w:left w:val="nil"/>
              <w:bottom w:val="nil"/>
              <w:right w:val="single" w:sz="6" w:space="0" w:color="auto"/>
            </w:tcBorders>
            <w:vAlign w:val="center"/>
          </w:tcPr>
          <w:p w:rsidR="00F87527" w:rsidRDefault="00F87527">
            <w:pPr>
              <w:tabs>
                <w:tab w:val="left" w:pos="709"/>
              </w:tabs>
              <w:jc w:val="center"/>
              <w:rPr>
                <w:szCs w:val="20"/>
              </w:rPr>
            </w:pPr>
            <w:r>
              <w:t>450</w:t>
            </w:r>
          </w:p>
        </w:tc>
        <w:tc>
          <w:tcPr>
            <w:tcW w:w="1063" w:type="dxa"/>
            <w:tcBorders>
              <w:top w:val="nil"/>
              <w:left w:val="nil"/>
              <w:bottom w:val="nil"/>
              <w:right w:val="single" w:sz="6" w:space="0" w:color="auto"/>
            </w:tcBorders>
            <w:vAlign w:val="center"/>
          </w:tcPr>
          <w:p w:rsidR="00F87527" w:rsidRDefault="00F87527">
            <w:pPr>
              <w:tabs>
                <w:tab w:val="left" w:pos="709"/>
              </w:tabs>
              <w:jc w:val="center"/>
              <w:rPr>
                <w:szCs w:val="20"/>
              </w:rPr>
            </w:pPr>
            <w:r>
              <w:t>-</w:t>
            </w:r>
          </w:p>
        </w:tc>
        <w:tc>
          <w:tcPr>
            <w:tcW w:w="1064" w:type="dxa"/>
            <w:tcBorders>
              <w:top w:val="nil"/>
              <w:left w:val="nil"/>
              <w:bottom w:val="nil"/>
              <w:right w:val="single" w:sz="18" w:space="0" w:color="auto"/>
            </w:tcBorders>
            <w:vAlign w:val="center"/>
          </w:tcPr>
          <w:p w:rsidR="00F87527" w:rsidRDefault="00F87527">
            <w:pPr>
              <w:tabs>
                <w:tab w:val="left" w:pos="709"/>
              </w:tabs>
              <w:jc w:val="center"/>
              <w:rPr>
                <w:szCs w:val="20"/>
              </w:rPr>
            </w:pPr>
            <w:r>
              <w:t>-</w:t>
            </w:r>
          </w:p>
        </w:tc>
      </w:tr>
      <w:tr w:rsidR="00F87527">
        <w:tc>
          <w:tcPr>
            <w:tcW w:w="2235" w:type="dxa"/>
            <w:tcBorders>
              <w:top w:val="nil"/>
              <w:left w:val="single" w:sz="18" w:space="0" w:color="auto"/>
              <w:bottom w:val="nil"/>
              <w:right w:val="single" w:sz="6" w:space="0" w:color="auto"/>
            </w:tcBorders>
            <w:vAlign w:val="center"/>
          </w:tcPr>
          <w:p w:rsidR="00F87527" w:rsidRDefault="00F87527">
            <w:pPr>
              <w:tabs>
                <w:tab w:val="left" w:pos="709"/>
              </w:tabs>
              <w:jc w:val="both"/>
              <w:rPr>
                <w:szCs w:val="20"/>
              </w:rPr>
            </w:pPr>
            <w:r>
              <w:t>Нематериальные активы</w:t>
            </w:r>
          </w:p>
        </w:tc>
        <w:tc>
          <w:tcPr>
            <w:tcW w:w="850" w:type="dxa"/>
            <w:tcBorders>
              <w:top w:val="nil"/>
              <w:left w:val="nil"/>
              <w:bottom w:val="nil"/>
              <w:right w:val="single" w:sz="6" w:space="0" w:color="auto"/>
            </w:tcBorders>
            <w:vAlign w:val="center"/>
          </w:tcPr>
          <w:p w:rsidR="00F87527" w:rsidRDefault="00F87527">
            <w:pPr>
              <w:tabs>
                <w:tab w:val="left" w:pos="709"/>
              </w:tabs>
              <w:jc w:val="center"/>
              <w:rPr>
                <w:szCs w:val="20"/>
              </w:rPr>
            </w:pPr>
            <w:r>
              <w:t>020</w:t>
            </w:r>
          </w:p>
        </w:tc>
        <w:tc>
          <w:tcPr>
            <w:tcW w:w="1063" w:type="dxa"/>
            <w:tcBorders>
              <w:top w:val="nil"/>
              <w:left w:val="nil"/>
              <w:bottom w:val="nil"/>
              <w:right w:val="nil"/>
            </w:tcBorders>
            <w:vAlign w:val="center"/>
          </w:tcPr>
          <w:p w:rsidR="00F87527" w:rsidRDefault="00F87527">
            <w:pPr>
              <w:tabs>
                <w:tab w:val="left" w:pos="709"/>
              </w:tabs>
              <w:jc w:val="center"/>
              <w:rPr>
                <w:szCs w:val="20"/>
              </w:rPr>
            </w:pPr>
            <w:r>
              <w:t>2,2</w:t>
            </w:r>
          </w:p>
        </w:tc>
        <w:tc>
          <w:tcPr>
            <w:tcW w:w="1063" w:type="dxa"/>
            <w:tcBorders>
              <w:top w:val="nil"/>
              <w:left w:val="single" w:sz="6" w:space="0" w:color="auto"/>
              <w:bottom w:val="nil"/>
              <w:right w:val="single" w:sz="6" w:space="0" w:color="auto"/>
            </w:tcBorders>
            <w:vAlign w:val="center"/>
          </w:tcPr>
          <w:p w:rsidR="00F87527" w:rsidRDefault="00F87527">
            <w:pPr>
              <w:tabs>
                <w:tab w:val="left" w:pos="709"/>
              </w:tabs>
              <w:jc w:val="center"/>
              <w:rPr>
                <w:szCs w:val="20"/>
              </w:rPr>
            </w:pPr>
            <w:r>
              <w:t>2,1</w:t>
            </w:r>
          </w:p>
        </w:tc>
        <w:tc>
          <w:tcPr>
            <w:tcW w:w="1843" w:type="dxa"/>
            <w:tcBorders>
              <w:top w:val="nil"/>
              <w:left w:val="nil"/>
              <w:bottom w:val="nil"/>
              <w:right w:val="single" w:sz="6" w:space="0" w:color="auto"/>
            </w:tcBorders>
            <w:vAlign w:val="center"/>
          </w:tcPr>
          <w:p w:rsidR="00F87527" w:rsidRDefault="00F87527">
            <w:pPr>
              <w:tabs>
                <w:tab w:val="left" w:pos="709"/>
              </w:tabs>
              <w:jc w:val="both"/>
              <w:rPr>
                <w:szCs w:val="20"/>
              </w:rPr>
            </w:pPr>
            <w:r>
              <w:t>Резервы постоянных расходов и платежей</w:t>
            </w:r>
          </w:p>
        </w:tc>
        <w:tc>
          <w:tcPr>
            <w:tcW w:w="851" w:type="dxa"/>
            <w:tcBorders>
              <w:top w:val="nil"/>
              <w:left w:val="nil"/>
              <w:bottom w:val="nil"/>
              <w:right w:val="single" w:sz="6" w:space="0" w:color="auto"/>
            </w:tcBorders>
            <w:vAlign w:val="center"/>
          </w:tcPr>
          <w:p w:rsidR="00F87527" w:rsidRDefault="00F87527">
            <w:pPr>
              <w:tabs>
                <w:tab w:val="left" w:pos="709"/>
              </w:tabs>
              <w:jc w:val="center"/>
              <w:rPr>
                <w:szCs w:val="20"/>
              </w:rPr>
            </w:pPr>
            <w:r>
              <w:t>460</w:t>
            </w:r>
          </w:p>
        </w:tc>
        <w:tc>
          <w:tcPr>
            <w:tcW w:w="1063" w:type="dxa"/>
            <w:tcBorders>
              <w:top w:val="nil"/>
              <w:left w:val="nil"/>
              <w:bottom w:val="nil"/>
              <w:right w:val="single" w:sz="6" w:space="0" w:color="auto"/>
            </w:tcBorders>
            <w:vAlign w:val="center"/>
          </w:tcPr>
          <w:p w:rsidR="00F87527" w:rsidRDefault="00F87527">
            <w:pPr>
              <w:tabs>
                <w:tab w:val="left" w:pos="709"/>
              </w:tabs>
              <w:jc w:val="center"/>
              <w:rPr>
                <w:szCs w:val="20"/>
              </w:rPr>
            </w:pPr>
            <w:r>
              <w:t>-</w:t>
            </w:r>
          </w:p>
        </w:tc>
        <w:tc>
          <w:tcPr>
            <w:tcW w:w="1064" w:type="dxa"/>
            <w:tcBorders>
              <w:top w:val="nil"/>
              <w:left w:val="nil"/>
              <w:bottom w:val="nil"/>
              <w:right w:val="single" w:sz="18" w:space="0" w:color="auto"/>
            </w:tcBorders>
            <w:vAlign w:val="center"/>
          </w:tcPr>
          <w:p w:rsidR="00F87527" w:rsidRDefault="00F87527">
            <w:pPr>
              <w:tabs>
                <w:tab w:val="left" w:pos="709"/>
              </w:tabs>
              <w:jc w:val="center"/>
              <w:rPr>
                <w:szCs w:val="20"/>
              </w:rPr>
            </w:pPr>
            <w:r>
              <w:t>-</w:t>
            </w:r>
          </w:p>
        </w:tc>
      </w:tr>
      <w:tr w:rsidR="00F87527">
        <w:tc>
          <w:tcPr>
            <w:tcW w:w="2235" w:type="dxa"/>
            <w:tcBorders>
              <w:top w:val="nil"/>
              <w:left w:val="single" w:sz="18" w:space="0" w:color="auto"/>
              <w:bottom w:val="single" w:sz="18" w:space="0" w:color="auto"/>
              <w:right w:val="single" w:sz="6" w:space="0" w:color="auto"/>
            </w:tcBorders>
            <w:vAlign w:val="center"/>
          </w:tcPr>
          <w:p w:rsidR="00F87527" w:rsidRDefault="00F87527">
            <w:pPr>
              <w:tabs>
                <w:tab w:val="left" w:pos="709"/>
              </w:tabs>
              <w:jc w:val="both"/>
              <w:rPr>
                <w:szCs w:val="20"/>
              </w:rPr>
            </w:pPr>
            <w:r>
              <w:t>Оборудование</w:t>
            </w:r>
          </w:p>
        </w:tc>
        <w:tc>
          <w:tcPr>
            <w:tcW w:w="850" w:type="dxa"/>
            <w:tcBorders>
              <w:top w:val="nil"/>
              <w:left w:val="nil"/>
              <w:bottom w:val="single" w:sz="18" w:space="0" w:color="auto"/>
              <w:right w:val="single" w:sz="6" w:space="0" w:color="auto"/>
            </w:tcBorders>
            <w:vAlign w:val="center"/>
          </w:tcPr>
          <w:p w:rsidR="00F87527" w:rsidRDefault="00F87527">
            <w:pPr>
              <w:tabs>
                <w:tab w:val="left" w:pos="709"/>
              </w:tabs>
              <w:jc w:val="center"/>
              <w:rPr>
                <w:szCs w:val="20"/>
              </w:rPr>
            </w:pPr>
            <w:r>
              <w:t>035</w:t>
            </w:r>
          </w:p>
        </w:tc>
        <w:tc>
          <w:tcPr>
            <w:tcW w:w="1063" w:type="dxa"/>
            <w:tcBorders>
              <w:top w:val="nil"/>
              <w:left w:val="nil"/>
              <w:bottom w:val="single" w:sz="18" w:space="0" w:color="auto"/>
              <w:right w:val="nil"/>
            </w:tcBorders>
            <w:vAlign w:val="center"/>
          </w:tcPr>
          <w:p w:rsidR="00F87527" w:rsidRDefault="00F87527">
            <w:pPr>
              <w:tabs>
                <w:tab w:val="left" w:pos="709"/>
              </w:tabs>
              <w:jc w:val="center"/>
              <w:rPr>
                <w:szCs w:val="20"/>
              </w:rPr>
            </w:pPr>
            <w:r>
              <w:t>-</w:t>
            </w:r>
          </w:p>
        </w:tc>
        <w:tc>
          <w:tcPr>
            <w:tcW w:w="1063" w:type="dxa"/>
            <w:tcBorders>
              <w:top w:val="nil"/>
              <w:left w:val="single" w:sz="6" w:space="0" w:color="auto"/>
              <w:bottom w:val="single" w:sz="18" w:space="0" w:color="auto"/>
              <w:right w:val="single" w:sz="6" w:space="0" w:color="auto"/>
            </w:tcBorders>
            <w:vAlign w:val="center"/>
          </w:tcPr>
          <w:p w:rsidR="00F87527" w:rsidRDefault="00F87527">
            <w:pPr>
              <w:tabs>
                <w:tab w:val="left" w:pos="709"/>
              </w:tabs>
              <w:jc w:val="center"/>
              <w:rPr>
                <w:szCs w:val="20"/>
              </w:rPr>
            </w:pPr>
            <w:r>
              <w:t>-</w:t>
            </w:r>
          </w:p>
        </w:tc>
        <w:tc>
          <w:tcPr>
            <w:tcW w:w="1843" w:type="dxa"/>
            <w:tcBorders>
              <w:top w:val="nil"/>
              <w:left w:val="nil"/>
              <w:bottom w:val="single" w:sz="18" w:space="0" w:color="auto"/>
              <w:right w:val="single" w:sz="6" w:space="0" w:color="auto"/>
            </w:tcBorders>
            <w:vAlign w:val="center"/>
          </w:tcPr>
          <w:p w:rsidR="00F87527" w:rsidRDefault="00F87527">
            <w:pPr>
              <w:tabs>
                <w:tab w:val="left" w:pos="709"/>
              </w:tabs>
              <w:jc w:val="both"/>
              <w:rPr>
                <w:szCs w:val="20"/>
              </w:rPr>
            </w:pPr>
            <w:r>
              <w:t>Доходы будущих периодов</w:t>
            </w:r>
          </w:p>
        </w:tc>
        <w:tc>
          <w:tcPr>
            <w:tcW w:w="851" w:type="dxa"/>
            <w:tcBorders>
              <w:top w:val="nil"/>
              <w:left w:val="nil"/>
              <w:bottom w:val="single" w:sz="18" w:space="0" w:color="auto"/>
              <w:right w:val="single" w:sz="6" w:space="0" w:color="auto"/>
            </w:tcBorders>
            <w:vAlign w:val="center"/>
          </w:tcPr>
          <w:p w:rsidR="00F87527" w:rsidRDefault="00F87527">
            <w:pPr>
              <w:tabs>
                <w:tab w:val="left" w:pos="709"/>
              </w:tabs>
              <w:jc w:val="center"/>
              <w:rPr>
                <w:szCs w:val="20"/>
              </w:rPr>
            </w:pPr>
            <w:r>
              <w:t>455</w:t>
            </w:r>
          </w:p>
        </w:tc>
        <w:tc>
          <w:tcPr>
            <w:tcW w:w="1063" w:type="dxa"/>
            <w:tcBorders>
              <w:top w:val="nil"/>
              <w:left w:val="nil"/>
              <w:bottom w:val="single" w:sz="18" w:space="0" w:color="auto"/>
              <w:right w:val="single" w:sz="6" w:space="0" w:color="auto"/>
            </w:tcBorders>
            <w:vAlign w:val="center"/>
          </w:tcPr>
          <w:p w:rsidR="00F87527" w:rsidRDefault="00F87527">
            <w:pPr>
              <w:tabs>
                <w:tab w:val="left" w:pos="709"/>
              </w:tabs>
              <w:jc w:val="center"/>
              <w:rPr>
                <w:szCs w:val="20"/>
              </w:rPr>
            </w:pPr>
            <w:r>
              <w:t>-</w:t>
            </w:r>
          </w:p>
        </w:tc>
        <w:tc>
          <w:tcPr>
            <w:tcW w:w="1064" w:type="dxa"/>
            <w:tcBorders>
              <w:top w:val="nil"/>
              <w:left w:val="nil"/>
              <w:bottom w:val="single" w:sz="18" w:space="0" w:color="auto"/>
              <w:right w:val="single" w:sz="18" w:space="0" w:color="auto"/>
            </w:tcBorders>
            <w:vAlign w:val="center"/>
          </w:tcPr>
          <w:p w:rsidR="00F87527" w:rsidRDefault="00F87527">
            <w:pPr>
              <w:tabs>
                <w:tab w:val="left" w:pos="709"/>
              </w:tabs>
              <w:jc w:val="center"/>
              <w:rPr>
                <w:szCs w:val="20"/>
              </w:rPr>
            </w:pPr>
            <w:r>
              <w:t>-</w:t>
            </w:r>
          </w:p>
        </w:tc>
      </w:tr>
    </w:tbl>
    <w:p w:rsidR="00F87527" w:rsidRDefault="00F87527">
      <w:pPr>
        <w:tabs>
          <w:tab w:val="left" w:pos="709"/>
        </w:tabs>
        <w:ind w:firstLine="720"/>
        <w:jc w:val="both"/>
        <w:rPr>
          <w:b/>
          <w:szCs w:val="20"/>
        </w:rPr>
      </w:pPr>
    </w:p>
    <w:p w:rsidR="00F87527" w:rsidRDefault="00F87527">
      <w:pPr>
        <w:tabs>
          <w:tab w:val="left" w:pos="709"/>
        </w:tabs>
        <w:ind w:firstLine="720"/>
        <w:jc w:val="both"/>
        <w:rPr>
          <w:b/>
          <w:szCs w:val="20"/>
        </w:rPr>
      </w:pPr>
    </w:p>
    <w:p w:rsidR="00F87527" w:rsidRDefault="00F87527">
      <w:pPr>
        <w:pStyle w:val="4"/>
        <w:snapToGrid w:val="0"/>
        <w:rPr>
          <w:rFonts w:eastAsia="Arial Unicode MS"/>
        </w:rPr>
      </w:pPr>
      <w:r>
        <w:rPr>
          <w:rFonts w:eastAsia="Arial Unicode MS"/>
        </w:rPr>
        <w:br w:type="page"/>
        <w:t>Таблица 1.4 - Сводная таблица аналитического баланса</w:t>
      </w:r>
    </w:p>
    <w:tbl>
      <w:tblPr>
        <w:tblW w:w="0" w:type="auto"/>
        <w:tblBorders>
          <w:top w:val="single" w:sz="18" w:space="0" w:color="auto"/>
          <w:left w:val="single" w:sz="18" w:space="0" w:color="auto"/>
          <w:bottom w:val="single" w:sz="18" w:space="0" w:color="auto"/>
          <w:right w:val="single" w:sz="18" w:space="0" w:color="auto"/>
        </w:tblBorders>
        <w:tblLayout w:type="fixed"/>
        <w:tblCellMar>
          <w:left w:w="51" w:type="dxa"/>
          <w:right w:w="51" w:type="dxa"/>
        </w:tblCellMar>
        <w:tblLook w:val="0000" w:firstRow="0" w:lastRow="0" w:firstColumn="0" w:lastColumn="0" w:noHBand="0" w:noVBand="0"/>
      </w:tblPr>
      <w:tblGrid>
        <w:gridCol w:w="1242"/>
        <w:gridCol w:w="1049"/>
        <w:gridCol w:w="1049"/>
        <w:gridCol w:w="1049"/>
        <w:gridCol w:w="1049"/>
        <w:gridCol w:w="1149"/>
        <w:gridCol w:w="1150"/>
        <w:gridCol w:w="1150"/>
        <w:gridCol w:w="1147"/>
        <w:gridCol w:w="6"/>
      </w:tblGrid>
      <w:tr w:rsidR="00F87527">
        <w:trPr>
          <w:gridAfter w:val="1"/>
          <w:wAfter w:w="6" w:type="dxa"/>
          <w:cantSplit/>
        </w:trPr>
        <w:tc>
          <w:tcPr>
            <w:tcW w:w="1242" w:type="dxa"/>
            <w:vMerge w:val="restart"/>
            <w:tcBorders>
              <w:top w:val="single" w:sz="18" w:space="0" w:color="auto"/>
              <w:left w:val="single" w:sz="18" w:space="0" w:color="auto"/>
              <w:bottom w:val="nil"/>
              <w:right w:val="single" w:sz="6" w:space="0" w:color="auto"/>
            </w:tcBorders>
            <w:shd w:val="pct10" w:color="auto" w:fill="auto"/>
            <w:vAlign w:val="center"/>
          </w:tcPr>
          <w:p w:rsidR="00F87527" w:rsidRDefault="00F87527">
            <w:pPr>
              <w:tabs>
                <w:tab w:val="left" w:pos="709"/>
              </w:tabs>
              <w:spacing w:line="360" w:lineRule="auto"/>
              <w:jc w:val="center"/>
              <w:rPr>
                <w:szCs w:val="20"/>
              </w:rPr>
            </w:pPr>
            <w:r>
              <w:t>№ группы</w:t>
            </w:r>
          </w:p>
        </w:tc>
        <w:tc>
          <w:tcPr>
            <w:tcW w:w="2098" w:type="dxa"/>
            <w:gridSpan w:val="2"/>
            <w:tcBorders>
              <w:top w:val="single" w:sz="18" w:space="0" w:color="auto"/>
              <w:left w:val="single" w:sz="6" w:space="0" w:color="auto"/>
              <w:bottom w:val="single" w:sz="6" w:space="0" w:color="auto"/>
              <w:right w:val="single" w:sz="6" w:space="0" w:color="auto"/>
            </w:tcBorders>
            <w:shd w:val="pct10" w:color="auto" w:fill="auto"/>
            <w:vAlign w:val="center"/>
          </w:tcPr>
          <w:p w:rsidR="00F87527" w:rsidRDefault="00F87527">
            <w:pPr>
              <w:tabs>
                <w:tab w:val="left" w:pos="709"/>
              </w:tabs>
              <w:jc w:val="center"/>
              <w:rPr>
                <w:szCs w:val="20"/>
              </w:rPr>
            </w:pPr>
            <w:r>
              <w:t>Покрытие (актив)</w:t>
            </w:r>
          </w:p>
        </w:tc>
        <w:tc>
          <w:tcPr>
            <w:tcW w:w="2098" w:type="dxa"/>
            <w:gridSpan w:val="2"/>
            <w:tcBorders>
              <w:top w:val="single" w:sz="18" w:space="0" w:color="auto"/>
              <w:left w:val="single" w:sz="6" w:space="0" w:color="auto"/>
              <w:bottom w:val="single" w:sz="6" w:space="0" w:color="auto"/>
              <w:right w:val="single" w:sz="6" w:space="0" w:color="auto"/>
            </w:tcBorders>
            <w:shd w:val="pct10" w:color="auto" w:fill="auto"/>
            <w:vAlign w:val="center"/>
          </w:tcPr>
          <w:p w:rsidR="00F87527" w:rsidRDefault="00F87527">
            <w:pPr>
              <w:tabs>
                <w:tab w:val="left" w:pos="709"/>
              </w:tabs>
              <w:jc w:val="center"/>
              <w:rPr>
                <w:szCs w:val="20"/>
              </w:rPr>
            </w:pPr>
            <w:r>
              <w:t>Сумма обязательств (пассив)</w:t>
            </w:r>
          </w:p>
        </w:tc>
        <w:tc>
          <w:tcPr>
            <w:tcW w:w="4593" w:type="dxa"/>
            <w:gridSpan w:val="4"/>
            <w:tcBorders>
              <w:top w:val="single" w:sz="18" w:space="0" w:color="auto"/>
              <w:left w:val="single" w:sz="6" w:space="0" w:color="auto"/>
              <w:bottom w:val="single" w:sz="6" w:space="0" w:color="auto"/>
              <w:right w:val="single" w:sz="18" w:space="0" w:color="auto"/>
            </w:tcBorders>
            <w:shd w:val="pct10" w:color="auto" w:fill="auto"/>
            <w:vAlign w:val="center"/>
          </w:tcPr>
          <w:p w:rsidR="00F87527" w:rsidRDefault="00F87527">
            <w:pPr>
              <w:jc w:val="center"/>
            </w:pPr>
            <w:r>
              <w:t>Разность</w:t>
            </w:r>
          </w:p>
        </w:tc>
      </w:tr>
      <w:tr w:rsidR="00F87527">
        <w:trPr>
          <w:gridAfter w:val="1"/>
          <w:wAfter w:w="6" w:type="dxa"/>
          <w:cantSplit/>
        </w:trPr>
        <w:tc>
          <w:tcPr>
            <w:tcW w:w="0" w:type="auto"/>
            <w:vMerge/>
            <w:tcBorders>
              <w:top w:val="single" w:sz="18" w:space="0" w:color="auto"/>
              <w:left w:val="single" w:sz="18" w:space="0" w:color="auto"/>
              <w:bottom w:val="nil"/>
              <w:right w:val="single" w:sz="6" w:space="0" w:color="auto"/>
            </w:tcBorders>
            <w:vAlign w:val="center"/>
          </w:tcPr>
          <w:p w:rsidR="00F87527" w:rsidRDefault="00F87527"/>
        </w:tc>
        <w:tc>
          <w:tcPr>
            <w:tcW w:w="1049" w:type="dxa"/>
            <w:vMerge w:val="restart"/>
            <w:tcBorders>
              <w:top w:val="single" w:sz="6" w:space="0" w:color="auto"/>
              <w:left w:val="single" w:sz="6" w:space="0" w:color="auto"/>
              <w:bottom w:val="single" w:sz="6" w:space="0" w:color="auto"/>
              <w:right w:val="single" w:sz="6" w:space="0" w:color="auto"/>
            </w:tcBorders>
            <w:shd w:val="pct10" w:color="auto" w:fill="auto"/>
            <w:vAlign w:val="center"/>
          </w:tcPr>
          <w:p w:rsidR="00F87527" w:rsidRDefault="00F87527">
            <w:pPr>
              <w:tabs>
                <w:tab w:val="left" w:pos="709"/>
              </w:tabs>
              <w:jc w:val="center"/>
              <w:rPr>
                <w:szCs w:val="20"/>
              </w:rPr>
            </w:pPr>
            <w:r>
              <w:t>на начало года</w:t>
            </w:r>
          </w:p>
        </w:tc>
        <w:tc>
          <w:tcPr>
            <w:tcW w:w="1049" w:type="dxa"/>
            <w:vMerge w:val="restart"/>
            <w:tcBorders>
              <w:top w:val="single" w:sz="6" w:space="0" w:color="auto"/>
              <w:left w:val="single" w:sz="6" w:space="0" w:color="auto"/>
              <w:bottom w:val="single" w:sz="6" w:space="0" w:color="auto"/>
              <w:right w:val="single" w:sz="6" w:space="0" w:color="auto"/>
            </w:tcBorders>
            <w:shd w:val="pct10" w:color="auto" w:fill="auto"/>
            <w:vAlign w:val="center"/>
          </w:tcPr>
          <w:p w:rsidR="00F87527" w:rsidRDefault="00F87527">
            <w:pPr>
              <w:tabs>
                <w:tab w:val="left" w:pos="709"/>
              </w:tabs>
              <w:jc w:val="center"/>
              <w:rPr>
                <w:szCs w:val="20"/>
              </w:rPr>
            </w:pPr>
            <w:r>
              <w:t>на конец года</w:t>
            </w:r>
          </w:p>
        </w:tc>
        <w:tc>
          <w:tcPr>
            <w:tcW w:w="1049" w:type="dxa"/>
            <w:vMerge w:val="restart"/>
            <w:tcBorders>
              <w:top w:val="single" w:sz="6" w:space="0" w:color="auto"/>
              <w:left w:val="single" w:sz="6" w:space="0" w:color="auto"/>
              <w:bottom w:val="single" w:sz="6" w:space="0" w:color="auto"/>
              <w:right w:val="single" w:sz="6" w:space="0" w:color="auto"/>
            </w:tcBorders>
            <w:shd w:val="pct10" w:color="auto" w:fill="auto"/>
            <w:vAlign w:val="center"/>
          </w:tcPr>
          <w:p w:rsidR="00F87527" w:rsidRDefault="00F87527">
            <w:pPr>
              <w:tabs>
                <w:tab w:val="left" w:pos="709"/>
              </w:tabs>
              <w:jc w:val="center"/>
              <w:rPr>
                <w:szCs w:val="20"/>
              </w:rPr>
            </w:pPr>
            <w:r>
              <w:t>на начало года</w:t>
            </w:r>
          </w:p>
        </w:tc>
        <w:tc>
          <w:tcPr>
            <w:tcW w:w="1049" w:type="dxa"/>
            <w:vMerge w:val="restart"/>
            <w:tcBorders>
              <w:top w:val="single" w:sz="6" w:space="0" w:color="auto"/>
              <w:left w:val="single" w:sz="6" w:space="0" w:color="auto"/>
              <w:bottom w:val="single" w:sz="6" w:space="0" w:color="auto"/>
              <w:right w:val="single" w:sz="6" w:space="0" w:color="auto"/>
            </w:tcBorders>
            <w:shd w:val="pct10" w:color="auto" w:fill="auto"/>
            <w:vAlign w:val="center"/>
          </w:tcPr>
          <w:p w:rsidR="00F87527" w:rsidRDefault="00F87527">
            <w:pPr>
              <w:tabs>
                <w:tab w:val="left" w:pos="709"/>
              </w:tabs>
              <w:jc w:val="center"/>
              <w:rPr>
                <w:szCs w:val="20"/>
              </w:rPr>
            </w:pPr>
            <w:r>
              <w:t>на конец года</w:t>
            </w:r>
          </w:p>
        </w:tc>
        <w:tc>
          <w:tcPr>
            <w:tcW w:w="2296" w:type="dxa"/>
            <w:gridSpan w:val="2"/>
            <w:tcBorders>
              <w:top w:val="single" w:sz="6" w:space="0" w:color="auto"/>
              <w:left w:val="single" w:sz="6" w:space="0" w:color="auto"/>
              <w:bottom w:val="single" w:sz="6" w:space="0" w:color="auto"/>
              <w:right w:val="single" w:sz="6" w:space="0" w:color="auto"/>
            </w:tcBorders>
            <w:shd w:val="pct10" w:color="auto" w:fill="auto"/>
            <w:vAlign w:val="center"/>
          </w:tcPr>
          <w:p w:rsidR="00F87527" w:rsidRDefault="00F87527">
            <w:pPr>
              <w:tabs>
                <w:tab w:val="left" w:pos="709"/>
              </w:tabs>
              <w:jc w:val="center"/>
              <w:rPr>
                <w:szCs w:val="20"/>
              </w:rPr>
            </w:pPr>
            <w:r>
              <w:t>Излишек</w:t>
            </w:r>
          </w:p>
        </w:tc>
        <w:tc>
          <w:tcPr>
            <w:tcW w:w="2297" w:type="dxa"/>
            <w:gridSpan w:val="2"/>
            <w:tcBorders>
              <w:top w:val="single" w:sz="6" w:space="0" w:color="auto"/>
              <w:left w:val="single" w:sz="6" w:space="0" w:color="auto"/>
              <w:bottom w:val="single" w:sz="6" w:space="0" w:color="auto"/>
              <w:right w:val="single" w:sz="18" w:space="0" w:color="auto"/>
            </w:tcBorders>
            <w:shd w:val="pct10" w:color="auto" w:fill="auto"/>
            <w:vAlign w:val="center"/>
          </w:tcPr>
          <w:p w:rsidR="00F87527" w:rsidRDefault="00F87527">
            <w:pPr>
              <w:tabs>
                <w:tab w:val="left" w:pos="709"/>
              </w:tabs>
              <w:jc w:val="center"/>
              <w:rPr>
                <w:szCs w:val="20"/>
              </w:rPr>
            </w:pPr>
            <w:r>
              <w:t>Недостаток</w:t>
            </w:r>
          </w:p>
        </w:tc>
      </w:tr>
      <w:tr w:rsidR="00F87527">
        <w:trPr>
          <w:cantSplit/>
        </w:trPr>
        <w:tc>
          <w:tcPr>
            <w:tcW w:w="0" w:type="auto"/>
            <w:vMerge/>
            <w:tcBorders>
              <w:top w:val="single" w:sz="18" w:space="0" w:color="auto"/>
              <w:left w:val="single" w:sz="18" w:space="0" w:color="auto"/>
              <w:bottom w:val="nil"/>
              <w:right w:val="single" w:sz="6" w:space="0" w:color="auto"/>
            </w:tcBorders>
            <w:vAlign w:val="center"/>
          </w:tcPr>
          <w:p w:rsidR="00F87527" w:rsidRDefault="00F87527"/>
        </w:tc>
        <w:tc>
          <w:tcPr>
            <w:tcW w:w="0" w:type="auto"/>
            <w:vMerge/>
            <w:tcBorders>
              <w:top w:val="single" w:sz="6" w:space="0" w:color="auto"/>
              <w:left w:val="single" w:sz="6" w:space="0" w:color="auto"/>
              <w:bottom w:val="single" w:sz="6" w:space="0" w:color="auto"/>
              <w:right w:val="single" w:sz="6" w:space="0" w:color="auto"/>
            </w:tcBorders>
            <w:vAlign w:val="center"/>
          </w:tcPr>
          <w:p w:rsidR="00F87527" w:rsidRDefault="00F87527"/>
        </w:tc>
        <w:tc>
          <w:tcPr>
            <w:tcW w:w="0" w:type="auto"/>
            <w:vMerge/>
            <w:tcBorders>
              <w:top w:val="single" w:sz="6" w:space="0" w:color="auto"/>
              <w:left w:val="single" w:sz="6" w:space="0" w:color="auto"/>
              <w:bottom w:val="single" w:sz="6" w:space="0" w:color="auto"/>
              <w:right w:val="single" w:sz="6" w:space="0" w:color="auto"/>
            </w:tcBorders>
            <w:vAlign w:val="center"/>
          </w:tcPr>
          <w:p w:rsidR="00F87527" w:rsidRDefault="00F87527"/>
        </w:tc>
        <w:tc>
          <w:tcPr>
            <w:tcW w:w="0" w:type="auto"/>
            <w:vMerge/>
            <w:tcBorders>
              <w:top w:val="single" w:sz="6" w:space="0" w:color="auto"/>
              <w:left w:val="single" w:sz="6" w:space="0" w:color="auto"/>
              <w:bottom w:val="single" w:sz="6" w:space="0" w:color="auto"/>
              <w:right w:val="single" w:sz="6" w:space="0" w:color="auto"/>
            </w:tcBorders>
            <w:vAlign w:val="center"/>
          </w:tcPr>
          <w:p w:rsidR="00F87527" w:rsidRDefault="00F87527"/>
        </w:tc>
        <w:tc>
          <w:tcPr>
            <w:tcW w:w="0" w:type="auto"/>
            <w:vMerge/>
            <w:tcBorders>
              <w:top w:val="single" w:sz="6" w:space="0" w:color="auto"/>
              <w:left w:val="single" w:sz="6" w:space="0" w:color="auto"/>
              <w:bottom w:val="single" w:sz="6" w:space="0" w:color="auto"/>
              <w:right w:val="single" w:sz="6" w:space="0" w:color="auto"/>
            </w:tcBorders>
            <w:vAlign w:val="center"/>
          </w:tcPr>
          <w:p w:rsidR="00F87527" w:rsidRDefault="00F87527"/>
        </w:tc>
        <w:tc>
          <w:tcPr>
            <w:tcW w:w="1149" w:type="dxa"/>
            <w:tcBorders>
              <w:top w:val="single" w:sz="6" w:space="0" w:color="auto"/>
              <w:left w:val="single" w:sz="6" w:space="0" w:color="auto"/>
              <w:bottom w:val="nil"/>
              <w:right w:val="single" w:sz="6" w:space="0" w:color="auto"/>
            </w:tcBorders>
            <w:shd w:val="pct10" w:color="auto" w:fill="auto"/>
            <w:vAlign w:val="center"/>
          </w:tcPr>
          <w:p w:rsidR="00F87527" w:rsidRDefault="00F87527">
            <w:pPr>
              <w:tabs>
                <w:tab w:val="left" w:pos="709"/>
              </w:tabs>
              <w:jc w:val="center"/>
              <w:rPr>
                <w:szCs w:val="20"/>
              </w:rPr>
            </w:pPr>
            <w:r>
              <w:t>на начало года</w:t>
            </w:r>
          </w:p>
        </w:tc>
        <w:tc>
          <w:tcPr>
            <w:tcW w:w="1150" w:type="dxa"/>
            <w:tcBorders>
              <w:top w:val="single" w:sz="6" w:space="0" w:color="auto"/>
              <w:left w:val="single" w:sz="6" w:space="0" w:color="auto"/>
              <w:bottom w:val="nil"/>
              <w:right w:val="single" w:sz="6" w:space="0" w:color="auto"/>
            </w:tcBorders>
            <w:shd w:val="pct10" w:color="auto" w:fill="auto"/>
            <w:vAlign w:val="center"/>
          </w:tcPr>
          <w:p w:rsidR="00F87527" w:rsidRDefault="00F87527">
            <w:pPr>
              <w:tabs>
                <w:tab w:val="left" w:pos="709"/>
              </w:tabs>
              <w:jc w:val="center"/>
              <w:rPr>
                <w:szCs w:val="20"/>
              </w:rPr>
            </w:pPr>
            <w:r>
              <w:t>на конец года</w:t>
            </w:r>
          </w:p>
        </w:tc>
        <w:tc>
          <w:tcPr>
            <w:tcW w:w="1150" w:type="dxa"/>
            <w:tcBorders>
              <w:top w:val="single" w:sz="6" w:space="0" w:color="auto"/>
              <w:left w:val="single" w:sz="6" w:space="0" w:color="auto"/>
              <w:bottom w:val="nil"/>
              <w:right w:val="single" w:sz="6" w:space="0" w:color="auto"/>
            </w:tcBorders>
            <w:shd w:val="pct10" w:color="auto" w:fill="auto"/>
            <w:vAlign w:val="center"/>
          </w:tcPr>
          <w:p w:rsidR="00F87527" w:rsidRDefault="00F87527">
            <w:pPr>
              <w:tabs>
                <w:tab w:val="left" w:pos="709"/>
              </w:tabs>
              <w:jc w:val="center"/>
              <w:rPr>
                <w:szCs w:val="20"/>
              </w:rPr>
            </w:pPr>
            <w:r>
              <w:t xml:space="preserve">на начало </w:t>
            </w:r>
          </w:p>
          <w:p w:rsidR="00F87527" w:rsidRDefault="00F87527">
            <w:pPr>
              <w:tabs>
                <w:tab w:val="left" w:pos="709"/>
              </w:tabs>
              <w:jc w:val="center"/>
              <w:rPr>
                <w:szCs w:val="20"/>
              </w:rPr>
            </w:pPr>
            <w:r>
              <w:t>года</w:t>
            </w:r>
          </w:p>
        </w:tc>
        <w:tc>
          <w:tcPr>
            <w:tcW w:w="1150" w:type="dxa"/>
            <w:gridSpan w:val="2"/>
            <w:tcBorders>
              <w:top w:val="single" w:sz="6" w:space="0" w:color="auto"/>
              <w:left w:val="single" w:sz="6" w:space="0" w:color="auto"/>
              <w:bottom w:val="nil"/>
              <w:right w:val="single" w:sz="18" w:space="0" w:color="auto"/>
            </w:tcBorders>
            <w:shd w:val="pct10" w:color="auto" w:fill="auto"/>
            <w:vAlign w:val="center"/>
          </w:tcPr>
          <w:p w:rsidR="00F87527" w:rsidRDefault="00F87527">
            <w:pPr>
              <w:tabs>
                <w:tab w:val="left" w:pos="709"/>
              </w:tabs>
              <w:jc w:val="center"/>
              <w:rPr>
                <w:szCs w:val="20"/>
              </w:rPr>
            </w:pPr>
            <w:r>
              <w:t>на конец года</w:t>
            </w:r>
          </w:p>
        </w:tc>
      </w:tr>
      <w:tr w:rsidR="00F87527">
        <w:tc>
          <w:tcPr>
            <w:tcW w:w="1242" w:type="dxa"/>
            <w:tcBorders>
              <w:top w:val="single" w:sz="6" w:space="0" w:color="auto"/>
              <w:left w:val="single" w:sz="18" w:space="0" w:color="auto"/>
              <w:bottom w:val="single" w:sz="6" w:space="0" w:color="auto"/>
              <w:right w:val="single" w:sz="6" w:space="0" w:color="auto"/>
            </w:tcBorders>
            <w:vAlign w:val="center"/>
          </w:tcPr>
          <w:p w:rsidR="00F87527" w:rsidRDefault="00F87527">
            <w:pPr>
              <w:tabs>
                <w:tab w:val="left" w:pos="709"/>
              </w:tabs>
              <w:jc w:val="center"/>
              <w:rPr>
                <w:szCs w:val="20"/>
              </w:rPr>
            </w:pPr>
            <w:r>
              <w:t>1</w:t>
            </w:r>
          </w:p>
        </w:tc>
        <w:tc>
          <w:tcPr>
            <w:tcW w:w="1049" w:type="dxa"/>
            <w:tcBorders>
              <w:top w:val="nil"/>
              <w:left w:val="single" w:sz="6" w:space="0" w:color="auto"/>
              <w:bottom w:val="single" w:sz="6" w:space="0" w:color="auto"/>
              <w:right w:val="single" w:sz="6" w:space="0" w:color="auto"/>
            </w:tcBorders>
            <w:vAlign w:val="center"/>
          </w:tcPr>
          <w:p w:rsidR="00F87527" w:rsidRDefault="00F87527">
            <w:pPr>
              <w:tabs>
                <w:tab w:val="left" w:pos="709"/>
              </w:tabs>
              <w:jc w:val="center"/>
              <w:rPr>
                <w:szCs w:val="20"/>
              </w:rPr>
            </w:pPr>
            <w:r>
              <w:t>2</w:t>
            </w:r>
          </w:p>
        </w:tc>
        <w:tc>
          <w:tcPr>
            <w:tcW w:w="1049" w:type="dxa"/>
            <w:tcBorders>
              <w:top w:val="nil"/>
              <w:left w:val="single" w:sz="6" w:space="0" w:color="auto"/>
              <w:bottom w:val="single" w:sz="6" w:space="0" w:color="auto"/>
              <w:right w:val="single" w:sz="6" w:space="0" w:color="auto"/>
            </w:tcBorders>
            <w:vAlign w:val="center"/>
          </w:tcPr>
          <w:p w:rsidR="00F87527" w:rsidRDefault="00F87527">
            <w:pPr>
              <w:tabs>
                <w:tab w:val="left" w:pos="709"/>
              </w:tabs>
              <w:jc w:val="center"/>
              <w:rPr>
                <w:szCs w:val="20"/>
              </w:rPr>
            </w:pPr>
            <w:r>
              <w:t>3</w:t>
            </w:r>
          </w:p>
        </w:tc>
        <w:tc>
          <w:tcPr>
            <w:tcW w:w="1049" w:type="dxa"/>
            <w:tcBorders>
              <w:top w:val="nil"/>
              <w:left w:val="single" w:sz="6" w:space="0" w:color="auto"/>
              <w:bottom w:val="single" w:sz="6" w:space="0" w:color="auto"/>
              <w:right w:val="single" w:sz="6" w:space="0" w:color="auto"/>
            </w:tcBorders>
            <w:vAlign w:val="center"/>
          </w:tcPr>
          <w:p w:rsidR="00F87527" w:rsidRDefault="00F87527">
            <w:pPr>
              <w:tabs>
                <w:tab w:val="left" w:pos="709"/>
              </w:tabs>
              <w:jc w:val="center"/>
              <w:rPr>
                <w:szCs w:val="20"/>
              </w:rPr>
            </w:pPr>
            <w:r>
              <w:t>4</w:t>
            </w:r>
          </w:p>
        </w:tc>
        <w:tc>
          <w:tcPr>
            <w:tcW w:w="1049" w:type="dxa"/>
            <w:tcBorders>
              <w:top w:val="nil"/>
              <w:left w:val="single" w:sz="6" w:space="0" w:color="auto"/>
              <w:bottom w:val="single" w:sz="6" w:space="0" w:color="auto"/>
              <w:right w:val="single" w:sz="6" w:space="0" w:color="auto"/>
            </w:tcBorders>
            <w:vAlign w:val="center"/>
          </w:tcPr>
          <w:p w:rsidR="00F87527" w:rsidRDefault="00F87527">
            <w:pPr>
              <w:tabs>
                <w:tab w:val="left" w:pos="709"/>
              </w:tabs>
              <w:jc w:val="center"/>
              <w:rPr>
                <w:szCs w:val="20"/>
              </w:rPr>
            </w:pPr>
            <w:r>
              <w:t>5</w:t>
            </w:r>
          </w:p>
        </w:tc>
        <w:tc>
          <w:tcPr>
            <w:tcW w:w="1149" w:type="dxa"/>
            <w:tcBorders>
              <w:top w:val="single" w:sz="6" w:space="0" w:color="auto"/>
              <w:left w:val="single" w:sz="6" w:space="0" w:color="auto"/>
              <w:bottom w:val="single" w:sz="6" w:space="0" w:color="auto"/>
              <w:right w:val="single" w:sz="6" w:space="0" w:color="auto"/>
            </w:tcBorders>
            <w:vAlign w:val="center"/>
          </w:tcPr>
          <w:p w:rsidR="00F87527" w:rsidRDefault="00F87527">
            <w:pPr>
              <w:tabs>
                <w:tab w:val="left" w:pos="709"/>
              </w:tabs>
              <w:jc w:val="center"/>
              <w:rPr>
                <w:szCs w:val="20"/>
              </w:rPr>
            </w:pPr>
            <w:r>
              <w:t>6(2-4)</w:t>
            </w:r>
          </w:p>
        </w:tc>
        <w:tc>
          <w:tcPr>
            <w:tcW w:w="1150" w:type="dxa"/>
            <w:tcBorders>
              <w:top w:val="single" w:sz="6" w:space="0" w:color="auto"/>
              <w:left w:val="single" w:sz="6" w:space="0" w:color="auto"/>
              <w:bottom w:val="single" w:sz="6" w:space="0" w:color="auto"/>
              <w:right w:val="single" w:sz="6" w:space="0" w:color="auto"/>
            </w:tcBorders>
            <w:vAlign w:val="center"/>
          </w:tcPr>
          <w:p w:rsidR="00F87527" w:rsidRDefault="00F87527">
            <w:pPr>
              <w:tabs>
                <w:tab w:val="left" w:pos="709"/>
              </w:tabs>
              <w:jc w:val="center"/>
              <w:rPr>
                <w:szCs w:val="20"/>
              </w:rPr>
            </w:pPr>
            <w:r>
              <w:t>7(3-5)</w:t>
            </w:r>
          </w:p>
        </w:tc>
        <w:tc>
          <w:tcPr>
            <w:tcW w:w="1150" w:type="dxa"/>
            <w:tcBorders>
              <w:top w:val="single" w:sz="6" w:space="0" w:color="auto"/>
              <w:left w:val="single" w:sz="6" w:space="0" w:color="auto"/>
              <w:bottom w:val="single" w:sz="6" w:space="0" w:color="auto"/>
              <w:right w:val="single" w:sz="6" w:space="0" w:color="auto"/>
            </w:tcBorders>
            <w:vAlign w:val="center"/>
          </w:tcPr>
          <w:p w:rsidR="00F87527" w:rsidRDefault="00F87527">
            <w:pPr>
              <w:tabs>
                <w:tab w:val="left" w:pos="709"/>
              </w:tabs>
              <w:jc w:val="center"/>
              <w:rPr>
                <w:szCs w:val="20"/>
              </w:rPr>
            </w:pPr>
            <w:r>
              <w:t>8(4-2)</w:t>
            </w:r>
          </w:p>
        </w:tc>
        <w:tc>
          <w:tcPr>
            <w:tcW w:w="1150" w:type="dxa"/>
            <w:gridSpan w:val="2"/>
            <w:tcBorders>
              <w:top w:val="single" w:sz="6" w:space="0" w:color="auto"/>
              <w:left w:val="single" w:sz="6" w:space="0" w:color="auto"/>
              <w:bottom w:val="single" w:sz="6" w:space="0" w:color="auto"/>
              <w:right w:val="single" w:sz="18" w:space="0" w:color="auto"/>
            </w:tcBorders>
            <w:vAlign w:val="center"/>
          </w:tcPr>
          <w:p w:rsidR="00F87527" w:rsidRDefault="00F87527">
            <w:pPr>
              <w:tabs>
                <w:tab w:val="left" w:pos="709"/>
              </w:tabs>
              <w:jc w:val="center"/>
              <w:rPr>
                <w:szCs w:val="20"/>
              </w:rPr>
            </w:pPr>
            <w:r>
              <w:t>9(5-3)</w:t>
            </w:r>
          </w:p>
        </w:tc>
      </w:tr>
      <w:tr w:rsidR="00F87527">
        <w:tc>
          <w:tcPr>
            <w:tcW w:w="1242" w:type="dxa"/>
            <w:tcBorders>
              <w:top w:val="nil"/>
              <w:left w:val="single" w:sz="18" w:space="0" w:color="auto"/>
              <w:bottom w:val="single" w:sz="6" w:space="0" w:color="auto"/>
              <w:right w:val="single" w:sz="6" w:space="0" w:color="auto"/>
            </w:tcBorders>
            <w:vAlign w:val="center"/>
          </w:tcPr>
          <w:p w:rsidR="00F87527" w:rsidRDefault="00F87527">
            <w:pPr>
              <w:tabs>
                <w:tab w:val="left" w:pos="709"/>
              </w:tabs>
              <w:jc w:val="center"/>
              <w:rPr>
                <w:szCs w:val="20"/>
              </w:rPr>
            </w:pPr>
            <w:r>
              <w:t>I группа</w:t>
            </w:r>
          </w:p>
        </w:tc>
        <w:tc>
          <w:tcPr>
            <w:tcW w:w="1049" w:type="dxa"/>
            <w:tcBorders>
              <w:top w:val="nil"/>
              <w:left w:val="single" w:sz="6" w:space="0" w:color="auto"/>
              <w:bottom w:val="single" w:sz="6" w:space="0" w:color="auto"/>
              <w:right w:val="single" w:sz="6" w:space="0" w:color="auto"/>
            </w:tcBorders>
            <w:vAlign w:val="center"/>
          </w:tcPr>
          <w:p w:rsidR="00F87527" w:rsidRDefault="00F87527">
            <w:pPr>
              <w:tabs>
                <w:tab w:val="left" w:pos="709"/>
              </w:tabs>
              <w:jc w:val="center"/>
              <w:rPr>
                <w:szCs w:val="20"/>
              </w:rPr>
            </w:pPr>
            <w:r>
              <w:t>2534,6</w:t>
            </w:r>
          </w:p>
        </w:tc>
        <w:tc>
          <w:tcPr>
            <w:tcW w:w="1049" w:type="dxa"/>
            <w:tcBorders>
              <w:top w:val="nil"/>
              <w:left w:val="single" w:sz="6" w:space="0" w:color="auto"/>
              <w:bottom w:val="single" w:sz="6" w:space="0" w:color="auto"/>
              <w:right w:val="single" w:sz="6" w:space="0" w:color="auto"/>
            </w:tcBorders>
            <w:vAlign w:val="center"/>
          </w:tcPr>
          <w:p w:rsidR="00F87527" w:rsidRDefault="00F87527">
            <w:pPr>
              <w:tabs>
                <w:tab w:val="left" w:pos="709"/>
              </w:tabs>
              <w:jc w:val="center"/>
              <w:rPr>
                <w:szCs w:val="20"/>
              </w:rPr>
            </w:pPr>
            <w:r>
              <w:t>3462,4</w:t>
            </w:r>
          </w:p>
        </w:tc>
        <w:tc>
          <w:tcPr>
            <w:tcW w:w="1049" w:type="dxa"/>
            <w:tcBorders>
              <w:top w:val="nil"/>
              <w:left w:val="single" w:sz="6" w:space="0" w:color="auto"/>
              <w:bottom w:val="single" w:sz="6" w:space="0" w:color="auto"/>
              <w:right w:val="single" w:sz="6" w:space="0" w:color="auto"/>
            </w:tcBorders>
            <w:vAlign w:val="center"/>
          </w:tcPr>
          <w:p w:rsidR="00F87527" w:rsidRDefault="00F87527">
            <w:pPr>
              <w:tabs>
                <w:tab w:val="left" w:pos="709"/>
              </w:tabs>
              <w:jc w:val="center"/>
              <w:rPr>
                <w:szCs w:val="20"/>
              </w:rPr>
            </w:pPr>
            <w:r>
              <w:t>-</w:t>
            </w:r>
          </w:p>
        </w:tc>
        <w:tc>
          <w:tcPr>
            <w:tcW w:w="1049" w:type="dxa"/>
            <w:tcBorders>
              <w:top w:val="nil"/>
              <w:left w:val="single" w:sz="6" w:space="0" w:color="auto"/>
              <w:bottom w:val="single" w:sz="6" w:space="0" w:color="auto"/>
              <w:right w:val="single" w:sz="6" w:space="0" w:color="auto"/>
            </w:tcBorders>
            <w:vAlign w:val="center"/>
          </w:tcPr>
          <w:p w:rsidR="00F87527" w:rsidRDefault="00F87527">
            <w:pPr>
              <w:tabs>
                <w:tab w:val="left" w:pos="709"/>
              </w:tabs>
              <w:jc w:val="center"/>
              <w:rPr>
                <w:szCs w:val="20"/>
              </w:rPr>
            </w:pPr>
            <w:r>
              <w:t>-</w:t>
            </w:r>
          </w:p>
        </w:tc>
        <w:tc>
          <w:tcPr>
            <w:tcW w:w="1149" w:type="dxa"/>
            <w:tcBorders>
              <w:top w:val="nil"/>
              <w:left w:val="single" w:sz="6" w:space="0" w:color="auto"/>
              <w:bottom w:val="single" w:sz="6" w:space="0" w:color="auto"/>
              <w:right w:val="single" w:sz="6" w:space="0" w:color="auto"/>
            </w:tcBorders>
            <w:vAlign w:val="center"/>
          </w:tcPr>
          <w:p w:rsidR="00F87527" w:rsidRDefault="00F87527">
            <w:pPr>
              <w:tabs>
                <w:tab w:val="left" w:pos="709"/>
              </w:tabs>
              <w:jc w:val="center"/>
              <w:rPr>
                <w:szCs w:val="20"/>
              </w:rPr>
            </w:pPr>
            <w:r>
              <w:t>2534,6</w:t>
            </w:r>
          </w:p>
        </w:tc>
        <w:tc>
          <w:tcPr>
            <w:tcW w:w="1150" w:type="dxa"/>
            <w:tcBorders>
              <w:top w:val="nil"/>
              <w:left w:val="single" w:sz="6" w:space="0" w:color="auto"/>
              <w:bottom w:val="single" w:sz="6" w:space="0" w:color="auto"/>
              <w:right w:val="single" w:sz="6" w:space="0" w:color="auto"/>
            </w:tcBorders>
            <w:vAlign w:val="center"/>
          </w:tcPr>
          <w:p w:rsidR="00F87527" w:rsidRDefault="00F87527">
            <w:pPr>
              <w:tabs>
                <w:tab w:val="left" w:pos="709"/>
              </w:tabs>
              <w:jc w:val="center"/>
              <w:rPr>
                <w:szCs w:val="20"/>
              </w:rPr>
            </w:pPr>
            <w:r>
              <w:t>3462,4</w:t>
            </w:r>
          </w:p>
        </w:tc>
        <w:tc>
          <w:tcPr>
            <w:tcW w:w="1150" w:type="dxa"/>
            <w:tcBorders>
              <w:top w:val="nil"/>
              <w:left w:val="single" w:sz="6" w:space="0" w:color="auto"/>
              <w:bottom w:val="single" w:sz="6" w:space="0" w:color="auto"/>
              <w:right w:val="single" w:sz="6" w:space="0" w:color="auto"/>
            </w:tcBorders>
            <w:vAlign w:val="center"/>
          </w:tcPr>
          <w:p w:rsidR="00F87527" w:rsidRDefault="00F87527">
            <w:pPr>
              <w:tabs>
                <w:tab w:val="left" w:pos="709"/>
              </w:tabs>
              <w:jc w:val="center"/>
              <w:rPr>
                <w:szCs w:val="20"/>
              </w:rPr>
            </w:pPr>
            <w:r>
              <w:t>-</w:t>
            </w:r>
          </w:p>
        </w:tc>
        <w:tc>
          <w:tcPr>
            <w:tcW w:w="1150" w:type="dxa"/>
            <w:gridSpan w:val="2"/>
            <w:tcBorders>
              <w:top w:val="nil"/>
              <w:left w:val="single" w:sz="6" w:space="0" w:color="auto"/>
              <w:bottom w:val="single" w:sz="6" w:space="0" w:color="auto"/>
              <w:right w:val="single" w:sz="18" w:space="0" w:color="auto"/>
            </w:tcBorders>
            <w:vAlign w:val="center"/>
          </w:tcPr>
          <w:p w:rsidR="00F87527" w:rsidRDefault="00F87527">
            <w:pPr>
              <w:tabs>
                <w:tab w:val="left" w:pos="709"/>
              </w:tabs>
              <w:jc w:val="center"/>
              <w:rPr>
                <w:szCs w:val="20"/>
              </w:rPr>
            </w:pPr>
            <w:r>
              <w:t>-</w:t>
            </w:r>
          </w:p>
        </w:tc>
      </w:tr>
      <w:tr w:rsidR="00F87527">
        <w:tc>
          <w:tcPr>
            <w:tcW w:w="1242" w:type="dxa"/>
            <w:tcBorders>
              <w:top w:val="single" w:sz="6" w:space="0" w:color="auto"/>
              <w:left w:val="single" w:sz="18" w:space="0" w:color="auto"/>
              <w:bottom w:val="single" w:sz="6" w:space="0" w:color="auto"/>
              <w:right w:val="single" w:sz="6" w:space="0" w:color="auto"/>
            </w:tcBorders>
            <w:vAlign w:val="center"/>
          </w:tcPr>
          <w:p w:rsidR="00F87527" w:rsidRDefault="00F87527">
            <w:pPr>
              <w:tabs>
                <w:tab w:val="left" w:pos="709"/>
              </w:tabs>
              <w:jc w:val="center"/>
              <w:rPr>
                <w:szCs w:val="20"/>
              </w:rPr>
            </w:pPr>
            <w:r>
              <w:t>II группа</w:t>
            </w:r>
          </w:p>
        </w:tc>
        <w:tc>
          <w:tcPr>
            <w:tcW w:w="1049" w:type="dxa"/>
            <w:tcBorders>
              <w:top w:val="single" w:sz="6" w:space="0" w:color="auto"/>
              <w:left w:val="single" w:sz="6" w:space="0" w:color="auto"/>
              <w:bottom w:val="single" w:sz="6" w:space="0" w:color="auto"/>
              <w:right w:val="single" w:sz="6" w:space="0" w:color="auto"/>
            </w:tcBorders>
            <w:vAlign w:val="center"/>
          </w:tcPr>
          <w:p w:rsidR="00F87527" w:rsidRDefault="00F87527">
            <w:pPr>
              <w:tabs>
                <w:tab w:val="left" w:pos="709"/>
              </w:tabs>
              <w:jc w:val="center"/>
              <w:rPr>
                <w:szCs w:val="20"/>
              </w:rPr>
            </w:pPr>
            <w:r>
              <w:t>456,4</w:t>
            </w:r>
          </w:p>
        </w:tc>
        <w:tc>
          <w:tcPr>
            <w:tcW w:w="1049" w:type="dxa"/>
            <w:tcBorders>
              <w:top w:val="single" w:sz="6" w:space="0" w:color="auto"/>
              <w:left w:val="single" w:sz="6" w:space="0" w:color="auto"/>
              <w:bottom w:val="single" w:sz="6" w:space="0" w:color="auto"/>
              <w:right w:val="single" w:sz="6" w:space="0" w:color="auto"/>
            </w:tcBorders>
            <w:vAlign w:val="center"/>
          </w:tcPr>
          <w:p w:rsidR="00F87527" w:rsidRDefault="00F87527">
            <w:pPr>
              <w:tabs>
                <w:tab w:val="left" w:pos="709"/>
              </w:tabs>
              <w:jc w:val="center"/>
              <w:rPr>
                <w:szCs w:val="20"/>
              </w:rPr>
            </w:pPr>
            <w:r>
              <w:t>518,2</w:t>
            </w:r>
          </w:p>
        </w:tc>
        <w:tc>
          <w:tcPr>
            <w:tcW w:w="1049" w:type="dxa"/>
            <w:tcBorders>
              <w:top w:val="single" w:sz="6" w:space="0" w:color="auto"/>
              <w:left w:val="single" w:sz="6" w:space="0" w:color="auto"/>
              <w:bottom w:val="single" w:sz="6" w:space="0" w:color="auto"/>
              <w:right w:val="single" w:sz="6" w:space="0" w:color="auto"/>
            </w:tcBorders>
            <w:vAlign w:val="center"/>
          </w:tcPr>
          <w:p w:rsidR="00F87527" w:rsidRDefault="00F87527">
            <w:pPr>
              <w:tabs>
                <w:tab w:val="left" w:pos="709"/>
              </w:tabs>
              <w:jc w:val="center"/>
              <w:rPr>
                <w:szCs w:val="20"/>
              </w:rPr>
            </w:pPr>
            <w:r>
              <w:t>3034,9</w:t>
            </w:r>
          </w:p>
        </w:tc>
        <w:tc>
          <w:tcPr>
            <w:tcW w:w="1049" w:type="dxa"/>
            <w:tcBorders>
              <w:top w:val="single" w:sz="6" w:space="0" w:color="auto"/>
              <w:left w:val="single" w:sz="6" w:space="0" w:color="auto"/>
              <w:bottom w:val="single" w:sz="6" w:space="0" w:color="auto"/>
              <w:right w:val="single" w:sz="6" w:space="0" w:color="auto"/>
            </w:tcBorders>
            <w:vAlign w:val="center"/>
          </w:tcPr>
          <w:p w:rsidR="00F87527" w:rsidRDefault="00F87527">
            <w:pPr>
              <w:tabs>
                <w:tab w:val="left" w:pos="709"/>
              </w:tabs>
              <w:jc w:val="center"/>
              <w:rPr>
                <w:szCs w:val="20"/>
              </w:rPr>
            </w:pPr>
            <w:r>
              <w:t>3719,0</w:t>
            </w:r>
          </w:p>
        </w:tc>
        <w:tc>
          <w:tcPr>
            <w:tcW w:w="1149" w:type="dxa"/>
            <w:tcBorders>
              <w:top w:val="single" w:sz="6" w:space="0" w:color="auto"/>
              <w:left w:val="single" w:sz="6" w:space="0" w:color="auto"/>
              <w:bottom w:val="single" w:sz="6" w:space="0" w:color="auto"/>
              <w:right w:val="single" w:sz="6" w:space="0" w:color="auto"/>
            </w:tcBorders>
            <w:vAlign w:val="center"/>
          </w:tcPr>
          <w:p w:rsidR="00F87527" w:rsidRDefault="00F87527">
            <w:pPr>
              <w:tabs>
                <w:tab w:val="left" w:pos="709"/>
              </w:tabs>
              <w:jc w:val="center"/>
              <w:rPr>
                <w:szCs w:val="20"/>
              </w:rPr>
            </w:pPr>
            <w:r>
              <w:t>-</w:t>
            </w:r>
          </w:p>
        </w:tc>
        <w:tc>
          <w:tcPr>
            <w:tcW w:w="1150" w:type="dxa"/>
            <w:tcBorders>
              <w:top w:val="single" w:sz="6" w:space="0" w:color="auto"/>
              <w:left w:val="single" w:sz="6" w:space="0" w:color="auto"/>
              <w:bottom w:val="single" w:sz="6" w:space="0" w:color="auto"/>
              <w:right w:val="single" w:sz="6" w:space="0" w:color="auto"/>
            </w:tcBorders>
            <w:vAlign w:val="center"/>
          </w:tcPr>
          <w:p w:rsidR="00F87527" w:rsidRDefault="00F87527">
            <w:pPr>
              <w:tabs>
                <w:tab w:val="left" w:pos="709"/>
              </w:tabs>
              <w:jc w:val="center"/>
              <w:rPr>
                <w:szCs w:val="20"/>
              </w:rPr>
            </w:pPr>
            <w:r>
              <w:t>-</w:t>
            </w:r>
          </w:p>
        </w:tc>
        <w:tc>
          <w:tcPr>
            <w:tcW w:w="1150" w:type="dxa"/>
            <w:tcBorders>
              <w:top w:val="single" w:sz="6" w:space="0" w:color="auto"/>
              <w:left w:val="single" w:sz="6" w:space="0" w:color="auto"/>
              <w:bottom w:val="single" w:sz="6" w:space="0" w:color="auto"/>
              <w:right w:val="single" w:sz="6" w:space="0" w:color="auto"/>
            </w:tcBorders>
            <w:vAlign w:val="center"/>
          </w:tcPr>
          <w:p w:rsidR="00F87527" w:rsidRDefault="00F87527">
            <w:pPr>
              <w:tabs>
                <w:tab w:val="left" w:pos="709"/>
              </w:tabs>
              <w:jc w:val="center"/>
              <w:rPr>
                <w:szCs w:val="20"/>
              </w:rPr>
            </w:pPr>
            <w:r>
              <w:t>2578,5</w:t>
            </w:r>
          </w:p>
        </w:tc>
        <w:tc>
          <w:tcPr>
            <w:tcW w:w="1150" w:type="dxa"/>
            <w:gridSpan w:val="2"/>
            <w:tcBorders>
              <w:top w:val="single" w:sz="6" w:space="0" w:color="auto"/>
              <w:left w:val="single" w:sz="6" w:space="0" w:color="auto"/>
              <w:bottom w:val="single" w:sz="6" w:space="0" w:color="auto"/>
              <w:right w:val="single" w:sz="18" w:space="0" w:color="auto"/>
            </w:tcBorders>
            <w:vAlign w:val="center"/>
          </w:tcPr>
          <w:p w:rsidR="00F87527" w:rsidRDefault="00F87527">
            <w:pPr>
              <w:tabs>
                <w:tab w:val="left" w:pos="709"/>
              </w:tabs>
              <w:jc w:val="center"/>
              <w:rPr>
                <w:szCs w:val="20"/>
              </w:rPr>
            </w:pPr>
            <w:r>
              <w:t>3200,8</w:t>
            </w:r>
          </w:p>
        </w:tc>
      </w:tr>
      <w:tr w:rsidR="00F87527">
        <w:tc>
          <w:tcPr>
            <w:tcW w:w="1242" w:type="dxa"/>
            <w:tcBorders>
              <w:top w:val="single" w:sz="6" w:space="0" w:color="auto"/>
              <w:left w:val="single" w:sz="18" w:space="0" w:color="auto"/>
              <w:bottom w:val="single" w:sz="6" w:space="0" w:color="auto"/>
              <w:right w:val="single" w:sz="6" w:space="0" w:color="auto"/>
            </w:tcBorders>
            <w:vAlign w:val="center"/>
          </w:tcPr>
          <w:p w:rsidR="00F87527" w:rsidRDefault="00F87527">
            <w:pPr>
              <w:tabs>
                <w:tab w:val="left" w:pos="709"/>
              </w:tabs>
              <w:jc w:val="center"/>
              <w:rPr>
                <w:szCs w:val="20"/>
              </w:rPr>
            </w:pPr>
            <w:r>
              <w:t>III группа</w:t>
            </w:r>
          </w:p>
        </w:tc>
        <w:tc>
          <w:tcPr>
            <w:tcW w:w="1049" w:type="dxa"/>
            <w:tcBorders>
              <w:top w:val="single" w:sz="6" w:space="0" w:color="auto"/>
              <w:left w:val="single" w:sz="6" w:space="0" w:color="auto"/>
              <w:bottom w:val="single" w:sz="6" w:space="0" w:color="auto"/>
              <w:right w:val="single" w:sz="6" w:space="0" w:color="auto"/>
            </w:tcBorders>
            <w:vAlign w:val="center"/>
          </w:tcPr>
          <w:p w:rsidR="00F87527" w:rsidRDefault="00F87527">
            <w:pPr>
              <w:tabs>
                <w:tab w:val="left" w:pos="709"/>
              </w:tabs>
              <w:jc w:val="center"/>
              <w:rPr>
                <w:szCs w:val="20"/>
              </w:rPr>
            </w:pPr>
            <w:r>
              <w:t>5353,7</w:t>
            </w:r>
          </w:p>
        </w:tc>
        <w:tc>
          <w:tcPr>
            <w:tcW w:w="1049" w:type="dxa"/>
            <w:tcBorders>
              <w:top w:val="single" w:sz="6" w:space="0" w:color="auto"/>
              <w:left w:val="single" w:sz="6" w:space="0" w:color="auto"/>
              <w:bottom w:val="single" w:sz="6" w:space="0" w:color="auto"/>
              <w:right w:val="single" w:sz="6" w:space="0" w:color="auto"/>
            </w:tcBorders>
            <w:vAlign w:val="center"/>
          </w:tcPr>
          <w:p w:rsidR="00F87527" w:rsidRDefault="00F87527">
            <w:pPr>
              <w:tabs>
                <w:tab w:val="left" w:pos="709"/>
              </w:tabs>
              <w:jc w:val="center"/>
              <w:rPr>
                <w:szCs w:val="20"/>
              </w:rPr>
            </w:pPr>
            <w:r>
              <w:t>5881,9</w:t>
            </w:r>
          </w:p>
        </w:tc>
        <w:tc>
          <w:tcPr>
            <w:tcW w:w="1049" w:type="dxa"/>
            <w:tcBorders>
              <w:top w:val="single" w:sz="6" w:space="0" w:color="auto"/>
              <w:left w:val="single" w:sz="6" w:space="0" w:color="auto"/>
              <w:bottom w:val="single" w:sz="6" w:space="0" w:color="auto"/>
              <w:right w:val="single" w:sz="6" w:space="0" w:color="auto"/>
            </w:tcBorders>
            <w:vAlign w:val="center"/>
          </w:tcPr>
          <w:p w:rsidR="00F87527" w:rsidRDefault="00F87527">
            <w:pPr>
              <w:tabs>
                <w:tab w:val="left" w:pos="709"/>
              </w:tabs>
              <w:jc w:val="center"/>
              <w:rPr>
                <w:szCs w:val="20"/>
              </w:rPr>
            </w:pPr>
            <w:r>
              <w:t>-</w:t>
            </w:r>
          </w:p>
        </w:tc>
        <w:tc>
          <w:tcPr>
            <w:tcW w:w="1049" w:type="dxa"/>
            <w:tcBorders>
              <w:top w:val="single" w:sz="6" w:space="0" w:color="auto"/>
              <w:left w:val="single" w:sz="6" w:space="0" w:color="auto"/>
              <w:bottom w:val="single" w:sz="6" w:space="0" w:color="auto"/>
              <w:right w:val="single" w:sz="6" w:space="0" w:color="auto"/>
            </w:tcBorders>
            <w:vAlign w:val="center"/>
          </w:tcPr>
          <w:p w:rsidR="00F87527" w:rsidRDefault="00F87527">
            <w:pPr>
              <w:tabs>
                <w:tab w:val="left" w:pos="709"/>
              </w:tabs>
              <w:jc w:val="center"/>
              <w:rPr>
                <w:szCs w:val="20"/>
              </w:rPr>
            </w:pPr>
            <w:r>
              <w:t>-</w:t>
            </w:r>
          </w:p>
        </w:tc>
        <w:tc>
          <w:tcPr>
            <w:tcW w:w="1149" w:type="dxa"/>
            <w:tcBorders>
              <w:top w:val="single" w:sz="6" w:space="0" w:color="auto"/>
              <w:left w:val="single" w:sz="6" w:space="0" w:color="auto"/>
              <w:bottom w:val="single" w:sz="6" w:space="0" w:color="auto"/>
              <w:right w:val="single" w:sz="6" w:space="0" w:color="auto"/>
            </w:tcBorders>
            <w:vAlign w:val="center"/>
          </w:tcPr>
          <w:p w:rsidR="00F87527" w:rsidRDefault="00F87527">
            <w:pPr>
              <w:tabs>
                <w:tab w:val="left" w:pos="709"/>
              </w:tabs>
              <w:jc w:val="center"/>
              <w:rPr>
                <w:szCs w:val="20"/>
              </w:rPr>
            </w:pPr>
            <w:r>
              <w:t>5353,7</w:t>
            </w:r>
          </w:p>
        </w:tc>
        <w:tc>
          <w:tcPr>
            <w:tcW w:w="1150" w:type="dxa"/>
            <w:tcBorders>
              <w:top w:val="single" w:sz="6" w:space="0" w:color="auto"/>
              <w:left w:val="single" w:sz="6" w:space="0" w:color="auto"/>
              <w:bottom w:val="single" w:sz="6" w:space="0" w:color="auto"/>
              <w:right w:val="single" w:sz="6" w:space="0" w:color="auto"/>
            </w:tcBorders>
            <w:vAlign w:val="center"/>
          </w:tcPr>
          <w:p w:rsidR="00F87527" w:rsidRDefault="00F87527">
            <w:pPr>
              <w:tabs>
                <w:tab w:val="left" w:pos="709"/>
              </w:tabs>
              <w:jc w:val="center"/>
              <w:rPr>
                <w:szCs w:val="20"/>
              </w:rPr>
            </w:pPr>
            <w:r>
              <w:t>5881,9</w:t>
            </w:r>
          </w:p>
        </w:tc>
        <w:tc>
          <w:tcPr>
            <w:tcW w:w="1150" w:type="dxa"/>
            <w:tcBorders>
              <w:top w:val="single" w:sz="6" w:space="0" w:color="auto"/>
              <w:left w:val="single" w:sz="6" w:space="0" w:color="auto"/>
              <w:bottom w:val="single" w:sz="6" w:space="0" w:color="auto"/>
              <w:right w:val="single" w:sz="6" w:space="0" w:color="auto"/>
            </w:tcBorders>
            <w:vAlign w:val="center"/>
          </w:tcPr>
          <w:p w:rsidR="00F87527" w:rsidRDefault="00F87527">
            <w:pPr>
              <w:tabs>
                <w:tab w:val="left" w:pos="709"/>
              </w:tabs>
              <w:jc w:val="center"/>
              <w:rPr>
                <w:szCs w:val="20"/>
              </w:rPr>
            </w:pPr>
            <w:r>
              <w:t>-</w:t>
            </w:r>
          </w:p>
        </w:tc>
        <w:tc>
          <w:tcPr>
            <w:tcW w:w="1150" w:type="dxa"/>
            <w:gridSpan w:val="2"/>
            <w:tcBorders>
              <w:top w:val="single" w:sz="6" w:space="0" w:color="auto"/>
              <w:left w:val="single" w:sz="6" w:space="0" w:color="auto"/>
              <w:bottom w:val="single" w:sz="6" w:space="0" w:color="auto"/>
              <w:right w:val="single" w:sz="18" w:space="0" w:color="auto"/>
            </w:tcBorders>
            <w:vAlign w:val="center"/>
          </w:tcPr>
          <w:p w:rsidR="00F87527" w:rsidRDefault="00F87527">
            <w:pPr>
              <w:tabs>
                <w:tab w:val="left" w:pos="709"/>
              </w:tabs>
              <w:jc w:val="center"/>
              <w:rPr>
                <w:szCs w:val="20"/>
              </w:rPr>
            </w:pPr>
            <w:r>
              <w:t>-</w:t>
            </w:r>
          </w:p>
        </w:tc>
      </w:tr>
      <w:tr w:rsidR="00F87527">
        <w:tc>
          <w:tcPr>
            <w:tcW w:w="1242" w:type="dxa"/>
            <w:tcBorders>
              <w:top w:val="single" w:sz="6" w:space="0" w:color="auto"/>
              <w:left w:val="single" w:sz="18" w:space="0" w:color="auto"/>
              <w:bottom w:val="single" w:sz="18" w:space="0" w:color="auto"/>
              <w:right w:val="single" w:sz="6" w:space="0" w:color="auto"/>
            </w:tcBorders>
            <w:vAlign w:val="center"/>
          </w:tcPr>
          <w:p w:rsidR="00F87527" w:rsidRDefault="00F87527">
            <w:pPr>
              <w:tabs>
                <w:tab w:val="left" w:pos="709"/>
              </w:tabs>
              <w:jc w:val="center"/>
              <w:rPr>
                <w:szCs w:val="20"/>
              </w:rPr>
            </w:pPr>
            <w:r>
              <w:t>IV группа</w:t>
            </w:r>
          </w:p>
        </w:tc>
        <w:tc>
          <w:tcPr>
            <w:tcW w:w="1049" w:type="dxa"/>
            <w:tcBorders>
              <w:top w:val="single" w:sz="6" w:space="0" w:color="auto"/>
              <w:left w:val="single" w:sz="6" w:space="0" w:color="auto"/>
              <w:bottom w:val="single" w:sz="18" w:space="0" w:color="auto"/>
              <w:right w:val="single" w:sz="6" w:space="0" w:color="auto"/>
            </w:tcBorders>
            <w:vAlign w:val="center"/>
          </w:tcPr>
          <w:p w:rsidR="00F87527" w:rsidRDefault="00F87527">
            <w:pPr>
              <w:tabs>
                <w:tab w:val="left" w:pos="709"/>
              </w:tabs>
              <w:jc w:val="center"/>
              <w:rPr>
                <w:szCs w:val="20"/>
              </w:rPr>
            </w:pPr>
            <w:r>
              <w:t>8785,9</w:t>
            </w:r>
          </w:p>
        </w:tc>
        <w:tc>
          <w:tcPr>
            <w:tcW w:w="1049" w:type="dxa"/>
            <w:tcBorders>
              <w:top w:val="single" w:sz="6" w:space="0" w:color="auto"/>
              <w:left w:val="single" w:sz="6" w:space="0" w:color="auto"/>
              <w:bottom w:val="single" w:sz="18" w:space="0" w:color="auto"/>
              <w:right w:val="single" w:sz="6" w:space="0" w:color="auto"/>
            </w:tcBorders>
            <w:vAlign w:val="center"/>
          </w:tcPr>
          <w:p w:rsidR="00F87527" w:rsidRDefault="00F87527">
            <w:pPr>
              <w:tabs>
                <w:tab w:val="left" w:pos="709"/>
              </w:tabs>
              <w:jc w:val="center"/>
              <w:rPr>
                <w:szCs w:val="20"/>
              </w:rPr>
            </w:pPr>
            <w:r>
              <w:t>8201,8</w:t>
            </w:r>
          </w:p>
        </w:tc>
        <w:tc>
          <w:tcPr>
            <w:tcW w:w="1049" w:type="dxa"/>
            <w:tcBorders>
              <w:top w:val="single" w:sz="6" w:space="0" w:color="auto"/>
              <w:left w:val="single" w:sz="6" w:space="0" w:color="auto"/>
              <w:bottom w:val="single" w:sz="18" w:space="0" w:color="auto"/>
              <w:right w:val="single" w:sz="6" w:space="0" w:color="auto"/>
            </w:tcBorders>
            <w:vAlign w:val="center"/>
          </w:tcPr>
          <w:p w:rsidR="00F87527" w:rsidRDefault="00F87527">
            <w:pPr>
              <w:tabs>
                <w:tab w:val="left" w:pos="709"/>
              </w:tabs>
              <w:jc w:val="center"/>
              <w:rPr>
                <w:szCs w:val="20"/>
              </w:rPr>
            </w:pPr>
            <w:r>
              <w:t>14097,5</w:t>
            </w:r>
          </w:p>
        </w:tc>
        <w:tc>
          <w:tcPr>
            <w:tcW w:w="1049" w:type="dxa"/>
            <w:tcBorders>
              <w:top w:val="single" w:sz="6" w:space="0" w:color="auto"/>
              <w:left w:val="single" w:sz="6" w:space="0" w:color="auto"/>
              <w:bottom w:val="single" w:sz="18" w:space="0" w:color="auto"/>
              <w:right w:val="single" w:sz="6" w:space="0" w:color="auto"/>
            </w:tcBorders>
            <w:vAlign w:val="center"/>
          </w:tcPr>
          <w:p w:rsidR="00F87527" w:rsidRDefault="00F87527">
            <w:pPr>
              <w:tabs>
                <w:tab w:val="left" w:pos="709"/>
              </w:tabs>
              <w:jc w:val="center"/>
              <w:rPr>
                <w:szCs w:val="20"/>
              </w:rPr>
            </w:pPr>
            <w:r>
              <w:t>14347,1</w:t>
            </w:r>
          </w:p>
        </w:tc>
        <w:tc>
          <w:tcPr>
            <w:tcW w:w="1149" w:type="dxa"/>
            <w:tcBorders>
              <w:top w:val="single" w:sz="6" w:space="0" w:color="auto"/>
              <w:left w:val="single" w:sz="6" w:space="0" w:color="auto"/>
              <w:bottom w:val="single" w:sz="18" w:space="0" w:color="auto"/>
              <w:right w:val="single" w:sz="6" w:space="0" w:color="auto"/>
            </w:tcBorders>
            <w:vAlign w:val="center"/>
          </w:tcPr>
          <w:p w:rsidR="00F87527" w:rsidRDefault="00F87527">
            <w:pPr>
              <w:tabs>
                <w:tab w:val="left" w:pos="709"/>
              </w:tabs>
              <w:jc w:val="center"/>
              <w:rPr>
                <w:szCs w:val="20"/>
              </w:rPr>
            </w:pPr>
            <w:r>
              <w:t>-</w:t>
            </w:r>
          </w:p>
        </w:tc>
        <w:tc>
          <w:tcPr>
            <w:tcW w:w="1150" w:type="dxa"/>
            <w:tcBorders>
              <w:top w:val="single" w:sz="6" w:space="0" w:color="auto"/>
              <w:left w:val="single" w:sz="6" w:space="0" w:color="auto"/>
              <w:bottom w:val="single" w:sz="18" w:space="0" w:color="auto"/>
              <w:right w:val="single" w:sz="6" w:space="0" w:color="auto"/>
            </w:tcBorders>
            <w:vAlign w:val="center"/>
          </w:tcPr>
          <w:p w:rsidR="00F87527" w:rsidRDefault="00F87527">
            <w:pPr>
              <w:tabs>
                <w:tab w:val="left" w:pos="709"/>
              </w:tabs>
              <w:jc w:val="center"/>
              <w:rPr>
                <w:szCs w:val="20"/>
              </w:rPr>
            </w:pPr>
            <w:r>
              <w:t>-</w:t>
            </w:r>
          </w:p>
        </w:tc>
        <w:tc>
          <w:tcPr>
            <w:tcW w:w="1150" w:type="dxa"/>
            <w:tcBorders>
              <w:top w:val="single" w:sz="6" w:space="0" w:color="auto"/>
              <w:left w:val="single" w:sz="6" w:space="0" w:color="auto"/>
              <w:bottom w:val="single" w:sz="18" w:space="0" w:color="auto"/>
              <w:right w:val="single" w:sz="6" w:space="0" w:color="auto"/>
            </w:tcBorders>
            <w:vAlign w:val="center"/>
          </w:tcPr>
          <w:p w:rsidR="00F87527" w:rsidRDefault="00F87527">
            <w:pPr>
              <w:tabs>
                <w:tab w:val="left" w:pos="709"/>
              </w:tabs>
              <w:jc w:val="center"/>
              <w:rPr>
                <w:szCs w:val="20"/>
              </w:rPr>
            </w:pPr>
            <w:r>
              <w:t>5311,6</w:t>
            </w:r>
          </w:p>
        </w:tc>
        <w:tc>
          <w:tcPr>
            <w:tcW w:w="1150" w:type="dxa"/>
            <w:gridSpan w:val="2"/>
            <w:tcBorders>
              <w:top w:val="single" w:sz="6" w:space="0" w:color="auto"/>
              <w:left w:val="single" w:sz="6" w:space="0" w:color="auto"/>
              <w:bottom w:val="single" w:sz="18" w:space="0" w:color="auto"/>
              <w:right w:val="single" w:sz="18" w:space="0" w:color="auto"/>
            </w:tcBorders>
            <w:vAlign w:val="center"/>
          </w:tcPr>
          <w:p w:rsidR="00F87527" w:rsidRDefault="00F87527">
            <w:pPr>
              <w:tabs>
                <w:tab w:val="left" w:pos="709"/>
              </w:tabs>
              <w:jc w:val="center"/>
              <w:rPr>
                <w:szCs w:val="20"/>
              </w:rPr>
            </w:pPr>
            <w:r>
              <w:t>6145,3</w:t>
            </w:r>
          </w:p>
        </w:tc>
      </w:tr>
    </w:tbl>
    <w:p w:rsidR="00F87527" w:rsidRDefault="00F87527">
      <w:pPr>
        <w:tabs>
          <w:tab w:val="left" w:pos="709"/>
        </w:tabs>
        <w:ind w:firstLine="720"/>
        <w:jc w:val="both"/>
        <w:rPr>
          <w:b/>
          <w:szCs w:val="20"/>
        </w:rPr>
      </w:pPr>
    </w:p>
    <w:p w:rsidR="00F87527" w:rsidRDefault="00F87527">
      <w:pPr>
        <w:tabs>
          <w:tab w:val="left" w:pos="709"/>
        </w:tabs>
        <w:spacing w:line="360" w:lineRule="auto"/>
        <w:ind w:firstLine="720"/>
        <w:jc w:val="both"/>
        <w:rPr>
          <w:sz w:val="28"/>
          <w:szCs w:val="20"/>
        </w:rPr>
      </w:pPr>
      <w:r>
        <w:rPr>
          <w:sz w:val="28"/>
        </w:rPr>
        <w:t>Коэффициент общей ликвидности указывает на ту часть текущих обязательств по кредитам и расчетам, которую можно погасить, мобилизовав все оборотные средства. Нормальным значением показателя считается больше 2,5 (но не меньше единицы). Как видно данный коэффициент превышает рекомендуемый уровень. Однако, тенденция изменения его не может не вызвать определенную тревогу, поскольку его уровень приближается к его граничному уровню, что может существенно дестабилизировать финансовое положение фирмы в будущем.</w:t>
      </w:r>
    </w:p>
    <w:p w:rsidR="00F87527" w:rsidRDefault="00F87527">
      <w:pPr>
        <w:tabs>
          <w:tab w:val="left" w:pos="709"/>
        </w:tabs>
        <w:spacing w:line="360" w:lineRule="auto"/>
        <w:ind w:firstLine="720"/>
        <w:jc w:val="both"/>
        <w:rPr>
          <w:sz w:val="28"/>
          <w:szCs w:val="20"/>
        </w:rPr>
      </w:pPr>
      <w:r>
        <w:rPr>
          <w:sz w:val="28"/>
        </w:rPr>
        <w:t xml:space="preserve">2. Коэффициент ликвидности (промежуточный коэффициент покрытия) </w:t>
      </w:r>
      <w:r>
        <w:rPr>
          <w:b/>
          <w:i/>
          <w:sz w:val="28"/>
        </w:rPr>
        <w:t>К</w:t>
      </w:r>
      <w:r>
        <w:rPr>
          <w:b/>
          <w:i/>
          <w:sz w:val="28"/>
          <w:vertAlign w:val="subscript"/>
        </w:rPr>
        <w:t>л</w:t>
      </w:r>
      <w:r>
        <w:rPr>
          <w:sz w:val="28"/>
        </w:rPr>
        <w:t xml:space="preserve"> определяется соотношением:</w:t>
      </w:r>
    </w:p>
    <w:p w:rsidR="00F87527" w:rsidRDefault="00F87527">
      <w:pPr>
        <w:tabs>
          <w:tab w:val="left" w:pos="709"/>
        </w:tabs>
        <w:spacing w:line="360" w:lineRule="auto"/>
        <w:ind w:firstLine="720"/>
        <w:jc w:val="center"/>
        <w:rPr>
          <w:i/>
          <w:sz w:val="28"/>
          <w:szCs w:val="20"/>
        </w:rPr>
      </w:pPr>
      <w:r>
        <w:rPr>
          <w:i/>
          <w:sz w:val="28"/>
        </w:rPr>
        <w:t>К</w:t>
      </w:r>
      <w:r>
        <w:rPr>
          <w:i/>
          <w:sz w:val="28"/>
          <w:vertAlign w:val="subscript"/>
        </w:rPr>
        <w:t>л</w:t>
      </w:r>
      <w:r>
        <w:rPr>
          <w:i/>
          <w:sz w:val="28"/>
        </w:rPr>
        <w:t>= [(1гр.+2гр) актива] / [(1гр.+2гр) пассива]</w:t>
      </w:r>
    </w:p>
    <w:p w:rsidR="00F87527" w:rsidRDefault="00F87527">
      <w:pPr>
        <w:tabs>
          <w:tab w:val="left" w:pos="709"/>
        </w:tabs>
        <w:spacing w:line="360" w:lineRule="auto"/>
        <w:ind w:firstLine="720"/>
        <w:jc w:val="center"/>
        <w:rPr>
          <w:i/>
          <w:sz w:val="28"/>
          <w:szCs w:val="20"/>
        </w:rPr>
      </w:pPr>
      <w:r>
        <w:rPr>
          <w:i/>
          <w:sz w:val="28"/>
        </w:rPr>
        <w:t>К</w:t>
      </w:r>
      <w:r>
        <w:rPr>
          <w:i/>
          <w:sz w:val="28"/>
          <w:vertAlign w:val="subscript"/>
        </w:rPr>
        <w:t>л</w:t>
      </w:r>
      <w:r>
        <w:rPr>
          <w:i/>
          <w:sz w:val="28"/>
          <w:vertAlign w:val="superscript"/>
        </w:rPr>
        <w:t>н</w:t>
      </w:r>
      <w:r>
        <w:rPr>
          <w:i/>
          <w:sz w:val="28"/>
        </w:rPr>
        <w:t xml:space="preserve"> = (2534,6 + 456,4) / 3034,9 = 0,9</w:t>
      </w:r>
    </w:p>
    <w:p w:rsidR="00F87527" w:rsidRDefault="00F87527">
      <w:pPr>
        <w:tabs>
          <w:tab w:val="left" w:pos="709"/>
        </w:tabs>
        <w:spacing w:line="360" w:lineRule="auto"/>
        <w:ind w:firstLine="720"/>
        <w:jc w:val="center"/>
        <w:rPr>
          <w:i/>
          <w:sz w:val="28"/>
          <w:szCs w:val="20"/>
        </w:rPr>
      </w:pPr>
      <w:r>
        <w:rPr>
          <w:i/>
          <w:sz w:val="28"/>
        </w:rPr>
        <w:t>К</w:t>
      </w:r>
      <w:r>
        <w:rPr>
          <w:i/>
          <w:sz w:val="28"/>
          <w:vertAlign w:val="subscript"/>
        </w:rPr>
        <w:t>л</w:t>
      </w:r>
      <w:r>
        <w:rPr>
          <w:i/>
          <w:sz w:val="28"/>
          <w:vertAlign w:val="superscript"/>
        </w:rPr>
        <w:t>к</w:t>
      </w:r>
      <w:r>
        <w:rPr>
          <w:i/>
          <w:sz w:val="28"/>
        </w:rPr>
        <w:t xml:space="preserve"> = (3462,4 + 518,2) / 3719 = 1,0</w:t>
      </w:r>
    </w:p>
    <w:p w:rsidR="00F87527" w:rsidRDefault="00F87527">
      <w:pPr>
        <w:tabs>
          <w:tab w:val="left" w:pos="709"/>
        </w:tabs>
        <w:spacing w:line="360" w:lineRule="auto"/>
        <w:ind w:firstLine="720"/>
        <w:jc w:val="both"/>
        <w:rPr>
          <w:sz w:val="28"/>
          <w:szCs w:val="20"/>
        </w:rPr>
      </w:pPr>
      <w:r>
        <w:rPr>
          <w:sz w:val="28"/>
        </w:rPr>
        <w:t xml:space="preserve">Данный коэффициент характеризует часть обязательств, которая может быть погашена за счет быстроликвидных активов и мобильной дебиторской задолженности. Нормальное значение коэффициента 0,7 - 0,8. Следовательно, фактическое значение данного коэффициента превышает допустимый его уровень, что свидетельствует о том, что компания может своевременно рассчитаться по своим долгам за счет легко реализуемых активов. </w:t>
      </w:r>
    </w:p>
    <w:p w:rsidR="00F87527" w:rsidRDefault="00F87527">
      <w:pPr>
        <w:tabs>
          <w:tab w:val="left" w:pos="709"/>
        </w:tabs>
        <w:spacing w:line="360" w:lineRule="auto"/>
        <w:ind w:firstLine="720"/>
        <w:jc w:val="both"/>
        <w:rPr>
          <w:b/>
          <w:i/>
          <w:sz w:val="28"/>
          <w:szCs w:val="20"/>
        </w:rPr>
      </w:pPr>
      <w:r>
        <w:rPr>
          <w:sz w:val="28"/>
        </w:rPr>
        <w:t xml:space="preserve">3. Коэффициент абсолютной ликвидности </w:t>
      </w:r>
      <w:r>
        <w:rPr>
          <w:b/>
          <w:i/>
          <w:sz w:val="28"/>
        </w:rPr>
        <w:t>К</w:t>
      </w:r>
      <w:r>
        <w:rPr>
          <w:b/>
          <w:i/>
          <w:sz w:val="28"/>
          <w:vertAlign w:val="subscript"/>
        </w:rPr>
        <w:t>ал</w:t>
      </w:r>
    </w:p>
    <w:p w:rsidR="00F87527" w:rsidRDefault="00F87527">
      <w:pPr>
        <w:tabs>
          <w:tab w:val="left" w:pos="709"/>
        </w:tabs>
        <w:spacing w:line="360" w:lineRule="auto"/>
        <w:ind w:firstLine="720"/>
        <w:jc w:val="center"/>
        <w:rPr>
          <w:i/>
          <w:sz w:val="28"/>
          <w:szCs w:val="20"/>
        </w:rPr>
      </w:pPr>
      <w:r>
        <w:rPr>
          <w:i/>
          <w:sz w:val="28"/>
        </w:rPr>
        <w:t>К</w:t>
      </w:r>
      <w:r>
        <w:rPr>
          <w:i/>
          <w:sz w:val="28"/>
          <w:vertAlign w:val="subscript"/>
        </w:rPr>
        <w:t>ал</w:t>
      </w:r>
      <w:r>
        <w:rPr>
          <w:i/>
          <w:sz w:val="28"/>
        </w:rPr>
        <w:t>= 1гр.актива / 1гр.+2гр. пассива.</w:t>
      </w:r>
    </w:p>
    <w:p w:rsidR="00F87527" w:rsidRDefault="00F87527">
      <w:pPr>
        <w:tabs>
          <w:tab w:val="left" w:pos="709"/>
        </w:tabs>
        <w:spacing w:line="360" w:lineRule="auto"/>
        <w:ind w:firstLine="720"/>
        <w:jc w:val="center"/>
        <w:rPr>
          <w:i/>
          <w:sz w:val="28"/>
          <w:szCs w:val="20"/>
        </w:rPr>
      </w:pPr>
      <w:r>
        <w:rPr>
          <w:i/>
          <w:sz w:val="28"/>
        </w:rPr>
        <w:t>К</w:t>
      </w:r>
      <w:r>
        <w:rPr>
          <w:i/>
          <w:sz w:val="28"/>
          <w:vertAlign w:val="subscript"/>
        </w:rPr>
        <w:t>ал</w:t>
      </w:r>
      <w:r>
        <w:rPr>
          <w:i/>
          <w:sz w:val="28"/>
          <w:vertAlign w:val="superscript"/>
        </w:rPr>
        <w:t>н</w:t>
      </w:r>
      <w:r>
        <w:rPr>
          <w:i/>
          <w:sz w:val="28"/>
        </w:rPr>
        <w:t>= 2534,6 / 3034,9 = 0,8</w:t>
      </w:r>
    </w:p>
    <w:p w:rsidR="00F87527" w:rsidRDefault="00F87527">
      <w:pPr>
        <w:tabs>
          <w:tab w:val="left" w:pos="709"/>
        </w:tabs>
        <w:spacing w:line="360" w:lineRule="auto"/>
        <w:ind w:firstLine="720"/>
        <w:jc w:val="center"/>
        <w:rPr>
          <w:i/>
          <w:sz w:val="28"/>
          <w:szCs w:val="20"/>
        </w:rPr>
      </w:pPr>
      <w:r>
        <w:rPr>
          <w:i/>
          <w:sz w:val="28"/>
        </w:rPr>
        <w:t>К</w:t>
      </w:r>
      <w:r>
        <w:rPr>
          <w:i/>
          <w:sz w:val="28"/>
          <w:vertAlign w:val="subscript"/>
        </w:rPr>
        <w:t>ал</w:t>
      </w:r>
      <w:r>
        <w:rPr>
          <w:i/>
          <w:sz w:val="28"/>
          <w:vertAlign w:val="superscript"/>
        </w:rPr>
        <w:t>к</w:t>
      </w:r>
      <w:r>
        <w:rPr>
          <w:i/>
          <w:sz w:val="28"/>
        </w:rPr>
        <w:t xml:space="preserve"> = 3462,4 / 3719 = 0,9</w:t>
      </w:r>
    </w:p>
    <w:p w:rsidR="00F87527" w:rsidRDefault="00F87527">
      <w:pPr>
        <w:tabs>
          <w:tab w:val="left" w:pos="709"/>
        </w:tabs>
        <w:spacing w:line="360" w:lineRule="auto"/>
        <w:ind w:firstLine="720"/>
        <w:jc w:val="both"/>
        <w:rPr>
          <w:sz w:val="28"/>
          <w:szCs w:val="20"/>
        </w:rPr>
      </w:pPr>
      <w:r>
        <w:rPr>
          <w:sz w:val="28"/>
        </w:rPr>
        <w:t>Данный коэффициент показывает, какая часть обязательств может быть погашена немедленно денежными средствами, имеющимися в кассе, расчетном счете и пр., то есть за счет быстро ликвидных активов.</w:t>
      </w:r>
    </w:p>
    <w:p w:rsidR="00F87527" w:rsidRDefault="00F87527">
      <w:pPr>
        <w:tabs>
          <w:tab w:val="left" w:pos="709"/>
        </w:tabs>
        <w:spacing w:line="360" w:lineRule="auto"/>
        <w:ind w:firstLine="720"/>
        <w:jc w:val="both"/>
        <w:rPr>
          <w:sz w:val="28"/>
          <w:szCs w:val="20"/>
        </w:rPr>
      </w:pPr>
      <w:r>
        <w:rPr>
          <w:sz w:val="28"/>
        </w:rPr>
        <w:t xml:space="preserve"> Нормативное значение коэффициента 0,2-0,25. Это свидетельствует о достаточно высокой фактической абсолютной ликвидности баланса предприятия. Вместе с тем, это свидетельствует и о том, что фирма не использует возможности для дополнительного получения дохода за счет размещения наличности в доходные активы. </w:t>
      </w:r>
    </w:p>
    <w:p w:rsidR="00F87527" w:rsidRDefault="00F87527">
      <w:pPr>
        <w:tabs>
          <w:tab w:val="left" w:pos="709"/>
        </w:tabs>
        <w:spacing w:line="360" w:lineRule="auto"/>
        <w:ind w:firstLine="720"/>
        <w:jc w:val="both"/>
        <w:rPr>
          <w:sz w:val="28"/>
          <w:szCs w:val="20"/>
        </w:rPr>
      </w:pPr>
      <w:r>
        <w:rPr>
          <w:sz w:val="28"/>
        </w:rPr>
        <w:t>4. Соотношение ликвидных и неликвидных средств.</w:t>
      </w:r>
    </w:p>
    <w:p w:rsidR="00F87527" w:rsidRDefault="00F87527">
      <w:pPr>
        <w:tabs>
          <w:tab w:val="left" w:pos="709"/>
        </w:tabs>
        <w:spacing w:line="360" w:lineRule="auto"/>
        <w:ind w:firstLine="720"/>
        <w:jc w:val="center"/>
        <w:rPr>
          <w:i/>
          <w:sz w:val="28"/>
          <w:szCs w:val="20"/>
        </w:rPr>
      </w:pPr>
      <w:r>
        <w:rPr>
          <w:i/>
          <w:sz w:val="28"/>
        </w:rPr>
        <w:t>С</w:t>
      </w:r>
      <w:r>
        <w:rPr>
          <w:i/>
          <w:sz w:val="28"/>
          <w:vertAlign w:val="subscript"/>
        </w:rPr>
        <w:t>л</w:t>
      </w:r>
      <w:r>
        <w:rPr>
          <w:i/>
          <w:sz w:val="28"/>
        </w:rPr>
        <w:t>= [(1 гр.+ 2гр.+3 гр) актива]/ 4 гр. актива</w:t>
      </w:r>
    </w:p>
    <w:p w:rsidR="00F87527" w:rsidRDefault="00F87527">
      <w:pPr>
        <w:tabs>
          <w:tab w:val="left" w:pos="709"/>
        </w:tabs>
        <w:spacing w:line="360" w:lineRule="auto"/>
        <w:ind w:firstLine="720"/>
        <w:jc w:val="center"/>
        <w:rPr>
          <w:i/>
          <w:sz w:val="28"/>
          <w:szCs w:val="20"/>
        </w:rPr>
      </w:pPr>
      <w:r>
        <w:rPr>
          <w:i/>
          <w:sz w:val="28"/>
        </w:rPr>
        <w:t>С</w:t>
      </w:r>
      <w:r>
        <w:rPr>
          <w:i/>
          <w:sz w:val="28"/>
          <w:vertAlign w:val="subscript"/>
        </w:rPr>
        <w:t>л</w:t>
      </w:r>
      <w:r>
        <w:rPr>
          <w:i/>
          <w:sz w:val="28"/>
          <w:vertAlign w:val="superscript"/>
        </w:rPr>
        <w:t>н</w:t>
      </w:r>
      <w:r>
        <w:rPr>
          <w:i/>
          <w:sz w:val="28"/>
        </w:rPr>
        <w:t>= (2534,6 + 456,4 + 5353,7) / 8785,9 = 0,9</w:t>
      </w:r>
    </w:p>
    <w:p w:rsidR="00F87527" w:rsidRDefault="00F87527">
      <w:pPr>
        <w:tabs>
          <w:tab w:val="left" w:pos="709"/>
        </w:tabs>
        <w:spacing w:line="360" w:lineRule="auto"/>
        <w:ind w:firstLine="720"/>
        <w:jc w:val="center"/>
        <w:rPr>
          <w:i/>
          <w:sz w:val="28"/>
          <w:szCs w:val="20"/>
        </w:rPr>
      </w:pPr>
      <w:r>
        <w:rPr>
          <w:i/>
          <w:sz w:val="28"/>
        </w:rPr>
        <w:t>С</w:t>
      </w:r>
      <w:r>
        <w:rPr>
          <w:i/>
          <w:sz w:val="28"/>
          <w:vertAlign w:val="subscript"/>
        </w:rPr>
        <w:t>л</w:t>
      </w:r>
      <w:r>
        <w:rPr>
          <w:i/>
          <w:sz w:val="28"/>
          <w:vertAlign w:val="superscript"/>
        </w:rPr>
        <w:t>к</w:t>
      </w:r>
      <w:r>
        <w:rPr>
          <w:i/>
          <w:sz w:val="28"/>
        </w:rPr>
        <w:t>= (3462,4 + 518,2 + 5881,9)/ 8201,8 = 1,1</w:t>
      </w:r>
    </w:p>
    <w:p w:rsidR="00F87527" w:rsidRDefault="00F87527">
      <w:pPr>
        <w:tabs>
          <w:tab w:val="left" w:pos="709"/>
        </w:tabs>
        <w:spacing w:line="360" w:lineRule="auto"/>
        <w:ind w:firstLine="720"/>
        <w:jc w:val="both"/>
        <w:rPr>
          <w:sz w:val="28"/>
          <w:szCs w:val="20"/>
        </w:rPr>
      </w:pPr>
      <w:r>
        <w:rPr>
          <w:sz w:val="28"/>
        </w:rPr>
        <w:t>Нормальным считается примерное равенство сумм ликвидных и неликвидных средств. В нашем случае это условие выполняется.</w:t>
      </w:r>
    </w:p>
    <w:p w:rsidR="00F87527" w:rsidRDefault="00F87527">
      <w:pPr>
        <w:tabs>
          <w:tab w:val="left" w:pos="709"/>
        </w:tabs>
        <w:spacing w:line="360" w:lineRule="auto"/>
        <w:ind w:firstLine="720"/>
        <w:jc w:val="both"/>
        <w:rPr>
          <w:sz w:val="28"/>
          <w:szCs w:val="20"/>
        </w:rPr>
      </w:pPr>
      <w:r>
        <w:rPr>
          <w:sz w:val="28"/>
        </w:rPr>
        <w:t>5. Соотношение собственных и заемных средств.</w:t>
      </w:r>
    </w:p>
    <w:p w:rsidR="00F87527" w:rsidRDefault="00F87527">
      <w:pPr>
        <w:tabs>
          <w:tab w:val="left" w:pos="709"/>
        </w:tabs>
        <w:spacing w:line="360" w:lineRule="auto"/>
        <w:ind w:firstLine="720"/>
        <w:jc w:val="center"/>
        <w:rPr>
          <w:i/>
          <w:sz w:val="28"/>
          <w:szCs w:val="20"/>
        </w:rPr>
      </w:pPr>
      <w:r>
        <w:rPr>
          <w:i/>
          <w:sz w:val="28"/>
        </w:rPr>
        <w:t>С</w:t>
      </w:r>
      <w:r>
        <w:rPr>
          <w:i/>
          <w:sz w:val="28"/>
          <w:vertAlign w:val="subscript"/>
        </w:rPr>
        <w:t>л</w:t>
      </w:r>
      <w:r>
        <w:rPr>
          <w:i/>
          <w:sz w:val="28"/>
        </w:rPr>
        <w:t xml:space="preserve"> =[ (1гр.+ 2гр.+3гр.) пассива ]/ 4 гр. пассива</w:t>
      </w:r>
    </w:p>
    <w:p w:rsidR="00F87527" w:rsidRDefault="00F87527">
      <w:pPr>
        <w:pStyle w:val="a3"/>
        <w:tabs>
          <w:tab w:val="left" w:pos="709"/>
        </w:tabs>
        <w:spacing w:line="360" w:lineRule="auto"/>
        <w:rPr>
          <w:sz w:val="28"/>
        </w:rPr>
      </w:pPr>
      <w:r>
        <w:rPr>
          <w:sz w:val="28"/>
        </w:rPr>
        <w:t>Этот показатель характеризует, сколько гривен заемных средств привлекалось на каждую гривну собственных средств.</w:t>
      </w:r>
    </w:p>
    <w:p w:rsidR="00F87527" w:rsidRDefault="00F87527">
      <w:pPr>
        <w:tabs>
          <w:tab w:val="left" w:pos="709"/>
        </w:tabs>
        <w:spacing w:line="360" w:lineRule="auto"/>
        <w:ind w:firstLine="720"/>
        <w:jc w:val="center"/>
        <w:rPr>
          <w:i/>
          <w:sz w:val="28"/>
          <w:szCs w:val="20"/>
        </w:rPr>
      </w:pPr>
      <w:r>
        <w:rPr>
          <w:i/>
          <w:sz w:val="28"/>
        </w:rPr>
        <w:t>С</w:t>
      </w:r>
      <w:r>
        <w:rPr>
          <w:i/>
          <w:sz w:val="28"/>
          <w:vertAlign w:val="subscript"/>
        </w:rPr>
        <w:t>л</w:t>
      </w:r>
      <w:r>
        <w:rPr>
          <w:i/>
          <w:sz w:val="28"/>
          <w:vertAlign w:val="superscript"/>
        </w:rPr>
        <w:t>н</w:t>
      </w:r>
      <w:r>
        <w:rPr>
          <w:i/>
          <w:sz w:val="28"/>
        </w:rPr>
        <w:t xml:space="preserve"> = 3034,9 / 14097,5 = 0,2</w:t>
      </w:r>
    </w:p>
    <w:p w:rsidR="00F87527" w:rsidRDefault="00F87527">
      <w:pPr>
        <w:tabs>
          <w:tab w:val="left" w:pos="709"/>
        </w:tabs>
        <w:spacing w:line="360" w:lineRule="auto"/>
        <w:ind w:firstLine="720"/>
        <w:jc w:val="center"/>
        <w:rPr>
          <w:i/>
          <w:sz w:val="28"/>
          <w:szCs w:val="20"/>
        </w:rPr>
      </w:pPr>
      <w:r>
        <w:rPr>
          <w:i/>
          <w:sz w:val="28"/>
        </w:rPr>
        <w:t>С</w:t>
      </w:r>
      <w:r>
        <w:rPr>
          <w:i/>
          <w:sz w:val="28"/>
          <w:vertAlign w:val="subscript"/>
        </w:rPr>
        <w:t>л</w:t>
      </w:r>
      <w:r>
        <w:rPr>
          <w:i/>
          <w:sz w:val="28"/>
          <w:vertAlign w:val="superscript"/>
        </w:rPr>
        <w:t>к</w:t>
      </w:r>
      <w:r>
        <w:rPr>
          <w:i/>
          <w:sz w:val="28"/>
        </w:rPr>
        <w:t xml:space="preserve"> = 3719,0 / 14347,9 = 0,2</w:t>
      </w:r>
    </w:p>
    <w:p w:rsidR="00F87527" w:rsidRDefault="00F87527">
      <w:pPr>
        <w:tabs>
          <w:tab w:val="left" w:pos="709"/>
        </w:tabs>
        <w:spacing w:line="360" w:lineRule="auto"/>
        <w:ind w:firstLine="720"/>
        <w:jc w:val="both"/>
        <w:rPr>
          <w:sz w:val="28"/>
          <w:szCs w:val="20"/>
        </w:rPr>
      </w:pPr>
      <w:r>
        <w:rPr>
          <w:sz w:val="28"/>
        </w:rPr>
        <w:t>6. Коэффициент ликвидности собственных средств (</w:t>
      </w:r>
      <w:r>
        <w:rPr>
          <w:b/>
          <w:i/>
          <w:sz w:val="28"/>
        </w:rPr>
        <w:t>К</w:t>
      </w:r>
      <w:r>
        <w:rPr>
          <w:b/>
          <w:i/>
          <w:sz w:val="28"/>
          <w:vertAlign w:val="subscript"/>
        </w:rPr>
        <w:t>м</w:t>
      </w:r>
      <w:r>
        <w:rPr>
          <w:sz w:val="28"/>
        </w:rPr>
        <w:t>), определяющий степень мобильности (гибкости) использования собственных средств предприятия.</w:t>
      </w:r>
    </w:p>
    <w:p w:rsidR="00F87527" w:rsidRDefault="00F87527">
      <w:pPr>
        <w:tabs>
          <w:tab w:val="left" w:pos="709"/>
        </w:tabs>
        <w:spacing w:line="360" w:lineRule="auto"/>
        <w:ind w:firstLine="720"/>
        <w:jc w:val="center"/>
        <w:rPr>
          <w:i/>
          <w:sz w:val="28"/>
          <w:szCs w:val="20"/>
        </w:rPr>
      </w:pPr>
      <w:r>
        <w:rPr>
          <w:i/>
          <w:sz w:val="28"/>
        </w:rPr>
        <w:t>К</w:t>
      </w:r>
      <w:r>
        <w:rPr>
          <w:i/>
          <w:sz w:val="28"/>
          <w:vertAlign w:val="subscript"/>
        </w:rPr>
        <w:t>м</w:t>
      </w:r>
      <w:r>
        <w:rPr>
          <w:i/>
          <w:sz w:val="28"/>
        </w:rPr>
        <w:t xml:space="preserve"> = [(4 гр.+ 3гр.) пассива баланса - 4 гр. актива ]/ [ 4гр. пассива]</w:t>
      </w:r>
    </w:p>
    <w:p w:rsidR="00F87527" w:rsidRDefault="00F87527">
      <w:pPr>
        <w:tabs>
          <w:tab w:val="left" w:pos="709"/>
        </w:tabs>
        <w:spacing w:line="360" w:lineRule="auto"/>
        <w:ind w:firstLine="720"/>
        <w:jc w:val="center"/>
        <w:rPr>
          <w:i/>
          <w:sz w:val="28"/>
          <w:szCs w:val="20"/>
        </w:rPr>
      </w:pPr>
      <w:r>
        <w:rPr>
          <w:i/>
          <w:sz w:val="28"/>
        </w:rPr>
        <w:t>К</w:t>
      </w:r>
      <w:r>
        <w:rPr>
          <w:i/>
          <w:sz w:val="28"/>
          <w:vertAlign w:val="subscript"/>
        </w:rPr>
        <w:t>м</w:t>
      </w:r>
      <w:r>
        <w:rPr>
          <w:i/>
          <w:sz w:val="28"/>
          <w:vertAlign w:val="superscript"/>
        </w:rPr>
        <w:t>н</w:t>
      </w:r>
      <w:r>
        <w:rPr>
          <w:i/>
          <w:sz w:val="28"/>
        </w:rPr>
        <w:t>= (14097,5 - 8785,9)/ 14097,5= 0,3</w:t>
      </w:r>
    </w:p>
    <w:p w:rsidR="00F87527" w:rsidRDefault="00F87527">
      <w:pPr>
        <w:tabs>
          <w:tab w:val="left" w:pos="709"/>
        </w:tabs>
        <w:spacing w:line="360" w:lineRule="auto"/>
        <w:ind w:firstLine="720"/>
        <w:jc w:val="center"/>
        <w:rPr>
          <w:i/>
          <w:sz w:val="28"/>
          <w:szCs w:val="20"/>
        </w:rPr>
      </w:pPr>
      <w:r>
        <w:rPr>
          <w:i/>
          <w:sz w:val="28"/>
        </w:rPr>
        <w:t>К</w:t>
      </w:r>
      <w:r>
        <w:rPr>
          <w:i/>
          <w:sz w:val="28"/>
          <w:vertAlign w:val="subscript"/>
        </w:rPr>
        <w:t>м</w:t>
      </w:r>
      <w:r>
        <w:rPr>
          <w:i/>
          <w:sz w:val="28"/>
          <w:vertAlign w:val="superscript"/>
        </w:rPr>
        <w:t>к</w:t>
      </w:r>
      <w:r>
        <w:rPr>
          <w:i/>
          <w:sz w:val="28"/>
        </w:rPr>
        <w:t xml:space="preserve"> = (14347,1 - 8201,8) / 14347,1 = 0,4</w:t>
      </w:r>
    </w:p>
    <w:p w:rsidR="00F87527" w:rsidRDefault="00F87527">
      <w:pPr>
        <w:tabs>
          <w:tab w:val="left" w:pos="709"/>
        </w:tabs>
        <w:spacing w:line="360" w:lineRule="auto"/>
        <w:ind w:firstLine="720"/>
        <w:jc w:val="both"/>
        <w:rPr>
          <w:sz w:val="28"/>
          <w:szCs w:val="20"/>
        </w:rPr>
      </w:pPr>
      <w:r>
        <w:rPr>
          <w:sz w:val="28"/>
        </w:rPr>
        <w:t>7. Соотношение дебиторской и кредиторской задолженности.</w:t>
      </w:r>
    </w:p>
    <w:p w:rsidR="00F87527" w:rsidRDefault="00F87527">
      <w:pPr>
        <w:tabs>
          <w:tab w:val="left" w:pos="709"/>
        </w:tabs>
        <w:spacing w:line="360" w:lineRule="auto"/>
        <w:ind w:firstLine="720"/>
        <w:jc w:val="center"/>
        <w:rPr>
          <w:i/>
          <w:sz w:val="28"/>
          <w:szCs w:val="20"/>
        </w:rPr>
      </w:pPr>
      <w:r>
        <w:rPr>
          <w:i/>
          <w:sz w:val="28"/>
        </w:rPr>
        <w:t>К</w:t>
      </w:r>
      <w:r>
        <w:rPr>
          <w:i/>
          <w:sz w:val="28"/>
          <w:vertAlign w:val="subscript"/>
        </w:rPr>
        <w:t>д.и.к</w:t>
      </w:r>
      <w:r>
        <w:rPr>
          <w:i/>
          <w:sz w:val="28"/>
        </w:rPr>
        <w:t>.= 2гр. актива баланса / 2 гр. пассива баланса.</w:t>
      </w:r>
    </w:p>
    <w:p w:rsidR="00F87527" w:rsidRDefault="00F87527">
      <w:pPr>
        <w:tabs>
          <w:tab w:val="left" w:pos="709"/>
        </w:tabs>
        <w:spacing w:line="360" w:lineRule="auto"/>
        <w:ind w:firstLine="720"/>
        <w:jc w:val="center"/>
        <w:rPr>
          <w:i/>
          <w:sz w:val="28"/>
          <w:szCs w:val="20"/>
        </w:rPr>
      </w:pPr>
      <w:r>
        <w:rPr>
          <w:i/>
          <w:sz w:val="28"/>
        </w:rPr>
        <w:t>К</w:t>
      </w:r>
      <w:r>
        <w:rPr>
          <w:i/>
          <w:sz w:val="28"/>
          <w:vertAlign w:val="subscript"/>
        </w:rPr>
        <w:t>д.и.к.</w:t>
      </w:r>
      <w:r>
        <w:rPr>
          <w:i/>
          <w:sz w:val="28"/>
          <w:vertAlign w:val="superscript"/>
        </w:rPr>
        <w:t>н</w:t>
      </w:r>
      <w:r>
        <w:rPr>
          <w:i/>
          <w:sz w:val="28"/>
        </w:rPr>
        <w:t xml:space="preserve"> =456,4 / 3034,9 = 0,15</w:t>
      </w:r>
    </w:p>
    <w:p w:rsidR="00F87527" w:rsidRDefault="00F87527">
      <w:pPr>
        <w:tabs>
          <w:tab w:val="left" w:pos="709"/>
        </w:tabs>
        <w:spacing w:line="360" w:lineRule="auto"/>
        <w:ind w:firstLine="720"/>
        <w:jc w:val="center"/>
        <w:rPr>
          <w:i/>
          <w:sz w:val="28"/>
          <w:szCs w:val="20"/>
        </w:rPr>
      </w:pPr>
      <w:r>
        <w:rPr>
          <w:i/>
          <w:sz w:val="28"/>
        </w:rPr>
        <w:t>К</w:t>
      </w:r>
      <w:r>
        <w:rPr>
          <w:i/>
          <w:sz w:val="28"/>
          <w:vertAlign w:val="subscript"/>
        </w:rPr>
        <w:t>д.и.к.</w:t>
      </w:r>
      <w:r>
        <w:rPr>
          <w:i/>
          <w:sz w:val="28"/>
          <w:vertAlign w:val="superscript"/>
        </w:rPr>
        <w:t>к</w:t>
      </w:r>
      <w:r>
        <w:rPr>
          <w:i/>
          <w:sz w:val="28"/>
        </w:rPr>
        <w:t xml:space="preserve"> = 518,2 / 3719,0 = 0,13</w:t>
      </w:r>
    </w:p>
    <w:p w:rsidR="00F87527" w:rsidRDefault="00F87527">
      <w:pPr>
        <w:tabs>
          <w:tab w:val="left" w:pos="709"/>
        </w:tabs>
        <w:spacing w:line="360" w:lineRule="auto"/>
        <w:ind w:firstLine="720"/>
        <w:jc w:val="both"/>
        <w:rPr>
          <w:sz w:val="28"/>
          <w:szCs w:val="20"/>
        </w:rPr>
      </w:pPr>
      <w:r>
        <w:rPr>
          <w:sz w:val="28"/>
        </w:rPr>
        <w:t xml:space="preserve"> Как видно к концу года этот показатель на предприятии уменьшился на 0,02. Эти данные свидетельствуют о том, что предприятие значительную часть своих потребностей в оборотных средствах покрывает за счет кредиторской задолженности. Поскольку же СП «...» не имеет просроченной кредиторской задолженности, то такую политику финансирования оборотных средств можно только одобрить. К тому же нельзя забывать, что последнее не ухудшает финансовую независимость фирмы.</w:t>
      </w:r>
    </w:p>
    <w:p w:rsidR="00F87527" w:rsidRDefault="00F87527">
      <w:pPr>
        <w:tabs>
          <w:tab w:val="left" w:pos="709"/>
        </w:tabs>
        <w:spacing w:line="360" w:lineRule="auto"/>
        <w:ind w:firstLine="720"/>
        <w:jc w:val="both"/>
        <w:rPr>
          <w:b/>
          <w:szCs w:val="20"/>
        </w:rPr>
      </w:pPr>
    </w:p>
    <w:p w:rsidR="00F87527" w:rsidRDefault="00F87527">
      <w:pPr>
        <w:pStyle w:val="4"/>
        <w:snapToGrid w:val="0"/>
        <w:rPr>
          <w:rFonts w:eastAsia="Arial Unicode MS"/>
        </w:rPr>
      </w:pPr>
      <w:r>
        <w:rPr>
          <w:rFonts w:eastAsia="Arial Unicode MS"/>
        </w:rPr>
        <w:t xml:space="preserve">Таблица 1.5 - Показатели ликвидности </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920"/>
        <w:gridCol w:w="1323"/>
        <w:gridCol w:w="1323"/>
        <w:gridCol w:w="1323"/>
      </w:tblGrid>
      <w:tr w:rsidR="00F87527">
        <w:tc>
          <w:tcPr>
            <w:tcW w:w="5920" w:type="dxa"/>
            <w:tcBorders>
              <w:top w:val="single" w:sz="6" w:space="0" w:color="auto"/>
              <w:left w:val="single" w:sz="6" w:space="0" w:color="auto"/>
              <w:bottom w:val="single" w:sz="6" w:space="0" w:color="auto"/>
              <w:right w:val="single" w:sz="6" w:space="0" w:color="auto"/>
            </w:tcBorders>
            <w:shd w:val="pct10" w:color="auto" w:fill="auto"/>
            <w:vAlign w:val="center"/>
          </w:tcPr>
          <w:p w:rsidR="00F87527" w:rsidRDefault="00F87527">
            <w:pPr>
              <w:tabs>
                <w:tab w:val="left" w:pos="709"/>
              </w:tabs>
              <w:jc w:val="both"/>
              <w:rPr>
                <w:sz w:val="28"/>
                <w:szCs w:val="20"/>
              </w:rPr>
            </w:pPr>
            <w:r>
              <w:t>Наименование показателей</w:t>
            </w:r>
          </w:p>
        </w:tc>
        <w:tc>
          <w:tcPr>
            <w:tcW w:w="1323" w:type="dxa"/>
            <w:tcBorders>
              <w:top w:val="single" w:sz="6" w:space="0" w:color="auto"/>
              <w:left w:val="single" w:sz="6" w:space="0" w:color="auto"/>
              <w:bottom w:val="single" w:sz="6" w:space="0" w:color="auto"/>
              <w:right w:val="single" w:sz="6" w:space="0" w:color="auto"/>
            </w:tcBorders>
            <w:shd w:val="pct10" w:color="auto" w:fill="auto"/>
            <w:vAlign w:val="center"/>
          </w:tcPr>
          <w:p w:rsidR="00F87527" w:rsidRDefault="00F87527">
            <w:pPr>
              <w:tabs>
                <w:tab w:val="left" w:pos="709"/>
              </w:tabs>
              <w:jc w:val="center"/>
              <w:rPr>
                <w:sz w:val="28"/>
                <w:szCs w:val="20"/>
              </w:rPr>
            </w:pPr>
            <w:r>
              <w:t>На начало года</w:t>
            </w:r>
          </w:p>
        </w:tc>
        <w:tc>
          <w:tcPr>
            <w:tcW w:w="1323" w:type="dxa"/>
            <w:tcBorders>
              <w:top w:val="single" w:sz="6" w:space="0" w:color="auto"/>
              <w:left w:val="single" w:sz="6" w:space="0" w:color="auto"/>
              <w:bottom w:val="single" w:sz="6" w:space="0" w:color="auto"/>
              <w:right w:val="single" w:sz="6" w:space="0" w:color="auto"/>
            </w:tcBorders>
            <w:shd w:val="pct10" w:color="auto" w:fill="auto"/>
            <w:vAlign w:val="center"/>
          </w:tcPr>
          <w:p w:rsidR="00F87527" w:rsidRDefault="00F87527">
            <w:pPr>
              <w:pStyle w:val="4"/>
              <w:spacing w:line="240" w:lineRule="auto"/>
              <w:jc w:val="center"/>
              <w:rPr>
                <w:b w:val="0"/>
                <w:i w:val="0"/>
                <w:sz w:val="28"/>
              </w:rPr>
            </w:pPr>
            <w:r>
              <w:rPr>
                <w:b w:val="0"/>
                <w:i w:val="0"/>
                <w:sz w:val="28"/>
              </w:rPr>
              <w:t>На конец года</w:t>
            </w:r>
          </w:p>
        </w:tc>
        <w:tc>
          <w:tcPr>
            <w:tcW w:w="1323" w:type="dxa"/>
            <w:tcBorders>
              <w:top w:val="single" w:sz="6" w:space="0" w:color="auto"/>
              <w:left w:val="single" w:sz="6" w:space="0" w:color="auto"/>
              <w:bottom w:val="single" w:sz="6" w:space="0" w:color="auto"/>
              <w:right w:val="single" w:sz="6" w:space="0" w:color="auto"/>
            </w:tcBorders>
            <w:shd w:val="pct10" w:color="auto" w:fill="auto"/>
            <w:vAlign w:val="center"/>
          </w:tcPr>
          <w:p w:rsidR="00F87527" w:rsidRDefault="00F87527">
            <w:pPr>
              <w:pStyle w:val="4"/>
              <w:spacing w:line="240" w:lineRule="auto"/>
              <w:jc w:val="center"/>
              <w:rPr>
                <w:b w:val="0"/>
                <w:i w:val="0"/>
                <w:sz w:val="28"/>
              </w:rPr>
            </w:pPr>
            <w:r>
              <w:rPr>
                <w:b w:val="0"/>
                <w:i w:val="0"/>
                <w:sz w:val="28"/>
              </w:rPr>
              <w:t>Норма</w:t>
            </w:r>
          </w:p>
        </w:tc>
      </w:tr>
      <w:tr w:rsidR="00F87527">
        <w:tc>
          <w:tcPr>
            <w:tcW w:w="5920" w:type="dxa"/>
            <w:tcBorders>
              <w:top w:val="single" w:sz="6" w:space="0" w:color="auto"/>
              <w:left w:val="single" w:sz="6" w:space="0" w:color="auto"/>
              <w:bottom w:val="single" w:sz="6" w:space="0" w:color="auto"/>
              <w:right w:val="single" w:sz="6" w:space="0" w:color="auto"/>
            </w:tcBorders>
            <w:vAlign w:val="center"/>
          </w:tcPr>
          <w:p w:rsidR="00F87527" w:rsidRDefault="00F87527">
            <w:pPr>
              <w:tabs>
                <w:tab w:val="left" w:pos="709"/>
              </w:tabs>
              <w:jc w:val="both"/>
              <w:rPr>
                <w:sz w:val="28"/>
                <w:szCs w:val="20"/>
              </w:rPr>
            </w:pPr>
            <w:r>
              <w:t>1. Соотношение ликвидных и неликвидных средств</w:t>
            </w:r>
          </w:p>
        </w:tc>
        <w:tc>
          <w:tcPr>
            <w:tcW w:w="1323" w:type="dxa"/>
            <w:tcBorders>
              <w:top w:val="single" w:sz="6" w:space="0" w:color="auto"/>
              <w:left w:val="single" w:sz="6" w:space="0" w:color="auto"/>
              <w:bottom w:val="single" w:sz="6" w:space="0" w:color="auto"/>
              <w:right w:val="single" w:sz="6" w:space="0" w:color="auto"/>
            </w:tcBorders>
            <w:vAlign w:val="center"/>
          </w:tcPr>
          <w:p w:rsidR="00F87527" w:rsidRDefault="00F87527">
            <w:pPr>
              <w:tabs>
                <w:tab w:val="left" w:pos="709"/>
              </w:tabs>
              <w:jc w:val="center"/>
              <w:rPr>
                <w:sz w:val="28"/>
                <w:szCs w:val="20"/>
              </w:rPr>
            </w:pPr>
            <w:r>
              <w:t>0,9</w:t>
            </w:r>
          </w:p>
        </w:tc>
        <w:tc>
          <w:tcPr>
            <w:tcW w:w="1323" w:type="dxa"/>
            <w:tcBorders>
              <w:top w:val="single" w:sz="6" w:space="0" w:color="auto"/>
              <w:left w:val="single" w:sz="6" w:space="0" w:color="auto"/>
              <w:bottom w:val="single" w:sz="6" w:space="0" w:color="auto"/>
              <w:right w:val="single" w:sz="6" w:space="0" w:color="auto"/>
            </w:tcBorders>
            <w:vAlign w:val="center"/>
          </w:tcPr>
          <w:p w:rsidR="00F87527" w:rsidRDefault="00F87527">
            <w:pPr>
              <w:tabs>
                <w:tab w:val="left" w:pos="709"/>
              </w:tabs>
              <w:jc w:val="center"/>
              <w:rPr>
                <w:sz w:val="28"/>
                <w:szCs w:val="20"/>
              </w:rPr>
            </w:pPr>
            <w:r>
              <w:t>1,1</w:t>
            </w:r>
          </w:p>
        </w:tc>
        <w:tc>
          <w:tcPr>
            <w:tcW w:w="1323" w:type="dxa"/>
            <w:tcBorders>
              <w:top w:val="single" w:sz="6" w:space="0" w:color="auto"/>
              <w:left w:val="single" w:sz="6" w:space="0" w:color="auto"/>
              <w:bottom w:val="single" w:sz="6" w:space="0" w:color="auto"/>
              <w:right w:val="single" w:sz="6" w:space="0" w:color="auto"/>
            </w:tcBorders>
            <w:vAlign w:val="center"/>
          </w:tcPr>
          <w:p w:rsidR="00F87527" w:rsidRDefault="00F87527">
            <w:pPr>
              <w:tabs>
                <w:tab w:val="left" w:pos="709"/>
              </w:tabs>
              <w:jc w:val="center"/>
              <w:rPr>
                <w:sz w:val="28"/>
                <w:szCs w:val="20"/>
              </w:rPr>
            </w:pPr>
            <w:r>
              <w:t xml:space="preserve"> 1:1</w:t>
            </w:r>
          </w:p>
        </w:tc>
      </w:tr>
      <w:tr w:rsidR="00F87527">
        <w:tc>
          <w:tcPr>
            <w:tcW w:w="5920" w:type="dxa"/>
            <w:tcBorders>
              <w:top w:val="single" w:sz="6" w:space="0" w:color="auto"/>
              <w:left w:val="single" w:sz="6" w:space="0" w:color="auto"/>
              <w:bottom w:val="single" w:sz="6" w:space="0" w:color="auto"/>
              <w:right w:val="single" w:sz="6" w:space="0" w:color="auto"/>
            </w:tcBorders>
            <w:vAlign w:val="center"/>
          </w:tcPr>
          <w:p w:rsidR="00F87527" w:rsidRDefault="00F87527">
            <w:pPr>
              <w:tabs>
                <w:tab w:val="left" w:pos="709"/>
              </w:tabs>
              <w:jc w:val="both"/>
              <w:rPr>
                <w:sz w:val="28"/>
                <w:szCs w:val="20"/>
              </w:rPr>
            </w:pPr>
            <w:r>
              <w:t>2. Соотношение собственных и заемных средств</w:t>
            </w:r>
          </w:p>
        </w:tc>
        <w:tc>
          <w:tcPr>
            <w:tcW w:w="1323" w:type="dxa"/>
            <w:tcBorders>
              <w:top w:val="single" w:sz="6" w:space="0" w:color="auto"/>
              <w:left w:val="single" w:sz="6" w:space="0" w:color="auto"/>
              <w:bottom w:val="single" w:sz="6" w:space="0" w:color="auto"/>
              <w:right w:val="single" w:sz="6" w:space="0" w:color="auto"/>
            </w:tcBorders>
            <w:vAlign w:val="center"/>
          </w:tcPr>
          <w:p w:rsidR="00F87527" w:rsidRDefault="00F87527">
            <w:pPr>
              <w:tabs>
                <w:tab w:val="left" w:pos="709"/>
              </w:tabs>
              <w:jc w:val="center"/>
              <w:rPr>
                <w:sz w:val="28"/>
                <w:szCs w:val="20"/>
              </w:rPr>
            </w:pPr>
            <w:r>
              <w:t>0,2</w:t>
            </w:r>
          </w:p>
        </w:tc>
        <w:tc>
          <w:tcPr>
            <w:tcW w:w="1323" w:type="dxa"/>
            <w:tcBorders>
              <w:top w:val="single" w:sz="6" w:space="0" w:color="auto"/>
              <w:left w:val="single" w:sz="6" w:space="0" w:color="auto"/>
              <w:bottom w:val="single" w:sz="6" w:space="0" w:color="auto"/>
              <w:right w:val="single" w:sz="6" w:space="0" w:color="auto"/>
            </w:tcBorders>
            <w:vAlign w:val="center"/>
          </w:tcPr>
          <w:p w:rsidR="00F87527" w:rsidRDefault="00F87527">
            <w:pPr>
              <w:tabs>
                <w:tab w:val="left" w:pos="709"/>
              </w:tabs>
              <w:jc w:val="center"/>
              <w:rPr>
                <w:sz w:val="28"/>
                <w:szCs w:val="20"/>
              </w:rPr>
            </w:pPr>
            <w:r>
              <w:t>0,2</w:t>
            </w:r>
          </w:p>
        </w:tc>
        <w:tc>
          <w:tcPr>
            <w:tcW w:w="1323" w:type="dxa"/>
            <w:tcBorders>
              <w:top w:val="single" w:sz="6" w:space="0" w:color="auto"/>
              <w:left w:val="single" w:sz="6" w:space="0" w:color="auto"/>
              <w:bottom w:val="single" w:sz="6" w:space="0" w:color="auto"/>
              <w:right w:val="single" w:sz="6" w:space="0" w:color="auto"/>
            </w:tcBorders>
            <w:vAlign w:val="center"/>
          </w:tcPr>
          <w:p w:rsidR="00F87527" w:rsidRDefault="00F87527">
            <w:pPr>
              <w:tabs>
                <w:tab w:val="left" w:pos="709"/>
              </w:tabs>
              <w:jc w:val="center"/>
              <w:rPr>
                <w:sz w:val="28"/>
                <w:szCs w:val="20"/>
              </w:rPr>
            </w:pPr>
          </w:p>
        </w:tc>
      </w:tr>
      <w:tr w:rsidR="00F87527">
        <w:tc>
          <w:tcPr>
            <w:tcW w:w="5920" w:type="dxa"/>
            <w:tcBorders>
              <w:top w:val="single" w:sz="6" w:space="0" w:color="auto"/>
              <w:left w:val="single" w:sz="6" w:space="0" w:color="auto"/>
              <w:bottom w:val="single" w:sz="6" w:space="0" w:color="auto"/>
              <w:right w:val="single" w:sz="6" w:space="0" w:color="auto"/>
            </w:tcBorders>
            <w:vAlign w:val="center"/>
          </w:tcPr>
          <w:p w:rsidR="00F87527" w:rsidRDefault="00F87527">
            <w:pPr>
              <w:tabs>
                <w:tab w:val="left" w:pos="709"/>
              </w:tabs>
              <w:jc w:val="both"/>
              <w:rPr>
                <w:sz w:val="28"/>
                <w:szCs w:val="20"/>
              </w:rPr>
            </w:pPr>
            <w:r>
              <w:t>3. Коэффициент маневренности собственных средств</w:t>
            </w:r>
          </w:p>
        </w:tc>
        <w:tc>
          <w:tcPr>
            <w:tcW w:w="1323" w:type="dxa"/>
            <w:tcBorders>
              <w:top w:val="single" w:sz="6" w:space="0" w:color="auto"/>
              <w:left w:val="single" w:sz="6" w:space="0" w:color="auto"/>
              <w:bottom w:val="single" w:sz="6" w:space="0" w:color="auto"/>
              <w:right w:val="single" w:sz="6" w:space="0" w:color="auto"/>
            </w:tcBorders>
            <w:vAlign w:val="center"/>
          </w:tcPr>
          <w:p w:rsidR="00F87527" w:rsidRDefault="00F87527">
            <w:pPr>
              <w:tabs>
                <w:tab w:val="left" w:pos="709"/>
              </w:tabs>
              <w:jc w:val="center"/>
              <w:rPr>
                <w:sz w:val="28"/>
                <w:szCs w:val="20"/>
              </w:rPr>
            </w:pPr>
            <w:r>
              <w:t>0,3</w:t>
            </w:r>
          </w:p>
        </w:tc>
        <w:tc>
          <w:tcPr>
            <w:tcW w:w="1323" w:type="dxa"/>
            <w:tcBorders>
              <w:top w:val="single" w:sz="6" w:space="0" w:color="auto"/>
              <w:left w:val="single" w:sz="6" w:space="0" w:color="auto"/>
              <w:bottom w:val="single" w:sz="6" w:space="0" w:color="auto"/>
              <w:right w:val="single" w:sz="6" w:space="0" w:color="auto"/>
            </w:tcBorders>
            <w:vAlign w:val="center"/>
          </w:tcPr>
          <w:p w:rsidR="00F87527" w:rsidRDefault="00F87527">
            <w:pPr>
              <w:tabs>
                <w:tab w:val="left" w:pos="709"/>
              </w:tabs>
              <w:jc w:val="center"/>
              <w:rPr>
                <w:sz w:val="28"/>
                <w:szCs w:val="20"/>
              </w:rPr>
            </w:pPr>
            <w:r>
              <w:t>0,4</w:t>
            </w:r>
          </w:p>
        </w:tc>
        <w:tc>
          <w:tcPr>
            <w:tcW w:w="1323" w:type="dxa"/>
            <w:tcBorders>
              <w:top w:val="single" w:sz="6" w:space="0" w:color="auto"/>
              <w:left w:val="single" w:sz="6" w:space="0" w:color="auto"/>
              <w:bottom w:val="single" w:sz="6" w:space="0" w:color="auto"/>
              <w:right w:val="single" w:sz="6" w:space="0" w:color="auto"/>
            </w:tcBorders>
            <w:vAlign w:val="center"/>
          </w:tcPr>
          <w:p w:rsidR="00F87527" w:rsidRDefault="00F87527">
            <w:pPr>
              <w:tabs>
                <w:tab w:val="left" w:pos="709"/>
              </w:tabs>
              <w:jc w:val="center"/>
              <w:rPr>
                <w:sz w:val="28"/>
                <w:szCs w:val="20"/>
              </w:rPr>
            </w:pPr>
          </w:p>
        </w:tc>
      </w:tr>
      <w:tr w:rsidR="00F87527">
        <w:tc>
          <w:tcPr>
            <w:tcW w:w="5920" w:type="dxa"/>
            <w:tcBorders>
              <w:top w:val="single" w:sz="6" w:space="0" w:color="auto"/>
              <w:left w:val="single" w:sz="6" w:space="0" w:color="auto"/>
              <w:bottom w:val="single" w:sz="6" w:space="0" w:color="auto"/>
              <w:right w:val="single" w:sz="6" w:space="0" w:color="auto"/>
            </w:tcBorders>
            <w:vAlign w:val="center"/>
          </w:tcPr>
          <w:p w:rsidR="00F87527" w:rsidRDefault="00F87527">
            <w:pPr>
              <w:tabs>
                <w:tab w:val="left" w:pos="709"/>
              </w:tabs>
              <w:jc w:val="both"/>
              <w:rPr>
                <w:sz w:val="28"/>
                <w:szCs w:val="20"/>
              </w:rPr>
            </w:pPr>
            <w:r>
              <w:t>4. Соотношение дебиторской и кредиторской задолженности</w:t>
            </w:r>
          </w:p>
        </w:tc>
        <w:tc>
          <w:tcPr>
            <w:tcW w:w="1323" w:type="dxa"/>
            <w:tcBorders>
              <w:top w:val="single" w:sz="6" w:space="0" w:color="auto"/>
              <w:left w:val="single" w:sz="6" w:space="0" w:color="auto"/>
              <w:bottom w:val="single" w:sz="6" w:space="0" w:color="auto"/>
              <w:right w:val="single" w:sz="6" w:space="0" w:color="auto"/>
            </w:tcBorders>
            <w:vAlign w:val="center"/>
          </w:tcPr>
          <w:p w:rsidR="00F87527" w:rsidRDefault="00F87527">
            <w:pPr>
              <w:tabs>
                <w:tab w:val="left" w:pos="709"/>
              </w:tabs>
              <w:jc w:val="center"/>
              <w:rPr>
                <w:sz w:val="28"/>
                <w:szCs w:val="20"/>
              </w:rPr>
            </w:pPr>
            <w:r>
              <w:t>0,15</w:t>
            </w:r>
          </w:p>
        </w:tc>
        <w:tc>
          <w:tcPr>
            <w:tcW w:w="1323" w:type="dxa"/>
            <w:tcBorders>
              <w:top w:val="single" w:sz="6" w:space="0" w:color="auto"/>
              <w:left w:val="single" w:sz="6" w:space="0" w:color="auto"/>
              <w:bottom w:val="single" w:sz="6" w:space="0" w:color="auto"/>
              <w:right w:val="single" w:sz="6" w:space="0" w:color="auto"/>
            </w:tcBorders>
            <w:vAlign w:val="center"/>
          </w:tcPr>
          <w:p w:rsidR="00F87527" w:rsidRDefault="00F87527">
            <w:pPr>
              <w:tabs>
                <w:tab w:val="left" w:pos="709"/>
              </w:tabs>
              <w:jc w:val="center"/>
              <w:rPr>
                <w:sz w:val="28"/>
                <w:szCs w:val="20"/>
              </w:rPr>
            </w:pPr>
            <w:r>
              <w:t>0,13</w:t>
            </w:r>
          </w:p>
        </w:tc>
        <w:tc>
          <w:tcPr>
            <w:tcW w:w="1323" w:type="dxa"/>
            <w:tcBorders>
              <w:top w:val="single" w:sz="6" w:space="0" w:color="auto"/>
              <w:left w:val="single" w:sz="6" w:space="0" w:color="auto"/>
              <w:bottom w:val="single" w:sz="6" w:space="0" w:color="auto"/>
              <w:right w:val="single" w:sz="6" w:space="0" w:color="auto"/>
            </w:tcBorders>
            <w:vAlign w:val="center"/>
          </w:tcPr>
          <w:p w:rsidR="00F87527" w:rsidRDefault="00F87527">
            <w:pPr>
              <w:tabs>
                <w:tab w:val="left" w:pos="709"/>
              </w:tabs>
              <w:jc w:val="center"/>
              <w:rPr>
                <w:sz w:val="28"/>
                <w:szCs w:val="20"/>
              </w:rPr>
            </w:pPr>
          </w:p>
        </w:tc>
      </w:tr>
      <w:tr w:rsidR="00F87527">
        <w:tc>
          <w:tcPr>
            <w:tcW w:w="5920" w:type="dxa"/>
            <w:tcBorders>
              <w:top w:val="single" w:sz="6" w:space="0" w:color="auto"/>
              <w:left w:val="single" w:sz="6" w:space="0" w:color="auto"/>
              <w:bottom w:val="single" w:sz="6" w:space="0" w:color="auto"/>
              <w:right w:val="single" w:sz="6" w:space="0" w:color="auto"/>
            </w:tcBorders>
            <w:vAlign w:val="center"/>
          </w:tcPr>
          <w:p w:rsidR="00F87527" w:rsidRDefault="00F87527">
            <w:pPr>
              <w:tabs>
                <w:tab w:val="left" w:pos="709"/>
              </w:tabs>
              <w:jc w:val="both"/>
              <w:rPr>
                <w:sz w:val="28"/>
                <w:szCs w:val="20"/>
              </w:rPr>
            </w:pPr>
            <w:r>
              <w:t>5. Коэффициент абсолютной ликвидности</w:t>
            </w:r>
          </w:p>
        </w:tc>
        <w:tc>
          <w:tcPr>
            <w:tcW w:w="1323" w:type="dxa"/>
            <w:tcBorders>
              <w:top w:val="single" w:sz="6" w:space="0" w:color="auto"/>
              <w:left w:val="single" w:sz="6" w:space="0" w:color="auto"/>
              <w:bottom w:val="single" w:sz="6" w:space="0" w:color="auto"/>
              <w:right w:val="single" w:sz="6" w:space="0" w:color="auto"/>
            </w:tcBorders>
            <w:vAlign w:val="center"/>
          </w:tcPr>
          <w:p w:rsidR="00F87527" w:rsidRDefault="00F87527">
            <w:pPr>
              <w:tabs>
                <w:tab w:val="left" w:pos="709"/>
              </w:tabs>
              <w:jc w:val="center"/>
              <w:rPr>
                <w:sz w:val="28"/>
                <w:szCs w:val="20"/>
              </w:rPr>
            </w:pPr>
            <w:r>
              <w:t>0,8</w:t>
            </w:r>
          </w:p>
        </w:tc>
        <w:tc>
          <w:tcPr>
            <w:tcW w:w="1323" w:type="dxa"/>
            <w:tcBorders>
              <w:top w:val="single" w:sz="6" w:space="0" w:color="auto"/>
              <w:left w:val="single" w:sz="6" w:space="0" w:color="auto"/>
              <w:bottom w:val="single" w:sz="6" w:space="0" w:color="auto"/>
              <w:right w:val="single" w:sz="6" w:space="0" w:color="auto"/>
            </w:tcBorders>
            <w:vAlign w:val="center"/>
          </w:tcPr>
          <w:p w:rsidR="00F87527" w:rsidRDefault="00F87527">
            <w:pPr>
              <w:tabs>
                <w:tab w:val="left" w:pos="709"/>
              </w:tabs>
              <w:jc w:val="center"/>
              <w:rPr>
                <w:sz w:val="28"/>
                <w:szCs w:val="20"/>
              </w:rPr>
            </w:pPr>
            <w:r>
              <w:t>0,9</w:t>
            </w:r>
          </w:p>
        </w:tc>
        <w:tc>
          <w:tcPr>
            <w:tcW w:w="1323" w:type="dxa"/>
            <w:tcBorders>
              <w:top w:val="single" w:sz="6" w:space="0" w:color="auto"/>
              <w:left w:val="single" w:sz="6" w:space="0" w:color="auto"/>
              <w:bottom w:val="single" w:sz="6" w:space="0" w:color="auto"/>
              <w:right w:val="single" w:sz="6" w:space="0" w:color="auto"/>
            </w:tcBorders>
            <w:vAlign w:val="center"/>
          </w:tcPr>
          <w:p w:rsidR="00F87527" w:rsidRDefault="00F87527">
            <w:pPr>
              <w:tabs>
                <w:tab w:val="left" w:pos="709"/>
              </w:tabs>
              <w:jc w:val="center"/>
              <w:rPr>
                <w:sz w:val="28"/>
                <w:szCs w:val="20"/>
              </w:rPr>
            </w:pPr>
            <w:r>
              <w:t>0,2-0,25</w:t>
            </w:r>
          </w:p>
        </w:tc>
      </w:tr>
      <w:tr w:rsidR="00F87527">
        <w:tc>
          <w:tcPr>
            <w:tcW w:w="5920" w:type="dxa"/>
            <w:tcBorders>
              <w:top w:val="single" w:sz="6" w:space="0" w:color="auto"/>
              <w:left w:val="single" w:sz="6" w:space="0" w:color="auto"/>
              <w:bottom w:val="single" w:sz="6" w:space="0" w:color="auto"/>
              <w:right w:val="single" w:sz="6" w:space="0" w:color="auto"/>
            </w:tcBorders>
            <w:vAlign w:val="center"/>
          </w:tcPr>
          <w:p w:rsidR="00F87527" w:rsidRDefault="00F87527">
            <w:pPr>
              <w:tabs>
                <w:tab w:val="left" w:pos="709"/>
              </w:tabs>
              <w:jc w:val="both"/>
              <w:rPr>
                <w:sz w:val="28"/>
                <w:szCs w:val="20"/>
              </w:rPr>
            </w:pPr>
            <w:r>
              <w:t>6. Коэффициент ликвидности (промежуточный коэффициент покрытия)</w:t>
            </w:r>
          </w:p>
        </w:tc>
        <w:tc>
          <w:tcPr>
            <w:tcW w:w="1323" w:type="dxa"/>
            <w:tcBorders>
              <w:top w:val="single" w:sz="6" w:space="0" w:color="auto"/>
              <w:left w:val="single" w:sz="6" w:space="0" w:color="auto"/>
              <w:bottom w:val="single" w:sz="6" w:space="0" w:color="auto"/>
              <w:right w:val="single" w:sz="6" w:space="0" w:color="auto"/>
            </w:tcBorders>
            <w:vAlign w:val="center"/>
          </w:tcPr>
          <w:p w:rsidR="00F87527" w:rsidRDefault="00F87527">
            <w:pPr>
              <w:tabs>
                <w:tab w:val="left" w:pos="709"/>
              </w:tabs>
              <w:jc w:val="center"/>
              <w:rPr>
                <w:sz w:val="28"/>
                <w:szCs w:val="20"/>
              </w:rPr>
            </w:pPr>
            <w:r>
              <w:t>0,9</w:t>
            </w:r>
          </w:p>
        </w:tc>
        <w:tc>
          <w:tcPr>
            <w:tcW w:w="1323" w:type="dxa"/>
            <w:tcBorders>
              <w:top w:val="single" w:sz="6" w:space="0" w:color="auto"/>
              <w:left w:val="single" w:sz="6" w:space="0" w:color="auto"/>
              <w:bottom w:val="single" w:sz="6" w:space="0" w:color="auto"/>
              <w:right w:val="single" w:sz="6" w:space="0" w:color="auto"/>
            </w:tcBorders>
            <w:vAlign w:val="center"/>
          </w:tcPr>
          <w:p w:rsidR="00F87527" w:rsidRDefault="00F87527">
            <w:pPr>
              <w:tabs>
                <w:tab w:val="left" w:pos="709"/>
              </w:tabs>
              <w:jc w:val="center"/>
              <w:rPr>
                <w:sz w:val="28"/>
                <w:szCs w:val="20"/>
              </w:rPr>
            </w:pPr>
            <w:r>
              <w:t>1,0</w:t>
            </w:r>
          </w:p>
        </w:tc>
        <w:tc>
          <w:tcPr>
            <w:tcW w:w="1323" w:type="dxa"/>
            <w:tcBorders>
              <w:top w:val="single" w:sz="6" w:space="0" w:color="auto"/>
              <w:left w:val="single" w:sz="6" w:space="0" w:color="auto"/>
              <w:bottom w:val="single" w:sz="6" w:space="0" w:color="auto"/>
              <w:right w:val="single" w:sz="6" w:space="0" w:color="auto"/>
            </w:tcBorders>
            <w:vAlign w:val="center"/>
          </w:tcPr>
          <w:p w:rsidR="00F87527" w:rsidRDefault="00F87527">
            <w:pPr>
              <w:tabs>
                <w:tab w:val="left" w:pos="709"/>
              </w:tabs>
              <w:jc w:val="center"/>
              <w:rPr>
                <w:sz w:val="28"/>
                <w:szCs w:val="20"/>
              </w:rPr>
            </w:pPr>
            <w:r>
              <w:t>0,7 -0,8</w:t>
            </w:r>
          </w:p>
        </w:tc>
      </w:tr>
      <w:tr w:rsidR="00F87527">
        <w:tc>
          <w:tcPr>
            <w:tcW w:w="5920" w:type="dxa"/>
            <w:tcBorders>
              <w:top w:val="single" w:sz="6" w:space="0" w:color="auto"/>
              <w:left w:val="single" w:sz="6" w:space="0" w:color="auto"/>
              <w:bottom w:val="single" w:sz="6" w:space="0" w:color="auto"/>
              <w:right w:val="single" w:sz="6" w:space="0" w:color="auto"/>
            </w:tcBorders>
            <w:vAlign w:val="center"/>
          </w:tcPr>
          <w:p w:rsidR="00F87527" w:rsidRDefault="00F87527">
            <w:pPr>
              <w:tabs>
                <w:tab w:val="left" w:pos="709"/>
              </w:tabs>
              <w:jc w:val="both"/>
              <w:rPr>
                <w:sz w:val="28"/>
                <w:szCs w:val="20"/>
              </w:rPr>
            </w:pPr>
            <w:r>
              <w:t>7. Коэффициент общей ликвидности (покрытия)</w:t>
            </w:r>
          </w:p>
        </w:tc>
        <w:tc>
          <w:tcPr>
            <w:tcW w:w="1323" w:type="dxa"/>
            <w:tcBorders>
              <w:top w:val="single" w:sz="6" w:space="0" w:color="auto"/>
              <w:left w:val="single" w:sz="6" w:space="0" w:color="auto"/>
              <w:bottom w:val="single" w:sz="6" w:space="0" w:color="auto"/>
              <w:right w:val="single" w:sz="6" w:space="0" w:color="auto"/>
            </w:tcBorders>
            <w:vAlign w:val="center"/>
          </w:tcPr>
          <w:p w:rsidR="00F87527" w:rsidRDefault="00F87527">
            <w:pPr>
              <w:tabs>
                <w:tab w:val="left" w:pos="709"/>
              </w:tabs>
              <w:jc w:val="center"/>
              <w:rPr>
                <w:sz w:val="28"/>
                <w:szCs w:val="20"/>
              </w:rPr>
            </w:pPr>
            <w:r>
              <w:t>2,7</w:t>
            </w:r>
          </w:p>
        </w:tc>
        <w:tc>
          <w:tcPr>
            <w:tcW w:w="1323" w:type="dxa"/>
            <w:tcBorders>
              <w:top w:val="single" w:sz="6" w:space="0" w:color="auto"/>
              <w:left w:val="single" w:sz="6" w:space="0" w:color="auto"/>
              <w:bottom w:val="single" w:sz="6" w:space="0" w:color="auto"/>
              <w:right w:val="single" w:sz="6" w:space="0" w:color="auto"/>
            </w:tcBorders>
            <w:vAlign w:val="center"/>
          </w:tcPr>
          <w:p w:rsidR="00F87527" w:rsidRDefault="00F87527">
            <w:pPr>
              <w:tabs>
                <w:tab w:val="left" w:pos="709"/>
              </w:tabs>
              <w:jc w:val="center"/>
              <w:rPr>
                <w:sz w:val="28"/>
                <w:szCs w:val="20"/>
              </w:rPr>
            </w:pPr>
            <w:r>
              <w:t>2,6</w:t>
            </w:r>
          </w:p>
        </w:tc>
        <w:tc>
          <w:tcPr>
            <w:tcW w:w="1323" w:type="dxa"/>
            <w:tcBorders>
              <w:top w:val="single" w:sz="6" w:space="0" w:color="auto"/>
              <w:left w:val="single" w:sz="6" w:space="0" w:color="auto"/>
              <w:bottom w:val="single" w:sz="6" w:space="0" w:color="auto"/>
              <w:right w:val="single" w:sz="6" w:space="0" w:color="auto"/>
            </w:tcBorders>
            <w:vAlign w:val="center"/>
          </w:tcPr>
          <w:p w:rsidR="00F87527" w:rsidRDefault="00F87527">
            <w:pPr>
              <w:tabs>
                <w:tab w:val="left" w:pos="709"/>
              </w:tabs>
              <w:jc w:val="center"/>
              <w:rPr>
                <w:sz w:val="28"/>
                <w:szCs w:val="20"/>
              </w:rPr>
            </w:pPr>
            <w:r>
              <w:t>2,5</w:t>
            </w:r>
          </w:p>
        </w:tc>
      </w:tr>
    </w:tbl>
    <w:p w:rsidR="00F87527" w:rsidRDefault="00F87527">
      <w:pPr>
        <w:tabs>
          <w:tab w:val="left" w:pos="709"/>
        </w:tabs>
        <w:spacing w:line="360" w:lineRule="auto"/>
        <w:ind w:firstLine="720"/>
        <w:jc w:val="both"/>
        <w:rPr>
          <w:b/>
          <w:sz w:val="28"/>
          <w:szCs w:val="20"/>
        </w:rPr>
      </w:pPr>
    </w:p>
    <w:p w:rsidR="00F87527" w:rsidRDefault="00F87527">
      <w:pPr>
        <w:tabs>
          <w:tab w:val="left" w:pos="709"/>
        </w:tabs>
        <w:spacing w:line="360" w:lineRule="auto"/>
        <w:ind w:firstLine="720"/>
        <w:jc w:val="both"/>
        <w:rPr>
          <w:sz w:val="28"/>
          <w:szCs w:val="20"/>
        </w:rPr>
      </w:pPr>
      <w:r>
        <w:rPr>
          <w:sz w:val="28"/>
        </w:rPr>
        <w:t>Для углубленного анализа определим коэффициент кассовой ликвидности:</w:t>
      </w:r>
    </w:p>
    <w:p w:rsidR="00F87527" w:rsidRDefault="00F87527">
      <w:pPr>
        <w:tabs>
          <w:tab w:val="left" w:pos="709"/>
        </w:tabs>
        <w:spacing w:line="360" w:lineRule="auto"/>
        <w:ind w:firstLine="720"/>
        <w:jc w:val="center"/>
        <w:rPr>
          <w:i/>
          <w:sz w:val="28"/>
          <w:szCs w:val="20"/>
        </w:rPr>
      </w:pPr>
      <w:r>
        <w:rPr>
          <w:i/>
          <w:sz w:val="28"/>
        </w:rPr>
        <w:t>К</w:t>
      </w:r>
      <w:r>
        <w:rPr>
          <w:i/>
          <w:sz w:val="28"/>
          <w:vertAlign w:val="subscript"/>
        </w:rPr>
        <w:t>кл</w:t>
      </w:r>
      <w:r>
        <w:rPr>
          <w:i/>
          <w:sz w:val="28"/>
        </w:rPr>
        <w:t xml:space="preserve"> = 1 гр. актива баланса / (1 гр. + 2 гр. + 3 гр.) актива баланса.</w:t>
      </w:r>
    </w:p>
    <w:p w:rsidR="00F87527" w:rsidRDefault="00F87527">
      <w:pPr>
        <w:tabs>
          <w:tab w:val="left" w:pos="709"/>
        </w:tabs>
        <w:spacing w:line="360" w:lineRule="auto"/>
        <w:ind w:firstLine="720"/>
        <w:jc w:val="center"/>
        <w:rPr>
          <w:i/>
          <w:sz w:val="28"/>
          <w:szCs w:val="20"/>
        </w:rPr>
      </w:pPr>
      <w:r>
        <w:rPr>
          <w:i/>
          <w:sz w:val="28"/>
        </w:rPr>
        <w:t>К</w:t>
      </w:r>
      <w:r>
        <w:rPr>
          <w:i/>
          <w:sz w:val="28"/>
          <w:vertAlign w:val="subscript"/>
        </w:rPr>
        <w:t>кл</w:t>
      </w:r>
      <w:r>
        <w:rPr>
          <w:i/>
          <w:sz w:val="28"/>
          <w:vertAlign w:val="superscript"/>
        </w:rPr>
        <w:t>н</w:t>
      </w:r>
      <w:r>
        <w:rPr>
          <w:i/>
          <w:sz w:val="28"/>
        </w:rPr>
        <w:t xml:space="preserve"> = 2534,6 /(2534,6 + 456,4 + 5353,7)= 0,31</w:t>
      </w:r>
    </w:p>
    <w:p w:rsidR="00F87527" w:rsidRDefault="00F87527">
      <w:pPr>
        <w:tabs>
          <w:tab w:val="left" w:pos="709"/>
        </w:tabs>
        <w:spacing w:line="360" w:lineRule="auto"/>
        <w:ind w:firstLine="720"/>
        <w:jc w:val="center"/>
        <w:rPr>
          <w:i/>
          <w:sz w:val="28"/>
          <w:szCs w:val="20"/>
        </w:rPr>
      </w:pPr>
      <w:r>
        <w:rPr>
          <w:i/>
          <w:sz w:val="28"/>
        </w:rPr>
        <w:t>К</w:t>
      </w:r>
      <w:r>
        <w:rPr>
          <w:i/>
          <w:sz w:val="28"/>
          <w:vertAlign w:val="subscript"/>
        </w:rPr>
        <w:t>кл</w:t>
      </w:r>
      <w:r>
        <w:rPr>
          <w:i/>
          <w:sz w:val="28"/>
          <w:vertAlign w:val="superscript"/>
        </w:rPr>
        <w:t>к</w:t>
      </w:r>
      <w:r>
        <w:rPr>
          <w:i/>
          <w:sz w:val="28"/>
        </w:rPr>
        <w:t xml:space="preserve"> = 3462,4 / (3462,4 + 518,2 + 5881,9)= 0,35</w:t>
      </w:r>
    </w:p>
    <w:p w:rsidR="00F87527" w:rsidRDefault="00F87527">
      <w:pPr>
        <w:tabs>
          <w:tab w:val="left" w:pos="709"/>
        </w:tabs>
        <w:spacing w:line="360" w:lineRule="auto"/>
        <w:ind w:firstLine="720"/>
        <w:jc w:val="both"/>
        <w:rPr>
          <w:sz w:val="28"/>
          <w:szCs w:val="20"/>
        </w:rPr>
      </w:pPr>
      <w:r>
        <w:rPr>
          <w:sz w:val="28"/>
        </w:rPr>
        <w:t>Коэффициент кассовой ликвидности должен быть больше 0,2, то есть деньги должны составлять примерно 20% от общей суммы оборотных средств.</w:t>
      </w:r>
    </w:p>
    <w:p w:rsidR="00F87527" w:rsidRDefault="00F87527">
      <w:pPr>
        <w:tabs>
          <w:tab w:val="left" w:pos="709"/>
        </w:tabs>
        <w:spacing w:line="360" w:lineRule="auto"/>
        <w:ind w:firstLine="720"/>
        <w:jc w:val="both"/>
        <w:rPr>
          <w:sz w:val="28"/>
          <w:szCs w:val="20"/>
        </w:rPr>
      </w:pPr>
      <w:r>
        <w:rPr>
          <w:sz w:val="28"/>
        </w:rPr>
        <w:t>Данный коэффициент увеличился за исследуемый период и удовлетворяет оптимальному значению. То есть предприятие не испытывает затруднения с быстро ликвидными средствами.</w:t>
      </w:r>
    </w:p>
    <w:p w:rsidR="00F87527" w:rsidRDefault="00F87527">
      <w:pPr>
        <w:tabs>
          <w:tab w:val="left" w:pos="709"/>
        </w:tabs>
        <w:spacing w:line="360" w:lineRule="auto"/>
        <w:ind w:firstLine="720"/>
        <w:jc w:val="both"/>
        <w:rPr>
          <w:sz w:val="28"/>
          <w:szCs w:val="20"/>
        </w:rPr>
      </w:pPr>
      <w:r>
        <w:rPr>
          <w:sz w:val="28"/>
        </w:rPr>
        <w:t>Определим коэффициент дебиторской задолженности:</w:t>
      </w:r>
    </w:p>
    <w:p w:rsidR="00F87527" w:rsidRDefault="00F87527">
      <w:pPr>
        <w:tabs>
          <w:tab w:val="left" w:pos="709"/>
        </w:tabs>
        <w:spacing w:line="360" w:lineRule="auto"/>
        <w:ind w:firstLine="720"/>
        <w:jc w:val="center"/>
        <w:rPr>
          <w:i/>
          <w:sz w:val="28"/>
          <w:szCs w:val="20"/>
        </w:rPr>
      </w:pPr>
      <w:r>
        <w:rPr>
          <w:i/>
          <w:sz w:val="28"/>
        </w:rPr>
        <w:t>К</w:t>
      </w:r>
      <w:r>
        <w:rPr>
          <w:i/>
          <w:sz w:val="28"/>
          <w:vertAlign w:val="subscript"/>
        </w:rPr>
        <w:t>дз</w:t>
      </w:r>
      <w:r>
        <w:rPr>
          <w:i/>
          <w:sz w:val="28"/>
        </w:rPr>
        <w:t xml:space="preserve"> = 2 гр. актива баланса / (1 гр. + 2гр. + 3 гр.) актива баланса</w:t>
      </w:r>
    </w:p>
    <w:p w:rsidR="00F87527" w:rsidRDefault="00F87527">
      <w:pPr>
        <w:tabs>
          <w:tab w:val="left" w:pos="709"/>
        </w:tabs>
        <w:spacing w:line="360" w:lineRule="auto"/>
        <w:ind w:firstLine="720"/>
        <w:jc w:val="center"/>
        <w:rPr>
          <w:i/>
          <w:sz w:val="28"/>
          <w:szCs w:val="20"/>
        </w:rPr>
      </w:pPr>
      <w:r>
        <w:rPr>
          <w:i/>
          <w:sz w:val="28"/>
        </w:rPr>
        <w:t>К</w:t>
      </w:r>
      <w:r>
        <w:rPr>
          <w:i/>
          <w:sz w:val="28"/>
          <w:vertAlign w:val="subscript"/>
        </w:rPr>
        <w:t>дз</w:t>
      </w:r>
      <w:r>
        <w:rPr>
          <w:i/>
          <w:sz w:val="28"/>
          <w:vertAlign w:val="superscript"/>
        </w:rPr>
        <w:t>н</w:t>
      </w:r>
      <w:r>
        <w:rPr>
          <w:i/>
          <w:sz w:val="28"/>
        </w:rPr>
        <w:t xml:space="preserve"> = 456,4 / (2534,6 + 456,4 + 5326,1) = 0,05</w:t>
      </w:r>
    </w:p>
    <w:p w:rsidR="00F87527" w:rsidRDefault="00F87527">
      <w:pPr>
        <w:tabs>
          <w:tab w:val="left" w:pos="709"/>
        </w:tabs>
        <w:spacing w:line="360" w:lineRule="auto"/>
        <w:ind w:firstLine="720"/>
        <w:jc w:val="center"/>
        <w:rPr>
          <w:i/>
          <w:sz w:val="28"/>
          <w:szCs w:val="20"/>
        </w:rPr>
      </w:pPr>
      <w:r>
        <w:rPr>
          <w:i/>
          <w:sz w:val="28"/>
        </w:rPr>
        <w:t>К</w:t>
      </w:r>
      <w:r>
        <w:rPr>
          <w:i/>
          <w:sz w:val="28"/>
          <w:vertAlign w:val="subscript"/>
        </w:rPr>
        <w:t>дз</w:t>
      </w:r>
      <w:r>
        <w:rPr>
          <w:i/>
          <w:sz w:val="28"/>
          <w:vertAlign w:val="superscript"/>
        </w:rPr>
        <w:t>к</w:t>
      </w:r>
      <w:r>
        <w:rPr>
          <w:i/>
          <w:sz w:val="28"/>
        </w:rPr>
        <w:t xml:space="preserve"> = 518,2 / (3462,4 + 581,2 + 5846,8) = 0,05</w:t>
      </w:r>
    </w:p>
    <w:p w:rsidR="00F87527" w:rsidRDefault="00F87527">
      <w:pPr>
        <w:tabs>
          <w:tab w:val="left" w:pos="709"/>
        </w:tabs>
        <w:spacing w:line="360" w:lineRule="auto"/>
        <w:ind w:firstLine="720"/>
        <w:jc w:val="both"/>
        <w:rPr>
          <w:sz w:val="28"/>
          <w:szCs w:val="20"/>
        </w:rPr>
      </w:pPr>
      <w:r>
        <w:rPr>
          <w:sz w:val="28"/>
        </w:rPr>
        <w:t xml:space="preserve">Коэффициент дебиторской задолженности должен быть меньше 0,2. Данный коэффициент дебиторской задолженности не изменился, и остался в пределах нормативного значения. </w:t>
      </w:r>
    </w:p>
    <w:p w:rsidR="00F87527" w:rsidRDefault="00F87527">
      <w:pPr>
        <w:tabs>
          <w:tab w:val="left" w:pos="709"/>
        </w:tabs>
        <w:spacing w:line="360" w:lineRule="auto"/>
        <w:ind w:firstLine="720"/>
        <w:jc w:val="both"/>
        <w:rPr>
          <w:sz w:val="28"/>
          <w:szCs w:val="20"/>
        </w:rPr>
      </w:pPr>
      <w:r>
        <w:rPr>
          <w:sz w:val="28"/>
        </w:rPr>
        <w:t>Другим, не менее важным показателем, чем ликвидность, характеризующим финансовое положение предприятия, является платежеспособность, определяющая уровень покрытия предприятием заемных средств, то есть его способность выполнять свои внешние (краткосрочные и долгосрочные) обязательства, используя свои активы.</w:t>
      </w:r>
    </w:p>
    <w:p w:rsidR="00F87527" w:rsidRDefault="00F87527">
      <w:pPr>
        <w:tabs>
          <w:tab w:val="left" w:pos="709"/>
        </w:tabs>
        <w:spacing w:line="360" w:lineRule="auto"/>
        <w:ind w:firstLine="720"/>
        <w:jc w:val="both"/>
        <w:rPr>
          <w:sz w:val="28"/>
          <w:szCs w:val="20"/>
        </w:rPr>
      </w:pPr>
      <w:r>
        <w:rPr>
          <w:sz w:val="28"/>
        </w:rPr>
        <w:t>Этот показатель измеряет финансовый риск, то есть вероятность банкротства.</w:t>
      </w:r>
    </w:p>
    <w:p w:rsidR="00F87527" w:rsidRDefault="00F87527">
      <w:pPr>
        <w:tabs>
          <w:tab w:val="left" w:pos="709"/>
        </w:tabs>
        <w:spacing w:line="360" w:lineRule="auto"/>
        <w:ind w:firstLine="720"/>
        <w:jc w:val="both"/>
        <w:rPr>
          <w:sz w:val="28"/>
          <w:szCs w:val="20"/>
        </w:rPr>
      </w:pPr>
      <w:r>
        <w:rPr>
          <w:sz w:val="28"/>
        </w:rPr>
        <w:t>Для измерения уровня платежеспособности используются:</w:t>
      </w:r>
    </w:p>
    <w:p w:rsidR="00F87527" w:rsidRDefault="00F87527">
      <w:pPr>
        <w:tabs>
          <w:tab w:val="left" w:pos="709"/>
        </w:tabs>
        <w:spacing w:line="360" w:lineRule="auto"/>
        <w:ind w:firstLine="720"/>
        <w:jc w:val="both"/>
        <w:rPr>
          <w:sz w:val="28"/>
          <w:szCs w:val="20"/>
        </w:rPr>
      </w:pPr>
      <w:r>
        <w:rPr>
          <w:sz w:val="28"/>
        </w:rPr>
        <w:t xml:space="preserve">- коэффициент автономии </w:t>
      </w:r>
      <w:r>
        <w:rPr>
          <w:b/>
          <w:i/>
          <w:sz w:val="28"/>
        </w:rPr>
        <w:t>К</w:t>
      </w:r>
      <w:r>
        <w:rPr>
          <w:b/>
          <w:i/>
          <w:sz w:val="28"/>
          <w:vertAlign w:val="subscript"/>
        </w:rPr>
        <w:t>а</w:t>
      </w:r>
      <w:r>
        <w:rPr>
          <w:sz w:val="28"/>
        </w:rPr>
        <w:t xml:space="preserve">, определяемый соотношением </w:t>
      </w:r>
    </w:p>
    <w:p w:rsidR="00F87527" w:rsidRDefault="00F87527">
      <w:pPr>
        <w:tabs>
          <w:tab w:val="left" w:pos="709"/>
        </w:tabs>
        <w:spacing w:line="360" w:lineRule="auto"/>
        <w:ind w:firstLine="720"/>
        <w:jc w:val="center"/>
        <w:rPr>
          <w:i/>
          <w:sz w:val="28"/>
          <w:szCs w:val="20"/>
        </w:rPr>
      </w:pPr>
      <w:r>
        <w:rPr>
          <w:i/>
          <w:sz w:val="28"/>
        </w:rPr>
        <w:t>К</w:t>
      </w:r>
      <w:r>
        <w:rPr>
          <w:i/>
          <w:sz w:val="28"/>
          <w:vertAlign w:val="subscript"/>
        </w:rPr>
        <w:t>а</w:t>
      </w:r>
      <w:r>
        <w:rPr>
          <w:i/>
          <w:sz w:val="28"/>
        </w:rPr>
        <w:t xml:space="preserve"> = Итог баланса / 4 гр. актива баланса.</w:t>
      </w:r>
    </w:p>
    <w:p w:rsidR="00F87527" w:rsidRDefault="00F87527">
      <w:pPr>
        <w:tabs>
          <w:tab w:val="left" w:pos="709"/>
        </w:tabs>
        <w:spacing w:line="360" w:lineRule="auto"/>
        <w:ind w:firstLine="720"/>
        <w:jc w:val="center"/>
        <w:rPr>
          <w:i/>
          <w:sz w:val="28"/>
          <w:szCs w:val="20"/>
        </w:rPr>
      </w:pPr>
      <w:r>
        <w:rPr>
          <w:i/>
          <w:sz w:val="28"/>
        </w:rPr>
        <w:t>К</w:t>
      </w:r>
      <w:r>
        <w:rPr>
          <w:i/>
          <w:sz w:val="28"/>
          <w:vertAlign w:val="subscript"/>
        </w:rPr>
        <w:t>а</w:t>
      </w:r>
      <w:r>
        <w:rPr>
          <w:i/>
          <w:sz w:val="28"/>
          <w:vertAlign w:val="superscript"/>
        </w:rPr>
        <w:t>н</w:t>
      </w:r>
      <w:r>
        <w:rPr>
          <w:i/>
          <w:sz w:val="28"/>
        </w:rPr>
        <w:t xml:space="preserve"> = 17132,4 / 8785,9 = 2</w:t>
      </w:r>
    </w:p>
    <w:p w:rsidR="00F87527" w:rsidRDefault="00F87527">
      <w:pPr>
        <w:tabs>
          <w:tab w:val="left" w:pos="709"/>
        </w:tabs>
        <w:spacing w:line="360" w:lineRule="auto"/>
        <w:ind w:firstLine="720"/>
        <w:jc w:val="center"/>
        <w:rPr>
          <w:i/>
          <w:sz w:val="28"/>
          <w:szCs w:val="20"/>
        </w:rPr>
      </w:pPr>
      <w:r>
        <w:rPr>
          <w:i/>
          <w:sz w:val="28"/>
        </w:rPr>
        <w:t>К</w:t>
      </w:r>
      <w:r>
        <w:rPr>
          <w:i/>
          <w:sz w:val="28"/>
          <w:vertAlign w:val="subscript"/>
        </w:rPr>
        <w:t>а</w:t>
      </w:r>
      <w:r>
        <w:rPr>
          <w:i/>
          <w:sz w:val="28"/>
          <w:vertAlign w:val="superscript"/>
        </w:rPr>
        <w:t>к</w:t>
      </w:r>
      <w:r>
        <w:rPr>
          <w:i/>
          <w:sz w:val="28"/>
        </w:rPr>
        <w:t xml:space="preserve"> = 18066,1 / 8201,8 = 2,2</w:t>
      </w:r>
    </w:p>
    <w:p w:rsidR="00F87527" w:rsidRDefault="00F87527">
      <w:pPr>
        <w:tabs>
          <w:tab w:val="left" w:pos="709"/>
        </w:tabs>
        <w:spacing w:line="360" w:lineRule="auto"/>
        <w:ind w:firstLine="720"/>
        <w:jc w:val="both"/>
        <w:rPr>
          <w:sz w:val="28"/>
        </w:rPr>
      </w:pPr>
      <w:r>
        <w:rPr>
          <w:sz w:val="28"/>
        </w:rPr>
        <w:t>Нормальное значение коэффициента больше 2, т.е. предприятие является платежеспособным.</w:t>
      </w:r>
    </w:p>
    <w:p w:rsidR="00F87527" w:rsidRDefault="00F87527">
      <w:pPr>
        <w:pStyle w:val="2"/>
      </w:pPr>
      <w:r>
        <w:br w:type="page"/>
      </w:r>
      <w:bookmarkStart w:id="19" w:name="_Toc478456666"/>
      <w:r>
        <w:t>7. Характеристика направлений взаимоотношений предприятия с внешней средой.</w:t>
      </w:r>
      <w:bookmarkEnd w:id="19"/>
    </w:p>
    <w:p w:rsidR="00F87527" w:rsidRDefault="00F87527"/>
    <w:p w:rsidR="00F87527" w:rsidRDefault="00F87527">
      <w:pPr>
        <w:tabs>
          <w:tab w:val="left" w:pos="709"/>
        </w:tabs>
        <w:spacing w:line="360" w:lineRule="auto"/>
        <w:ind w:firstLine="720"/>
        <w:jc w:val="both"/>
        <w:rPr>
          <w:sz w:val="28"/>
        </w:rPr>
      </w:pPr>
      <w:r>
        <w:rPr>
          <w:sz w:val="28"/>
        </w:rPr>
        <w:t>Предприятие имеет опыт работы как на внутреннем, так и не внешнем рынке. В 1999-2000 году экспортируется продукция сельскохозяйственного назначения – зерновые культуры (пшеница, ячмень).</w:t>
      </w:r>
    </w:p>
    <w:p w:rsidR="00F87527" w:rsidRDefault="00F87527">
      <w:pPr>
        <w:tabs>
          <w:tab w:val="left" w:pos="709"/>
        </w:tabs>
        <w:spacing w:line="360" w:lineRule="auto"/>
        <w:ind w:firstLine="720"/>
        <w:jc w:val="both"/>
        <w:rPr>
          <w:sz w:val="28"/>
        </w:rPr>
      </w:pPr>
      <w:r>
        <w:rPr>
          <w:sz w:val="28"/>
        </w:rPr>
        <w:t xml:space="preserve">Согласно заключенных контрактов валютная выручка от реализации товарно-материальных ценностей на экспорт поступает на валютный счет предприятия без нарушения украинского законодательства. Предприятие имеет валютный кредит, что также способствует увеличению товарооборота. </w:t>
      </w:r>
    </w:p>
    <w:p w:rsidR="00F87527" w:rsidRDefault="00F87527">
      <w:pPr>
        <w:tabs>
          <w:tab w:val="left" w:pos="709"/>
        </w:tabs>
        <w:spacing w:line="360" w:lineRule="auto"/>
        <w:ind w:firstLine="720"/>
        <w:jc w:val="both"/>
        <w:rPr>
          <w:sz w:val="28"/>
        </w:rPr>
      </w:pPr>
      <w:r>
        <w:rPr>
          <w:sz w:val="28"/>
        </w:rPr>
        <w:t>В основном расчет с контрагентами осуществляется в безналичной форме. Так как законодательством Украины предусмотрено ограничение  использования наличных денег, то расчеты в наличной форме ведутся только в пределах регламентированного лимита.</w:t>
      </w:r>
    </w:p>
    <w:p w:rsidR="00F87527" w:rsidRDefault="00F87527">
      <w:pPr>
        <w:spacing w:line="360" w:lineRule="auto"/>
        <w:ind w:firstLine="709"/>
        <w:jc w:val="both"/>
        <w:rPr>
          <w:sz w:val="28"/>
        </w:rPr>
      </w:pPr>
      <w:r>
        <w:rPr>
          <w:sz w:val="28"/>
        </w:rPr>
        <w:t>В расчетах с поставщиками СП «...» использует как систему предоплаты, так и отсрочку платежа. В большинстве случаев используется отсрочка платежа. В расчетах с иностранными контрагентами осуществлялись попытки расчета аккредитивами, но в связи с нестабильным украинским законодательством, неадаптированным по отношению к международным нормам права, а также в связи с относительной дороговизной операции, от аккредитивов пришлось отказаться.</w:t>
      </w:r>
    </w:p>
    <w:p w:rsidR="00F87527" w:rsidRDefault="00F87527">
      <w:pPr>
        <w:spacing w:line="360" w:lineRule="auto"/>
        <w:ind w:firstLine="709"/>
        <w:jc w:val="both"/>
        <w:rPr>
          <w:sz w:val="28"/>
        </w:rPr>
      </w:pPr>
      <w:r>
        <w:rPr>
          <w:sz w:val="28"/>
        </w:rPr>
        <w:t>Спорные ситуации, возникающие у предприятия при расчетах, разрешаются с помощью переговоров, но в некоторых случаях, когда контрагенты не могут найти мирного решения ситуаций, проблема решается с посредством арбитражного суда. На юридический отдел предприятия возложен контроль за недобросовестными плательщиками, для того, чтобы своевременно реагировать на попытку уклонения от платежа или простой бухгалтерской ошибки.</w:t>
      </w:r>
    </w:p>
    <w:p w:rsidR="00F87527" w:rsidRDefault="00F87527">
      <w:pPr>
        <w:spacing w:line="360" w:lineRule="auto"/>
        <w:ind w:firstLine="709"/>
        <w:jc w:val="both"/>
        <w:rPr>
          <w:sz w:val="28"/>
        </w:rPr>
      </w:pPr>
      <w:r>
        <w:rPr>
          <w:sz w:val="28"/>
        </w:rPr>
        <w:t xml:space="preserve">СП «...» тесно сотрудничает с КБ «БАНК» как с субъектом финансово-кредитной системы, поскольку ведет активную торговую деятельность, как на территории Украины, так и за рубежом. Временно свободные денежные средства  содержатся на депозитных счетах в банке. </w:t>
      </w:r>
    </w:p>
    <w:p w:rsidR="00F87527" w:rsidRDefault="00F87527">
      <w:pPr>
        <w:spacing w:line="360" w:lineRule="auto"/>
        <w:ind w:firstLine="709"/>
        <w:jc w:val="both"/>
        <w:rPr>
          <w:sz w:val="28"/>
        </w:rPr>
      </w:pPr>
      <w:r>
        <w:rPr>
          <w:sz w:val="28"/>
        </w:rPr>
        <w:t>Отношения с финансово-кредитной системой стабильны и не вызывают конфликтов. Имущество СП «...» застраховано в страховой компании. СП «...» также неоднократно применяло страхование коммерческих рисков.</w:t>
      </w:r>
    </w:p>
    <w:p w:rsidR="00F87527" w:rsidRDefault="00F87527">
      <w:pPr>
        <w:spacing w:line="360" w:lineRule="auto"/>
        <w:ind w:firstLine="709"/>
        <w:jc w:val="both"/>
        <w:rPr>
          <w:sz w:val="28"/>
        </w:rPr>
      </w:pPr>
      <w:r>
        <w:rPr>
          <w:sz w:val="28"/>
        </w:rPr>
        <w:t>С налоговой инспекцией, государственными органами у СП «...»» не возникает никаких проблематичных ситуаций, благодаря профессионализму работников предприятия. Все налоги, сборы и обязательные платежи осуществляются в установленные сроки согласно действующему законодательству.</w:t>
      </w:r>
    </w:p>
    <w:p w:rsidR="00F87527" w:rsidRDefault="00F87527">
      <w:pPr>
        <w:spacing w:line="360" w:lineRule="auto"/>
        <w:ind w:firstLine="709"/>
        <w:jc w:val="both"/>
        <w:rPr>
          <w:sz w:val="28"/>
        </w:rPr>
      </w:pPr>
    </w:p>
    <w:p w:rsidR="00F87527" w:rsidRDefault="00F87527">
      <w:pPr>
        <w:pStyle w:val="3"/>
      </w:pPr>
      <w:r>
        <w:br w:type="page"/>
      </w:r>
      <w:bookmarkStart w:id="20" w:name="_Toc478456667"/>
      <w:r>
        <w:t>ВЫВОД</w:t>
      </w:r>
      <w:bookmarkEnd w:id="20"/>
    </w:p>
    <w:p w:rsidR="00F87527" w:rsidRDefault="00F87527">
      <w:pPr>
        <w:spacing w:line="360" w:lineRule="auto"/>
        <w:ind w:firstLine="709"/>
        <w:jc w:val="both"/>
        <w:rPr>
          <w:sz w:val="28"/>
        </w:rPr>
      </w:pPr>
      <w:r>
        <w:rPr>
          <w:sz w:val="28"/>
        </w:rPr>
        <w:t>На данном этапе СП «...» сталкивается с такими внутренними проблемами: неэффективное использование кадров, низкий уровень эффективности их работы, отсутствие некоторых квалифицированных специалистов и некоторые другие.</w:t>
      </w:r>
    </w:p>
    <w:p w:rsidR="00F87527" w:rsidRDefault="00F87527">
      <w:pPr>
        <w:spacing w:line="360" w:lineRule="auto"/>
        <w:ind w:firstLine="709"/>
        <w:jc w:val="both"/>
        <w:rPr>
          <w:sz w:val="28"/>
        </w:rPr>
      </w:pPr>
      <w:r>
        <w:rPr>
          <w:sz w:val="28"/>
        </w:rPr>
        <w:t>К внешним проблемам можно отнести конкуренцию, нестабильность украинской национальной валюты, высокий уровень инфляции, постоянно изменяющиеся депозитные ставки, нестабильное законодательство.</w:t>
      </w:r>
    </w:p>
    <w:p w:rsidR="00F87527" w:rsidRDefault="00F87527">
      <w:pPr>
        <w:spacing w:line="360" w:lineRule="auto"/>
        <w:ind w:firstLine="709"/>
        <w:jc w:val="both"/>
        <w:rPr>
          <w:sz w:val="28"/>
        </w:rPr>
      </w:pPr>
      <w:r>
        <w:rPr>
          <w:sz w:val="28"/>
        </w:rPr>
        <w:t xml:space="preserve">На современном этапе руководством фирмы разрабатываются меры по повышению эффективности работы персонала, подбор квалифицированных кадров. </w:t>
      </w:r>
    </w:p>
    <w:p w:rsidR="00F87527" w:rsidRDefault="00F87527">
      <w:pPr>
        <w:tabs>
          <w:tab w:val="left" w:pos="709"/>
        </w:tabs>
        <w:spacing w:line="360" w:lineRule="auto"/>
        <w:ind w:firstLine="720"/>
        <w:jc w:val="both"/>
        <w:rPr>
          <w:sz w:val="28"/>
        </w:rPr>
      </w:pPr>
      <w:r>
        <w:rPr>
          <w:sz w:val="28"/>
        </w:rPr>
        <w:t>При анализе деятельности СП «...» за прошедший год, очевидно, что украинское законодательство не совершенно в вопросах экономики.</w:t>
      </w:r>
    </w:p>
    <w:p w:rsidR="00F87527" w:rsidRDefault="00F87527">
      <w:pPr>
        <w:tabs>
          <w:tab w:val="left" w:pos="709"/>
        </w:tabs>
        <w:spacing w:line="360" w:lineRule="auto"/>
        <w:ind w:firstLine="720"/>
        <w:jc w:val="both"/>
        <w:rPr>
          <w:sz w:val="28"/>
        </w:rPr>
      </w:pPr>
      <w:r>
        <w:rPr>
          <w:sz w:val="28"/>
        </w:rPr>
        <w:t>Бухгалтерский учет идет в разрез с налоговым учетом, что видно из форм отчетности. Предприятие имеет балансовый убыток, который в сумме не соответствует убытку по декларации на прибыль.</w:t>
      </w:r>
    </w:p>
    <w:p w:rsidR="00F87527" w:rsidRDefault="00F87527">
      <w:pPr>
        <w:spacing w:line="360" w:lineRule="auto"/>
        <w:ind w:firstLine="708"/>
        <w:jc w:val="both"/>
        <w:rPr>
          <w:sz w:val="28"/>
        </w:rPr>
      </w:pPr>
      <w:r>
        <w:rPr>
          <w:sz w:val="28"/>
        </w:rPr>
        <w:t>Так, в соответствии с отчетом о финансовых результатах (форма №2) убыток составляет 67,3 тыс. грн, а по налоговым данным – 27,3 тыс.грн. В мировой практике бухгалтерского учета такое недопустимо. Данные бухгалтерского учета должны быть базой для налогового учета.</w:t>
      </w:r>
    </w:p>
    <w:p w:rsidR="00F87527" w:rsidRDefault="00F87527">
      <w:pPr>
        <w:spacing w:line="360" w:lineRule="auto"/>
        <w:ind w:firstLine="709"/>
        <w:jc w:val="both"/>
        <w:rPr>
          <w:sz w:val="28"/>
        </w:rPr>
      </w:pPr>
      <w:r>
        <w:rPr>
          <w:sz w:val="28"/>
        </w:rPr>
        <w:t>Я считаю, что СП «...» ведет успешную хозяйственную деятельность, поэтому хочется пожелать не сдавать позиции, а завоевывать все большую долю рынка. Для этого на предприятии нужно совершенствовать структуру персонала, повышать его квалификацию. На предприятие можно пригласить консультанта по управлению персоналом.</w:t>
      </w:r>
    </w:p>
    <w:p w:rsidR="00F87527" w:rsidRDefault="00F87527">
      <w:pPr>
        <w:tabs>
          <w:tab w:val="left" w:pos="709"/>
        </w:tabs>
        <w:spacing w:line="360" w:lineRule="auto"/>
        <w:ind w:firstLine="720"/>
        <w:jc w:val="both"/>
        <w:rPr>
          <w:sz w:val="28"/>
        </w:rPr>
      </w:pPr>
      <w:bookmarkStart w:id="21" w:name="_GoBack"/>
      <w:bookmarkEnd w:id="21"/>
    </w:p>
    <w:sectPr w:rsidR="00F87527">
      <w:headerReference w:type="even" r:id="rId9"/>
      <w:headerReference w:type="default" r:id="rId10"/>
      <w:pgSz w:w="11906" w:h="16838"/>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527" w:rsidRDefault="00F87527">
      <w:r>
        <w:separator/>
      </w:r>
    </w:p>
  </w:endnote>
  <w:endnote w:type="continuationSeparator" w:id="0">
    <w:p w:rsidR="00F87527" w:rsidRDefault="00F87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527" w:rsidRDefault="00F87527">
      <w:r>
        <w:separator/>
      </w:r>
    </w:p>
  </w:footnote>
  <w:footnote w:type="continuationSeparator" w:id="0">
    <w:p w:rsidR="00F87527" w:rsidRDefault="00F87527">
      <w:r>
        <w:continuationSeparator/>
      </w:r>
    </w:p>
  </w:footnote>
  <w:footnote w:id="1">
    <w:p w:rsidR="00F87527" w:rsidRDefault="00F87527">
      <w:pPr>
        <w:pStyle w:val="a8"/>
      </w:pPr>
      <w:r>
        <w:rPr>
          <w:rStyle w:val="a9"/>
        </w:rPr>
        <w:footnoteRef/>
      </w:r>
      <w:r>
        <w:t xml:space="preserve"> Увеличение незавершенного производства связано с искусственным замораживанием работ по проектам. Это практикуется в связи с тем, что Украинское законодательство предусматривает наложение штрафных санкций за отгруженную, но неоплаченную продукцию.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527" w:rsidRDefault="00F87527">
    <w:pPr>
      <w:pStyle w:val="a5"/>
      <w:framePr w:wrap="around" w:vAnchor="text" w:hAnchor="margin" w:xAlign="right" w:y="1"/>
      <w:rPr>
        <w:rStyle w:val="a6"/>
      </w:rPr>
    </w:pPr>
  </w:p>
  <w:p w:rsidR="00F87527" w:rsidRDefault="00F87527">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527" w:rsidRDefault="000E5737">
    <w:pPr>
      <w:pStyle w:val="a5"/>
      <w:framePr w:wrap="around" w:vAnchor="text" w:hAnchor="margin" w:xAlign="right" w:y="1"/>
      <w:rPr>
        <w:rStyle w:val="a6"/>
      </w:rPr>
    </w:pPr>
    <w:r>
      <w:rPr>
        <w:rStyle w:val="a6"/>
        <w:noProof/>
      </w:rPr>
      <w:t>2</w:t>
    </w:r>
  </w:p>
  <w:p w:rsidR="00F87527" w:rsidRDefault="00F87527">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87A6B"/>
    <w:multiLevelType w:val="hybridMultilevel"/>
    <w:tmpl w:val="75C2F5CC"/>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1510537"/>
    <w:multiLevelType w:val="hybridMultilevel"/>
    <w:tmpl w:val="9A6A4016"/>
    <w:lvl w:ilvl="0" w:tplc="46F0BA0E">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C5032C6"/>
    <w:multiLevelType w:val="hybridMultilevel"/>
    <w:tmpl w:val="47C48F22"/>
    <w:lvl w:ilvl="0" w:tplc="6DBA1066">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4030DEF"/>
    <w:multiLevelType w:val="hybridMultilevel"/>
    <w:tmpl w:val="5420AFB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52C477FD"/>
    <w:multiLevelType w:val="hybridMultilevel"/>
    <w:tmpl w:val="DD92D6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305057A"/>
    <w:multiLevelType w:val="hybridMultilevel"/>
    <w:tmpl w:val="6B2C05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BC867FE"/>
    <w:multiLevelType w:val="hybridMultilevel"/>
    <w:tmpl w:val="9A6A401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1"/>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5737"/>
    <w:rsid w:val="000E5737"/>
    <w:rsid w:val="002C3C2A"/>
    <w:rsid w:val="00BA2845"/>
    <w:rsid w:val="00F87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5:chartTrackingRefBased/>
  <w15:docId w15:val="{4A3AAB19-A381-4859-A6D0-DC9E6E716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sz w:val="28"/>
    </w:rPr>
  </w:style>
  <w:style w:type="paragraph" w:styleId="2">
    <w:name w:val="heading 2"/>
    <w:basedOn w:val="a"/>
    <w:next w:val="a"/>
    <w:qFormat/>
    <w:pPr>
      <w:keepNext/>
      <w:outlineLvl w:val="1"/>
    </w:pPr>
    <w:rPr>
      <w:b/>
      <w:bCs/>
      <w:sz w:val="28"/>
    </w:rPr>
  </w:style>
  <w:style w:type="paragraph" w:styleId="3">
    <w:name w:val="heading 3"/>
    <w:basedOn w:val="a"/>
    <w:next w:val="a"/>
    <w:qFormat/>
    <w:pPr>
      <w:keepNext/>
      <w:tabs>
        <w:tab w:val="left" w:pos="709"/>
      </w:tabs>
      <w:spacing w:before="120" w:after="60" w:line="360" w:lineRule="auto"/>
      <w:jc w:val="both"/>
      <w:outlineLvl w:val="2"/>
    </w:pPr>
    <w:rPr>
      <w:rFonts w:ascii="Arial" w:eastAsia="Arial Unicode MS" w:hAnsi="Arial"/>
      <w:b/>
      <w:i/>
      <w:sz w:val="28"/>
      <w:szCs w:val="20"/>
    </w:rPr>
  </w:style>
  <w:style w:type="paragraph" w:styleId="4">
    <w:name w:val="heading 4"/>
    <w:basedOn w:val="a"/>
    <w:next w:val="a"/>
    <w:qFormat/>
    <w:pPr>
      <w:keepNext/>
      <w:widowControl w:val="0"/>
      <w:tabs>
        <w:tab w:val="left" w:pos="709"/>
      </w:tabs>
      <w:spacing w:line="360" w:lineRule="auto"/>
      <w:outlineLvl w:val="3"/>
    </w:pPr>
    <w:rPr>
      <w:b/>
      <w:i/>
      <w:snapToGrid w:val="0"/>
      <w:szCs w:val="20"/>
    </w:rPr>
  </w:style>
  <w:style w:type="paragraph" w:styleId="5">
    <w:name w:val="heading 5"/>
    <w:basedOn w:val="a"/>
    <w:next w:val="a"/>
    <w:qFormat/>
    <w:pPr>
      <w:keepNext/>
      <w:jc w:val="center"/>
      <w:outlineLvl w:val="4"/>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20"/>
    </w:pPr>
  </w:style>
  <w:style w:type="paragraph" w:styleId="20">
    <w:name w:val="Body Text Indent 2"/>
    <w:basedOn w:val="a"/>
    <w:semiHidden/>
    <w:pPr>
      <w:spacing w:line="360" w:lineRule="auto"/>
      <w:ind w:firstLine="720"/>
      <w:jc w:val="both"/>
    </w:pPr>
    <w:rPr>
      <w:rFonts w:ascii="Courier New" w:hAnsi="Courier New" w:cs="Arial"/>
      <w:sz w:val="26"/>
    </w:rPr>
  </w:style>
  <w:style w:type="paragraph" w:styleId="30">
    <w:name w:val="Body Text Indent 3"/>
    <w:basedOn w:val="a"/>
    <w:semiHidden/>
    <w:pPr>
      <w:spacing w:line="360" w:lineRule="auto"/>
      <w:ind w:firstLine="708"/>
      <w:jc w:val="both"/>
    </w:pPr>
    <w:rPr>
      <w:rFonts w:ascii="Courier New" w:hAnsi="Courier New" w:cs="Arial"/>
      <w:sz w:val="26"/>
    </w:rPr>
  </w:style>
  <w:style w:type="paragraph" w:styleId="a4">
    <w:name w:val="Body Text"/>
    <w:basedOn w:val="a"/>
    <w:semiHidden/>
    <w:pPr>
      <w:jc w:val="center"/>
    </w:pPr>
    <w:rPr>
      <w:b/>
      <w:bCs/>
      <w:sz w:val="28"/>
    </w:rPr>
  </w:style>
  <w:style w:type="paragraph" w:styleId="a5">
    <w:name w:val="header"/>
    <w:basedOn w:val="a"/>
    <w:semiHidden/>
    <w:pPr>
      <w:tabs>
        <w:tab w:val="center" w:pos="4677"/>
        <w:tab w:val="right" w:pos="9355"/>
      </w:tabs>
    </w:pPr>
  </w:style>
  <w:style w:type="character" w:styleId="a6">
    <w:name w:val="page number"/>
    <w:basedOn w:val="a0"/>
    <w:semiHidden/>
  </w:style>
  <w:style w:type="paragraph" w:styleId="21">
    <w:name w:val="Body Text 2"/>
    <w:basedOn w:val="a"/>
    <w:semiHidden/>
    <w:pPr>
      <w:jc w:val="center"/>
    </w:pPr>
    <w:rPr>
      <w:b/>
      <w:bCs/>
    </w:rPr>
  </w:style>
  <w:style w:type="paragraph" w:styleId="a7">
    <w:name w:val="footer"/>
    <w:basedOn w:val="a"/>
    <w:semiHidden/>
    <w:pPr>
      <w:tabs>
        <w:tab w:val="center" w:pos="4677"/>
        <w:tab w:val="right" w:pos="9355"/>
      </w:tabs>
    </w:pPr>
  </w:style>
  <w:style w:type="paragraph" w:styleId="31">
    <w:name w:val="Body Text 3"/>
    <w:basedOn w:val="a"/>
    <w:semiHidden/>
    <w:pPr>
      <w:tabs>
        <w:tab w:val="left" w:pos="-2160"/>
      </w:tabs>
      <w:spacing w:line="360" w:lineRule="auto"/>
      <w:jc w:val="both"/>
    </w:pPr>
    <w:rPr>
      <w:rFonts w:ascii="Courier New" w:hAnsi="Courier New" w:cs="Arial"/>
      <w:sz w:val="26"/>
    </w:rPr>
  </w:style>
  <w:style w:type="paragraph" w:customStyle="1" w:styleId="210">
    <w:name w:val="Основной текст 21"/>
    <w:basedOn w:val="a"/>
    <w:pPr>
      <w:spacing w:line="360" w:lineRule="auto"/>
      <w:ind w:left="568"/>
      <w:jc w:val="both"/>
    </w:pPr>
    <w:rPr>
      <w:sz w:val="28"/>
      <w:szCs w:val="20"/>
    </w:rPr>
  </w:style>
  <w:style w:type="paragraph" w:styleId="a8">
    <w:name w:val="footnote text"/>
    <w:basedOn w:val="a"/>
    <w:semiHidden/>
    <w:rPr>
      <w:sz w:val="20"/>
      <w:szCs w:val="20"/>
    </w:rPr>
  </w:style>
  <w:style w:type="character" w:styleId="a9">
    <w:name w:val="footnote reference"/>
    <w:semiHidden/>
    <w:rPr>
      <w:vertAlign w:val="superscript"/>
    </w:rPr>
  </w:style>
  <w:style w:type="paragraph" w:styleId="aa">
    <w:name w:val="Document Map"/>
    <w:basedOn w:val="a"/>
    <w:semiHidden/>
    <w:pPr>
      <w:shd w:val="clear" w:color="auto" w:fill="000080"/>
    </w:pPr>
    <w:rPr>
      <w:rFonts w:ascii="Tahoma" w:hAnsi="Tahoma" w:cs="Tahoma"/>
    </w:rPr>
  </w:style>
  <w:style w:type="paragraph" w:styleId="10">
    <w:name w:val="toc 1"/>
    <w:basedOn w:val="a"/>
    <w:next w:val="a"/>
    <w:autoRedefine/>
    <w:semiHidden/>
  </w:style>
  <w:style w:type="paragraph" w:styleId="22">
    <w:name w:val="toc 2"/>
    <w:basedOn w:val="a"/>
    <w:next w:val="a"/>
    <w:autoRedefine/>
    <w:semiHidden/>
    <w:pPr>
      <w:ind w:left="240"/>
    </w:pPr>
  </w:style>
  <w:style w:type="paragraph" w:styleId="32">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b">
    <w:name w:val="Hyperlink"/>
    <w:semiHidden/>
    <w:rPr>
      <w:color w:val="0000FF"/>
      <w:u w:val="single"/>
    </w:rPr>
  </w:style>
  <w:style w:type="character" w:styleId="ac">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5060</Words>
  <Characters>28844</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Предприятие было создано для насыщения рынка товарами, оказания услуг населению, предприятиям, организациям и учреждениям, про</vt:lpstr>
    </vt:vector>
  </TitlesOfParts>
  <Company>Toshiba</Company>
  <LinksUpToDate>false</LinksUpToDate>
  <CharactersWithSpaces>33837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Предприятие было создано для насыщения рынка товарами, оказания услуг населению, предприятиям, организациям и учреждениям, про</dc:title>
  <dc:subject/>
  <dc:creator>Satellite</dc:creator>
  <cp:keywords/>
  <dc:description/>
  <cp:lastModifiedBy>admin</cp:lastModifiedBy>
  <cp:revision>2</cp:revision>
  <cp:lastPrinted>2000-03-23T12:42:00Z</cp:lastPrinted>
  <dcterms:created xsi:type="dcterms:W3CDTF">2014-02-08T11:05:00Z</dcterms:created>
  <dcterms:modified xsi:type="dcterms:W3CDTF">2014-02-08T11:05:00Z</dcterms:modified>
</cp:coreProperties>
</file>