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D37" w:rsidRPr="00063F36" w:rsidRDefault="00340D37">
      <w:pPr>
        <w:rPr>
          <w:rFonts w:ascii="Courier New" w:hAnsi="Courier New" w:cs="Courier New"/>
          <w:sz w:val="10"/>
          <w:szCs w:val="10"/>
          <w:u w:val="single"/>
        </w:rPr>
      </w:pPr>
      <w:r w:rsidRPr="00063F36">
        <w:rPr>
          <w:rFonts w:ascii="Courier New" w:hAnsi="Courier New" w:cs="Courier New"/>
          <w:sz w:val="10"/>
          <w:szCs w:val="10"/>
          <w:u w:val="single"/>
        </w:rPr>
        <w:t>Банкротство</w:t>
      </w:r>
    </w:p>
    <w:p w:rsidR="00340D37" w:rsidRPr="00063F36" w:rsidRDefault="0086447E" w:rsidP="0086447E">
      <w:pPr>
        <w:jc w:val="both"/>
        <w:rPr>
          <w:rFonts w:ascii="Courier New" w:hAnsi="Courier New" w:cs="Courier New"/>
          <w:sz w:val="10"/>
          <w:szCs w:val="10"/>
        </w:rPr>
      </w:pPr>
      <w:r w:rsidRPr="00063F36">
        <w:rPr>
          <w:rFonts w:ascii="Courier New" w:hAnsi="Courier New" w:cs="Courier New"/>
          <w:sz w:val="10"/>
          <w:szCs w:val="10"/>
        </w:rPr>
        <w:t>1)</w:t>
      </w:r>
      <w:r w:rsidR="00340D37" w:rsidRPr="00063F36">
        <w:rPr>
          <w:rFonts w:ascii="Courier New" w:hAnsi="Courier New" w:cs="Courier New"/>
          <w:sz w:val="10"/>
          <w:szCs w:val="10"/>
        </w:rPr>
        <w:t>Наблюдение, целью которого является сделать так, чтобы имущество предприятия было в целости и сохранности, и проводить анализ финансового состояния. В процессе данного этапа арбитражный суд назначает временного управляющего предприятием. Это кстати не значит, что прежний руководитель должен быть отстранен.</w:t>
      </w:r>
      <w:r w:rsidR="0011174C" w:rsidRPr="00063F36">
        <w:rPr>
          <w:rFonts w:ascii="Courier New" w:hAnsi="Courier New" w:cs="Courier New"/>
          <w:sz w:val="10"/>
          <w:szCs w:val="10"/>
        </w:rPr>
        <w:t xml:space="preserve"> При наблюдении не нарушается целостность имущества и баланс финансового состояния предприятия (например, не выдаются дивиденды и не реорганизуется структура предприятия). При неисполнении этих правил руководство предприятия отстраняют от занимаемых должностей. </w:t>
      </w:r>
      <w:r w:rsidRPr="00063F36">
        <w:rPr>
          <w:rFonts w:ascii="Courier New" w:hAnsi="Courier New" w:cs="Courier New"/>
          <w:sz w:val="10"/>
          <w:szCs w:val="10"/>
        </w:rPr>
        <w:t xml:space="preserve">По окончании наблюдения арбитражный управляющий предоставляет в суд отчет о финансовом состоянии предприятия и делает предложение о (не)возможности восстановления платежеспособности. До заседание арбитражного суда, на котором будет рассматриваться этот отчет, созывается собрание директоров предприятия. Они решают – вводить ли на нем внешнее управление или конкурсное производство. </w:t>
      </w:r>
    </w:p>
    <w:p w:rsidR="0086447E" w:rsidRPr="00063F36" w:rsidRDefault="0086447E" w:rsidP="0086447E">
      <w:pPr>
        <w:jc w:val="both"/>
        <w:rPr>
          <w:rFonts w:ascii="Courier New" w:hAnsi="Courier New" w:cs="Courier New"/>
          <w:sz w:val="10"/>
          <w:szCs w:val="10"/>
        </w:rPr>
      </w:pPr>
      <w:r w:rsidRPr="00063F36">
        <w:rPr>
          <w:rFonts w:ascii="Courier New" w:hAnsi="Courier New" w:cs="Courier New"/>
          <w:sz w:val="10"/>
          <w:szCs w:val="10"/>
        </w:rPr>
        <w:t xml:space="preserve">2) Внешнее управление, целью которого </w:t>
      </w:r>
      <w:r w:rsidR="00477E3D" w:rsidRPr="00063F36">
        <w:rPr>
          <w:rFonts w:ascii="Courier New" w:hAnsi="Courier New" w:cs="Courier New"/>
          <w:sz w:val="10"/>
          <w:szCs w:val="10"/>
        </w:rPr>
        <w:t>является восстановление платежеспособности. При этом назначается внешний управляющий и все органы управления предприятием должны прекратить свои полномочия. Вводится мораторий на выплаты кредиторам, за исключением выплат по з/п и возмещения вреда жизни и здоровью. В течение внешнего управления предпринимаются различные меры: перепрофилирование производства, закрытие нерентабельных, ликвидация дебиторских задолженностей и продажа имущества или предприятия. Если после этого мы выплачиваем все долги – процедур банкротства прекращается. Если нет, то а) начинается конкурсное производство; б) заключается мировое соглашение; в) признается банкротство предприятия.</w:t>
      </w:r>
    </w:p>
    <w:p w:rsidR="00477E3D" w:rsidRPr="00063F36" w:rsidRDefault="004768D8" w:rsidP="0086447E">
      <w:pPr>
        <w:jc w:val="both"/>
        <w:rPr>
          <w:rFonts w:ascii="Courier New" w:hAnsi="Courier New" w:cs="Courier New"/>
          <w:sz w:val="10"/>
          <w:szCs w:val="10"/>
        </w:rPr>
      </w:pPr>
      <w:r w:rsidRPr="00063F36">
        <w:rPr>
          <w:rFonts w:ascii="Courier New" w:hAnsi="Courier New" w:cs="Courier New"/>
          <w:sz w:val="10"/>
          <w:szCs w:val="10"/>
        </w:rPr>
        <w:t>А</w:t>
      </w:r>
      <w:r w:rsidR="00477E3D" w:rsidRPr="00063F36">
        <w:rPr>
          <w:rFonts w:ascii="Courier New" w:hAnsi="Courier New" w:cs="Courier New"/>
          <w:sz w:val="10"/>
          <w:szCs w:val="10"/>
        </w:rPr>
        <w:t>) Конкурсное производство, целью которого является удовлетворение требований кредиторов</w:t>
      </w:r>
      <w:r w:rsidRPr="00063F36">
        <w:rPr>
          <w:rFonts w:ascii="Courier New" w:hAnsi="Courier New" w:cs="Courier New"/>
          <w:sz w:val="10"/>
          <w:szCs w:val="10"/>
        </w:rPr>
        <w:t>. После открытия к.п. срок исполнения всех платежей считается наступившим. Назначается конкурсный управляющий назначается, который получает полномочия по управлению всеми делами предприятия. Он взыскивает задолженности перед этой организацией и ищет имущество предприятия, временно находящееся у других собственников. Он также уведомляет работников об увольнении. После этого все имущество продается на открытых торгах (аукционе). Предоставляется отчет в арбитражный суд, который выносит по этому поводу «определение о завершении конкурсного производства». В течение 7 дней оно предоставляется в государственные органы регистрации.</w:t>
      </w:r>
    </w:p>
    <w:p w:rsidR="004768D8" w:rsidRPr="00063F36" w:rsidRDefault="004768D8" w:rsidP="0086447E">
      <w:pPr>
        <w:jc w:val="both"/>
        <w:rPr>
          <w:rFonts w:ascii="Courier New" w:hAnsi="Courier New" w:cs="Courier New"/>
          <w:sz w:val="10"/>
          <w:szCs w:val="10"/>
        </w:rPr>
      </w:pPr>
      <w:r w:rsidRPr="00063F36">
        <w:rPr>
          <w:rFonts w:ascii="Courier New" w:hAnsi="Courier New" w:cs="Courier New"/>
          <w:sz w:val="10"/>
          <w:szCs w:val="10"/>
        </w:rPr>
        <w:t xml:space="preserve">Б) Мировое соглашение может заключаться на любой стадии банкротства. </w:t>
      </w:r>
      <w:r w:rsidR="00B348C0" w:rsidRPr="00063F36">
        <w:rPr>
          <w:rFonts w:ascii="Courier New" w:hAnsi="Courier New" w:cs="Courier New"/>
          <w:sz w:val="10"/>
          <w:szCs w:val="10"/>
        </w:rPr>
        <w:t xml:space="preserve">Его заключают только после погашения задолженности кредиторам (по з/п и возмещению вреда). М.с. вообще представляет собой размеры, порядок, срок исполнения обязательств или их прекращение путем представления отступного, прощения долга или отсрочки. Арбитражный суд также может отклонить м.с., если некоторых кредиторов оно ущемляет. </w:t>
      </w: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В) Арбитражный суд признает банкротство (это может быть осуществлено на любой стадии процедуры).</w:t>
      </w:r>
    </w:p>
    <w:p w:rsidR="00B348C0" w:rsidRPr="00063F36" w:rsidRDefault="00B348C0" w:rsidP="0086447E">
      <w:pPr>
        <w:jc w:val="both"/>
        <w:rPr>
          <w:rFonts w:ascii="Courier New" w:hAnsi="Courier New" w:cs="Courier New"/>
          <w:sz w:val="10"/>
          <w:szCs w:val="10"/>
        </w:rPr>
      </w:pP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u w:val="single"/>
        </w:rPr>
        <w:t>Ликвидация</w:t>
      </w:r>
      <w:r w:rsidRPr="00063F36">
        <w:rPr>
          <w:rFonts w:ascii="Courier New" w:hAnsi="Courier New" w:cs="Courier New"/>
          <w:sz w:val="10"/>
          <w:szCs w:val="10"/>
        </w:rPr>
        <w:t xml:space="preserve"> 1) по решению учредителей (истек срок деятельности предприятия или предприятие достигло цели или его регистрация недействительна)</w:t>
      </w: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2) по решению суда (нет лицензии на деятельность или деятельность его противозаконна)</w:t>
      </w: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3) по решению арбитражного суда (процедура банкротства)</w:t>
      </w:r>
    </w:p>
    <w:p w:rsidR="00B348C0" w:rsidRPr="00063F36" w:rsidRDefault="00B348C0" w:rsidP="0086447E">
      <w:pPr>
        <w:jc w:val="both"/>
        <w:rPr>
          <w:rFonts w:ascii="Courier New" w:hAnsi="Courier New" w:cs="Courier New"/>
          <w:sz w:val="10"/>
          <w:szCs w:val="10"/>
        </w:rPr>
      </w:pP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Стадии ликвидации:</w:t>
      </w: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А) Письменно сообщается принятие решения о ликвидации в органы регистрации и налоговые органы</w:t>
      </w:r>
    </w:p>
    <w:p w:rsidR="00B348C0" w:rsidRPr="00063F36" w:rsidRDefault="00B348C0" w:rsidP="0086447E">
      <w:pPr>
        <w:jc w:val="both"/>
        <w:rPr>
          <w:rFonts w:ascii="Courier New" w:hAnsi="Courier New" w:cs="Courier New"/>
          <w:sz w:val="10"/>
          <w:szCs w:val="10"/>
        </w:rPr>
      </w:pPr>
      <w:r w:rsidRPr="00063F36">
        <w:rPr>
          <w:rFonts w:ascii="Courier New" w:hAnsi="Courier New" w:cs="Courier New"/>
          <w:sz w:val="10"/>
          <w:szCs w:val="10"/>
        </w:rPr>
        <w:t xml:space="preserve">Б) </w:t>
      </w:r>
      <w:r w:rsidR="00063F36" w:rsidRPr="00063F36">
        <w:rPr>
          <w:rFonts w:ascii="Courier New" w:hAnsi="Courier New" w:cs="Courier New"/>
          <w:sz w:val="10"/>
          <w:szCs w:val="10"/>
        </w:rPr>
        <w:t>Устанавливаются сроки ликвидации и формируется ликвидационная комиссия</w:t>
      </w:r>
    </w:p>
    <w:p w:rsidR="00063F36" w:rsidRPr="00063F36" w:rsidRDefault="00063F36" w:rsidP="0086447E">
      <w:pPr>
        <w:jc w:val="both"/>
        <w:rPr>
          <w:rFonts w:ascii="Courier New" w:hAnsi="Courier New" w:cs="Courier New"/>
          <w:sz w:val="10"/>
          <w:szCs w:val="10"/>
        </w:rPr>
      </w:pPr>
      <w:r w:rsidRPr="00063F36">
        <w:rPr>
          <w:rFonts w:ascii="Courier New" w:hAnsi="Courier New" w:cs="Courier New"/>
          <w:sz w:val="10"/>
          <w:szCs w:val="10"/>
        </w:rPr>
        <w:t>В) Письменно сообщается кредиторам о ликвидации</w:t>
      </w:r>
    </w:p>
    <w:p w:rsidR="00063F36" w:rsidRPr="00063F36" w:rsidRDefault="00063F36" w:rsidP="0086447E">
      <w:pPr>
        <w:jc w:val="both"/>
        <w:rPr>
          <w:rFonts w:ascii="Courier New" w:hAnsi="Courier New" w:cs="Courier New"/>
          <w:sz w:val="10"/>
          <w:szCs w:val="10"/>
        </w:rPr>
      </w:pPr>
      <w:r w:rsidRPr="00063F36">
        <w:rPr>
          <w:rFonts w:ascii="Courier New" w:hAnsi="Courier New" w:cs="Courier New"/>
          <w:sz w:val="10"/>
          <w:szCs w:val="10"/>
        </w:rPr>
        <w:t>Г) Составляется промежуточный ликвидационный баланс и перечень требований кредиторов и происходит погашение задолженностей</w:t>
      </w:r>
    </w:p>
    <w:p w:rsidR="00063F36" w:rsidRPr="00063F36" w:rsidRDefault="00063F36" w:rsidP="0086447E">
      <w:pPr>
        <w:jc w:val="both"/>
        <w:rPr>
          <w:rFonts w:ascii="Courier New" w:hAnsi="Courier New" w:cs="Courier New"/>
          <w:sz w:val="10"/>
          <w:szCs w:val="10"/>
        </w:rPr>
      </w:pPr>
      <w:r w:rsidRPr="00063F36">
        <w:rPr>
          <w:rFonts w:ascii="Courier New" w:hAnsi="Courier New" w:cs="Courier New"/>
          <w:sz w:val="10"/>
          <w:szCs w:val="10"/>
        </w:rPr>
        <w:t>Д) Составляется конечный ликвидационный баланс, который утверждается учредителями и согласуется с государственным органом регистрации</w:t>
      </w:r>
    </w:p>
    <w:p w:rsidR="00063F36" w:rsidRPr="00063F36" w:rsidRDefault="00063F36" w:rsidP="0086447E">
      <w:pPr>
        <w:jc w:val="both"/>
        <w:rPr>
          <w:rFonts w:ascii="Courier New" w:hAnsi="Courier New" w:cs="Courier New"/>
          <w:sz w:val="10"/>
          <w:szCs w:val="10"/>
        </w:rPr>
      </w:pPr>
      <w:r w:rsidRPr="00063F36">
        <w:rPr>
          <w:rFonts w:ascii="Courier New" w:hAnsi="Courier New" w:cs="Courier New"/>
          <w:sz w:val="10"/>
          <w:szCs w:val="10"/>
        </w:rPr>
        <w:t>Е) Ликвидатору выдается информационное письмо о снятии организации с государственного учета</w:t>
      </w:r>
      <w:bookmarkStart w:id="0" w:name="_GoBack"/>
      <w:bookmarkEnd w:id="0"/>
    </w:p>
    <w:sectPr w:rsidR="00063F36" w:rsidRPr="00063F36" w:rsidSect="00063F36">
      <w:pgSz w:w="11906" w:h="16838"/>
      <w:pgMar w:top="1134" w:right="850" w:bottom="1134" w:left="1701" w:header="708" w:footer="708" w:gutter="0"/>
      <w:cols w:num="4" w:space="708" w:equalWidth="0">
        <w:col w:w="1807" w:space="708"/>
        <w:col w:w="1807" w:space="708"/>
        <w:col w:w="1807" w:space="708"/>
        <w:col w:w="180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0342A"/>
    <w:multiLevelType w:val="hybridMultilevel"/>
    <w:tmpl w:val="3084A52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50BE6089"/>
    <w:multiLevelType w:val="hybridMultilevel"/>
    <w:tmpl w:val="720CD5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29A"/>
    <w:rsid w:val="00063F36"/>
    <w:rsid w:val="000D0443"/>
    <w:rsid w:val="0011174C"/>
    <w:rsid w:val="001A5BFB"/>
    <w:rsid w:val="00340D37"/>
    <w:rsid w:val="00431F89"/>
    <w:rsid w:val="004768D8"/>
    <w:rsid w:val="00477E3D"/>
    <w:rsid w:val="0086447E"/>
    <w:rsid w:val="00B348C0"/>
    <w:rsid w:val="00BD229A"/>
    <w:rsid w:val="00BF6D9C"/>
    <w:rsid w:val="00C1343D"/>
    <w:rsid w:val="00E022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E398E4-A4D0-41C1-B6C2-F41F7954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5B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Банкротство</vt:lpstr>
    </vt:vector>
  </TitlesOfParts>
  <Company>Home</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Банкротство</dc:title>
  <dc:subject/>
  <dc:creator>Victor</dc:creator>
  <cp:keywords/>
  <dc:description/>
  <cp:lastModifiedBy>admin</cp:lastModifiedBy>
  <cp:revision>2</cp:revision>
  <cp:lastPrinted>2003-06-02T01:29:00Z</cp:lastPrinted>
  <dcterms:created xsi:type="dcterms:W3CDTF">2014-02-08T09:28:00Z</dcterms:created>
  <dcterms:modified xsi:type="dcterms:W3CDTF">2014-02-08T09:28:00Z</dcterms:modified>
</cp:coreProperties>
</file>