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11" w:rsidRPr="00594123" w:rsidRDefault="00271211">
      <w:pPr>
        <w:rPr>
          <w:lang w:val="uk-UA"/>
        </w:rPr>
      </w:pPr>
    </w:p>
    <w:p w:rsidR="00271211" w:rsidRPr="00594123" w:rsidRDefault="00271211">
      <w:pPr>
        <w:rPr>
          <w:lang w:val="uk-UA"/>
        </w:rPr>
      </w:pPr>
    </w:p>
    <w:p w:rsidR="00271211" w:rsidRPr="00594123" w:rsidRDefault="00271211">
      <w:pPr>
        <w:rPr>
          <w:lang w:val="uk-UA"/>
        </w:rPr>
      </w:pPr>
    </w:p>
    <w:p w:rsidR="00271211" w:rsidRPr="00594123" w:rsidRDefault="00271211">
      <w:pPr>
        <w:rPr>
          <w:lang w:val="uk-UA"/>
        </w:rPr>
      </w:pPr>
    </w:p>
    <w:p w:rsidR="00271211" w:rsidRPr="00594123" w:rsidRDefault="00271211">
      <w:pPr>
        <w:rPr>
          <w:lang w:val="uk-UA"/>
        </w:rPr>
      </w:pPr>
    </w:p>
    <w:p w:rsidR="00271211" w:rsidRPr="00594123" w:rsidRDefault="00271211">
      <w:pPr>
        <w:jc w:val="center"/>
        <w:rPr>
          <w:lang w:val="uk-UA"/>
        </w:rPr>
      </w:pPr>
    </w:p>
    <w:p w:rsidR="00271211" w:rsidRPr="00594123" w:rsidRDefault="00271211">
      <w:pPr>
        <w:jc w:val="center"/>
        <w:rPr>
          <w:lang w:val="uk-UA"/>
        </w:rPr>
      </w:pPr>
    </w:p>
    <w:p w:rsidR="00271211" w:rsidRPr="00594123" w:rsidRDefault="00271211">
      <w:pPr>
        <w:jc w:val="center"/>
        <w:rPr>
          <w:sz w:val="24"/>
          <w:szCs w:val="24"/>
          <w:lang w:val="uk-UA"/>
        </w:rPr>
      </w:pPr>
    </w:p>
    <w:p w:rsidR="00271211" w:rsidRPr="00594123" w:rsidRDefault="00271211">
      <w:pPr>
        <w:spacing w:line="260" w:lineRule="auto"/>
        <w:jc w:val="center"/>
        <w:rPr>
          <w:b/>
          <w:bCs/>
          <w:sz w:val="40"/>
          <w:szCs w:val="40"/>
          <w:lang w:val="uk-UA"/>
        </w:rPr>
      </w:pPr>
      <w:r w:rsidRPr="00594123">
        <w:rPr>
          <w:b/>
          <w:bCs/>
          <w:sz w:val="40"/>
          <w:szCs w:val="40"/>
          <w:lang w:val="uk-UA"/>
        </w:rPr>
        <w:t>МИХАЙЛО ДРАЙ-ХМАРА</w:t>
      </w:r>
    </w:p>
    <w:p w:rsidR="00271211" w:rsidRPr="00594123" w:rsidRDefault="00271211">
      <w:pPr>
        <w:spacing w:line="260" w:lineRule="auto"/>
        <w:jc w:val="center"/>
        <w:rPr>
          <w:b/>
          <w:bCs/>
          <w:sz w:val="32"/>
          <w:szCs w:val="32"/>
          <w:lang w:val="uk-UA"/>
        </w:rPr>
      </w:pPr>
      <w:r w:rsidRPr="00594123">
        <w:rPr>
          <w:b/>
          <w:bCs/>
          <w:sz w:val="32"/>
          <w:szCs w:val="32"/>
          <w:lang w:val="uk-UA"/>
        </w:rPr>
        <w:t>Життєвий і творчий шлях</w:t>
      </w:r>
    </w:p>
    <w:p w:rsidR="00271211" w:rsidRPr="00594123" w:rsidRDefault="00271211">
      <w:pPr>
        <w:spacing w:line="260" w:lineRule="auto"/>
        <w:jc w:val="center"/>
        <w:rPr>
          <w:b/>
          <w:bCs/>
          <w:sz w:val="28"/>
          <w:szCs w:val="28"/>
          <w:lang w:val="uk-UA"/>
        </w:rPr>
      </w:pPr>
      <w:r w:rsidRPr="00594123">
        <w:rPr>
          <w:b/>
          <w:bCs/>
          <w:sz w:val="28"/>
          <w:szCs w:val="28"/>
          <w:lang w:val="uk-UA"/>
        </w:rPr>
        <w:t>1889 - 1939</w:t>
      </w:r>
    </w:p>
    <w:p w:rsidR="00271211" w:rsidRPr="00594123" w:rsidRDefault="00271211">
      <w:pPr>
        <w:spacing w:line="260" w:lineRule="auto"/>
        <w:jc w:val="center"/>
        <w:rPr>
          <w:b/>
          <w:bCs/>
          <w:sz w:val="22"/>
          <w:szCs w:val="22"/>
          <w:lang w:val="uk-UA"/>
        </w:rPr>
      </w:pPr>
    </w:p>
    <w:p w:rsidR="00271211" w:rsidRPr="00594123" w:rsidRDefault="00271211">
      <w:pPr>
        <w:spacing w:line="260" w:lineRule="auto"/>
        <w:jc w:val="center"/>
        <w:rPr>
          <w:b/>
          <w:bCs/>
          <w:sz w:val="22"/>
          <w:szCs w:val="22"/>
          <w:lang w:val="uk-UA"/>
        </w:rPr>
      </w:pPr>
    </w:p>
    <w:p w:rsidR="00271211" w:rsidRPr="00594123" w:rsidRDefault="00271211">
      <w:pPr>
        <w:spacing w:line="260" w:lineRule="auto"/>
        <w:ind w:firstLine="567"/>
        <w:jc w:val="center"/>
        <w:rPr>
          <w:lang w:val="uk-UA"/>
        </w:rPr>
      </w:pPr>
    </w:p>
    <w:p w:rsidR="00271211" w:rsidRPr="00594123" w:rsidRDefault="00271211">
      <w:pPr>
        <w:spacing w:line="260" w:lineRule="auto"/>
        <w:ind w:firstLine="567"/>
        <w:jc w:val="center"/>
        <w:rPr>
          <w:lang w:val="uk-UA"/>
        </w:rPr>
      </w:pPr>
    </w:p>
    <w:p w:rsidR="00271211" w:rsidRPr="00594123" w:rsidRDefault="00271211">
      <w:pPr>
        <w:spacing w:line="260" w:lineRule="auto"/>
        <w:ind w:firstLine="567"/>
        <w:jc w:val="center"/>
        <w:rPr>
          <w:lang w:val="uk-UA"/>
        </w:rPr>
      </w:pPr>
    </w:p>
    <w:p w:rsidR="00271211" w:rsidRPr="00594123" w:rsidRDefault="00271211">
      <w:pPr>
        <w:spacing w:line="260" w:lineRule="auto"/>
        <w:ind w:firstLine="567"/>
        <w:jc w:val="center"/>
        <w:rPr>
          <w:lang w:val="uk-UA"/>
        </w:rPr>
      </w:pPr>
    </w:p>
    <w:p w:rsidR="00271211" w:rsidRPr="00594123" w:rsidRDefault="00271211">
      <w:pPr>
        <w:spacing w:line="260" w:lineRule="auto"/>
        <w:ind w:firstLine="567"/>
        <w:jc w:val="center"/>
        <w:rPr>
          <w:lang w:val="uk-UA"/>
        </w:rPr>
      </w:pPr>
    </w:p>
    <w:p w:rsidR="00271211" w:rsidRPr="00594123" w:rsidRDefault="00271211">
      <w:pPr>
        <w:spacing w:line="260" w:lineRule="auto"/>
        <w:ind w:firstLine="567"/>
        <w:jc w:val="center"/>
        <w:rPr>
          <w:lang w:val="uk-UA"/>
        </w:rPr>
      </w:pPr>
    </w:p>
    <w:p w:rsidR="00271211" w:rsidRPr="00594123" w:rsidRDefault="00271211">
      <w:pPr>
        <w:spacing w:line="260" w:lineRule="auto"/>
        <w:ind w:firstLine="567"/>
        <w:jc w:val="center"/>
        <w:rPr>
          <w:lang w:val="uk-UA"/>
        </w:rPr>
      </w:pPr>
    </w:p>
    <w:p w:rsidR="00271211" w:rsidRPr="00594123" w:rsidRDefault="00271211">
      <w:pPr>
        <w:spacing w:line="260" w:lineRule="auto"/>
        <w:ind w:firstLine="567"/>
        <w:jc w:val="center"/>
        <w:rPr>
          <w:lang w:val="uk-UA"/>
        </w:rPr>
      </w:pPr>
    </w:p>
    <w:p w:rsidR="00BB009C" w:rsidRPr="00594123" w:rsidRDefault="00170C22">
      <w:pPr>
        <w:spacing w:line="260" w:lineRule="auto"/>
        <w:ind w:firstLine="5954"/>
        <w:rPr>
          <w:sz w:val="32"/>
          <w:szCs w:val="32"/>
          <w:lang w:val="uk-UA"/>
        </w:rPr>
      </w:pPr>
      <w:r w:rsidRPr="00594123">
        <w:rPr>
          <w:sz w:val="32"/>
          <w:szCs w:val="32"/>
          <w:lang w:val="uk-UA"/>
        </w:rPr>
        <w:t xml:space="preserve">Ст.  </w:t>
      </w:r>
      <w:r w:rsidR="00BB009C" w:rsidRPr="00594123">
        <w:rPr>
          <w:sz w:val="32"/>
          <w:szCs w:val="32"/>
          <w:lang w:val="uk-UA"/>
        </w:rPr>
        <w:t>1-курсу</w:t>
      </w:r>
    </w:p>
    <w:p w:rsidR="00271211" w:rsidRPr="00594123" w:rsidRDefault="00170C22">
      <w:pPr>
        <w:spacing w:line="260" w:lineRule="auto"/>
        <w:ind w:firstLine="5954"/>
        <w:rPr>
          <w:sz w:val="28"/>
          <w:szCs w:val="28"/>
          <w:lang w:val="uk-UA"/>
        </w:rPr>
      </w:pPr>
      <w:r w:rsidRPr="00594123">
        <w:rPr>
          <w:sz w:val="32"/>
          <w:szCs w:val="32"/>
          <w:lang w:val="uk-UA"/>
        </w:rPr>
        <w:t>гр. М</w:t>
      </w:r>
      <w:r w:rsidR="00560746" w:rsidRPr="00594123">
        <w:rPr>
          <w:sz w:val="32"/>
          <w:szCs w:val="32"/>
          <w:vertAlign w:val="superscript"/>
          <w:lang w:val="uk-UA"/>
        </w:rPr>
        <w:t>04</w:t>
      </w:r>
      <w:r w:rsidR="00560746" w:rsidRPr="00594123">
        <w:rPr>
          <w:sz w:val="32"/>
          <w:szCs w:val="32"/>
          <w:lang w:val="uk-UA"/>
        </w:rPr>
        <w:t>/</w:t>
      </w:r>
      <w:r w:rsidR="00560746" w:rsidRPr="00594123">
        <w:rPr>
          <w:sz w:val="28"/>
          <w:szCs w:val="28"/>
          <w:vertAlign w:val="subscript"/>
          <w:lang w:val="uk-UA"/>
        </w:rPr>
        <w:t>9</w:t>
      </w:r>
      <w:r w:rsidR="00560746" w:rsidRPr="00594123">
        <w:rPr>
          <w:sz w:val="28"/>
          <w:szCs w:val="28"/>
          <w:lang w:val="uk-UA"/>
        </w:rPr>
        <w:t xml:space="preserve"> Д</w:t>
      </w:r>
    </w:p>
    <w:p w:rsidR="00271211" w:rsidRPr="00594123" w:rsidRDefault="00560746">
      <w:pPr>
        <w:spacing w:line="260" w:lineRule="auto"/>
        <w:ind w:firstLine="5954"/>
        <w:rPr>
          <w:sz w:val="32"/>
          <w:szCs w:val="32"/>
          <w:lang w:val="uk-UA"/>
        </w:rPr>
      </w:pPr>
      <w:r w:rsidRPr="00594123">
        <w:rPr>
          <w:sz w:val="32"/>
          <w:szCs w:val="32"/>
          <w:lang w:val="uk-UA"/>
        </w:rPr>
        <w:t>ХТТ  ДДТУ</w:t>
      </w:r>
    </w:p>
    <w:p w:rsidR="00560746" w:rsidRPr="00594123" w:rsidRDefault="00560746">
      <w:pPr>
        <w:spacing w:line="260" w:lineRule="auto"/>
        <w:ind w:firstLine="5954"/>
        <w:rPr>
          <w:sz w:val="32"/>
          <w:szCs w:val="32"/>
          <w:lang w:val="uk-UA"/>
        </w:rPr>
      </w:pPr>
      <w:r w:rsidRPr="00594123">
        <w:rPr>
          <w:sz w:val="32"/>
          <w:szCs w:val="32"/>
          <w:lang w:val="uk-UA"/>
        </w:rPr>
        <w:t>Рожик  Олег</w:t>
      </w:r>
    </w:p>
    <w:p w:rsidR="00271211" w:rsidRPr="00594123" w:rsidRDefault="00271211">
      <w:pPr>
        <w:spacing w:line="260" w:lineRule="auto"/>
        <w:ind w:firstLine="5954"/>
        <w:jc w:val="center"/>
        <w:rPr>
          <w:sz w:val="32"/>
          <w:szCs w:val="32"/>
          <w:lang w:val="uk-UA"/>
        </w:rPr>
      </w:pPr>
    </w:p>
    <w:p w:rsidR="00271211" w:rsidRPr="00594123" w:rsidRDefault="00271211">
      <w:pPr>
        <w:spacing w:line="260" w:lineRule="auto"/>
        <w:ind w:firstLine="5954"/>
        <w:rPr>
          <w:sz w:val="32"/>
          <w:szCs w:val="32"/>
          <w:lang w:val="uk-UA"/>
        </w:rPr>
      </w:pPr>
    </w:p>
    <w:p w:rsidR="00271211" w:rsidRPr="00594123" w:rsidRDefault="00271211">
      <w:pPr>
        <w:spacing w:line="260" w:lineRule="auto"/>
        <w:ind w:firstLine="5954"/>
        <w:rPr>
          <w:sz w:val="32"/>
          <w:szCs w:val="32"/>
          <w:lang w:val="uk-UA"/>
        </w:rPr>
      </w:pPr>
    </w:p>
    <w:p w:rsidR="00271211" w:rsidRPr="00594123" w:rsidRDefault="00271211">
      <w:pPr>
        <w:spacing w:line="260" w:lineRule="auto"/>
        <w:ind w:firstLine="5954"/>
        <w:rPr>
          <w:sz w:val="32"/>
          <w:szCs w:val="32"/>
          <w:lang w:val="uk-UA"/>
        </w:rPr>
      </w:pPr>
    </w:p>
    <w:p w:rsidR="00271211" w:rsidRPr="00594123" w:rsidRDefault="00271211">
      <w:pPr>
        <w:spacing w:line="260" w:lineRule="auto"/>
        <w:ind w:firstLine="5954"/>
        <w:rPr>
          <w:sz w:val="32"/>
          <w:szCs w:val="32"/>
          <w:lang w:val="uk-UA"/>
        </w:rPr>
      </w:pPr>
    </w:p>
    <w:p w:rsidR="00271211" w:rsidRPr="00594123" w:rsidRDefault="00271211">
      <w:pPr>
        <w:spacing w:line="260" w:lineRule="auto"/>
        <w:ind w:firstLine="5954"/>
        <w:rPr>
          <w:sz w:val="32"/>
          <w:szCs w:val="32"/>
          <w:lang w:val="uk-UA"/>
        </w:rPr>
      </w:pPr>
    </w:p>
    <w:p w:rsidR="00271211" w:rsidRPr="00594123" w:rsidRDefault="00271211">
      <w:pPr>
        <w:spacing w:line="260" w:lineRule="auto"/>
        <w:ind w:firstLine="5954"/>
        <w:rPr>
          <w:sz w:val="32"/>
          <w:szCs w:val="32"/>
          <w:lang w:val="uk-UA"/>
        </w:rPr>
      </w:pPr>
    </w:p>
    <w:p w:rsidR="00271211" w:rsidRPr="00594123" w:rsidRDefault="00271211">
      <w:pPr>
        <w:spacing w:line="260" w:lineRule="auto"/>
        <w:ind w:firstLine="5954"/>
        <w:rPr>
          <w:sz w:val="32"/>
          <w:szCs w:val="32"/>
          <w:lang w:val="uk-UA"/>
        </w:rPr>
      </w:pPr>
    </w:p>
    <w:p w:rsidR="00271211" w:rsidRPr="00594123" w:rsidRDefault="00271211">
      <w:pPr>
        <w:spacing w:line="260" w:lineRule="auto"/>
        <w:ind w:firstLine="567"/>
        <w:rPr>
          <w:sz w:val="32"/>
          <w:szCs w:val="32"/>
          <w:lang w:val="uk-UA"/>
        </w:rPr>
      </w:pPr>
    </w:p>
    <w:p w:rsidR="001E5567" w:rsidRPr="00594123" w:rsidRDefault="004F0C61" w:rsidP="004F0C61">
      <w:pPr>
        <w:spacing w:line="260" w:lineRule="auto"/>
        <w:ind w:firstLine="567"/>
        <w:rPr>
          <w:sz w:val="32"/>
          <w:szCs w:val="32"/>
          <w:lang w:val="uk-UA"/>
        </w:rPr>
      </w:pPr>
      <w:r w:rsidRPr="00594123">
        <w:rPr>
          <w:sz w:val="32"/>
          <w:szCs w:val="32"/>
          <w:lang w:val="uk-UA"/>
        </w:rPr>
        <w:t xml:space="preserve">                         </w:t>
      </w:r>
    </w:p>
    <w:p w:rsidR="001E5567" w:rsidRPr="00594123" w:rsidRDefault="001E5567" w:rsidP="004F0C61">
      <w:pPr>
        <w:spacing w:line="260" w:lineRule="auto"/>
        <w:ind w:firstLine="567"/>
        <w:rPr>
          <w:sz w:val="32"/>
          <w:szCs w:val="32"/>
          <w:lang w:val="uk-UA"/>
        </w:rPr>
      </w:pPr>
    </w:p>
    <w:p w:rsidR="001E5567" w:rsidRPr="00594123" w:rsidRDefault="001E5567" w:rsidP="004F0C61">
      <w:pPr>
        <w:spacing w:line="260" w:lineRule="auto"/>
        <w:ind w:firstLine="567"/>
        <w:rPr>
          <w:sz w:val="32"/>
          <w:szCs w:val="32"/>
          <w:lang w:val="uk-UA"/>
        </w:rPr>
      </w:pPr>
    </w:p>
    <w:p w:rsidR="001E5567" w:rsidRPr="00594123" w:rsidRDefault="001E5567" w:rsidP="004F0C61">
      <w:pPr>
        <w:spacing w:line="260" w:lineRule="auto"/>
        <w:ind w:firstLine="567"/>
        <w:rPr>
          <w:sz w:val="32"/>
          <w:szCs w:val="32"/>
          <w:lang w:val="uk-UA"/>
        </w:rPr>
      </w:pPr>
    </w:p>
    <w:p w:rsidR="001E5567" w:rsidRPr="00594123" w:rsidRDefault="001E5567" w:rsidP="004F0C61">
      <w:pPr>
        <w:spacing w:line="260" w:lineRule="auto"/>
        <w:ind w:firstLine="567"/>
        <w:rPr>
          <w:sz w:val="32"/>
          <w:szCs w:val="32"/>
          <w:lang w:val="uk-UA"/>
        </w:rPr>
      </w:pPr>
    </w:p>
    <w:p w:rsidR="001E5567" w:rsidRPr="00594123" w:rsidRDefault="001E5567" w:rsidP="004F0C61">
      <w:pPr>
        <w:spacing w:line="260" w:lineRule="auto"/>
        <w:ind w:firstLine="567"/>
        <w:rPr>
          <w:sz w:val="32"/>
          <w:szCs w:val="32"/>
          <w:lang w:val="uk-UA"/>
        </w:rPr>
      </w:pPr>
    </w:p>
    <w:p w:rsidR="00271211" w:rsidRPr="00594123" w:rsidRDefault="001E5567" w:rsidP="004F0C61">
      <w:pPr>
        <w:spacing w:line="260" w:lineRule="auto"/>
        <w:ind w:firstLine="567"/>
        <w:rPr>
          <w:lang w:val="uk-UA"/>
        </w:rPr>
      </w:pPr>
      <w:r w:rsidRPr="00594123">
        <w:rPr>
          <w:sz w:val="32"/>
          <w:szCs w:val="32"/>
          <w:lang w:val="uk-UA"/>
        </w:rPr>
        <w:t xml:space="preserve">                             </w:t>
      </w:r>
      <w:r w:rsidR="004F0C61" w:rsidRPr="00594123">
        <w:rPr>
          <w:sz w:val="32"/>
          <w:szCs w:val="32"/>
          <w:lang w:val="uk-UA"/>
        </w:rPr>
        <w:t>Дніпродзержинськ   2004</w:t>
      </w:r>
      <w:r w:rsidR="00271211" w:rsidRPr="00594123">
        <w:rPr>
          <w:sz w:val="32"/>
          <w:szCs w:val="32"/>
          <w:lang w:val="uk-UA"/>
        </w:rPr>
        <w:br w:type="page"/>
      </w:r>
    </w:p>
    <w:p w:rsidR="001E5567" w:rsidRPr="00594123" w:rsidRDefault="001E5567">
      <w:pPr>
        <w:spacing w:line="260" w:lineRule="auto"/>
        <w:ind w:firstLine="567"/>
        <w:jc w:val="both"/>
        <w:rPr>
          <w:sz w:val="28"/>
          <w:szCs w:val="28"/>
          <w:lang w:val="uk-UA"/>
        </w:rPr>
      </w:pPr>
    </w:p>
    <w:p w:rsidR="001E5567" w:rsidRPr="00594123" w:rsidRDefault="001E5567">
      <w:pPr>
        <w:spacing w:line="260" w:lineRule="auto"/>
        <w:ind w:firstLine="567"/>
        <w:jc w:val="both"/>
        <w:rPr>
          <w:sz w:val="28"/>
          <w:szCs w:val="28"/>
          <w:lang w:val="uk-UA"/>
        </w:rPr>
      </w:pP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Поет і перекладач, учений і педагог, Михайло Драй-Хмара народився 28 вересня 1889 р. в с. Малі Канівці на Черкащині в родині козацького походження. Рано залишився без матері, теплі спогади про неї зігріватимуть його душу і виллються пізніше в зворушливі поетичні рядки. Батько подбав про те, щоб дати синові хорошу освіту, і спочатку Михайло навчався у Золо</w:t>
      </w:r>
      <w:r w:rsidRPr="00594123">
        <w:rPr>
          <w:sz w:val="28"/>
          <w:szCs w:val="28"/>
          <w:lang w:val="uk-UA"/>
        </w:rPr>
        <w:softHyphen/>
        <w:t>тоноші, потім у Черкаській гімназії. 1906 р. юнак вступає до Колегії Павла Ґалаґана в Києві, одного з найкращих приватних навчальних закладів на Україні. Тут розпочинає писати вірші російською мовою, досконало вивчає французьку, німецьку, грецьку та латину. Успішно закінчивши в 1910 р. Колегію, продовжує навчання на історико-філологічному факультеті Київсь</w:t>
      </w:r>
      <w:r w:rsidRPr="00594123">
        <w:rPr>
          <w:sz w:val="28"/>
          <w:szCs w:val="28"/>
          <w:lang w:val="uk-UA"/>
        </w:rPr>
        <w:softHyphen/>
        <w:t>кого університету, тут працює в семінарі відомого вченого В. Перетца, друкує свою першу наукову працю, опановує слов'янські мови, згодом поглиблює знання в бібліотеках та архівах Львова, Будапешта, Загреба, Бухареста. Був професорським стипендіатом у Київському університеті; в Петербурзькому працював під керівництвом таких відомих вчених, як О. Шахматов та І. Бодуен де Куртене.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</w:p>
    <w:p w:rsidR="00271211" w:rsidRPr="00594123" w:rsidRDefault="00271211">
      <w:pPr>
        <w:ind w:firstLine="2552"/>
        <w:rPr>
          <w:i/>
          <w:iCs/>
          <w:sz w:val="28"/>
          <w:szCs w:val="28"/>
          <w:lang w:val="uk-UA"/>
        </w:rPr>
      </w:pPr>
      <w:r w:rsidRPr="00594123">
        <w:rPr>
          <w:i/>
          <w:iCs/>
          <w:sz w:val="28"/>
          <w:szCs w:val="28"/>
          <w:lang w:val="uk-UA"/>
        </w:rPr>
        <w:t xml:space="preserve">Люблю слова, що повнодзвонні, </w:t>
      </w:r>
    </w:p>
    <w:p w:rsidR="00271211" w:rsidRPr="00594123" w:rsidRDefault="00271211">
      <w:pPr>
        <w:ind w:firstLine="2552"/>
        <w:rPr>
          <w:i/>
          <w:iCs/>
          <w:sz w:val="28"/>
          <w:szCs w:val="28"/>
          <w:lang w:val="uk-UA"/>
        </w:rPr>
      </w:pPr>
      <w:r w:rsidRPr="00594123">
        <w:rPr>
          <w:i/>
          <w:iCs/>
          <w:sz w:val="28"/>
          <w:szCs w:val="28"/>
          <w:lang w:val="uk-UA"/>
        </w:rPr>
        <w:t xml:space="preserve">як мед, пахучі та п 'янкі, </w:t>
      </w:r>
    </w:p>
    <w:p w:rsidR="00271211" w:rsidRPr="00594123" w:rsidRDefault="00271211">
      <w:pPr>
        <w:ind w:firstLine="2552"/>
        <w:rPr>
          <w:i/>
          <w:iCs/>
          <w:sz w:val="28"/>
          <w:szCs w:val="28"/>
          <w:lang w:val="uk-UA"/>
        </w:rPr>
      </w:pPr>
      <w:r w:rsidRPr="00594123">
        <w:rPr>
          <w:i/>
          <w:iCs/>
          <w:sz w:val="28"/>
          <w:szCs w:val="28"/>
          <w:lang w:val="uk-UA"/>
        </w:rPr>
        <w:t xml:space="preserve">слова, що в глибині бездонній </w:t>
      </w:r>
    </w:p>
    <w:p w:rsidR="00271211" w:rsidRPr="00594123" w:rsidRDefault="00271211">
      <w:pPr>
        <w:ind w:firstLine="2552"/>
        <w:rPr>
          <w:i/>
          <w:iCs/>
          <w:sz w:val="28"/>
          <w:szCs w:val="28"/>
          <w:lang w:val="uk-UA"/>
        </w:rPr>
      </w:pPr>
      <w:r w:rsidRPr="00594123">
        <w:rPr>
          <w:i/>
          <w:iCs/>
          <w:sz w:val="28"/>
          <w:szCs w:val="28"/>
          <w:lang w:val="uk-UA"/>
        </w:rPr>
        <w:t>пролежали глухі віки, —</w:t>
      </w:r>
    </w:p>
    <w:p w:rsidR="00271211" w:rsidRPr="00594123" w:rsidRDefault="00271211">
      <w:pPr>
        <w:ind w:firstLine="567"/>
        <w:jc w:val="both"/>
        <w:rPr>
          <w:sz w:val="28"/>
          <w:szCs w:val="28"/>
          <w:lang w:val="uk-UA"/>
        </w:rPr>
      </w:pPr>
    </w:p>
    <w:p w:rsidR="00271211" w:rsidRPr="00594123" w:rsidRDefault="00271211">
      <w:pPr>
        <w:spacing w:before="160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писав М. Драй-Хмара в одному зі своїх віршів.</w:t>
      </w:r>
    </w:p>
    <w:p w:rsidR="00271211" w:rsidRPr="00594123" w:rsidRDefault="00271211">
      <w:pPr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На час навчання у Колегії та в університеті припадає формування його національної свідомості. Тож після повернення з Петербурга він активно береться до освітньої та культурницької роботи: читає лекції на вчительських курсах та в різних вузах, у 1918—1923 рр. — на кафедрі слов'янознавства при Кам'янець-Подільському університеті; після повернення до Києва очолює кафедру українознавства в Київському медичному інституті, працює на кафедрі лінгвістики у Всеукраїнській Академії наук, у Комісії зі складання словника живої української мови та в Комісії з дослідження історії українсь</w:t>
      </w:r>
      <w:r w:rsidRPr="00594123">
        <w:rPr>
          <w:sz w:val="28"/>
          <w:szCs w:val="28"/>
          <w:lang w:val="uk-UA"/>
        </w:rPr>
        <w:softHyphen/>
        <w:t>кої мови. Цим переліком не обмежується багатогранна наукова та педагогічна діяльність вченого, спрямована на розвиток молодої української науки і підготовку національної творчої інтелігенції.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Зайнятий науковою діяльністю, М. Драй-Хмара знаходить час і для літе</w:t>
      </w:r>
      <w:r w:rsidRPr="00594123">
        <w:rPr>
          <w:sz w:val="28"/>
          <w:szCs w:val="28"/>
          <w:lang w:val="uk-UA"/>
        </w:rPr>
        <w:softHyphen/>
        <w:t>ратурної праці. В Києві він зближується з М. Зеровим, М. Рильським, П. Филиповичем, О. Бургардтом і стає одним з учасників літературного угруповання, за яким закріпилось наймення «неокласики». Митців згаданої літгрупи поєднують спільність мистецьких інтересів, орієнтація в творчості на високі естетичні зразки, звернення до рідних джерел життя й до спадщини світової культури.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Власні вірші українською мовою М. Драй-Хмара починає друкувати з 1919 р. На початку 20-х його поезії та переклади з'являються на сторінках тогочасних періодичних видань «Нова громада», «Шляхи мистецтва», «Життя й революція», «Літературний ярмарок» та ін. Згодом більшість цих творів поет включить до першої і, на жаль. єдиної прижиттєвої збірки з ніжною і водночас символічною назвою — «Проростень» (1926). Про неї прихильно відгукнувся М. Рильський, відзначивши, що «...під «золотосонячною куде</w:t>
      </w:r>
      <w:r w:rsidRPr="00594123">
        <w:rPr>
          <w:sz w:val="28"/>
          <w:szCs w:val="28"/>
          <w:lang w:val="uk-UA"/>
        </w:rPr>
        <w:softHyphen/>
        <w:t>лею» Драй-Хмари, під обточеністю його вірша, вишуканістю рим, під усім тим «неокласицизмом» чується подих живої людини. Це не трагічний оп</w:t>
      </w:r>
      <w:r w:rsidRPr="00594123">
        <w:rPr>
          <w:sz w:val="28"/>
          <w:szCs w:val="28"/>
          <w:lang w:val="uk-UA"/>
        </w:rPr>
        <w:softHyphen/>
        <w:t>тимізм Плужника, це щось суцільніше, якась, може, «чорноземна сила».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М. Рильський першим з критиків помітив оту «чорноземну силу», що живила поезію М. Драй-Хмари, єднала його з рідною землею. Не випадково у вірші «Долі своєї я не кляну...» автор називає себе «вершником рунних полів», а в іншому пише: «рала промінні глибоко урізались в мою ріллю».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Поет любив мріяти і в своїх мріях про Україну бачив її схожою на пре</w:t>
      </w:r>
      <w:r w:rsidRPr="00594123">
        <w:rPr>
          <w:sz w:val="28"/>
          <w:szCs w:val="28"/>
          <w:lang w:val="uk-UA"/>
        </w:rPr>
        <w:softHyphen/>
        <w:t>красну Елладу, яка крокує «всесвітнім шляхом». Але не лише романтичний образ України живе в його поезіях. Чимало творів присвячено минулому рідного краю, його драматичній історії. Звертаючись до далекої минувшини, згадуючи сміливість і гордість предків, М. Драй-Хмара малює картини, які змушують задуматись не лише над минулим, а й над сучасним та майбутнім, загострює увагу на такому страшному явищі, як манкуртство. В сонеті «На Хортиці» він пише: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</w:p>
    <w:p w:rsidR="00271211" w:rsidRPr="00594123" w:rsidRDefault="00271211">
      <w:pPr>
        <w:ind w:firstLine="2410"/>
        <w:jc w:val="both"/>
        <w:rPr>
          <w:i/>
          <w:iCs/>
          <w:sz w:val="28"/>
          <w:szCs w:val="28"/>
          <w:lang w:val="uk-UA"/>
        </w:rPr>
      </w:pPr>
      <w:r w:rsidRPr="00594123">
        <w:rPr>
          <w:i/>
          <w:iCs/>
          <w:sz w:val="28"/>
          <w:szCs w:val="28"/>
          <w:lang w:val="uk-UA"/>
        </w:rPr>
        <w:t xml:space="preserve">Тут Січ стояла, тут гули майдани, </w:t>
      </w:r>
    </w:p>
    <w:p w:rsidR="00271211" w:rsidRPr="00594123" w:rsidRDefault="00271211">
      <w:pPr>
        <w:ind w:firstLine="2410"/>
        <w:jc w:val="both"/>
        <w:rPr>
          <w:i/>
          <w:iCs/>
          <w:sz w:val="28"/>
          <w:szCs w:val="28"/>
          <w:lang w:val="uk-UA"/>
        </w:rPr>
      </w:pPr>
      <w:r w:rsidRPr="00594123">
        <w:rPr>
          <w:i/>
          <w:iCs/>
          <w:sz w:val="28"/>
          <w:szCs w:val="28"/>
          <w:lang w:val="uk-UA"/>
        </w:rPr>
        <w:t xml:space="preserve">димилися козацькі курені, </w:t>
      </w:r>
    </w:p>
    <w:p w:rsidR="00271211" w:rsidRPr="00594123" w:rsidRDefault="00271211">
      <w:pPr>
        <w:ind w:firstLine="2410"/>
        <w:jc w:val="both"/>
        <w:rPr>
          <w:i/>
          <w:iCs/>
          <w:sz w:val="28"/>
          <w:szCs w:val="28"/>
          <w:lang w:val="uk-UA"/>
        </w:rPr>
      </w:pPr>
      <w:r w:rsidRPr="00594123">
        <w:rPr>
          <w:i/>
          <w:iCs/>
          <w:sz w:val="28"/>
          <w:szCs w:val="28"/>
          <w:lang w:val="uk-UA"/>
        </w:rPr>
        <w:t>змагались семеряги і жупани,</w:t>
      </w:r>
    </w:p>
    <w:p w:rsidR="00271211" w:rsidRPr="00594123" w:rsidRDefault="00271211">
      <w:pPr>
        <w:ind w:firstLine="2410"/>
        <w:jc w:val="both"/>
        <w:rPr>
          <w:i/>
          <w:iCs/>
          <w:sz w:val="28"/>
          <w:szCs w:val="28"/>
          <w:lang w:val="uk-UA"/>
        </w:rPr>
      </w:pPr>
      <w:r w:rsidRPr="00594123">
        <w:rPr>
          <w:i/>
          <w:iCs/>
          <w:sz w:val="28"/>
          <w:szCs w:val="28"/>
          <w:lang w:val="uk-UA"/>
        </w:rPr>
        <w:t xml:space="preserve"> лунали горді і сумні пісні.</w:t>
      </w:r>
    </w:p>
    <w:p w:rsidR="00271211" w:rsidRPr="00594123" w:rsidRDefault="00271211">
      <w:pPr>
        <w:ind w:firstLine="2410"/>
        <w:jc w:val="both"/>
        <w:rPr>
          <w:sz w:val="28"/>
          <w:szCs w:val="28"/>
          <w:lang w:val="uk-UA"/>
        </w:rPr>
      </w:pPr>
    </w:p>
    <w:p w:rsidR="00271211" w:rsidRPr="00594123" w:rsidRDefault="00271211">
      <w:pPr>
        <w:pStyle w:val="FR1"/>
        <w:spacing w:before="0"/>
        <w:ind w:left="0" w:right="0" w:firstLine="2410"/>
        <w:jc w:val="both"/>
        <w:rPr>
          <w:sz w:val="28"/>
          <w:szCs w:val="28"/>
        </w:rPr>
      </w:pPr>
      <w:r w:rsidRPr="00594123">
        <w:rPr>
          <w:sz w:val="28"/>
          <w:szCs w:val="28"/>
        </w:rPr>
        <w:t xml:space="preserve">А нині Осе це вкрили баклажани, </w:t>
      </w:r>
    </w:p>
    <w:p w:rsidR="00271211" w:rsidRPr="00594123" w:rsidRDefault="00271211">
      <w:pPr>
        <w:pStyle w:val="FR1"/>
        <w:spacing w:before="0"/>
        <w:ind w:left="0" w:right="0" w:firstLine="2410"/>
        <w:jc w:val="both"/>
        <w:rPr>
          <w:sz w:val="28"/>
          <w:szCs w:val="28"/>
        </w:rPr>
      </w:pPr>
      <w:r w:rsidRPr="00594123">
        <w:rPr>
          <w:sz w:val="28"/>
          <w:szCs w:val="28"/>
        </w:rPr>
        <w:t xml:space="preserve">картопля, морква, огірки рясні, </w:t>
      </w:r>
    </w:p>
    <w:p w:rsidR="00271211" w:rsidRPr="00594123" w:rsidRDefault="00271211">
      <w:pPr>
        <w:pStyle w:val="FR1"/>
        <w:spacing w:before="0"/>
        <w:ind w:left="0" w:right="0" w:firstLine="2410"/>
        <w:jc w:val="both"/>
        <w:rPr>
          <w:sz w:val="28"/>
          <w:szCs w:val="28"/>
        </w:rPr>
      </w:pPr>
      <w:r w:rsidRPr="00594123">
        <w:rPr>
          <w:sz w:val="28"/>
          <w:szCs w:val="28"/>
        </w:rPr>
        <w:t xml:space="preserve">і лиш могили, древні дідугани, </w:t>
      </w:r>
    </w:p>
    <w:p w:rsidR="00271211" w:rsidRPr="00594123" w:rsidRDefault="00271211">
      <w:pPr>
        <w:pStyle w:val="FR1"/>
        <w:spacing w:before="0"/>
        <w:ind w:left="0" w:right="0" w:firstLine="2410"/>
        <w:jc w:val="both"/>
        <w:rPr>
          <w:sz w:val="28"/>
          <w:szCs w:val="28"/>
        </w:rPr>
      </w:pPr>
      <w:r w:rsidRPr="00594123">
        <w:rPr>
          <w:sz w:val="28"/>
          <w:szCs w:val="28"/>
        </w:rPr>
        <w:t>нагадують колишні буйні дні.</w:t>
      </w:r>
    </w:p>
    <w:p w:rsidR="00271211" w:rsidRPr="00594123" w:rsidRDefault="00271211">
      <w:pPr>
        <w:pStyle w:val="FR1"/>
        <w:ind w:left="0" w:right="0" w:firstLine="567"/>
        <w:jc w:val="both"/>
        <w:rPr>
          <w:sz w:val="28"/>
          <w:szCs w:val="28"/>
        </w:rPr>
      </w:pP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Чуттям любові до України і турботи про її долю сповнена і його поема «Поворот», і вірш «Я полюбив тебе на п'яту, голодну весну...», в якому, здається, звучить передбачення страшних випробувань, які чекають на рідний край у майбутньому: «І знов горбатіла Голгота там, де всміхалися лани, /вилазив ворог на ворота, /кричав: розпни її, розпни!»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Тогочасна критика часто звинувачувала М. Драй-Хмару в нерозумінні революції, в позасучасності, інтелігентському песимізмі, притаманному тій частині української інтелігенції, яка певний час знаходилась на роздоріжжі. Те, що письменник «не вріс в свою епоху», він розумів і пояснював у своєму щоденнику майже двадцятилітньою відстороненістю од життя в роки навчання та «блуканням в тумані архаїчної філології». М. Драй-Хмара належав до тих діячів української культури, чий світогляд формувався до зламів 1917 р., і хто не брав участі у визвольних змаганнях, був начеб десь на обочині громадсько-суспільних процесів, — але при цьому відіграв важливу роль у становленні національної науки і мистецтва.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Сучасники іноді називали його «співцем споглядання». Проте М. Драй-Хмара не був байдужим до всього, що відбувалось довкола, хоча й не возвеличував нову добу. Пам'ятаймо, поет зазнав помітного впливу сим</w:t>
      </w:r>
      <w:r w:rsidRPr="00594123">
        <w:rPr>
          <w:sz w:val="28"/>
          <w:szCs w:val="28"/>
          <w:lang w:val="uk-UA"/>
        </w:rPr>
        <w:softHyphen/>
        <w:t>волізму. Не випадково дехто з критиків (скажімо, Ю. Шерех) навіть відстоює тезу, що поезія М. Драй-Хмари — типова поезія символіста, притому символіста видатного. Митець справді складав данину поетиці символіз</w:t>
      </w:r>
      <w:r w:rsidRPr="00594123">
        <w:rPr>
          <w:sz w:val="28"/>
          <w:szCs w:val="28"/>
          <w:lang w:val="uk-UA"/>
        </w:rPr>
        <w:softHyphen/>
        <w:t>му — створював багатозначні образи, використовував інакомовлення, захоплювався музикою слова тощо.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М. Драй-Хмара віддається пошукам гармонії з природою, з людьми і світом. Він милується красою рідної землі, озерами, луками, золотим сонцем, що скотилось на пухку солому, журавлями, які спішать з вирію. Природа в своїй багатогранності передає всю гаму людських почуттів і настроїв, живить душу, втамовує біль. Пейзажні мініатюри поета вражають майстерним відтворенням звукових і зорових вражень. «Я світ увесь сприймаю оком, /бо лінію і цвіт люблю», — пише він в одній із своїх поезій. Серед кращих зразків його пейзажної лірики — «Мене хвилює синій обрій», «Бреду обніжками й житами», «Накинув вечір голубу намітку», «Лани — як хустка в басамани» та ін.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Чудовим взірцем справжньої поезії став сонет М. Драй-Хмари «Лебеді». Надрукований у «Літературному ярмарку» в грудні 1928 р., згаданий сонет фактично став останнім публічним виступом неокласиків. Послуговуючись інакомовленням і символічною образністю, М. Драй-Хмара веде мову в цьому творі про «гроно п'ятірне нездоланих співців», власне, маючи на увазі М. Зерова, М. Рильського, П. Филиповича, О. Бургардта й себе, автора. Це вони, об'єднані спільними інтересами та ідеалами, не боялись «зими погроз», розбивали «лід одчаю і зневіри», пробиваючи собі дорогу до світу, «де пінить океан кипучого життя». В символіці сонета вгадується культурна ситуація на Україні, на той час уже вкрай несприятлива для вільної творчості, обстоюється право митця на свою д</w:t>
      </w:r>
      <w:r w:rsidR="00594123">
        <w:rPr>
          <w:sz w:val="28"/>
          <w:szCs w:val="28"/>
          <w:lang w:val="uk-UA"/>
        </w:rPr>
        <w:t>умку, громадянську позицію. З’я</w:t>
      </w:r>
      <w:r w:rsidRPr="00594123">
        <w:rPr>
          <w:sz w:val="28"/>
          <w:szCs w:val="28"/>
          <w:lang w:val="uk-UA"/>
        </w:rPr>
        <w:t>вившись друком за умов, коли посилювались випади проти неокласиків, сонет М. Драй-Хмари став сміливим словом на захист літературних побратимів поета. Твір зазнав брутальної догматичної критики, а його автор був позбавлений можливості друкуватися.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Як і загалом неокласики, М. Драй-Хмара багато й майстерно перекладав. Завдяки його натхненній перекладацькій творчості на Україні вагомо зазву-чало слово А. Міцкевича, Ш. Бодлера, П. Верлена, Ш. Леконт де Ліля, О. Пушкіна, М. Лєрмонтова, О. Блока, С. Єсеніна, М. Богдановича та ряду інших майстрів світової поезії.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Помітний внесок М. Драй-Хмари і в розвиток українського літературо</w:t>
      </w:r>
      <w:r w:rsidRPr="00594123">
        <w:rPr>
          <w:sz w:val="28"/>
          <w:szCs w:val="28"/>
          <w:lang w:val="uk-UA"/>
        </w:rPr>
        <w:softHyphen/>
        <w:t>знавства. 1926 р. окремим виданням вийшла його ґрунтовна монографія «Леся Українка». Звертався він і до проблем розвитку шевченкознавства, зібрав нові матеріали до життєпису В. Чумака, вивчав славістику, цікавився здобутками білоруської літератури (праці про М. Богдановича, Я. Купалу).</w:t>
      </w:r>
    </w:p>
    <w:p w:rsidR="00271211" w:rsidRPr="00594123" w:rsidRDefault="00271211">
      <w:pPr>
        <w:spacing w:line="260" w:lineRule="auto"/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М. Драй-Хмара міг би ще багато зробити задля українського письмен</w:t>
      </w:r>
      <w:r w:rsidRPr="00594123">
        <w:rPr>
          <w:sz w:val="28"/>
          <w:szCs w:val="28"/>
          <w:lang w:val="uk-UA"/>
        </w:rPr>
        <w:softHyphen/>
        <w:t>ства, але в розквіті творчих сил його заарештовують у березні 1933 року. Невдовзі письменника випускають на волю, та позбавляють усіх посад, навіть не даючи можливості влаштуватись на будь-яку роботу. Другий арешт стає фатальним. Висунуте проти нього звинувачення стандартне: націоналістична контрреволюційна діяльність. І хоча М. Драй-Хмара все заперечував, пока</w:t>
      </w:r>
      <w:r w:rsidRPr="00594123">
        <w:rPr>
          <w:sz w:val="28"/>
          <w:szCs w:val="28"/>
          <w:lang w:val="uk-UA"/>
        </w:rPr>
        <w:softHyphen/>
        <w:t>рання не забарилось — п'ять років таборів. Його невільницький шлях про</w:t>
      </w:r>
      <w:r w:rsidRPr="00594123">
        <w:rPr>
          <w:sz w:val="28"/>
          <w:szCs w:val="28"/>
          <w:lang w:val="uk-UA"/>
        </w:rPr>
        <w:softHyphen/>
        <w:t>лягає на Колиму; тут він працює на шахтах, промиває пісок, стоячи по коліна в крижаній воді. З часом постановою «трійки» УНКВС йому додають ще десять років за антирадянську пропаганду в таборі. Пішов він із життя в 1939 році. Щодо цього існує версія, підкріплена спогадами, що під час одного з чергових розстрілів кожного п'ятого у шерензі письменник став на місце смертника, тим самим врятувавши молоду людину.</w:t>
      </w:r>
    </w:p>
    <w:p w:rsidR="00271211" w:rsidRPr="00594123" w:rsidRDefault="00271211">
      <w:pPr>
        <w:ind w:firstLine="567"/>
        <w:jc w:val="both"/>
        <w:rPr>
          <w:sz w:val="28"/>
          <w:szCs w:val="28"/>
          <w:lang w:val="uk-UA"/>
        </w:rPr>
      </w:pPr>
      <w:r w:rsidRPr="00594123">
        <w:rPr>
          <w:sz w:val="28"/>
          <w:szCs w:val="28"/>
          <w:lang w:val="uk-UA"/>
        </w:rPr>
        <w:t>Завдяки дружині поета до нас дивом дійшов рукопис другої його збірки «Сонячні марші» та написаний 1936 року у Лук'янівській в'язниці трагічний вірш «І знов обвугленими сірниками...» Згаданий вірш — то скрик болю і невимовної туги за молодістю, щастям і волею.</w:t>
      </w:r>
      <w:bookmarkStart w:id="0" w:name="_GoBack"/>
      <w:bookmarkEnd w:id="0"/>
    </w:p>
    <w:sectPr w:rsidR="00271211" w:rsidRPr="00594123">
      <w:pgSz w:w="11907" w:h="16840"/>
      <w:pgMar w:top="1134" w:right="1134" w:bottom="1134" w:left="567" w:header="720" w:footer="720" w:gutter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C22"/>
    <w:rsid w:val="00170C22"/>
    <w:rsid w:val="001E5567"/>
    <w:rsid w:val="00271211"/>
    <w:rsid w:val="00402AD9"/>
    <w:rsid w:val="004F0C61"/>
    <w:rsid w:val="00560746"/>
    <w:rsid w:val="00594123"/>
    <w:rsid w:val="00A704A5"/>
    <w:rsid w:val="00AA3577"/>
    <w:rsid w:val="00BB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FB1CE2F-1E91-49B6-A9FC-66C5D935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spacing w:before="120"/>
      <w:ind w:left="1600" w:right="1400"/>
    </w:pPr>
    <w:rPr>
      <w:i/>
      <w:i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Alexandre Katalov</dc:creator>
  <cp:keywords/>
  <dc:description>http://www.bagato-referativ.com.ua</dc:description>
  <cp:lastModifiedBy>admin</cp:lastModifiedBy>
  <cp:revision>2</cp:revision>
  <cp:lastPrinted>1999-05-12T14:34:00Z</cp:lastPrinted>
  <dcterms:created xsi:type="dcterms:W3CDTF">2014-03-12T07:48:00Z</dcterms:created>
  <dcterms:modified xsi:type="dcterms:W3CDTF">2014-03-12T07:48:00Z</dcterms:modified>
</cp:coreProperties>
</file>