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296F" w:rsidRDefault="00B9296F" w:rsidP="00AB5543">
      <w:pPr>
        <w:widowControl/>
        <w:shd w:val="clear" w:color="auto" w:fill="FFFFFF"/>
        <w:spacing w:line="360" w:lineRule="auto"/>
        <w:ind w:firstLine="709"/>
        <w:jc w:val="both"/>
        <w:rPr>
          <w:rFonts w:ascii="Times New Roman" w:hAnsi="Times New Roman" w:cs="Times New Roman"/>
          <w:b/>
          <w:color w:val="000000"/>
          <w:sz w:val="28"/>
          <w:szCs w:val="28"/>
          <w:lang w:val="en-US"/>
        </w:rPr>
      </w:pPr>
    </w:p>
    <w:p w:rsidR="00B9296F" w:rsidRDefault="00B9296F" w:rsidP="00AB5543">
      <w:pPr>
        <w:widowControl/>
        <w:shd w:val="clear" w:color="auto" w:fill="FFFFFF"/>
        <w:spacing w:line="360" w:lineRule="auto"/>
        <w:ind w:firstLine="709"/>
        <w:jc w:val="both"/>
        <w:rPr>
          <w:rFonts w:ascii="Times New Roman" w:hAnsi="Times New Roman" w:cs="Times New Roman"/>
          <w:b/>
          <w:color w:val="000000"/>
          <w:sz w:val="28"/>
          <w:szCs w:val="28"/>
          <w:lang w:val="en-US"/>
        </w:rPr>
      </w:pPr>
    </w:p>
    <w:p w:rsidR="00B9296F" w:rsidRDefault="00B9296F" w:rsidP="00AB5543">
      <w:pPr>
        <w:widowControl/>
        <w:shd w:val="clear" w:color="auto" w:fill="FFFFFF"/>
        <w:spacing w:line="360" w:lineRule="auto"/>
        <w:ind w:firstLine="709"/>
        <w:jc w:val="both"/>
        <w:rPr>
          <w:rFonts w:ascii="Times New Roman" w:hAnsi="Times New Roman" w:cs="Times New Roman"/>
          <w:b/>
          <w:color w:val="000000"/>
          <w:sz w:val="28"/>
          <w:szCs w:val="28"/>
          <w:lang w:val="en-US"/>
        </w:rPr>
      </w:pPr>
    </w:p>
    <w:p w:rsidR="00B9296F" w:rsidRDefault="00B9296F" w:rsidP="00AB5543">
      <w:pPr>
        <w:widowControl/>
        <w:shd w:val="clear" w:color="auto" w:fill="FFFFFF"/>
        <w:spacing w:line="360" w:lineRule="auto"/>
        <w:ind w:firstLine="709"/>
        <w:jc w:val="both"/>
        <w:rPr>
          <w:rFonts w:ascii="Times New Roman" w:hAnsi="Times New Roman" w:cs="Times New Roman"/>
          <w:b/>
          <w:color w:val="000000"/>
          <w:sz w:val="28"/>
          <w:szCs w:val="28"/>
          <w:lang w:val="en-US"/>
        </w:rPr>
      </w:pPr>
    </w:p>
    <w:p w:rsidR="00B9296F" w:rsidRDefault="00B9296F" w:rsidP="00AB5543">
      <w:pPr>
        <w:widowControl/>
        <w:shd w:val="clear" w:color="auto" w:fill="FFFFFF"/>
        <w:spacing w:line="360" w:lineRule="auto"/>
        <w:ind w:firstLine="709"/>
        <w:jc w:val="both"/>
        <w:rPr>
          <w:rFonts w:ascii="Times New Roman" w:hAnsi="Times New Roman" w:cs="Times New Roman"/>
          <w:b/>
          <w:color w:val="000000"/>
          <w:sz w:val="28"/>
          <w:szCs w:val="28"/>
          <w:lang w:val="en-US"/>
        </w:rPr>
      </w:pPr>
    </w:p>
    <w:p w:rsidR="00B9296F" w:rsidRDefault="00B9296F" w:rsidP="00AB5543">
      <w:pPr>
        <w:widowControl/>
        <w:shd w:val="clear" w:color="auto" w:fill="FFFFFF"/>
        <w:spacing w:line="360" w:lineRule="auto"/>
        <w:ind w:firstLine="709"/>
        <w:jc w:val="both"/>
        <w:rPr>
          <w:rFonts w:ascii="Times New Roman" w:hAnsi="Times New Roman" w:cs="Times New Roman"/>
          <w:b/>
          <w:color w:val="000000"/>
          <w:sz w:val="28"/>
          <w:szCs w:val="28"/>
          <w:lang w:val="en-US"/>
        </w:rPr>
      </w:pPr>
    </w:p>
    <w:p w:rsidR="00B9296F" w:rsidRDefault="00B9296F" w:rsidP="00AB5543">
      <w:pPr>
        <w:widowControl/>
        <w:shd w:val="clear" w:color="auto" w:fill="FFFFFF"/>
        <w:spacing w:line="360" w:lineRule="auto"/>
        <w:ind w:firstLine="709"/>
        <w:jc w:val="both"/>
        <w:rPr>
          <w:rFonts w:ascii="Times New Roman" w:hAnsi="Times New Roman" w:cs="Times New Roman"/>
          <w:b/>
          <w:color w:val="000000"/>
          <w:sz w:val="28"/>
          <w:szCs w:val="28"/>
          <w:lang w:val="en-US"/>
        </w:rPr>
      </w:pPr>
    </w:p>
    <w:p w:rsidR="00B9296F" w:rsidRDefault="00B9296F" w:rsidP="00AB5543">
      <w:pPr>
        <w:widowControl/>
        <w:shd w:val="clear" w:color="auto" w:fill="FFFFFF"/>
        <w:spacing w:line="360" w:lineRule="auto"/>
        <w:ind w:firstLine="709"/>
        <w:jc w:val="both"/>
        <w:rPr>
          <w:rFonts w:ascii="Times New Roman" w:hAnsi="Times New Roman" w:cs="Times New Roman"/>
          <w:b/>
          <w:color w:val="000000"/>
          <w:sz w:val="28"/>
          <w:szCs w:val="28"/>
          <w:lang w:val="en-US"/>
        </w:rPr>
      </w:pPr>
    </w:p>
    <w:p w:rsidR="00B9296F" w:rsidRDefault="00B9296F" w:rsidP="00AB5543">
      <w:pPr>
        <w:widowControl/>
        <w:shd w:val="clear" w:color="auto" w:fill="FFFFFF"/>
        <w:spacing w:line="360" w:lineRule="auto"/>
        <w:ind w:firstLine="709"/>
        <w:jc w:val="both"/>
        <w:rPr>
          <w:rFonts w:ascii="Times New Roman" w:hAnsi="Times New Roman" w:cs="Times New Roman"/>
          <w:b/>
          <w:color w:val="000000"/>
          <w:sz w:val="28"/>
          <w:szCs w:val="28"/>
          <w:lang w:val="en-US"/>
        </w:rPr>
      </w:pPr>
    </w:p>
    <w:p w:rsidR="00B9296F" w:rsidRDefault="00B9296F" w:rsidP="00AB5543">
      <w:pPr>
        <w:widowControl/>
        <w:shd w:val="clear" w:color="auto" w:fill="FFFFFF"/>
        <w:spacing w:line="360" w:lineRule="auto"/>
        <w:ind w:firstLine="709"/>
        <w:jc w:val="both"/>
        <w:rPr>
          <w:rFonts w:ascii="Times New Roman" w:hAnsi="Times New Roman" w:cs="Times New Roman"/>
          <w:b/>
          <w:color w:val="000000"/>
          <w:sz w:val="28"/>
          <w:szCs w:val="28"/>
          <w:lang w:val="en-US"/>
        </w:rPr>
      </w:pPr>
    </w:p>
    <w:p w:rsidR="00B9296F" w:rsidRDefault="00B9296F" w:rsidP="00AB5543">
      <w:pPr>
        <w:widowControl/>
        <w:shd w:val="clear" w:color="auto" w:fill="FFFFFF"/>
        <w:spacing w:line="360" w:lineRule="auto"/>
        <w:ind w:firstLine="709"/>
        <w:jc w:val="both"/>
        <w:rPr>
          <w:rFonts w:ascii="Times New Roman" w:hAnsi="Times New Roman" w:cs="Times New Roman"/>
          <w:b/>
          <w:color w:val="000000"/>
          <w:sz w:val="28"/>
          <w:szCs w:val="28"/>
          <w:lang w:val="en-US"/>
        </w:rPr>
      </w:pPr>
    </w:p>
    <w:p w:rsidR="00B9296F" w:rsidRDefault="00B9296F" w:rsidP="00AB5543">
      <w:pPr>
        <w:widowControl/>
        <w:shd w:val="clear" w:color="auto" w:fill="FFFFFF"/>
        <w:spacing w:line="360" w:lineRule="auto"/>
        <w:ind w:firstLine="709"/>
        <w:jc w:val="both"/>
        <w:rPr>
          <w:rFonts w:ascii="Times New Roman" w:hAnsi="Times New Roman" w:cs="Times New Roman"/>
          <w:b/>
          <w:color w:val="000000"/>
          <w:sz w:val="28"/>
          <w:szCs w:val="28"/>
          <w:lang w:val="en-US"/>
        </w:rPr>
      </w:pPr>
    </w:p>
    <w:p w:rsidR="00B9296F" w:rsidRDefault="00B9296F" w:rsidP="00AB5543">
      <w:pPr>
        <w:widowControl/>
        <w:shd w:val="clear" w:color="auto" w:fill="FFFFFF"/>
        <w:spacing w:line="360" w:lineRule="auto"/>
        <w:ind w:firstLine="709"/>
        <w:jc w:val="both"/>
        <w:rPr>
          <w:rFonts w:ascii="Times New Roman" w:hAnsi="Times New Roman" w:cs="Times New Roman"/>
          <w:b/>
          <w:color w:val="000000"/>
          <w:sz w:val="28"/>
          <w:szCs w:val="28"/>
          <w:lang w:val="en-US"/>
        </w:rPr>
      </w:pPr>
    </w:p>
    <w:p w:rsidR="00B9296F" w:rsidRDefault="00B9296F" w:rsidP="00AB5543">
      <w:pPr>
        <w:widowControl/>
        <w:shd w:val="clear" w:color="auto" w:fill="FFFFFF"/>
        <w:spacing w:line="360" w:lineRule="auto"/>
        <w:ind w:firstLine="709"/>
        <w:jc w:val="both"/>
        <w:rPr>
          <w:rFonts w:ascii="Times New Roman" w:hAnsi="Times New Roman" w:cs="Times New Roman"/>
          <w:b/>
          <w:color w:val="000000"/>
          <w:sz w:val="28"/>
          <w:szCs w:val="28"/>
          <w:lang w:val="en-US"/>
        </w:rPr>
      </w:pPr>
    </w:p>
    <w:p w:rsidR="00B9296F" w:rsidRDefault="00B9296F" w:rsidP="00AB5543">
      <w:pPr>
        <w:widowControl/>
        <w:shd w:val="clear" w:color="auto" w:fill="FFFFFF"/>
        <w:spacing w:line="360" w:lineRule="auto"/>
        <w:ind w:firstLine="709"/>
        <w:jc w:val="both"/>
        <w:rPr>
          <w:rFonts w:ascii="Times New Roman" w:hAnsi="Times New Roman" w:cs="Times New Roman"/>
          <w:b/>
          <w:color w:val="000000"/>
          <w:sz w:val="28"/>
          <w:szCs w:val="28"/>
          <w:lang w:val="en-US"/>
        </w:rPr>
      </w:pPr>
    </w:p>
    <w:p w:rsidR="00B9296F" w:rsidRDefault="00B9296F" w:rsidP="00AB5543">
      <w:pPr>
        <w:widowControl/>
        <w:shd w:val="clear" w:color="auto" w:fill="FFFFFF"/>
        <w:spacing w:line="360" w:lineRule="auto"/>
        <w:ind w:firstLine="709"/>
        <w:jc w:val="both"/>
        <w:rPr>
          <w:rFonts w:ascii="Times New Roman" w:hAnsi="Times New Roman" w:cs="Times New Roman"/>
          <w:b/>
          <w:color w:val="000000"/>
          <w:sz w:val="28"/>
          <w:szCs w:val="28"/>
          <w:lang w:val="en-US"/>
        </w:rPr>
      </w:pPr>
    </w:p>
    <w:p w:rsidR="00674BF6" w:rsidRPr="00B9296F" w:rsidRDefault="00B9296F" w:rsidP="00B9296F">
      <w:pPr>
        <w:widowControl/>
        <w:shd w:val="clear" w:color="auto" w:fill="FFFFFF"/>
        <w:spacing w:line="360" w:lineRule="auto"/>
        <w:jc w:val="center"/>
        <w:rPr>
          <w:rFonts w:ascii="Times New Roman" w:hAnsi="Times New Roman" w:cs="Times New Roman"/>
          <w:b/>
          <w:color w:val="000000"/>
          <w:sz w:val="28"/>
          <w:szCs w:val="28"/>
          <w:lang w:val="en-US"/>
        </w:rPr>
      </w:pPr>
      <w:r w:rsidRPr="00B9296F">
        <w:rPr>
          <w:rFonts w:ascii="Times New Roman" w:hAnsi="Times New Roman" w:cs="Times New Roman"/>
          <w:b/>
          <w:color w:val="000000"/>
          <w:sz w:val="28"/>
          <w:szCs w:val="28"/>
        </w:rPr>
        <w:t>Ионообменная хроматография</w:t>
      </w:r>
    </w:p>
    <w:p w:rsidR="00674BF6" w:rsidRPr="00AB5543" w:rsidRDefault="00674BF6" w:rsidP="00AB5543">
      <w:pPr>
        <w:widowControl/>
        <w:shd w:val="clear" w:color="auto" w:fill="FFFFFF"/>
        <w:spacing w:line="360" w:lineRule="auto"/>
        <w:ind w:firstLine="709"/>
        <w:jc w:val="both"/>
        <w:rPr>
          <w:rFonts w:ascii="Times New Roman" w:hAnsi="Times New Roman" w:cs="Times New Roman"/>
          <w:color w:val="000000"/>
          <w:sz w:val="28"/>
          <w:szCs w:val="28"/>
          <w:lang w:val="en-US"/>
        </w:rPr>
      </w:pPr>
    </w:p>
    <w:p w:rsidR="00B9296F" w:rsidRDefault="00B9296F" w:rsidP="00AB5543">
      <w:pPr>
        <w:widowControl/>
        <w:shd w:val="clear" w:color="auto" w:fill="FFFFFF"/>
        <w:spacing w:line="360" w:lineRule="auto"/>
        <w:ind w:firstLine="709"/>
        <w:jc w:val="both"/>
        <w:rPr>
          <w:rFonts w:ascii="Times New Roman" w:hAnsi="Times New Roman" w:cs="Times New Roman"/>
          <w:color w:val="000000"/>
          <w:sz w:val="28"/>
          <w:szCs w:val="28"/>
          <w:lang w:val="en-US"/>
        </w:rPr>
      </w:pPr>
    </w:p>
    <w:p w:rsidR="00674BF6" w:rsidRPr="00B9296F" w:rsidRDefault="00B9296F" w:rsidP="00AB5543">
      <w:pPr>
        <w:widowControl/>
        <w:shd w:val="clear" w:color="auto" w:fill="FFFFFF"/>
        <w:spacing w:line="360" w:lineRule="auto"/>
        <w:ind w:firstLine="709"/>
        <w:jc w:val="both"/>
        <w:rPr>
          <w:rFonts w:ascii="Times New Roman" w:hAnsi="Times New Roman" w:cs="Times New Roman"/>
          <w:b/>
          <w:color w:val="000000"/>
          <w:sz w:val="28"/>
          <w:szCs w:val="28"/>
          <w:lang w:val="en-US"/>
        </w:rPr>
      </w:pPr>
      <w:r>
        <w:rPr>
          <w:rFonts w:ascii="Times New Roman" w:hAnsi="Times New Roman" w:cs="Times New Roman"/>
          <w:color w:val="000000"/>
          <w:sz w:val="28"/>
          <w:szCs w:val="28"/>
          <w:lang w:val="en-US"/>
        </w:rPr>
        <w:br w:type="page"/>
      </w:r>
      <w:r w:rsidR="00674BF6" w:rsidRPr="00B9296F">
        <w:rPr>
          <w:rFonts w:ascii="Times New Roman" w:hAnsi="Times New Roman" w:cs="Times New Roman"/>
          <w:b/>
          <w:color w:val="000000"/>
          <w:sz w:val="28"/>
          <w:szCs w:val="28"/>
        </w:rPr>
        <w:t>Основы метода</w:t>
      </w:r>
    </w:p>
    <w:p w:rsidR="00674BF6" w:rsidRPr="00AB5543" w:rsidRDefault="00674BF6" w:rsidP="00AB5543">
      <w:pPr>
        <w:widowControl/>
        <w:shd w:val="clear" w:color="auto" w:fill="FFFFFF"/>
        <w:spacing w:line="360" w:lineRule="auto"/>
        <w:ind w:firstLine="709"/>
        <w:jc w:val="both"/>
        <w:rPr>
          <w:rFonts w:ascii="Times New Roman" w:hAnsi="Times New Roman" w:cs="Times New Roman"/>
          <w:color w:val="000000"/>
          <w:sz w:val="28"/>
          <w:szCs w:val="28"/>
          <w:lang w:val="en-US"/>
        </w:rPr>
      </w:pPr>
    </w:p>
    <w:p w:rsidR="00674BF6" w:rsidRPr="00AB5543" w:rsidRDefault="00674BF6" w:rsidP="00AB5543">
      <w:pPr>
        <w:widowControl/>
        <w:shd w:val="clear" w:color="auto" w:fill="FFFFFF"/>
        <w:spacing w:line="360" w:lineRule="auto"/>
        <w:ind w:firstLine="709"/>
        <w:jc w:val="both"/>
        <w:rPr>
          <w:rFonts w:ascii="Times New Roman" w:hAnsi="Times New Roman" w:cs="Times New Roman"/>
          <w:color w:val="000000"/>
          <w:sz w:val="28"/>
          <w:szCs w:val="28"/>
        </w:rPr>
      </w:pPr>
      <w:r w:rsidRPr="00AB5543">
        <w:rPr>
          <w:rFonts w:ascii="Times New Roman" w:hAnsi="Times New Roman" w:cs="Times New Roman"/>
          <w:color w:val="000000"/>
          <w:sz w:val="28"/>
          <w:szCs w:val="28"/>
        </w:rPr>
        <w:t>В ионообменной хроматографии разделение компонентов смеси достигается за счет обратимого взаимодействия ионизирующихся веществ с ионными группами сорбента. Сохранение электронейтральности сорбента обеспечивается наличием способных к ионному обмену противоионов, расположенных в непосредственной близости к поверхности. Ион введенного образца, взаимодействуя с фиксированным зарядом сорбента, обменивается с противоионом. Вещества, имеющие разное сродство к фиксированным зарядом, разделяются на анионитах или на катионитах. Аниониты имеют на поверхности положительно заряженные группы и сорбируют из подвижной фазы анионы. Катиониты соответственно содержат группы с отрицательным зарядом, взаимодействующие с катионами.</w:t>
      </w:r>
    </w:p>
    <w:p w:rsidR="00674BF6" w:rsidRPr="00AB5543" w:rsidRDefault="00674BF6" w:rsidP="00AB5543">
      <w:pPr>
        <w:widowControl/>
        <w:shd w:val="clear" w:color="auto" w:fill="FFFFFF"/>
        <w:spacing w:line="360" w:lineRule="auto"/>
        <w:ind w:firstLine="709"/>
        <w:jc w:val="both"/>
        <w:rPr>
          <w:rFonts w:ascii="Times New Roman" w:hAnsi="Times New Roman" w:cs="Times New Roman"/>
          <w:color w:val="000000"/>
          <w:sz w:val="28"/>
          <w:szCs w:val="28"/>
        </w:rPr>
      </w:pPr>
      <w:r w:rsidRPr="00AB5543">
        <w:rPr>
          <w:rFonts w:ascii="Times New Roman" w:hAnsi="Times New Roman" w:cs="Times New Roman"/>
          <w:color w:val="000000"/>
          <w:sz w:val="28"/>
          <w:szCs w:val="28"/>
        </w:rPr>
        <w:t xml:space="preserve">В качестве подвижной фазы используют водные растворы солей кислот, оснований и растворители типа жидкого аммиака, </w:t>
      </w:r>
      <w:r w:rsidR="00AB5543">
        <w:rPr>
          <w:rFonts w:ascii="Times New Roman" w:hAnsi="Times New Roman" w:cs="Times New Roman"/>
          <w:color w:val="000000"/>
          <w:sz w:val="28"/>
          <w:szCs w:val="28"/>
        </w:rPr>
        <w:t>т.е.</w:t>
      </w:r>
      <w:r w:rsidRPr="00AB5543">
        <w:rPr>
          <w:rFonts w:ascii="Times New Roman" w:hAnsi="Times New Roman" w:cs="Times New Roman"/>
          <w:color w:val="000000"/>
          <w:sz w:val="28"/>
          <w:szCs w:val="28"/>
        </w:rPr>
        <w:t xml:space="preserve"> системы растворителей, имеющих высокое значение диэлектрической проницаемости и большую тенденцию ионизировать соединения. Обычно работают с буферными растворами, дозволяющими регулировать значение рН.</w:t>
      </w:r>
    </w:p>
    <w:p w:rsidR="00674BF6" w:rsidRPr="00AB5543" w:rsidRDefault="00674BF6" w:rsidP="00AB5543">
      <w:pPr>
        <w:widowControl/>
        <w:shd w:val="clear" w:color="auto" w:fill="FFFFFF"/>
        <w:spacing w:line="360" w:lineRule="auto"/>
        <w:ind w:firstLine="709"/>
        <w:jc w:val="both"/>
        <w:rPr>
          <w:rFonts w:ascii="Times New Roman" w:hAnsi="Times New Roman" w:cs="Times New Roman"/>
          <w:color w:val="000000"/>
          <w:sz w:val="28"/>
          <w:szCs w:val="28"/>
        </w:rPr>
      </w:pPr>
      <w:r w:rsidRPr="00AB5543">
        <w:rPr>
          <w:rFonts w:ascii="Times New Roman" w:hAnsi="Times New Roman" w:cs="Times New Roman"/>
          <w:color w:val="000000"/>
          <w:sz w:val="28"/>
          <w:szCs w:val="28"/>
        </w:rPr>
        <w:t>При хроматографическом разделении ионы анализируемого вещества конкурируют с ионами, содержащимися в элюенте, стремясь вступать во взаимодействие с противоположно заряженными группами сорбента. Отсюда следует, что ионообменную хроматографию можно применять для разделения любых соединений, которые могут быть каким-либо образом ионизированы. Можно провести анализ даже нейтральных молекул сахаров в виде их комплексов с борат-ионом.</w:t>
      </w:r>
    </w:p>
    <w:p w:rsidR="00674BF6" w:rsidRPr="00AB5543" w:rsidRDefault="00674BF6" w:rsidP="00AB5543">
      <w:pPr>
        <w:widowControl/>
        <w:shd w:val="clear" w:color="auto" w:fill="FFFFFF"/>
        <w:spacing w:line="360" w:lineRule="auto"/>
        <w:ind w:firstLine="709"/>
        <w:jc w:val="both"/>
        <w:rPr>
          <w:rFonts w:ascii="Times New Roman" w:hAnsi="Times New Roman" w:cs="Times New Roman"/>
          <w:color w:val="000000"/>
          <w:sz w:val="28"/>
          <w:szCs w:val="28"/>
        </w:rPr>
      </w:pPr>
      <w:r w:rsidRPr="00AB5543">
        <w:rPr>
          <w:rFonts w:ascii="Times New Roman" w:hAnsi="Times New Roman" w:cs="Times New Roman"/>
          <w:color w:val="000000"/>
          <w:sz w:val="28"/>
          <w:szCs w:val="28"/>
        </w:rPr>
        <w:t>Ионообменная хроматография незаменима при разделении вы-сокополярных веществ, которые без перевода в производные не могут быть проанализированы методом ГЖХ. К таким соединениям относятся аминокислоты, пептиды, сахара.</w:t>
      </w:r>
    </w:p>
    <w:p w:rsidR="00674BF6" w:rsidRPr="00AB5543" w:rsidRDefault="00674BF6" w:rsidP="00AB5543">
      <w:pPr>
        <w:widowControl/>
        <w:shd w:val="clear" w:color="auto" w:fill="FFFFFF"/>
        <w:spacing w:line="360" w:lineRule="auto"/>
        <w:ind w:firstLine="709"/>
        <w:jc w:val="both"/>
        <w:rPr>
          <w:rFonts w:ascii="Times New Roman" w:hAnsi="Times New Roman" w:cs="Times New Roman"/>
          <w:color w:val="000000"/>
          <w:sz w:val="28"/>
          <w:szCs w:val="28"/>
        </w:rPr>
      </w:pPr>
      <w:r w:rsidRPr="00AB5543">
        <w:rPr>
          <w:rFonts w:ascii="Times New Roman" w:hAnsi="Times New Roman" w:cs="Times New Roman"/>
          <w:color w:val="000000"/>
          <w:sz w:val="28"/>
          <w:szCs w:val="28"/>
        </w:rPr>
        <w:t>Ионообменную хроматографию широко применяют в медицине, биологии, биохимии, для контроля окружающей среды, при анализе содержания лекарств и их метаболитов в крови и моче, ядохимикатов в пищевом сырье, а также для разделения неорганических соединений, в том числе радиоизотопов, лантаноидов, актиноидов и др. Анализ биополимеров (белков, нуклеиновых кислот и др.), на который обычно затрачивали часы или дни, с помощью ионообменной хроматографии проводят за 20</w:t>
      </w:r>
      <w:r w:rsidR="00AB5543">
        <w:rPr>
          <w:rFonts w:ascii="Times New Roman" w:hAnsi="Times New Roman" w:cs="Times New Roman"/>
          <w:color w:val="000000"/>
          <w:sz w:val="28"/>
          <w:szCs w:val="28"/>
        </w:rPr>
        <w:t>–</w:t>
      </w:r>
      <w:r w:rsidR="00AB5543" w:rsidRPr="00AB5543">
        <w:rPr>
          <w:rFonts w:ascii="Times New Roman" w:hAnsi="Times New Roman" w:cs="Times New Roman"/>
          <w:color w:val="000000"/>
          <w:sz w:val="28"/>
          <w:szCs w:val="28"/>
        </w:rPr>
        <w:t>4</w:t>
      </w:r>
      <w:r w:rsidRPr="00AB5543">
        <w:rPr>
          <w:rFonts w:ascii="Times New Roman" w:hAnsi="Times New Roman" w:cs="Times New Roman"/>
          <w:color w:val="000000"/>
          <w:sz w:val="28"/>
          <w:szCs w:val="28"/>
        </w:rPr>
        <w:t>0</w:t>
      </w:r>
      <w:r w:rsidR="00AB5543">
        <w:rPr>
          <w:rFonts w:ascii="Times New Roman" w:hAnsi="Times New Roman" w:cs="Times New Roman"/>
          <w:color w:val="000000"/>
          <w:sz w:val="28"/>
          <w:szCs w:val="28"/>
        </w:rPr>
        <w:t> </w:t>
      </w:r>
      <w:r w:rsidR="00AB5543" w:rsidRPr="00AB5543">
        <w:rPr>
          <w:rFonts w:ascii="Times New Roman" w:hAnsi="Times New Roman" w:cs="Times New Roman"/>
          <w:color w:val="000000"/>
          <w:sz w:val="28"/>
          <w:szCs w:val="28"/>
        </w:rPr>
        <w:t>мин</w:t>
      </w:r>
      <w:r w:rsidRPr="00AB5543">
        <w:rPr>
          <w:rFonts w:ascii="Times New Roman" w:hAnsi="Times New Roman" w:cs="Times New Roman"/>
          <w:color w:val="000000"/>
          <w:sz w:val="28"/>
          <w:szCs w:val="28"/>
        </w:rPr>
        <w:t xml:space="preserve"> с лучшим разделением. Применение ионообменной хроматографии в биологии позволило наблюдать за образцами непосредственно в биосредах, уменьшая возможность перегруппировки или изомеризации, что может привести к неправильной интерпретации конечного результата. Интересно использование данного метода для контроля изменений, происходящих с биологическими жидкостями. Примене</w:t>
      </w:r>
      <w:r w:rsidR="00B9296F">
        <w:rPr>
          <w:rFonts w:ascii="Times New Roman" w:hAnsi="Times New Roman" w:cs="Times New Roman"/>
          <w:color w:val="000000"/>
          <w:sz w:val="28"/>
          <w:szCs w:val="28"/>
        </w:rPr>
        <w:t>ние пористых слабых анионообме</w:t>
      </w:r>
      <w:r w:rsidRPr="00AB5543">
        <w:rPr>
          <w:rFonts w:ascii="Times New Roman" w:hAnsi="Times New Roman" w:cs="Times New Roman"/>
          <w:color w:val="000000"/>
          <w:sz w:val="28"/>
          <w:szCs w:val="28"/>
        </w:rPr>
        <w:t>ников на силикагелевой основе позволило разделить пептиды. Механизм ионного обмена можно представить в виде следующих уравнений: для анионного обмена</w:t>
      </w:r>
    </w:p>
    <w:p w:rsidR="00B9296F" w:rsidRDefault="00B9296F" w:rsidP="00AB5543">
      <w:pPr>
        <w:widowControl/>
        <w:shd w:val="clear" w:color="auto" w:fill="FFFFFF"/>
        <w:tabs>
          <w:tab w:val="left" w:pos="142"/>
        </w:tabs>
        <w:spacing w:line="360" w:lineRule="auto"/>
        <w:ind w:firstLine="709"/>
        <w:jc w:val="both"/>
        <w:rPr>
          <w:rFonts w:ascii="Times New Roman" w:hAnsi="Times New Roman" w:cs="Times New Roman"/>
          <w:color w:val="000000"/>
          <w:sz w:val="28"/>
          <w:szCs w:val="28"/>
        </w:rPr>
      </w:pPr>
    </w:p>
    <w:p w:rsidR="00674BF6" w:rsidRPr="00AB5543" w:rsidRDefault="00674BF6" w:rsidP="00AB5543">
      <w:pPr>
        <w:widowControl/>
        <w:shd w:val="clear" w:color="auto" w:fill="FFFFFF"/>
        <w:tabs>
          <w:tab w:val="left" w:pos="142"/>
        </w:tabs>
        <w:spacing w:line="360" w:lineRule="auto"/>
        <w:ind w:firstLine="709"/>
        <w:jc w:val="both"/>
        <w:rPr>
          <w:rFonts w:ascii="Times New Roman" w:hAnsi="Times New Roman" w:cs="Times New Roman"/>
          <w:color w:val="000000"/>
          <w:sz w:val="28"/>
          <w:szCs w:val="28"/>
        </w:rPr>
      </w:pPr>
      <w:r w:rsidRPr="00AB5543">
        <w:rPr>
          <w:rFonts w:ascii="Times New Roman" w:hAnsi="Times New Roman" w:cs="Times New Roman"/>
          <w:color w:val="000000"/>
          <w:sz w:val="28"/>
          <w:szCs w:val="28"/>
        </w:rPr>
        <w:t>X</w:t>
      </w:r>
      <w:r w:rsidRPr="00AB5543">
        <w:rPr>
          <w:rFonts w:ascii="Times New Roman" w:hAnsi="Times New Roman" w:cs="Times New Roman"/>
          <w:color w:val="000000"/>
          <w:sz w:val="28"/>
          <w:szCs w:val="28"/>
          <w:vertAlign w:val="superscript"/>
        </w:rPr>
        <w:t>-</w:t>
      </w:r>
      <w:r w:rsidRPr="00AB5543">
        <w:rPr>
          <w:rFonts w:ascii="Times New Roman" w:hAnsi="Times New Roman" w:cs="Times New Roman"/>
          <w:color w:val="000000"/>
          <w:sz w:val="28"/>
          <w:szCs w:val="28"/>
        </w:rPr>
        <w:t xml:space="preserve"> + </w:t>
      </w:r>
      <w:r w:rsidRPr="00AB5543">
        <w:rPr>
          <w:rFonts w:ascii="Times New Roman" w:hAnsi="Times New Roman" w:cs="Times New Roman"/>
          <w:color w:val="000000"/>
          <w:sz w:val="28"/>
          <w:szCs w:val="28"/>
          <w:lang w:val="en-US"/>
        </w:rPr>
        <w:t>R</w:t>
      </w:r>
      <w:r w:rsidRPr="00AB5543">
        <w:rPr>
          <w:rFonts w:ascii="Times New Roman" w:hAnsi="Times New Roman" w:cs="Times New Roman"/>
          <w:color w:val="000000"/>
          <w:sz w:val="28"/>
          <w:szCs w:val="28"/>
          <w:vertAlign w:val="superscript"/>
        </w:rPr>
        <w:t>+</w:t>
      </w:r>
      <w:r w:rsidRPr="00AB5543">
        <w:rPr>
          <w:rFonts w:ascii="Times New Roman" w:hAnsi="Times New Roman" w:cs="Times New Roman"/>
          <w:color w:val="000000"/>
          <w:sz w:val="28"/>
          <w:szCs w:val="28"/>
          <w:lang w:val="en-US"/>
        </w:rPr>
        <w:t>Y</w:t>
      </w:r>
      <w:r w:rsidRPr="00AB5543">
        <w:rPr>
          <w:rFonts w:ascii="Times New Roman" w:hAnsi="Times New Roman" w:cs="Times New Roman"/>
          <w:color w:val="000000"/>
          <w:sz w:val="28"/>
          <w:szCs w:val="28"/>
          <w:vertAlign w:val="superscript"/>
        </w:rPr>
        <w:t>-</w:t>
      </w:r>
      <w:r w:rsidRPr="00AB5543">
        <w:rPr>
          <w:rFonts w:ascii="Times New Roman" w:hAnsi="Times New Roman" w:cs="Times New Roman"/>
          <w:color w:val="000000"/>
          <w:sz w:val="28"/>
          <w:szCs w:val="28"/>
        </w:rPr>
        <w:t xml:space="preserve"> ↔ </w:t>
      </w:r>
      <w:r w:rsidRPr="00AB5543">
        <w:rPr>
          <w:rFonts w:ascii="Times New Roman" w:hAnsi="Times New Roman" w:cs="Times New Roman"/>
          <w:color w:val="000000"/>
          <w:sz w:val="28"/>
          <w:szCs w:val="28"/>
          <w:lang w:val="en-US"/>
        </w:rPr>
        <w:t>Y</w:t>
      </w:r>
      <w:r w:rsidRPr="00AB5543">
        <w:rPr>
          <w:rFonts w:ascii="Times New Roman" w:hAnsi="Times New Roman" w:cs="Times New Roman"/>
          <w:color w:val="000000"/>
          <w:sz w:val="28"/>
          <w:szCs w:val="28"/>
          <w:vertAlign w:val="superscript"/>
        </w:rPr>
        <w:t>-</w:t>
      </w:r>
      <w:r w:rsidRPr="00AB5543">
        <w:rPr>
          <w:rFonts w:ascii="Times New Roman" w:hAnsi="Times New Roman" w:cs="Times New Roman"/>
          <w:color w:val="000000"/>
          <w:sz w:val="28"/>
          <w:szCs w:val="28"/>
        </w:rPr>
        <w:t xml:space="preserve"> + </w:t>
      </w:r>
      <w:r w:rsidRPr="00AB5543">
        <w:rPr>
          <w:rFonts w:ascii="Times New Roman" w:hAnsi="Times New Roman" w:cs="Times New Roman"/>
          <w:color w:val="000000"/>
          <w:sz w:val="28"/>
          <w:szCs w:val="28"/>
          <w:lang w:val="en-US"/>
        </w:rPr>
        <w:t>R</w:t>
      </w:r>
      <w:r w:rsidRPr="00AB5543">
        <w:rPr>
          <w:rFonts w:ascii="Times New Roman" w:hAnsi="Times New Roman" w:cs="Times New Roman"/>
          <w:color w:val="000000"/>
          <w:sz w:val="28"/>
          <w:szCs w:val="28"/>
          <w:vertAlign w:val="superscript"/>
        </w:rPr>
        <w:t>+</w:t>
      </w:r>
      <w:r w:rsidRPr="00AB5543">
        <w:rPr>
          <w:rFonts w:ascii="Times New Roman" w:hAnsi="Times New Roman" w:cs="Times New Roman"/>
          <w:color w:val="000000"/>
          <w:sz w:val="28"/>
          <w:szCs w:val="28"/>
          <w:lang w:val="en-US"/>
        </w:rPr>
        <w:t>X</w:t>
      </w:r>
      <w:r w:rsidRPr="00AB5543">
        <w:rPr>
          <w:rFonts w:ascii="Times New Roman" w:hAnsi="Times New Roman" w:cs="Times New Roman"/>
          <w:color w:val="000000"/>
          <w:sz w:val="28"/>
          <w:szCs w:val="28"/>
          <w:vertAlign w:val="superscript"/>
        </w:rPr>
        <w:t>-</w:t>
      </w:r>
      <w:r w:rsidRPr="00AB5543">
        <w:rPr>
          <w:rFonts w:ascii="Times New Roman" w:hAnsi="Times New Roman" w:cs="Times New Roman"/>
          <w:color w:val="000000"/>
          <w:sz w:val="28"/>
          <w:szCs w:val="28"/>
        </w:rPr>
        <w:t>для катионного обмена</w:t>
      </w:r>
    </w:p>
    <w:p w:rsidR="00674BF6" w:rsidRPr="00AB5543" w:rsidRDefault="00674BF6" w:rsidP="00AB5543">
      <w:pPr>
        <w:widowControl/>
        <w:shd w:val="clear" w:color="auto" w:fill="FFFFFF"/>
        <w:spacing w:line="360" w:lineRule="auto"/>
        <w:ind w:firstLine="709"/>
        <w:jc w:val="both"/>
        <w:rPr>
          <w:rFonts w:ascii="Times New Roman" w:hAnsi="Times New Roman" w:cs="Times New Roman"/>
          <w:color w:val="000000"/>
          <w:sz w:val="28"/>
          <w:szCs w:val="28"/>
        </w:rPr>
      </w:pPr>
      <w:r w:rsidRPr="00AB5543">
        <w:rPr>
          <w:rFonts w:ascii="Times New Roman" w:hAnsi="Times New Roman" w:cs="Times New Roman"/>
          <w:color w:val="000000"/>
          <w:sz w:val="28"/>
          <w:szCs w:val="28"/>
          <w:lang w:val="en-US"/>
        </w:rPr>
        <w:t>X</w:t>
      </w:r>
      <w:r w:rsidRPr="00AB5543">
        <w:rPr>
          <w:rFonts w:ascii="Times New Roman" w:hAnsi="Times New Roman" w:cs="Times New Roman"/>
          <w:color w:val="000000"/>
          <w:sz w:val="28"/>
          <w:szCs w:val="28"/>
          <w:vertAlign w:val="superscript"/>
        </w:rPr>
        <w:t>+</w:t>
      </w:r>
      <w:r w:rsidRPr="00AB5543">
        <w:rPr>
          <w:rFonts w:ascii="Times New Roman" w:hAnsi="Times New Roman" w:cs="Times New Roman"/>
          <w:color w:val="000000"/>
          <w:sz w:val="28"/>
          <w:szCs w:val="28"/>
        </w:rPr>
        <w:t xml:space="preserve"> + </w:t>
      </w:r>
      <w:r w:rsidRPr="00AB5543">
        <w:rPr>
          <w:rFonts w:ascii="Times New Roman" w:hAnsi="Times New Roman" w:cs="Times New Roman"/>
          <w:color w:val="000000"/>
          <w:sz w:val="28"/>
          <w:szCs w:val="28"/>
          <w:lang w:val="en-US"/>
        </w:rPr>
        <w:t>R</w:t>
      </w:r>
      <w:r w:rsidRPr="00AB5543">
        <w:rPr>
          <w:rFonts w:ascii="Times New Roman" w:hAnsi="Times New Roman" w:cs="Times New Roman"/>
          <w:color w:val="000000"/>
          <w:sz w:val="28"/>
          <w:szCs w:val="28"/>
          <w:vertAlign w:val="superscript"/>
        </w:rPr>
        <w:t>-</w:t>
      </w:r>
      <w:r w:rsidRPr="00AB5543">
        <w:rPr>
          <w:rFonts w:ascii="Times New Roman" w:hAnsi="Times New Roman" w:cs="Times New Roman"/>
          <w:color w:val="000000"/>
          <w:sz w:val="28"/>
          <w:szCs w:val="28"/>
          <w:lang w:val="en-US"/>
        </w:rPr>
        <w:t>Y</w:t>
      </w:r>
      <w:r w:rsidRPr="00AB5543">
        <w:rPr>
          <w:rFonts w:ascii="Times New Roman" w:hAnsi="Times New Roman" w:cs="Times New Roman"/>
          <w:color w:val="000000"/>
          <w:sz w:val="28"/>
          <w:szCs w:val="28"/>
          <w:vertAlign w:val="superscript"/>
        </w:rPr>
        <w:t>+</w:t>
      </w:r>
      <w:r w:rsidRPr="00AB5543">
        <w:rPr>
          <w:rFonts w:ascii="Times New Roman" w:hAnsi="Times New Roman" w:cs="Times New Roman"/>
          <w:color w:val="000000"/>
          <w:sz w:val="28"/>
          <w:szCs w:val="28"/>
        </w:rPr>
        <w:t xml:space="preserve"> ↔ </w:t>
      </w:r>
      <w:r w:rsidRPr="00AB5543">
        <w:rPr>
          <w:rFonts w:ascii="Times New Roman" w:hAnsi="Times New Roman" w:cs="Times New Roman"/>
          <w:color w:val="000000"/>
          <w:sz w:val="28"/>
          <w:szCs w:val="28"/>
          <w:lang w:val="en-US"/>
        </w:rPr>
        <w:t>Y</w:t>
      </w:r>
      <w:r w:rsidRPr="00AB5543">
        <w:rPr>
          <w:rFonts w:ascii="Times New Roman" w:hAnsi="Times New Roman" w:cs="Times New Roman"/>
          <w:color w:val="000000"/>
          <w:sz w:val="28"/>
          <w:szCs w:val="28"/>
          <w:vertAlign w:val="superscript"/>
        </w:rPr>
        <w:t>+</w:t>
      </w:r>
      <w:r w:rsidRPr="00AB5543">
        <w:rPr>
          <w:rFonts w:ascii="Times New Roman" w:hAnsi="Times New Roman" w:cs="Times New Roman"/>
          <w:color w:val="000000"/>
          <w:sz w:val="28"/>
          <w:szCs w:val="28"/>
        </w:rPr>
        <w:t xml:space="preserve"> + </w:t>
      </w:r>
      <w:r w:rsidRPr="00AB5543">
        <w:rPr>
          <w:rFonts w:ascii="Times New Roman" w:hAnsi="Times New Roman" w:cs="Times New Roman"/>
          <w:color w:val="000000"/>
          <w:sz w:val="28"/>
          <w:szCs w:val="28"/>
          <w:lang w:val="en-US"/>
        </w:rPr>
        <w:t>R</w:t>
      </w:r>
      <w:r w:rsidRPr="00AB5543">
        <w:rPr>
          <w:rFonts w:ascii="Times New Roman" w:hAnsi="Times New Roman" w:cs="Times New Roman"/>
          <w:color w:val="000000"/>
          <w:sz w:val="28"/>
          <w:szCs w:val="28"/>
          <w:vertAlign w:val="superscript"/>
        </w:rPr>
        <w:t>-</w:t>
      </w:r>
      <w:r w:rsidRPr="00AB5543">
        <w:rPr>
          <w:rFonts w:ascii="Times New Roman" w:hAnsi="Times New Roman" w:cs="Times New Roman"/>
          <w:color w:val="000000"/>
          <w:sz w:val="28"/>
          <w:szCs w:val="28"/>
          <w:lang w:val="en-US"/>
        </w:rPr>
        <w:t>X</w:t>
      </w:r>
      <w:r w:rsidRPr="00AB5543">
        <w:rPr>
          <w:rFonts w:ascii="Times New Roman" w:hAnsi="Times New Roman" w:cs="Times New Roman"/>
          <w:color w:val="000000"/>
          <w:sz w:val="28"/>
          <w:szCs w:val="28"/>
          <w:vertAlign w:val="superscript"/>
        </w:rPr>
        <w:t>+</w:t>
      </w:r>
    </w:p>
    <w:p w:rsidR="00B9296F" w:rsidRDefault="00B9296F" w:rsidP="00AB5543">
      <w:pPr>
        <w:widowControl/>
        <w:shd w:val="clear" w:color="auto" w:fill="FFFFFF"/>
        <w:spacing w:line="360" w:lineRule="auto"/>
        <w:ind w:firstLine="709"/>
        <w:jc w:val="both"/>
        <w:rPr>
          <w:rFonts w:ascii="Times New Roman" w:hAnsi="Times New Roman" w:cs="Times New Roman"/>
          <w:color w:val="000000"/>
          <w:sz w:val="28"/>
          <w:szCs w:val="28"/>
        </w:rPr>
      </w:pPr>
    </w:p>
    <w:p w:rsidR="00674BF6" w:rsidRPr="00AB5543" w:rsidRDefault="00674BF6" w:rsidP="00AB5543">
      <w:pPr>
        <w:widowControl/>
        <w:shd w:val="clear" w:color="auto" w:fill="FFFFFF"/>
        <w:spacing w:line="360" w:lineRule="auto"/>
        <w:ind w:firstLine="709"/>
        <w:jc w:val="both"/>
        <w:rPr>
          <w:rFonts w:ascii="Times New Roman" w:hAnsi="Times New Roman" w:cs="Times New Roman"/>
          <w:color w:val="000000"/>
          <w:sz w:val="28"/>
          <w:szCs w:val="28"/>
        </w:rPr>
      </w:pPr>
      <w:r w:rsidRPr="00AB5543">
        <w:rPr>
          <w:rFonts w:ascii="Times New Roman" w:hAnsi="Times New Roman" w:cs="Times New Roman"/>
          <w:color w:val="000000"/>
          <w:sz w:val="28"/>
          <w:szCs w:val="28"/>
        </w:rPr>
        <w:t>В первом случае ион образца X</w:t>
      </w:r>
      <w:r w:rsidR="00AB5543">
        <w:rPr>
          <w:rFonts w:ascii="Times New Roman" w:hAnsi="Times New Roman" w:cs="Times New Roman"/>
          <w:color w:val="000000"/>
          <w:sz w:val="28"/>
          <w:szCs w:val="28"/>
          <w:vertAlign w:val="superscript"/>
        </w:rPr>
        <w:t xml:space="preserve"> –</w:t>
      </w:r>
      <w:r w:rsidR="00AB5543" w:rsidRPr="00AB5543">
        <w:rPr>
          <w:rFonts w:ascii="Times New Roman" w:hAnsi="Times New Roman" w:cs="Times New Roman"/>
          <w:color w:val="000000"/>
          <w:sz w:val="28"/>
          <w:szCs w:val="28"/>
        </w:rPr>
        <w:t xml:space="preserve"> ко</w:t>
      </w:r>
      <w:r w:rsidRPr="00AB5543">
        <w:rPr>
          <w:rFonts w:ascii="Times New Roman" w:hAnsi="Times New Roman" w:cs="Times New Roman"/>
          <w:color w:val="000000"/>
          <w:sz w:val="28"/>
          <w:szCs w:val="28"/>
        </w:rPr>
        <w:t xml:space="preserve">нкурирует с ионом подвижной фазы </w:t>
      </w:r>
      <w:r w:rsidRPr="00AB5543">
        <w:rPr>
          <w:rFonts w:ascii="Times New Roman" w:hAnsi="Times New Roman" w:cs="Times New Roman"/>
          <w:color w:val="000000"/>
          <w:sz w:val="28"/>
          <w:szCs w:val="28"/>
          <w:lang w:val="en-US"/>
        </w:rPr>
        <w:t>Y</w:t>
      </w:r>
      <w:r w:rsidR="00AB5543">
        <w:rPr>
          <w:rFonts w:ascii="Times New Roman" w:hAnsi="Times New Roman" w:cs="Times New Roman"/>
          <w:color w:val="000000"/>
          <w:sz w:val="28"/>
          <w:szCs w:val="28"/>
          <w:vertAlign w:val="superscript"/>
        </w:rPr>
        <w:t xml:space="preserve"> –</w:t>
      </w:r>
      <w:r w:rsidR="00AB5543" w:rsidRPr="00AB5543">
        <w:rPr>
          <w:rFonts w:ascii="Times New Roman" w:hAnsi="Times New Roman" w:cs="Times New Roman"/>
          <w:color w:val="000000"/>
          <w:sz w:val="28"/>
          <w:szCs w:val="28"/>
        </w:rPr>
        <w:t xml:space="preserve"> за</w:t>
      </w:r>
      <w:r w:rsidRPr="00AB5543">
        <w:rPr>
          <w:rFonts w:ascii="Times New Roman" w:hAnsi="Times New Roman" w:cs="Times New Roman"/>
          <w:color w:val="000000"/>
          <w:sz w:val="28"/>
          <w:szCs w:val="28"/>
        </w:rPr>
        <w:t xml:space="preserve"> ионные центры </w:t>
      </w:r>
      <w:r w:rsidRPr="00AB5543">
        <w:rPr>
          <w:rFonts w:ascii="Times New Roman" w:hAnsi="Times New Roman" w:cs="Times New Roman"/>
          <w:color w:val="000000"/>
          <w:sz w:val="28"/>
          <w:szCs w:val="28"/>
          <w:lang w:val="en-US"/>
        </w:rPr>
        <w:t>R</w:t>
      </w:r>
      <w:r w:rsidRPr="00AB5543">
        <w:rPr>
          <w:rFonts w:ascii="Times New Roman" w:hAnsi="Times New Roman" w:cs="Times New Roman"/>
          <w:color w:val="000000"/>
          <w:sz w:val="28"/>
          <w:szCs w:val="28"/>
          <w:vertAlign w:val="superscript"/>
        </w:rPr>
        <w:t>+</w:t>
      </w:r>
      <w:r w:rsidRPr="00AB5543">
        <w:rPr>
          <w:rFonts w:ascii="Times New Roman" w:hAnsi="Times New Roman" w:cs="Times New Roman"/>
          <w:color w:val="000000"/>
          <w:sz w:val="28"/>
          <w:szCs w:val="28"/>
        </w:rPr>
        <w:t xml:space="preserve"> ионообменника, а во втором в конкуренцию с ионами подвижной фазы </w:t>
      </w:r>
      <w:r w:rsidRPr="00AB5543">
        <w:rPr>
          <w:rFonts w:ascii="Times New Roman" w:hAnsi="Times New Roman" w:cs="Times New Roman"/>
          <w:color w:val="000000"/>
          <w:sz w:val="28"/>
          <w:szCs w:val="28"/>
          <w:lang w:val="en-US"/>
        </w:rPr>
        <w:t>Y</w:t>
      </w:r>
      <w:r w:rsidRPr="00AB5543">
        <w:rPr>
          <w:rFonts w:ascii="Times New Roman" w:hAnsi="Times New Roman" w:cs="Times New Roman"/>
          <w:color w:val="000000"/>
          <w:sz w:val="28"/>
          <w:szCs w:val="28"/>
          <w:vertAlign w:val="superscript"/>
        </w:rPr>
        <w:t>+</w:t>
      </w:r>
      <w:r w:rsidRPr="00AB5543">
        <w:rPr>
          <w:rFonts w:ascii="Times New Roman" w:hAnsi="Times New Roman" w:cs="Times New Roman"/>
          <w:color w:val="000000"/>
          <w:sz w:val="28"/>
          <w:szCs w:val="28"/>
        </w:rPr>
        <w:t xml:space="preserve"> за ионные центры </w:t>
      </w:r>
      <w:r w:rsidRPr="00AB5543">
        <w:rPr>
          <w:rFonts w:ascii="Times New Roman" w:hAnsi="Times New Roman" w:cs="Times New Roman"/>
          <w:color w:val="000000"/>
          <w:sz w:val="28"/>
          <w:szCs w:val="28"/>
          <w:lang w:val="en-US"/>
        </w:rPr>
        <w:t>R</w:t>
      </w:r>
      <w:r w:rsidR="00AB5543">
        <w:rPr>
          <w:rFonts w:ascii="Times New Roman" w:hAnsi="Times New Roman" w:cs="Times New Roman"/>
          <w:color w:val="000000"/>
          <w:sz w:val="28"/>
          <w:szCs w:val="28"/>
          <w:vertAlign w:val="superscript"/>
        </w:rPr>
        <w:t xml:space="preserve"> –</w:t>
      </w:r>
      <w:r w:rsidR="00AB5543" w:rsidRPr="00AB5543">
        <w:rPr>
          <w:rFonts w:ascii="Times New Roman" w:hAnsi="Times New Roman" w:cs="Times New Roman"/>
          <w:color w:val="000000"/>
          <w:sz w:val="28"/>
          <w:szCs w:val="28"/>
        </w:rPr>
        <w:t xml:space="preserve"> вс</w:t>
      </w:r>
      <w:r w:rsidRPr="00AB5543">
        <w:rPr>
          <w:rFonts w:ascii="Times New Roman" w:hAnsi="Times New Roman" w:cs="Times New Roman"/>
          <w:color w:val="000000"/>
          <w:sz w:val="28"/>
          <w:szCs w:val="28"/>
        </w:rPr>
        <w:t>тупают катионы образца Х</w:t>
      </w:r>
      <w:r w:rsidRPr="00AB5543">
        <w:rPr>
          <w:rFonts w:ascii="Times New Roman" w:hAnsi="Times New Roman" w:cs="Times New Roman"/>
          <w:color w:val="000000"/>
          <w:sz w:val="28"/>
          <w:szCs w:val="28"/>
          <w:vertAlign w:val="superscript"/>
        </w:rPr>
        <w:t>+</w:t>
      </w:r>
      <w:r w:rsidRPr="00AB5543">
        <w:rPr>
          <w:rFonts w:ascii="Times New Roman" w:hAnsi="Times New Roman" w:cs="Times New Roman"/>
          <w:color w:val="000000"/>
          <w:sz w:val="28"/>
          <w:szCs w:val="28"/>
        </w:rPr>
        <w:t>.</w:t>
      </w:r>
    </w:p>
    <w:p w:rsidR="00674BF6" w:rsidRPr="00AB5543" w:rsidRDefault="00674BF6" w:rsidP="00AB5543">
      <w:pPr>
        <w:widowControl/>
        <w:shd w:val="clear" w:color="auto" w:fill="FFFFFF"/>
        <w:spacing w:line="360" w:lineRule="auto"/>
        <w:ind w:firstLine="709"/>
        <w:jc w:val="both"/>
        <w:rPr>
          <w:rFonts w:ascii="Times New Roman" w:hAnsi="Times New Roman" w:cs="Times New Roman"/>
          <w:color w:val="000000"/>
          <w:sz w:val="28"/>
          <w:szCs w:val="28"/>
        </w:rPr>
      </w:pPr>
      <w:r w:rsidRPr="00AB5543">
        <w:rPr>
          <w:rFonts w:ascii="Times New Roman" w:hAnsi="Times New Roman" w:cs="Times New Roman"/>
          <w:color w:val="000000"/>
          <w:sz w:val="28"/>
          <w:szCs w:val="28"/>
        </w:rPr>
        <w:t>Естественно, что ионы образца, слабо взаимодействующие с ионообменником, при этой конкуренции будут слабо удерживаться на колонке и первыми вымываются с нее и, наоборот, более сильно удерживаемые ионы будут элюировать из колонки последними. Обычно возникают вторичные взаимодействия неионной природы за счет адсорбции или водородных связей образца с неионной частью матрицы или за счет ограниченной растворимости образца в подвижной фазе. Трудно выделить «классич</w:t>
      </w:r>
      <w:r w:rsidR="00B9296F">
        <w:rPr>
          <w:rFonts w:ascii="Times New Roman" w:hAnsi="Times New Roman" w:cs="Times New Roman"/>
          <w:color w:val="000000"/>
          <w:sz w:val="28"/>
          <w:szCs w:val="28"/>
        </w:rPr>
        <w:t>ескую» ионо</w:t>
      </w:r>
      <w:r w:rsidRPr="00AB5543">
        <w:rPr>
          <w:rFonts w:ascii="Times New Roman" w:hAnsi="Times New Roman" w:cs="Times New Roman"/>
          <w:color w:val="000000"/>
          <w:sz w:val="28"/>
          <w:szCs w:val="28"/>
        </w:rPr>
        <w:t>обменную хроматографию в «чистом» виде, и поэтому некоторые хроматографисты исходят из эмпирических, а не теоретических закономерностей при ионообменной хроматографии.</w:t>
      </w:r>
    </w:p>
    <w:p w:rsidR="00674BF6" w:rsidRPr="00AB5543" w:rsidRDefault="00674BF6" w:rsidP="00AB5543">
      <w:pPr>
        <w:widowControl/>
        <w:shd w:val="clear" w:color="auto" w:fill="FFFFFF"/>
        <w:spacing w:line="360" w:lineRule="auto"/>
        <w:ind w:firstLine="709"/>
        <w:jc w:val="both"/>
        <w:rPr>
          <w:rFonts w:ascii="Times New Roman" w:hAnsi="Times New Roman" w:cs="Times New Roman"/>
          <w:color w:val="000000"/>
          <w:sz w:val="28"/>
          <w:szCs w:val="28"/>
        </w:rPr>
      </w:pPr>
      <w:r w:rsidRPr="00AB5543">
        <w:rPr>
          <w:rFonts w:ascii="Times New Roman" w:hAnsi="Times New Roman" w:cs="Times New Roman"/>
          <w:color w:val="000000"/>
          <w:sz w:val="28"/>
          <w:szCs w:val="28"/>
        </w:rPr>
        <w:t>Разделение конкретных веществ зависит в первую очередь от выбора наиболее подходящего сорбента и подвижной фазы. В качестве неподвижных фаз в ионообменной хроматографии применяют ионообменные смолы и силикагели с привитыми ионогенными группами.</w:t>
      </w:r>
    </w:p>
    <w:p w:rsidR="00674BF6" w:rsidRPr="00AB5543" w:rsidRDefault="00674BF6" w:rsidP="00AB5543">
      <w:pPr>
        <w:widowControl/>
        <w:shd w:val="clear" w:color="auto" w:fill="FFFFFF"/>
        <w:spacing w:line="360" w:lineRule="auto"/>
        <w:ind w:firstLine="709"/>
        <w:jc w:val="both"/>
        <w:rPr>
          <w:rFonts w:ascii="Times New Roman" w:hAnsi="Times New Roman" w:cs="Times New Roman"/>
          <w:color w:val="000000"/>
          <w:sz w:val="28"/>
          <w:szCs w:val="28"/>
        </w:rPr>
      </w:pPr>
      <w:r w:rsidRPr="00AB5543">
        <w:rPr>
          <w:rFonts w:ascii="Times New Roman" w:hAnsi="Times New Roman" w:cs="Times New Roman"/>
          <w:color w:val="000000"/>
          <w:sz w:val="28"/>
          <w:szCs w:val="28"/>
        </w:rPr>
        <w:t>Полистирольные ионообменные смолы для ВЭЖХ зернением 10 мкм и менее обладают селективностью и стабильностью, но сетчатая структура их, характеризующаяся расстоянием между узлами сетки 1,5 нм, что значительно меньше размера пор применяемого для адсорбционной хроматографии сили</w:t>
      </w:r>
      <w:r w:rsidR="00B9296F">
        <w:rPr>
          <w:rFonts w:ascii="Times New Roman" w:hAnsi="Times New Roman" w:cs="Times New Roman"/>
          <w:color w:val="000000"/>
          <w:sz w:val="28"/>
          <w:szCs w:val="28"/>
        </w:rPr>
        <w:t>кагеля (10 нм), замедляет массо</w:t>
      </w:r>
      <w:r w:rsidRPr="00AB5543">
        <w:rPr>
          <w:rFonts w:ascii="Times New Roman" w:hAnsi="Times New Roman" w:cs="Times New Roman"/>
          <w:color w:val="000000"/>
          <w:sz w:val="28"/>
          <w:szCs w:val="28"/>
        </w:rPr>
        <w:t>обмен и, следовательно, значительно снижает эффективность. Применяемые в ВЭЖХ ионообменные смолы представляют собой в основном сополимеры стирола и дивинилбензола. Обычно добавляют 8</w:t>
      </w:r>
      <w:r w:rsidR="00AB5543">
        <w:rPr>
          <w:rFonts w:ascii="Times New Roman" w:hAnsi="Times New Roman" w:cs="Times New Roman"/>
          <w:color w:val="000000"/>
          <w:sz w:val="28"/>
          <w:szCs w:val="28"/>
        </w:rPr>
        <w:t>–</w:t>
      </w:r>
      <w:r w:rsidRPr="00AB5543">
        <w:rPr>
          <w:rFonts w:ascii="Times New Roman" w:hAnsi="Times New Roman" w:cs="Times New Roman"/>
          <w:color w:val="000000"/>
          <w:sz w:val="28"/>
          <w:szCs w:val="28"/>
        </w:rPr>
        <w:t>1</w:t>
      </w:r>
      <w:r w:rsidR="00AB5543" w:rsidRPr="00AB5543">
        <w:rPr>
          <w:rFonts w:ascii="Times New Roman" w:hAnsi="Times New Roman" w:cs="Times New Roman"/>
          <w:color w:val="000000"/>
          <w:sz w:val="28"/>
          <w:szCs w:val="28"/>
        </w:rPr>
        <w:t>2</w:t>
      </w:r>
      <w:r w:rsidR="00AB5543">
        <w:rPr>
          <w:rFonts w:ascii="Times New Roman" w:hAnsi="Times New Roman" w:cs="Times New Roman"/>
          <w:color w:val="000000"/>
          <w:sz w:val="28"/>
          <w:szCs w:val="28"/>
        </w:rPr>
        <w:t>%</w:t>
      </w:r>
      <w:r w:rsidRPr="00AB5543">
        <w:rPr>
          <w:rFonts w:ascii="Times New Roman" w:hAnsi="Times New Roman" w:cs="Times New Roman"/>
          <w:color w:val="000000"/>
          <w:sz w:val="28"/>
          <w:szCs w:val="28"/>
        </w:rPr>
        <w:t xml:space="preserve"> последнего. Чем больше содержание ди-винилбензола, тем больше жесткость и прочность полимера, выше емкость и, как правило, селективность и тем меньше набухаемость.</w:t>
      </w:r>
    </w:p>
    <w:p w:rsidR="00674BF6" w:rsidRPr="00AB5543" w:rsidRDefault="00674BF6" w:rsidP="00AB5543">
      <w:pPr>
        <w:widowControl/>
        <w:shd w:val="clear" w:color="auto" w:fill="FFFFFF"/>
        <w:spacing w:line="360" w:lineRule="auto"/>
        <w:ind w:firstLine="709"/>
        <w:jc w:val="both"/>
        <w:rPr>
          <w:rFonts w:ascii="Times New Roman" w:hAnsi="Times New Roman" w:cs="Times New Roman"/>
          <w:color w:val="000000"/>
          <w:sz w:val="28"/>
          <w:szCs w:val="28"/>
        </w:rPr>
      </w:pPr>
      <w:r w:rsidRPr="00AB5543">
        <w:rPr>
          <w:rFonts w:ascii="Times New Roman" w:hAnsi="Times New Roman" w:cs="Times New Roman"/>
          <w:color w:val="000000"/>
          <w:sz w:val="28"/>
          <w:szCs w:val="28"/>
        </w:rPr>
        <w:t>Катиониты получают сульфи</w:t>
      </w:r>
      <w:r w:rsidR="00B9296F">
        <w:rPr>
          <w:rFonts w:ascii="Times New Roman" w:hAnsi="Times New Roman" w:cs="Times New Roman"/>
          <w:color w:val="000000"/>
          <w:sz w:val="28"/>
          <w:szCs w:val="28"/>
        </w:rPr>
        <w:t>рованием матрицы. Протон, ионно</w:t>
      </w:r>
      <w:r w:rsidRPr="00AB5543">
        <w:rPr>
          <w:rFonts w:ascii="Times New Roman" w:hAnsi="Times New Roman" w:cs="Times New Roman"/>
          <w:color w:val="000000"/>
          <w:sz w:val="28"/>
          <w:szCs w:val="28"/>
        </w:rPr>
        <w:t xml:space="preserve">связанный с сульфо-группой, может перемещаться и даже уходить за пределы смолы в раствор. При этом чтобы молекула была в целом электронейтральной, место протона занимает положительно заряженный ион, который из раствора переходит в смолу. Например, при действии </w:t>
      </w:r>
      <w:r w:rsidRPr="00AB5543">
        <w:rPr>
          <w:rFonts w:ascii="Times New Roman" w:hAnsi="Times New Roman" w:cs="Times New Roman"/>
          <w:color w:val="000000"/>
          <w:sz w:val="28"/>
          <w:szCs w:val="28"/>
          <w:lang w:val="en-US"/>
        </w:rPr>
        <w:t>Na</w:t>
      </w:r>
      <w:r w:rsidRPr="00AB5543">
        <w:rPr>
          <w:rFonts w:ascii="Times New Roman" w:hAnsi="Times New Roman" w:cs="Times New Roman"/>
          <w:color w:val="000000"/>
          <w:sz w:val="28"/>
          <w:szCs w:val="28"/>
          <w:vertAlign w:val="superscript"/>
        </w:rPr>
        <w:t>+</w:t>
      </w:r>
      <w:r w:rsidRPr="00AB5543">
        <w:rPr>
          <w:rFonts w:ascii="Times New Roman" w:hAnsi="Times New Roman" w:cs="Times New Roman"/>
          <w:color w:val="000000"/>
          <w:sz w:val="28"/>
          <w:szCs w:val="28"/>
          <w:lang w:val="en-US"/>
        </w:rPr>
        <w:t>Cl</w:t>
      </w:r>
      <w:r w:rsidR="00AB5543">
        <w:rPr>
          <w:rFonts w:ascii="Times New Roman" w:hAnsi="Times New Roman" w:cs="Times New Roman"/>
          <w:color w:val="000000"/>
          <w:sz w:val="28"/>
          <w:szCs w:val="28"/>
          <w:vertAlign w:val="superscript"/>
        </w:rPr>
        <w:t xml:space="preserve"> –</w:t>
      </w:r>
      <w:r w:rsidR="00AB5543" w:rsidRPr="00AB5543">
        <w:rPr>
          <w:rFonts w:ascii="Times New Roman" w:hAnsi="Times New Roman" w:cs="Times New Roman"/>
          <w:color w:val="000000"/>
          <w:sz w:val="28"/>
          <w:szCs w:val="28"/>
        </w:rPr>
        <w:t xml:space="preserve"> на</w:t>
      </w:r>
      <w:r w:rsidRPr="00AB5543">
        <w:rPr>
          <w:rFonts w:ascii="Times New Roman" w:hAnsi="Times New Roman" w:cs="Times New Roman"/>
          <w:color w:val="000000"/>
          <w:sz w:val="28"/>
          <w:szCs w:val="28"/>
        </w:rPr>
        <w:t xml:space="preserve"> катионо-обменную смолу в Н</w:t>
      </w:r>
      <w:r w:rsidRPr="00AB5543">
        <w:rPr>
          <w:rFonts w:ascii="Times New Roman" w:hAnsi="Times New Roman" w:cs="Times New Roman"/>
          <w:color w:val="000000"/>
          <w:sz w:val="28"/>
          <w:szCs w:val="28"/>
          <w:vertAlign w:val="superscript"/>
        </w:rPr>
        <w:t>+</w:t>
      </w:r>
      <w:r w:rsidRPr="00AB5543">
        <w:rPr>
          <w:rFonts w:ascii="Times New Roman" w:hAnsi="Times New Roman" w:cs="Times New Roman"/>
          <w:color w:val="000000"/>
          <w:sz w:val="28"/>
          <w:szCs w:val="28"/>
        </w:rPr>
        <w:t>-форме происходит реакция обмена:</w:t>
      </w:r>
    </w:p>
    <w:p w:rsidR="00674BF6" w:rsidRPr="00AB5543" w:rsidRDefault="00674BF6" w:rsidP="00AB5543">
      <w:pPr>
        <w:widowControl/>
        <w:shd w:val="clear" w:color="auto" w:fill="FFFFFF"/>
        <w:spacing w:line="360" w:lineRule="auto"/>
        <w:ind w:firstLine="709"/>
        <w:jc w:val="both"/>
        <w:rPr>
          <w:rFonts w:ascii="Times New Roman" w:hAnsi="Times New Roman" w:cs="Times New Roman"/>
          <w:color w:val="000000"/>
          <w:sz w:val="28"/>
          <w:szCs w:val="28"/>
          <w:lang w:val="de-DE"/>
        </w:rPr>
      </w:pPr>
      <w:r w:rsidRPr="00AB5543">
        <w:rPr>
          <w:rFonts w:ascii="Times New Roman" w:hAnsi="Times New Roman" w:cs="Times New Roman"/>
          <w:color w:val="000000"/>
          <w:sz w:val="28"/>
          <w:szCs w:val="28"/>
        </w:rPr>
        <w:t>Смола</w:t>
      </w:r>
      <w:r w:rsidRPr="00AB5543">
        <w:rPr>
          <w:rFonts w:ascii="Times New Roman" w:hAnsi="Times New Roman" w:cs="Times New Roman"/>
          <w:color w:val="000000"/>
          <w:sz w:val="28"/>
          <w:szCs w:val="28"/>
          <w:lang w:val="de-DE"/>
        </w:rPr>
        <w:t xml:space="preserve"> – SO</w:t>
      </w:r>
      <w:r w:rsidRPr="00AB5543">
        <w:rPr>
          <w:rFonts w:ascii="Times New Roman" w:hAnsi="Times New Roman" w:cs="Times New Roman"/>
          <w:color w:val="000000"/>
          <w:sz w:val="28"/>
          <w:szCs w:val="28"/>
          <w:vertAlign w:val="subscript"/>
          <w:lang w:val="de-DE"/>
        </w:rPr>
        <w:t>4</w:t>
      </w:r>
      <w:r w:rsidRPr="00AB5543">
        <w:rPr>
          <w:rFonts w:ascii="Times New Roman" w:hAnsi="Times New Roman" w:cs="Times New Roman"/>
          <w:color w:val="000000"/>
          <w:sz w:val="28"/>
          <w:szCs w:val="28"/>
          <w:vertAlign w:val="superscript"/>
          <w:lang w:val="de-DE"/>
        </w:rPr>
        <w:t>-</w:t>
      </w:r>
      <w:r w:rsidRPr="00AB5543">
        <w:rPr>
          <w:rFonts w:ascii="Times New Roman" w:hAnsi="Times New Roman" w:cs="Times New Roman"/>
          <w:color w:val="000000"/>
          <w:sz w:val="28"/>
          <w:szCs w:val="28"/>
          <w:lang w:val="de-DE"/>
        </w:rPr>
        <w:t>H</w:t>
      </w:r>
      <w:r w:rsidRPr="00AB5543">
        <w:rPr>
          <w:rFonts w:ascii="Times New Roman" w:hAnsi="Times New Roman" w:cs="Times New Roman"/>
          <w:color w:val="000000"/>
          <w:sz w:val="28"/>
          <w:szCs w:val="28"/>
          <w:vertAlign w:val="superscript"/>
          <w:lang w:val="de-DE"/>
        </w:rPr>
        <w:t>+</w:t>
      </w:r>
      <w:r w:rsidRPr="00AB5543">
        <w:rPr>
          <w:rFonts w:ascii="Times New Roman" w:hAnsi="Times New Roman" w:cs="Times New Roman"/>
          <w:color w:val="000000"/>
          <w:sz w:val="28"/>
          <w:szCs w:val="28"/>
          <w:lang w:val="de-DE"/>
        </w:rPr>
        <w:t xml:space="preserve"> + Na</w:t>
      </w:r>
      <w:r w:rsidRPr="00AB5543">
        <w:rPr>
          <w:rFonts w:ascii="Times New Roman" w:hAnsi="Times New Roman" w:cs="Times New Roman"/>
          <w:color w:val="000000"/>
          <w:sz w:val="28"/>
          <w:szCs w:val="28"/>
          <w:vertAlign w:val="superscript"/>
          <w:lang w:val="de-DE"/>
        </w:rPr>
        <w:t>-</w:t>
      </w:r>
      <w:r w:rsidRPr="00AB5543">
        <w:rPr>
          <w:rFonts w:ascii="Times New Roman" w:hAnsi="Times New Roman" w:cs="Times New Roman"/>
          <w:color w:val="000000"/>
          <w:sz w:val="28"/>
          <w:szCs w:val="28"/>
          <w:lang w:val="de-DE"/>
        </w:rPr>
        <w:t xml:space="preserve"> → </w:t>
      </w:r>
      <w:r w:rsidRPr="00AB5543">
        <w:rPr>
          <w:rFonts w:ascii="Times New Roman" w:hAnsi="Times New Roman" w:cs="Times New Roman"/>
          <w:color w:val="000000"/>
          <w:sz w:val="28"/>
          <w:szCs w:val="28"/>
        </w:rPr>
        <w:t>Смола</w:t>
      </w:r>
      <w:r w:rsidRPr="00AB5543">
        <w:rPr>
          <w:rFonts w:ascii="Times New Roman" w:hAnsi="Times New Roman" w:cs="Times New Roman"/>
          <w:color w:val="000000"/>
          <w:sz w:val="28"/>
          <w:szCs w:val="28"/>
          <w:lang w:val="de-DE"/>
        </w:rPr>
        <w:t xml:space="preserve"> – SO</w:t>
      </w:r>
      <w:r w:rsidRPr="00AB5543">
        <w:rPr>
          <w:rFonts w:ascii="Times New Roman" w:hAnsi="Times New Roman" w:cs="Times New Roman"/>
          <w:color w:val="000000"/>
          <w:sz w:val="28"/>
          <w:szCs w:val="28"/>
          <w:vertAlign w:val="subscript"/>
          <w:lang w:val="de-DE"/>
        </w:rPr>
        <w:t>3</w:t>
      </w:r>
      <w:r w:rsidRPr="00AB5543">
        <w:rPr>
          <w:rFonts w:ascii="Times New Roman" w:hAnsi="Times New Roman" w:cs="Times New Roman"/>
          <w:color w:val="000000"/>
          <w:sz w:val="28"/>
          <w:szCs w:val="28"/>
          <w:vertAlign w:val="superscript"/>
          <w:lang w:val="de-DE"/>
        </w:rPr>
        <w:t>-</w:t>
      </w:r>
      <w:r w:rsidRPr="00AB5543">
        <w:rPr>
          <w:rFonts w:ascii="Times New Roman" w:hAnsi="Times New Roman" w:cs="Times New Roman"/>
          <w:color w:val="000000"/>
          <w:sz w:val="28"/>
          <w:szCs w:val="28"/>
          <w:lang w:val="de-DE"/>
        </w:rPr>
        <w:t>Na</w:t>
      </w:r>
      <w:r w:rsidRPr="00AB5543">
        <w:rPr>
          <w:rFonts w:ascii="Times New Roman" w:hAnsi="Times New Roman" w:cs="Times New Roman"/>
          <w:color w:val="000000"/>
          <w:sz w:val="28"/>
          <w:szCs w:val="28"/>
          <w:vertAlign w:val="superscript"/>
          <w:lang w:val="de-DE"/>
        </w:rPr>
        <w:t>+</w:t>
      </w:r>
      <w:r w:rsidRPr="00AB5543">
        <w:rPr>
          <w:rFonts w:ascii="Times New Roman" w:hAnsi="Times New Roman" w:cs="Times New Roman"/>
          <w:color w:val="000000"/>
          <w:sz w:val="28"/>
          <w:szCs w:val="28"/>
          <w:lang w:val="de-DE"/>
        </w:rPr>
        <w:t xml:space="preserve"> + H</w:t>
      </w:r>
      <w:r w:rsidRPr="00AB5543">
        <w:rPr>
          <w:rFonts w:ascii="Times New Roman" w:hAnsi="Times New Roman" w:cs="Times New Roman"/>
          <w:color w:val="000000"/>
          <w:sz w:val="28"/>
          <w:szCs w:val="28"/>
          <w:vertAlign w:val="superscript"/>
          <w:lang w:val="de-DE"/>
        </w:rPr>
        <w:t>+</w:t>
      </w:r>
    </w:p>
    <w:p w:rsidR="00674BF6" w:rsidRPr="00AB5543" w:rsidRDefault="00674BF6" w:rsidP="00AB5543">
      <w:pPr>
        <w:widowControl/>
        <w:shd w:val="clear" w:color="auto" w:fill="FFFFFF"/>
        <w:spacing w:line="360" w:lineRule="auto"/>
        <w:ind w:firstLine="709"/>
        <w:jc w:val="both"/>
        <w:rPr>
          <w:rFonts w:ascii="Times New Roman" w:hAnsi="Times New Roman" w:cs="Times New Roman"/>
          <w:color w:val="000000"/>
          <w:sz w:val="28"/>
          <w:szCs w:val="28"/>
        </w:rPr>
      </w:pPr>
      <w:r w:rsidRPr="00AB5543">
        <w:rPr>
          <w:rFonts w:ascii="Times New Roman" w:hAnsi="Times New Roman" w:cs="Times New Roman"/>
          <w:color w:val="000000"/>
          <w:sz w:val="28"/>
          <w:szCs w:val="28"/>
        </w:rPr>
        <w:t>Если реакция протекает до конца, то смола находится в натриевой (ионной) форме.</w:t>
      </w:r>
    </w:p>
    <w:p w:rsidR="00674BF6" w:rsidRPr="00AB5543" w:rsidRDefault="00674BF6" w:rsidP="00AB5543">
      <w:pPr>
        <w:widowControl/>
        <w:shd w:val="clear" w:color="auto" w:fill="FFFFFF"/>
        <w:spacing w:line="360" w:lineRule="auto"/>
        <w:ind w:firstLine="709"/>
        <w:jc w:val="both"/>
        <w:rPr>
          <w:rFonts w:ascii="Times New Roman" w:hAnsi="Times New Roman" w:cs="Times New Roman"/>
          <w:color w:val="000000"/>
          <w:sz w:val="28"/>
          <w:szCs w:val="28"/>
        </w:rPr>
      </w:pPr>
      <w:r w:rsidRPr="00AB5543">
        <w:rPr>
          <w:rFonts w:ascii="Times New Roman" w:hAnsi="Times New Roman" w:cs="Times New Roman"/>
          <w:color w:val="000000"/>
          <w:sz w:val="28"/>
          <w:szCs w:val="28"/>
        </w:rPr>
        <w:t>Анионообменные смолы получают хлорированием матрицы и последующим алкили-рованием алифатическим амином.</w:t>
      </w:r>
    </w:p>
    <w:p w:rsidR="00674BF6" w:rsidRPr="00AB5543" w:rsidRDefault="00674BF6" w:rsidP="00AB5543">
      <w:pPr>
        <w:widowControl/>
        <w:shd w:val="clear" w:color="auto" w:fill="FFFFFF"/>
        <w:spacing w:line="360" w:lineRule="auto"/>
        <w:ind w:firstLine="709"/>
        <w:jc w:val="both"/>
        <w:rPr>
          <w:rFonts w:ascii="Times New Roman" w:hAnsi="Times New Roman" w:cs="Times New Roman"/>
          <w:color w:val="000000"/>
          <w:sz w:val="28"/>
          <w:szCs w:val="28"/>
        </w:rPr>
      </w:pPr>
      <w:r w:rsidRPr="00AB5543">
        <w:rPr>
          <w:rFonts w:ascii="Times New Roman" w:hAnsi="Times New Roman" w:cs="Times New Roman"/>
          <w:color w:val="000000"/>
          <w:sz w:val="28"/>
          <w:szCs w:val="28"/>
        </w:rPr>
        <w:t>Наиболее распространены аниониты, имеющие четвертичные аммонийные группы, полученные при алкилировании триметиламином.</w:t>
      </w:r>
    </w:p>
    <w:p w:rsidR="00674BF6" w:rsidRPr="00AB5543" w:rsidRDefault="00674BF6" w:rsidP="00AB5543">
      <w:pPr>
        <w:widowControl/>
        <w:shd w:val="clear" w:color="auto" w:fill="FFFFFF"/>
        <w:tabs>
          <w:tab w:val="left" w:leader="hyphen" w:pos="3086"/>
          <w:tab w:val="left" w:leader="hyphen" w:pos="6499"/>
        </w:tabs>
        <w:spacing w:line="360" w:lineRule="auto"/>
        <w:ind w:firstLine="709"/>
        <w:jc w:val="both"/>
        <w:rPr>
          <w:rFonts w:ascii="Times New Roman" w:hAnsi="Times New Roman" w:cs="Times New Roman"/>
          <w:color w:val="000000"/>
          <w:sz w:val="28"/>
          <w:szCs w:val="28"/>
        </w:rPr>
      </w:pPr>
      <w:r w:rsidRPr="00AB5543">
        <w:rPr>
          <w:rFonts w:ascii="Times New Roman" w:hAnsi="Times New Roman" w:cs="Times New Roman"/>
          <w:color w:val="000000"/>
          <w:sz w:val="28"/>
          <w:szCs w:val="28"/>
        </w:rPr>
        <w:t>В этих смолах подвижен анион хлора, который может замещаться другим анионом, например ОН</w:t>
      </w:r>
      <w:r w:rsidR="00AB5543" w:rsidRPr="00AB5543">
        <w:rPr>
          <w:rFonts w:ascii="Times New Roman" w:hAnsi="Times New Roman" w:cs="Times New Roman"/>
          <w:color w:val="000000"/>
          <w:sz w:val="28"/>
          <w:szCs w:val="28"/>
          <w:vertAlign w:val="superscript"/>
        </w:rPr>
        <w:t>-</w:t>
      </w:r>
      <w:r w:rsidR="00AB5543" w:rsidRPr="00AB5543">
        <w:rPr>
          <w:rFonts w:ascii="Times New Roman" w:hAnsi="Times New Roman" w:cs="Times New Roman"/>
          <w:color w:val="000000"/>
          <w:sz w:val="28"/>
          <w:szCs w:val="28"/>
        </w:rPr>
        <w:t xml:space="preserve"> </w:t>
      </w:r>
      <w:r w:rsidRPr="00AB5543">
        <w:rPr>
          <w:rFonts w:ascii="Times New Roman" w:hAnsi="Times New Roman" w:cs="Times New Roman"/>
          <w:color w:val="000000"/>
          <w:sz w:val="28"/>
          <w:szCs w:val="28"/>
        </w:rPr>
        <w:t>Катиониты обычно поставляются в Н</w:t>
      </w:r>
      <w:r w:rsidRPr="00AB5543">
        <w:rPr>
          <w:rFonts w:ascii="Times New Roman" w:hAnsi="Times New Roman" w:cs="Times New Roman"/>
          <w:color w:val="000000"/>
          <w:sz w:val="28"/>
          <w:szCs w:val="28"/>
          <w:vertAlign w:val="superscript"/>
        </w:rPr>
        <w:t>+</w:t>
      </w:r>
      <w:r w:rsidRPr="00AB5543">
        <w:rPr>
          <w:rFonts w:ascii="Times New Roman" w:hAnsi="Times New Roman" w:cs="Times New Roman"/>
          <w:color w:val="000000"/>
          <w:sz w:val="28"/>
          <w:szCs w:val="28"/>
        </w:rPr>
        <w:t>-форме или Nа</w:t>
      </w:r>
      <w:r w:rsidRPr="00AB5543">
        <w:rPr>
          <w:rFonts w:ascii="Times New Roman" w:hAnsi="Times New Roman" w:cs="Times New Roman"/>
          <w:color w:val="000000"/>
          <w:sz w:val="28"/>
          <w:szCs w:val="28"/>
          <w:vertAlign w:val="superscript"/>
        </w:rPr>
        <w:t>+</w:t>
      </w:r>
      <w:r w:rsidRPr="00AB5543">
        <w:rPr>
          <w:rFonts w:ascii="Times New Roman" w:hAnsi="Times New Roman" w:cs="Times New Roman"/>
          <w:color w:val="000000"/>
          <w:sz w:val="28"/>
          <w:szCs w:val="28"/>
        </w:rPr>
        <w:t xml:space="preserve">-форме, а аниониты </w:t>
      </w:r>
      <w:r w:rsidR="00AB5543">
        <w:rPr>
          <w:rFonts w:ascii="Times New Roman" w:hAnsi="Times New Roman" w:cs="Times New Roman"/>
          <w:color w:val="000000"/>
          <w:sz w:val="28"/>
          <w:szCs w:val="28"/>
        </w:rPr>
        <w:t>–</w:t>
      </w:r>
      <w:r w:rsidR="00AB5543" w:rsidRPr="00AB5543">
        <w:rPr>
          <w:rFonts w:ascii="Times New Roman" w:hAnsi="Times New Roman" w:cs="Times New Roman"/>
          <w:color w:val="000000"/>
          <w:sz w:val="28"/>
          <w:szCs w:val="28"/>
        </w:rPr>
        <w:t xml:space="preserve"> </w:t>
      </w:r>
      <w:r w:rsidRPr="00AB5543">
        <w:rPr>
          <w:rFonts w:ascii="Times New Roman" w:hAnsi="Times New Roman" w:cs="Times New Roman"/>
          <w:color w:val="000000"/>
          <w:sz w:val="28"/>
          <w:szCs w:val="28"/>
        </w:rPr>
        <w:t>в ОН</w:t>
      </w:r>
      <w:r w:rsidRPr="00AB5543">
        <w:rPr>
          <w:rFonts w:ascii="Times New Roman" w:hAnsi="Times New Roman" w:cs="Times New Roman"/>
          <w:color w:val="000000"/>
          <w:sz w:val="28"/>
          <w:szCs w:val="28"/>
          <w:vertAlign w:val="superscript"/>
        </w:rPr>
        <w:t>-</w:t>
      </w:r>
      <w:r w:rsidRPr="00AB5543">
        <w:rPr>
          <w:rFonts w:ascii="Times New Roman" w:hAnsi="Times New Roman" w:cs="Times New Roman"/>
          <w:color w:val="000000"/>
          <w:sz w:val="28"/>
          <w:szCs w:val="28"/>
        </w:rPr>
        <w:t>-форме или Сl</w:t>
      </w:r>
      <w:r w:rsidRPr="00AB5543">
        <w:rPr>
          <w:rFonts w:ascii="Times New Roman" w:hAnsi="Times New Roman" w:cs="Times New Roman"/>
          <w:color w:val="000000"/>
          <w:sz w:val="28"/>
          <w:szCs w:val="28"/>
          <w:vertAlign w:val="superscript"/>
        </w:rPr>
        <w:t>-</w:t>
      </w:r>
      <w:r w:rsidRPr="00AB5543">
        <w:rPr>
          <w:rFonts w:ascii="Times New Roman" w:hAnsi="Times New Roman" w:cs="Times New Roman"/>
          <w:color w:val="000000"/>
          <w:sz w:val="28"/>
          <w:szCs w:val="28"/>
        </w:rPr>
        <w:t xml:space="preserve">-форме. Таким образом указывается противоион ионо-обменника. Полученные материалы, содержащие сульфатные или триалкиламмонийные группы, являются сильными катионнообменниками и сильными анионообменниками и называются соответственно </w:t>
      </w:r>
      <w:r w:rsidRPr="00AB5543">
        <w:rPr>
          <w:rFonts w:ascii="Times New Roman" w:hAnsi="Times New Roman" w:cs="Times New Roman"/>
          <w:color w:val="000000"/>
          <w:sz w:val="28"/>
          <w:szCs w:val="28"/>
          <w:lang w:val="en-US"/>
        </w:rPr>
        <w:t>SCX</w:t>
      </w:r>
      <w:r w:rsidRPr="00AB5543">
        <w:rPr>
          <w:rFonts w:ascii="Times New Roman" w:hAnsi="Times New Roman" w:cs="Times New Roman"/>
          <w:color w:val="000000"/>
          <w:sz w:val="28"/>
          <w:szCs w:val="28"/>
        </w:rPr>
        <w:t xml:space="preserve"> и </w:t>
      </w:r>
      <w:r w:rsidRPr="00AB5543">
        <w:rPr>
          <w:rFonts w:ascii="Times New Roman" w:hAnsi="Times New Roman" w:cs="Times New Roman"/>
          <w:color w:val="000000"/>
          <w:sz w:val="28"/>
          <w:szCs w:val="28"/>
          <w:lang w:val="en-US"/>
        </w:rPr>
        <w:t>SAX</w:t>
      </w:r>
      <w:r w:rsidRPr="00AB5543">
        <w:rPr>
          <w:rFonts w:ascii="Times New Roman" w:hAnsi="Times New Roman" w:cs="Times New Roman"/>
          <w:color w:val="000000"/>
          <w:sz w:val="28"/>
          <w:szCs w:val="28"/>
        </w:rPr>
        <w:t>. Слабые катионообменники и анионообменники получают на основе карбоксилата СOO</w:t>
      </w:r>
      <w:r w:rsidRPr="00AB5543">
        <w:rPr>
          <w:rFonts w:ascii="Times New Roman" w:hAnsi="Times New Roman" w:cs="Times New Roman"/>
          <w:color w:val="000000"/>
          <w:sz w:val="28"/>
          <w:szCs w:val="28"/>
          <w:vertAlign w:val="superscript"/>
        </w:rPr>
        <w:t>-</w:t>
      </w:r>
      <w:r w:rsidRPr="00AB5543">
        <w:rPr>
          <w:rFonts w:ascii="Times New Roman" w:hAnsi="Times New Roman" w:cs="Times New Roman"/>
          <w:color w:val="000000"/>
          <w:sz w:val="28"/>
          <w:szCs w:val="28"/>
        </w:rPr>
        <w:t xml:space="preserve"> или амина </w:t>
      </w:r>
      <w:r w:rsidRPr="00AB5543">
        <w:rPr>
          <w:rFonts w:ascii="Times New Roman" w:hAnsi="Times New Roman" w:cs="Times New Roman"/>
          <w:color w:val="000000"/>
          <w:sz w:val="28"/>
          <w:szCs w:val="28"/>
          <w:lang w:val="en-US"/>
        </w:rPr>
        <w:t>NH</w:t>
      </w:r>
      <w:r w:rsidRPr="00AB5543">
        <w:rPr>
          <w:rFonts w:ascii="Times New Roman" w:hAnsi="Times New Roman" w:cs="Times New Roman"/>
          <w:color w:val="000000"/>
          <w:sz w:val="28"/>
          <w:szCs w:val="28"/>
          <w:vertAlign w:val="superscript"/>
        </w:rPr>
        <w:t>+</w:t>
      </w:r>
      <w:r w:rsidRPr="00AB5543">
        <w:rPr>
          <w:rFonts w:ascii="Times New Roman" w:hAnsi="Times New Roman" w:cs="Times New Roman"/>
          <w:color w:val="000000"/>
          <w:sz w:val="28"/>
          <w:szCs w:val="28"/>
          <w:vertAlign w:val="subscript"/>
        </w:rPr>
        <w:t>3</w:t>
      </w:r>
      <w:r w:rsidRPr="00AB5543">
        <w:rPr>
          <w:rFonts w:ascii="Times New Roman" w:hAnsi="Times New Roman" w:cs="Times New Roman"/>
          <w:color w:val="000000"/>
          <w:sz w:val="28"/>
          <w:szCs w:val="28"/>
        </w:rPr>
        <w:t xml:space="preserve"> соответственно. Существуют также жидкие органические ионообменники </w:t>
      </w:r>
      <w:r w:rsidR="00AB5543">
        <w:rPr>
          <w:rFonts w:ascii="Times New Roman" w:hAnsi="Times New Roman" w:cs="Times New Roman"/>
          <w:color w:val="000000"/>
          <w:sz w:val="28"/>
          <w:szCs w:val="28"/>
        </w:rPr>
        <w:t>–</w:t>
      </w:r>
      <w:r w:rsidR="00AB5543" w:rsidRPr="00AB5543">
        <w:rPr>
          <w:rFonts w:ascii="Times New Roman" w:hAnsi="Times New Roman" w:cs="Times New Roman"/>
          <w:color w:val="000000"/>
          <w:sz w:val="28"/>
          <w:szCs w:val="28"/>
        </w:rPr>
        <w:t xml:space="preserve"> </w:t>
      </w:r>
      <w:r w:rsidRPr="00AB5543">
        <w:rPr>
          <w:rFonts w:ascii="Times New Roman" w:hAnsi="Times New Roman" w:cs="Times New Roman"/>
          <w:color w:val="000000"/>
          <w:sz w:val="28"/>
          <w:szCs w:val="28"/>
        </w:rPr>
        <w:t xml:space="preserve">неомешивающиеся с водой жидкости, физически нанесенные на пористые или поверхностно-пористые материалы. Жидкие анионообменники </w:t>
      </w:r>
      <w:r w:rsidR="00AB5543">
        <w:rPr>
          <w:rFonts w:ascii="Times New Roman" w:hAnsi="Times New Roman" w:cs="Times New Roman"/>
          <w:color w:val="000000"/>
          <w:sz w:val="28"/>
          <w:szCs w:val="28"/>
        </w:rPr>
        <w:t>–</w:t>
      </w:r>
      <w:r w:rsidR="00AB5543" w:rsidRPr="00AB5543">
        <w:rPr>
          <w:rFonts w:ascii="Times New Roman" w:hAnsi="Times New Roman" w:cs="Times New Roman"/>
          <w:color w:val="000000"/>
          <w:sz w:val="28"/>
          <w:szCs w:val="28"/>
        </w:rPr>
        <w:t xml:space="preserve"> </w:t>
      </w:r>
      <w:r w:rsidRPr="00AB5543">
        <w:rPr>
          <w:rFonts w:ascii="Times New Roman" w:hAnsi="Times New Roman" w:cs="Times New Roman"/>
          <w:color w:val="000000"/>
          <w:sz w:val="28"/>
          <w:szCs w:val="28"/>
        </w:rPr>
        <w:t>высокомолекулярные амины или их соли, а катионообменники</w:t>
      </w:r>
      <w:r w:rsidR="00AB5543">
        <w:rPr>
          <w:rFonts w:ascii="Times New Roman" w:hAnsi="Times New Roman" w:cs="Times New Roman"/>
          <w:color w:val="000000"/>
          <w:sz w:val="28"/>
          <w:szCs w:val="28"/>
        </w:rPr>
        <w:t>–</w:t>
      </w:r>
      <w:r w:rsidRPr="00AB5543">
        <w:rPr>
          <w:rFonts w:ascii="Times New Roman" w:hAnsi="Times New Roman" w:cs="Times New Roman"/>
          <w:color w:val="000000"/>
          <w:sz w:val="28"/>
          <w:szCs w:val="28"/>
        </w:rPr>
        <w:t>эфиры фосфорной или фосфиновых кислот.</w:t>
      </w:r>
    </w:p>
    <w:p w:rsidR="00674BF6" w:rsidRPr="00AB5543" w:rsidRDefault="00674BF6" w:rsidP="00AB5543">
      <w:pPr>
        <w:widowControl/>
        <w:shd w:val="clear" w:color="auto" w:fill="FFFFFF"/>
        <w:spacing w:line="360" w:lineRule="auto"/>
        <w:ind w:firstLine="709"/>
        <w:jc w:val="both"/>
        <w:rPr>
          <w:rFonts w:ascii="Times New Roman" w:hAnsi="Times New Roman" w:cs="Times New Roman"/>
          <w:color w:val="000000"/>
          <w:sz w:val="28"/>
          <w:szCs w:val="28"/>
        </w:rPr>
      </w:pPr>
      <w:r w:rsidRPr="00AB5543">
        <w:rPr>
          <w:rFonts w:ascii="Times New Roman" w:hAnsi="Times New Roman" w:cs="Times New Roman"/>
          <w:color w:val="000000"/>
          <w:sz w:val="28"/>
          <w:szCs w:val="28"/>
        </w:rPr>
        <w:t>Для улучшения условий разделения в ионообменной хроматографии иногда получают лигандные комплексы ионов, изменяя при этом их полярность</w:t>
      </w:r>
    </w:p>
    <w:p w:rsidR="00674BF6" w:rsidRPr="00AB5543" w:rsidRDefault="00674BF6" w:rsidP="00AB5543">
      <w:pPr>
        <w:widowControl/>
        <w:shd w:val="clear" w:color="auto" w:fill="FFFFFF"/>
        <w:spacing w:line="360" w:lineRule="auto"/>
        <w:ind w:firstLine="709"/>
        <w:jc w:val="both"/>
        <w:rPr>
          <w:rFonts w:ascii="Times New Roman" w:hAnsi="Times New Roman" w:cs="Times New Roman"/>
          <w:color w:val="000000"/>
          <w:sz w:val="28"/>
          <w:szCs w:val="28"/>
        </w:rPr>
      </w:pPr>
      <w:r w:rsidRPr="00AB5543">
        <w:rPr>
          <w:rFonts w:ascii="Times New Roman" w:hAnsi="Times New Roman" w:cs="Times New Roman"/>
          <w:color w:val="000000"/>
          <w:sz w:val="28"/>
          <w:szCs w:val="28"/>
          <w:lang w:val="en-US"/>
        </w:rPr>
        <w:t>Fe</w:t>
      </w:r>
      <w:r w:rsidRPr="00AB5543">
        <w:rPr>
          <w:rFonts w:ascii="Times New Roman" w:hAnsi="Times New Roman" w:cs="Times New Roman"/>
          <w:color w:val="000000"/>
          <w:sz w:val="28"/>
          <w:szCs w:val="28"/>
          <w:vertAlign w:val="subscript"/>
        </w:rPr>
        <w:t>3</w:t>
      </w:r>
      <w:r w:rsidRPr="00AB5543">
        <w:rPr>
          <w:rFonts w:ascii="Times New Roman" w:hAnsi="Times New Roman" w:cs="Times New Roman"/>
          <w:color w:val="000000"/>
          <w:sz w:val="28"/>
          <w:szCs w:val="28"/>
          <w:vertAlign w:val="superscript"/>
        </w:rPr>
        <w:t>+</w:t>
      </w:r>
      <w:r w:rsidRPr="00AB5543">
        <w:rPr>
          <w:rFonts w:ascii="Times New Roman" w:hAnsi="Times New Roman" w:cs="Times New Roman"/>
          <w:color w:val="000000"/>
          <w:sz w:val="28"/>
          <w:szCs w:val="28"/>
        </w:rPr>
        <w:t xml:space="preserve"> + 4</w:t>
      </w:r>
      <w:r w:rsidRPr="00AB5543">
        <w:rPr>
          <w:rFonts w:ascii="Times New Roman" w:hAnsi="Times New Roman" w:cs="Times New Roman"/>
          <w:color w:val="000000"/>
          <w:sz w:val="28"/>
          <w:szCs w:val="28"/>
          <w:lang w:val="en-US"/>
        </w:rPr>
        <w:t>Cl</w:t>
      </w:r>
      <w:r w:rsidRPr="00AB5543">
        <w:rPr>
          <w:rFonts w:ascii="Times New Roman" w:hAnsi="Times New Roman" w:cs="Times New Roman"/>
          <w:color w:val="000000"/>
          <w:sz w:val="28"/>
          <w:szCs w:val="28"/>
          <w:vertAlign w:val="superscript"/>
        </w:rPr>
        <w:t>-</w:t>
      </w:r>
      <w:r w:rsidRPr="00AB5543">
        <w:rPr>
          <w:rFonts w:ascii="Times New Roman" w:hAnsi="Times New Roman" w:cs="Times New Roman"/>
          <w:color w:val="000000"/>
          <w:sz w:val="28"/>
          <w:szCs w:val="28"/>
        </w:rPr>
        <w:t xml:space="preserve"> ↔ </w:t>
      </w:r>
      <w:r w:rsidRPr="00AB5543">
        <w:rPr>
          <w:rFonts w:ascii="Times New Roman" w:hAnsi="Times New Roman" w:cs="Times New Roman"/>
          <w:color w:val="000000"/>
          <w:sz w:val="28"/>
          <w:szCs w:val="28"/>
          <w:lang w:val="en-US"/>
        </w:rPr>
        <w:t>FeCl</w:t>
      </w:r>
      <w:r w:rsidRPr="00AB5543">
        <w:rPr>
          <w:rFonts w:ascii="Times New Roman" w:hAnsi="Times New Roman" w:cs="Times New Roman"/>
          <w:color w:val="000000"/>
          <w:sz w:val="28"/>
          <w:szCs w:val="28"/>
          <w:vertAlign w:val="subscript"/>
        </w:rPr>
        <w:t>4</w:t>
      </w:r>
      <w:r w:rsidRPr="00AB5543">
        <w:rPr>
          <w:rFonts w:ascii="Times New Roman" w:hAnsi="Times New Roman" w:cs="Times New Roman"/>
          <w:color w:val="000000"/>
          <w:sz w:val="28"/>
          <w:szCs w:val="28"/>
          <w:vertAlign w:val="superscript"/>
        </w:rPr>
        <w:t>-</w:t>
      </w:r>
      <w:r w:rsidRPr="00AB5543">
        <w:rPr>
          <w:rFonts w:ascii="Times New Roman" w:hAnsi="Times New Roman" w:cs="Times New Roman"/>
          <w:color w:val="000000"/>
          <w:sz w:val="28"/>
          <w:szCs w:val="28"/>
        </w:rPr>
        <w:t>и делят на анионообменном носителе анионы железа. Так как селективность смолы зависит от характера противоиона, часто необходимо изменить форму смолы. Противоионы связаны кулоновскими силами взаимного притяжения с ионообменными группами и экранируют их заряд. Это притяжение зависит от физической природы противоиона, размеров, формы, плотности электронных оболочек. Одни противоионы при равенстве концентраций могут вытеснять другие из связи с ионными группами ионообменника. Ниже приведены ряды противоионов в порядке убывающей активности и уменьшени</w:t>
      </w:r>
      <w:r w:rsidR="00B9296F">
        <w:rPr>
          <w:rFonts w:ascii="Times New Roman" w:hAnsi="Times New Roman" w:cs="Times New Roman"/>
          <w:color w:val="000000"/>
          <w:sz w:val="28"/>
          <w:szCs w:val="28"/>
        </w:rPr>
        <w:t>я сродства к ионообменной смоле.</w:t>
      </w:r>
    </w:p>
    <w:p w:rsidR="00674BF6" w:rsidRPr="00AB5543" w:rsidRDefault="00674BF6" w:rsidP="00AB5543">
      <w:pPr>
        <w:widowControl/>
        <w:shd w:val="clear" w:color="auto" w:fill="FFFFFF"/>
        <w:spacing w:line="360" w:lineRule="auto"/>
        <w:ind w:firstLine="709"/>
        <w:jc w:val="both"/>
        <w:rPr>
          <w:rFonts w:ascii="Times New Roman" w:hAnsi="Times New Roman" w:cs="Times New Roman"/>
          <w:color w:val="000000"/>
          <w:sz w:val="28"/>
          <w:szCs w:val="28"/>
        </w:rPr>
      </w:pPr>
      <w:r w:rsidRPr="00AB5543">
        <w:rPr>
          <w:rFonts w:ascii="Times New Roman" w:hAnsi="Times New Roman" w:cs="Times New Roman"/>
          <w:color w:val="000000"/>
          <w:sz w:val="28"/>
          <w:szCs w:val="28"/>
        </w:rPr>
        <w:t xml:space="preserve">Знать эти ряды полезно для выбора системы элюирования. Наиболее быстрый метод превращения анионита в форму, которая в ряду селективности стоит выше исходной, состоит в промывании ее четырехкратным объемом 1 </w:t>
      </w:r>
      <w:r w:rsidRPr="00AB5543">
        <w:rPr>
          <w:rFonts w:ascii="Times New Roman" w:hAnsi="Times New Roman" w:cs="Times New Roman"/>
          <w:i/>
          <w:iCs/>
          <w:color w:val="000000"/>
          <w:sz w:val="28"/>
          <w:szCs w:val="28"/>
        </w:rPr>
        <w:t xml:space="preserve">М </w:t>
      </w:r>
      <w:r w:rsidRPr="00AB5543">
        <w:rPr>
          <w:rFonts w:ascii="Times New Roman" w:hAnsi="Times New Roman" w:cs="Times New Roman"/>
          <w:color w:val="000000"/>
          <w:sz w:val="28"/>
          <w:szCs w:val="28"/>
        </w:rPr>
        <w:t>раствора соответствующей соли. Если для работы необходима форма слабее исходной, то ее сначала переводят в гидроксильную форму, промывая 20</w:t>
      </w:r>
      <w:r w:rsidR="00AB5543">
        <w:rPr>
          <w:rFonts w:ascii="Times New Roman" w:hAnsi="Times New Roman" w:cs="Times New Roman"/>
          <w:color w:val="000000"/>
          <w:sz w:val="28"/>
          <w:szCs w:val="28"/>
        </w:rPr>
        <w:t>-</w:t>
      </w:r>
      <w:r w:rsidR="00AB5543" w:rsidRPr="00AB5543">
        <w:rPr>
          <w:rFonts w:ascii="Times New Roman" w:hAnsi="Times New Roman" w:cs="Times New Roman"/>
          <w:color w:val="000000"/>
          <w:sz w:val="28"/>
          <w:szCs w:val="28"/>
        </w:rPr>
        <w:t>к</w:t>
      </w:r>
      <w:r w:rsidRPr="00AB5543">
        <w:rPr>
          <w:rFonts w:ascii="Times New Roman" w:hAnsi="Times New Roman" w:cs="Times New Roman"/>
          <w:color w:val="000000"/>
          <w:sz w:val="28"/>
          <w:szCs w:val="28"/>
        </w:rPr>
        <w:t xml:space="preserve">ратным количествам 1 </w:t>
      </w:r>
      <w:r w:rsidRPr="00AB5543">
        <w:rPr>
          <w:rFonts w:ascii="Times New Roman" w:hAnsi="Times New Roman" w:cs="Times New Roman"/>
          <w:i/>
          <w:iCs/>
          <w:color w:val="000000"/>
          <w:sz w:val="28"/>
          <w:szCs w:val="28"/>
        </w:rPr>
        <w:t xml:space="preserve">М </w:t>
      </w:r>
      <w:r w:rsidRPr="00AB5543">
        <w:rPr>
          <w:rFonts w:ascii="Times New Roman" w:hAnsi="Times New Roman" w:cs="Times New Roman"/>
          <w:color w:val="000000"/>
          <w:sz w:val="28"/>
          <w:szCs w:val="28"/>
        </w:rPr>
        <w:t xml:space="preserve">раствора </w:t>
      </w:r>
      <w:r w:rsidRPr="00AB5543">
        <w:rPr>
          <w:rFonts w:ascii="Times New Roman" w:hAnsi="Times New Roman" w:cs="Times New Roman"/>
          <w:color w:val="000000"/>
          <w:sz w:val="28"/>
          <w:szCs w:val="28"/>
          <w:lang w:val="en-US"/>
        </w:rPr>
        <w:t>NaOH</w:t>
      </w:r>
      <w:r w:rsidRPr="00AB5543">
        <w:rPr>
          <w:rFonts w:ascii="Times New Roman" w:hAnsi="Times New Roman" w:cs="Times New Roman"/>
          <w:color w:val="000000"/>
          <w:sz w:val="28"/>
          <w:szCs w:val="28"/>
        </w:rPr>
        <w:t xml:space="preserve">, а затем уже превращают в нужную форму. Катиониты переводят в требуемую форму промыванием 1 </w:t>
      </w:r>
      <w:r w:rsidRPr="00AB5543">
        <w:rPr>
          <w:rFonts w:ascii="Times New Roman" w:hAnsi="Times New Roman" w:cs="Times New Roman"/>
          <w:i/>
          <w:iCs/>
          <w:color w:val="000000"/>
          <w:sz w:val="28"/>
          <w:szCs w:val="28"/>
        </w:rPr>
        <w:t xml:space="preserve">М </w:t>
      </w:r>
      <w:r w:rsidRPr="00AB5543">
        <w:rPr>
          <w:rFonts w:ascii="Times New Roman" w:hAnsi="Times New Roman" w:cs="Times New Roman"/>
          <w:color w:val="000000"/>
          <w:sz w:val="28"/>
          <w:szCs w:val="28"/>
        </w:rPr>
        <w:t>раствором нитрата соответствующего металла.</w:t>
      </w:r>
    </w:p>
    <w:p w:rsidR="00674BF6" w:rsidRPr="00AB5543" w:rsidRDefault="00674BF6" w:rsidP="00AB5543">
      <w:pPr>
        <w:widowControl/>
        <w:shd w:val="clear" w:color="auto" w:fill="FFFFFF"/>
        <w:spacing w:line="360" w:lineRule="auto"/>
        <w:ind w:firstLine="709"/>
        <w:jc w:val="both"/>
        <w:rPr>
          <w:rFonts w:ascii="Times New Roman" w:hAnsi="Times New Roman" w:cs="Times New Roman"/>
          <w:color w:val="000000"/>
          <w:sz w:val="28"/>
          <w:szCs w:val="28"/>
        </w:rPr>
      </w:pPr>
      <w:r w:rsidRPr="00AB5543">
        <w:rPr>
          <w:rFonts w:ascii="Times New Roman" w:hAnsi="Times New Roman" w:cs="Times New Roman"/>
          <w:color w:val="000000"/>
          <w:sz w:val="28"/>
          <w:szCs w:val="28"/>
        </w:rPr>
        <w:t>При изменении ионной формы смолы или в присутствии органических растворителей, таких, как ацетонитрил, тетрагидрофуран, может изменяться и объем смолы. Если смола уменьшается в объеме, упаковка в колонке оседает и образуется мертвый объем наверху колонки. Это оседание сопровождается потерей эффективности. Если смола набухает и упаковка в колонке увеличивается, то возрастает сопротивление в колонке, значительно уменьшает скорость потока и может даже привести к разрушению</w:t>
      </w:r>
    </w:p>
    <w:p w:rsidR="00674BF6" w:rsidRPr="00AB5543" w:rsidRDefault="00674BF6" w:rsidP="00AB5543">
      <w:pPr>
        <w:widowControl/>
        <w:shd w:val="clear" w:color="auto" w:fill="FFFFFF"/>
        <w:spacing w:line="360" w:lineRule="auto"/>
        <w:ind w:firstLine="709"/>
        <w:jc w:val="both"/>
        <w:rPr>
          <w:rFonts w:ascii="Times New Roman" w:hAnsi="Times New Roman" w:cs="Times New Roman"/>
          <w:color w:val="000000"/>
          <w:sz w:val="28"/>
          <w:szCs w:val="28"/>
        </w:rPr>
      </w:pPr>
      <w:r w:rsidRPr="00AB5543">
        <w:rPr>
          <w:rFonts w:ascii="Times New Roman" w:hAnsi="Times New Roman" w:cs="Times New Roman"/>
          <w:color w:val="000000"/>
          <w:sz w:val="28"/>
          <w:szCs w:val="28"/>
        </w:rPr>
        <w:t xml:space="preserve">сорбента. Невысокая стабильность ионогенных материалов является одним из недостатков ионообменной хроматографии, причем анионообменники менее стабильны, чем катионообменники. Для увеличения срока службы колонок используют предколонки, а также регенерацию колонок сильным растворителем. Катиониты, например, регенерируют обрабатывая 1 </w:t>
      </w:r>
      <w:r w:rsidRPr="00AB5543">
        <w:rPr>
          <w:rFonts w:ascii="Times New Roman" w:hAnsi="Times New Roman" w:cs="Times New Roman"/>
          <w:i/>
          <w:iCs/>
          <w:color w:val="000000"/>
          <w:sz w:val="28"/>
          <w:szCs w:val="28"/>
        </w:rPr>
        <w:t xml:space="preserve">М </w:t>
      </w:r>
      <w:r w:rsidRPr="00AB5543">
        <w:rPr>
          <w:rFonts w:ascii="Times New Roman" w:hAnsi="Times New Roman" w:cs="Times New Roman"/>
          <w:color w:val="000000"/>
          <w:sz w:val="28"/>
          <w:szCs w:val="28"/>
        </w:rPr>
        <w:t>азотной кислотой и продолжительно промывая той подвижной фазой, которая будет использована.</w:t>
      </w:r>
    </w:p>
    <w:p w:rsidR="00674BF6" w:rsidRPr="00AB5543" w:rsidRDefault="00674BF6" w:rsidP="00AB5543">
      <w:pPr>
        <w:widowControl/>
        <w:shd w:val="clear" w:color="auto" w:fill="FFFFFF"/>
        <w:spacing w:line="360" w:lineRule="auto"/>
        <w:ind w:firstLine="709"/>
        <w:jc w:val="both"/>
        <w:rPr>
          <w:rFonts w:ascii="Times New Roman" w:hAnsi="Times New Roman" w:cs="Times New Roman"/>
          <w:color w:val="000000"/>
          <w:sz w:val="28"/>
          <w:szCs w:val="28"/>
        </w:rPr>
      </w:pPr>
      <w:r w:rsidRPr="00AB5543">
        <w:rPr>
          <w:rFonts w:ascii="Times New Roman" w:hAnsi="Times New Roman" w:cs="Times New Roman"/>
          <w:color w:val="000000"/>
          <w:sz w:val="28"/>
          <w:szCs w:val="28"/>
        </w:rPr>
        <w:t>Ионообменники характеризуются степенью набухания и емкостью. Степенью набухания называют объем упакованного в колонну обменника (в мл), приходящийся на 1 г его в сухом виде, и имеет размерность мл/</w:t>
      </w:r>
      <w:r w:rsidR="00AB5543" w:rsidRPr="00AB5543">
        <w:rPr>
          <w:rFonts w:ascii="Times New Roman" w:hAnsi="Times New Roman" w:cs="Times New Roman"/>
          <w:color w:val="000000"/>
          <w:sz w:val="28"/>
          <w:szCs w:val="28"/>
        </w:rPr>
        <w:t>г.</w:t>
      </w:r>
      <w:r w:rsidR="00AB5543">
        <w:rPr>
          <w:rFonts w:ascii="Times New Roman" w:hAnsi="Times New Roman" w:cs="Times New Roman"/>
          <w:color w:val="000000"/>
          <w:sz w:val="28"/>
          <w:szCs w:val="28"/>
        </w:rPr>
        <w:t> </w:t>
      </w:r>
      <w:r w:rsidR="00AB5543" w:rsidRPr="00AB5543">
        <w:rPr>
          <w:rFonts w:ascii="Times New Roman" w:hAnsi="Times New Roman" w:cs="Times New Roman"/>
          <w:color w:val="000000"/>
          <w:sz w:val="28"/>
          <w:szCs w:val="28"/>
        </w:rPr>
        <w:t>Максимальное</w:t>
      </w:r>
      <w:r w:rsidRPr="00AB5543">
        <w:rPr>
          <w:rFonts w:ascii="Times New Roman" w:hAnsi="Times New Roman" w:cs="Times New Roman"/>
          <w:color w:val="000000"/>
          <w:sz w:val="28"/>
          <w:szCs w:val="28"/>
        </w:rPr>
        <w:t xml:space="preserve"> количество ионов, которое может связать ионообменник, определяет его емкость, которая совпадает с концентрацией ионогенных групп. Ёмкость выражается числам ммоль эквивалентов обмениваемого иона на 1 г сухого обменника (ммоль экв/г) или на 1 мл упакованного в колонну набухшего ионообменника (ммоль экв/мл) при значениях рН, соответствующих его полной ионизации. Для высокомолекулярных ионов или амфолитов, например белков, вводят понятие «эффективная» емкость, кoтоpaя зависит от размера молекулы амфолита, расстояния между ионогенными группами и степени доступности всего объема пористой матрицы обменника для этих молекул. Понятия емкости и эффективной емкости могут не совпадать. Иногда приходится снижать полезную емкость сорбента за счет изменения рН, увеличивая при этом его эффективную емкость. Катионообменные смолы имеют емкость около 4,4 ммоль экв/г, а анионообменные </w:t>
      </w:r>
      <w:r w:rsidR="00AB5543">
        <w:rPr>
          <w:rFonts w:ascii="Times New Roman" w:hAnsi="Times New Roman" w:cs="Times New Roman"/>
          <w:color w:val="000000"/>
          <w:sz w:val="28"/>
          <w:szCs w:val="28"/>
        </w:rPr>
        <w:t>–</w:t>
      </w:r>
      <w:r w:rsidR="00AB5543" w:rsidRPr="00AB5543">
        <w:rPr>
          <w:rFonts w:ascii="Times New Roman" w:hAnsi="Times New Roman" w:cs="Times New Roman"/>
          <w:color w:val="000000"/>
          <w:sz w:val="28"/>
          <w:szCs w:val="28"/>
        </w:rPr>
        <w:t xml:space="preserve"> </w:t>
      </w:r>
      <w:r w:rsidRPr="00AB5543">
        <w:rPr>
          <w:rFonts w:ascii="Times New Roman" w:hAnsi="Times New Roman" w:cs="Times New Roman"/>
          <w:color w:val="000000"/>
          <w:sz w:val="28"/>
          <w:szCs w:val="28"/>
        </w:rPr>
        <w:t>3,5</w:t>
      </w:r>
      <w:r w:rsidR="00AB5543">
        <w:rPr>
          <w:rFonts w:ascii="Times New Roman" w:hAnsi="Times New Roman" w:cs="Times New Roman"/>
          <w:color w:val="000000"/>
          <w:sz w:val="28"/>
          <w:szCs w:val="28"/>
        </w:rPr>
        <w:t>–</w:t>
      </w:r>
      <w:r w:rsidR="00AB5543" w:rsidRPr="00AB5543">
        <w:rPr>
          <w:rFonts w:ascii="Times New Roman" w:hAnsi="Times New Roman" w:cs="Times New Roman"/>
          <w:color w:val="000000"/>
          <w:sz w:val="28"/>
          <w:szCs w:val="28"/>
        </w:rPr>
        <w:t>4</w:t>
      </w:r>
      <w:r w:rsidRPr="00AB5543">
        <w:rPr>
          <w:rFonts w:ascii="Times New Roman" w:hAnsi="Times New Roman" w:cs="Times New Roman"/>
          <w:color w:val="000000"/>
          <w:sz w:val="28"/>
          <w:szCs w:val="28"/>
        </w:rPr>
        <w:t xml:space="preserve"> ммоль экв/г для гелеобразной структуры и 2,5 ммоль экв/г для пористой. Обменная емкость изменяется при изменении рН. При низких рН происходит нейтрализация катионита при добавлении протона:</w:t>
      </w:r>
    </w:p>
    <w:p w:rsidR="00B9296F" w:rsidRDefault="00B9296F" w:rsidP="00AB5543">
      <w:pPr>
        <w:widowControl/>
        <w:shd w:val="clear" w:color="auto" w:fill="FFFFFF"/>
        <w:spacing w:line="360" w:lineRule="auto"/>
        <w:ind w:firstLine="709"/>
        <w:jc w:val="both"/>
        <w:rPr>
          <w:rFonts w:ascii="Times New Roman" w:hAnsi="Times New Roman" w:cs="Times New Roman"/>
          <w:color w:val="000000"/>
          <w:sz w:val="28"/>
          <w:szCs w:val="28"/>
        </w:rPr>
      </w:pPr>
    </w:p>
    <w:p w:rsidR="00674BF6" w:rsidRPr="00AB5543" w:rsidRDefault="00674BF6" w:rsidP="00AB5543">
      <w:pPr>
        <w:widowControl/>
        <w:shd w:val="clear" w:color="auto" w:fill="FFFFFF"/>
        <w:spacing w:line="360" w:lineRule="auto"/>
        <w:ind w:firstLine="709"/>
        <w:jc w:val="both"/>
        <w:rPr>
          <w:rFonts w:ascii="Times New Roman" w:hAnsi="Times New Roman" w:cs="Times New Roman"/>
          <w:color w:val="000000"/>
          <w:sz w:val="28"/>
          <w:szCs w:val="28"/>
        </w:rPr>
      </w:pPr>
      <w:r w:rsidRPr="00AB5543">
        <w:rPr>
          <w:rFonts w:ascii="Times New Roman" w:hAnsi="Times New Roman" w:cs="Times New Roman"/>
          <w:color w:val="000000"/>
          <w:sz w:val="28"/>
          <w:szCs w:val="28"/>
          <w:lang w:val="en-US"/>
        </w:rPr>
        <w:t>R</w:t>
      </w:r>
      <w:r w:rsidRPr="00AB5543">
        <w:rPr>
          <w:rFonts w:ascii="Times New Roman" w:hAnsi="Times New Roman" w:cs="Times New Roman"/>
          <w:color w:val="000000"/>
          <w:sz w:val="28"/>
          <w:szCs w:val="28"/>
          <w:vertAlign w:val="superscript"/>
        </w:rPr>
        <w:t>-</w:t>
      </w:r>
      <w:r w:rsidRPr="00AB5543">
        <w:rPr>
          <w:rFonts w:ascii="Times New Roman" w:hAnsi="Times New Roman" w:cs="Times New Roman"/>
          <w:color w:val="000000"/>
          <w:sz w:val="28"/>
          <w:szCs w:val="28"/>
        </w:rPr>
        <w:t>+</w:t>
      </w:r>
      <w:r w:rsidRPr="00AB5543">
        <w:rPr>
          <w:rFonts w:ascii="Times New Roman" w:hAnsi="Times New Roman" w:cs="Times New Roman"/>
          <w:color w:val="000000"/>
          <w:sz w:val="28"/>
          <w:szCs w:val="28"/>
          <w:lang w:val="en-US"/>
        </w:rPr>
        <w:t>H</w:t>
      </w:r>
      <w:r w:rsidRPr="00AB5543">
        <w:rPr>
          <w:rFonts w:ascii="Times New Roman" w:hAnsi="Times New Roman" w:cs="Times New Roman"/>
          <w:color w:val="000000"/>
          <w:sz w:val="28"/>
          <w:szCs w:val="28"/>
          <w:vertAlign w:val="superscript"/>
        </w:rPr>
        <w:t>+</w:t>
      </w:r>
      <w:r w:rsidRPr="00AB5543">
        <w:rPr>
          <w:rFonts w:ascii="Times New Roman" w:hAnsi="Times New Roman" w:cs="Times New Roman"/>
          <w:color w:val="000000"/>
          <w:sz w:val="28"/>
          <w:szCs w:val="28"/>
        </w:rPr>
        <w:t xml:space="preserve"> ↔ </w:t>
      </w:r>
      <w:r w:rsidRPr="00AB5543">
        <w:rPr>
          <w:rFonts w:ascii="Times New Roman" w:hAnsi="Times New Roman" w:cs="Times New Roman"/>
          <w:color w:val="000000"/>
          <w:sz w:val="28"/>
          <w:szCs w:val="28"/>
          <w:lang w:val="en-US"/>
        </w:rPr>
        <w:t>R</w:t>
      </w:r>
      <w:r w:rsidRPr="00AB5543">
        <w:rPr>
          <w:rFonts w:ascii="Times New Roman" w:hAnsi="Times New Roman" w:cs="Times New Roman"/>
          <w:color w:val="000000"/>
          <w:sz w:val="28"/>
          <w:szCs w:val="28"/>
          <w:vertAlign w:val="superscript"/>
        </w:rPr>
        <w:t>-</w:t>
      </w:r>
      <w:r w:rsidRPr="00AB5543">
        <w:rPr>
          <w:rFonts w:ascii="Times New Roman" w:hAnsi="Times New Roman" w:cs="Times New Roman"/>
          <w:color w:val="000000"/>
          <w:sz w:val="28"/>
          <w:szCs w:val="28"/>
          <w:lang w:val="en-US"/>
        </w:rPr>
        <w:t>H</w:t>
      </w:r>
      <w:r w:rsidRPr="00AB5543">
        <w:rPr>
          <w:rFonts w:ascii="Times New Roman" w:hAnsi="Times New Roman" w:cs="Times New Roman"/>
          <w:color w:val="000000"/>
          <w:sz w:val="28"/>
          <w:szCs w:val="28"/>
          <w:vertAlign w:val="superscript"/>
        </w:rPr>
        <w:t>+</w:t>
      </w:r>
      <w:r w:rsidRPr="00AB5543">
        <w:rPr>
          <w:rFonts w:ascii="Times New Roman" w:hAnsi="Times New Roman" w:cs="Times New Roman"/>
          <w:color w:val="000000"/>
          <w:sz w:val="28"/>
          <w:szCs w:val="28"/>
        </w:rPr>
        <w:t>,</w:t>
      </w:r>
    </w:p>
    <w:p w:rsidR="00B9296F" w:rsidRDefault="00B9296F" w:rsidP="00AB5543">
      <w:pPr>
        <w:widowControl/>
        <w:shd w:val="clear" w:color="auto" w:fill="FFFFFF"/>
        <w:spacing w:line="360" w:lineRule="auto"/>
        <w:ind w:firstLine="709"/>
        <w:jc w:val="both"/>
        <w:rPr>
          <w:rFonts w:ascii="Times New Roman" w:hAnsi="Times New Roman" w:cs="Times New Roman"/>
          <w:color w:val="000000"/>
          <w:sz w:val="28"/>
          <w:szCs w:val="28"/>
        </w:rPr>
      </w:pPr>
    </w:p>
    <w:p w:rsidR="00674BF6" w:rsidRPr="00AB5543" w:rsidRDefault="00674BF6" w:rsidP="00AB5543">
      <w:pPr>
        <w:widowControl/>
        <w:shd w:val="clear" w:color="auto" w:fill="FFFFFF"/>
        <w:spacing w:line="360" w:lineRule="auto"/>
        <w:ind w:firstLine="709"/>
        <w:jc w:val="both"/>
        <w:rPr>
          <w:rFonts w:ascii="Times New Roman" w:hAnsi="Times New Roman" w:cs="Times New Roman"/>
          <w:color w:val="000000"/>
          <w:sz w:val="28"/>
          <w:szCs w:val="28"/>
        </w:rPr>
      </w:pPr>
      <w:r w:rsidRPr="00AB5543">
        <w:rPr>
          <w:rFonts w:ascii="Times New Roman" w:hAnsi="Times New Roman" w:cs="Times New Roman"/>
          <w:color w:val="000000"/>
          <w:sz w:val="28"/>
          <w:szCs w:val="28"/>
        </w:rPr>
        <w:t>а при высоких рН подобным образом при действии щелочи нейтрализуются аниониты:</w:t>
      </w:r>
    </w:p>
    <w:p w:rsidR="00B9296F" w:rsidRDefault="00B9296F" w:rsidP="00AB5543">
      <w:pPr>
        <w:widowControl/>
        <w:shd w:val="clear" w:color="auto" w:fill="FFFFFF"/>
        <w:spacing w:line="360" w:lineRule="auto"/>
        <w:ind w:firstLine="709"/>
        <w:jc w:val="both"/>
        <w:rPr>
          <w:rFonts w:ascii="Times New Roman" w:hAnsi="Times New Roman" w:cs="Times New Roman"/>
          <w:color w:val="000000"/>
          <w:sz w:val="28"/>
          <w:szCs w:val="28"/>
        </w:rPr>
      </w:pPr>
    </w:p>
    <w:p w:rsidR="00674BF6" w:rsidRPr="00AB5543" w:rsidRDefault="00674BF6" w:rsidP="00AB5543">
      <w:pPr>
        <w:widowControl/>
        <w:shd w:val="clear" w:color="auto" w:fill="FFFFFF"/>
        <w:spacing w:line="360" w:lineRule="auto"/>
        <w:ind w:firstLine="709"/>
        <w:jc w:val="both"/>
        <w:rPr>
          <w:rFonts w:ascii="Times New Roman" w:hAnsi="Times New Roman" w:cs="Times New Roman"/>
          <w:color w:val="000000"/>
          <w:sz w:val="28"/>
          <w:szCs w:val="28"/>
        </w:rPr>
      </w:pPr>
      <w:r w:rsidRPr="00AB5543">
        <w:rPr>
          <w:rFonts w:ascii="Times New Roman" w:hAnsi="Times New Roman" w:cs="Times New Roman"/>
          <w:color w:val="000000"/>
          <w:sz w:val="28"/>
          <w:szCs w:val="28"/>
          <w:lang w:val="en-US"/>
        </w:rPr>
        <w:t>R</w:t>
      </w:r>
      <w:r w:rsidRPr="00AB5543">
        <w:rPr>
          <w:rFonts w:ascii="Times New Roman" w:hAnsi="Times New Roman" w:cs="Times New Roman"/>
          <w:color w:val="000000"/>
          <w:sz w:val="28"/>
          <w:szCs w:val="28"/>
          <w:vertAlign w:val="superscript"/>
        </w:rPr>
        <w:t>+</w:t>
      </w:r>
      <w:r w:rsidRPr="00AB5543">
        <w:rPr>
          <w:rFonts w:ascii="Times New Roman" w:hAnsi="Times New Roman" w:cs="Times New Roman"/>
          <w:color w:val="000000"/>
          <w:sz w:val="28"/>
          <w:szCs w:val="28"/>
        </w:rPr>
        <w:t>+</w:t>
      </w:r>
      <w:r w:rsidRPr="00AB5543">
        <w:rPr>
          <w:rFonts w:ascii="Times New Roman" w:hAnsi="Times New Roman" w:cs="Times New Roman"/>
          <w:color w:val="000000"/>
          <w:sz w:val="28"/>
          <w:szCs w:val="28"/>
          <w:lang w:val="en-US"/>
        </w:rPr>
        <w:t>OH</w:t>
      </w:r>
      <w:r w:rsidRPr="00AB5543">
        <w:rPr>
          <w:rFonts w:ascii="Times New Roman" w:hAnsi="Times New Roman" w:cs="Times New Roman"/>
          <w:color w:val="000000"/>
          <w:sz w:val="28"/>
          <w:szCs w:val="28"/>
          <w:vertAlign w:val="superscript"/>
        </w:rPr>
        <w:t>-</w:t>
      </w:r>
      <w:r w:rsidRPr="00AB5543">
        <w:rPr>
          <w:rFonts w:ascii="Times New Roman" w:hAnsi="Times New Roman" w:cs="Times New Roman"/>
          <w:color w:val="000000"/>
          <w:sz w:val="28"/>
          <w:szCs w:val="28"/>
        </w:rPr>
        <w:t xml:space="preserve"> ↔ </w:t>
      </w:r>
      <w:r w:rsidRPr="00AB5543">
        <w:rPr>
          <w:rFonts w:ascii="Times New Roman" w:hAnsi="Times New Roman" w:cs="Times New Roman"/>
          <w:color w:val="000000"/>
          <w:sz w:val="28"/>
          <w:szCs w:val="28"/>
          <w:lang w:val="en-US"/>
        </w:rPr>
        <w:t>R</w:t>
      </w:r>
      <w:r w:rsidRPr="00AB5543">
        <w:rPr>
          <w:rFonts w:ascii="Times New Roman" w:hAnsi="Times New Roman" w:cs="Times New Roman"/>
          <w:color w:val="000000"/>
          <w:sz w:val="28"/>
          <w:szCs w:val="28"/>
          <w:vertAlign w:val="superscript"/>
        </w:rPr>
        <w:t>+</w:t>
      </w:r>
      <w:r w:rsidRPr="00AB5543">
        <w:rPr>
          <w:rFonts w:ascii="Times New Roman" w:hAnsi="Times New Roman" w:cs="Times New Roman"/>
          <w:color w:val="000000"/>
          <w:sz w:val="28"/>
          <w:szCs w:val="28"/>
          <w:lang w:val="en-US"/>
        </w:rPr>
        <w:t>OH</w:t>
      </w:r>
      <w:r w:rsidRPr="00AB5543">
        <w:rPr>
          <w:rFonts w:ascii="Times New Roman" w:hAnsi="Times New Roman" w:cs="Times New Roman"/>
          <w:color w:val="000000"/>
          <w:sz w:val="28"/>
          <w:szCs w:val="28"/>
          <w:vertAlign w:val="superscript"/>
        </w:rPr>
        <w:t>-</w:t>
      </w:r>
      <w:r w:rsidRPr="00AB5543">
        <w:rPr>
          <w:rFonts w:ascii="Times New Roman" w:hAnsi="Times New Roman" w:cs="Times New Roman"/>
          <w:color w:val="000000"/>
          <w:sz w:val="28"/>
          <w:szCs w:val="28"/>
        </w:rPr>
        <w:t>.</w:t>
      </w:r>
    </w:p>
    <w:p w:rsidR="00B9296F" w:rsidRDefault="00B9296F" w:rsidP="00AB5543">
      <w:pPr>
        <w:widowControl/>
        <w:shd w:val="clear" w:color="auto" w:fill="FFFFFF"/>
        <w:spacing w:line="360" w:lineRule="auto"/>
        <w:ind w:firstLine="709"/>
        <w:jc w:val="both"/>
        <w:rPr>
          <w:rFonts w:ascii="Times New Roman" w:hAnsi="Times New Roman" w:cs="Times New Roman"/>
          <w:color w:val="000000"/>
          <w:sz w:val="28"/>
          <w:szCs w:val="28"/>
        </w:rPr>
      </w:pPr>
    </w:p>
    <w:p w:rsidR="00674BF6" w:rsidRPr="00AB5543" w:rsidRDefault="00674BF6" w:rsidP="00AB5543">
      <w:pPr>
        <w:widowControl/>
        <w:shd w:val="clear" w:color="auto" w:fill="FFFFFF"/>
        <w:spacing w:line="360" w:lineRule="auto"/>
        <w:ind w:firstLine="709"/>
        <w:jc w:val="both"/>
        <w:rPr>
          <w:rFonts w:ascii="Times New Roman" w:hAnsi="Times New Roman" w:cs="Times New Roman"/>
          <w:color w:val="000000"/>
          <w:sz w:val="28"/>
          <w:szCs w:val="28"/>
        </w:rPr>
      </w:pPr>
      <w:r w:rsidRPr="00AB5543">
        <w:rPr>
          <w:rFonts w:ascii="Times New Roman" w:hAnsi="Times New Roman" w:cs="Times New Roman"/>
          <w:color w:val="000000"/>
          <w:sz w:val="28"/>
          <w:szCs w:val="28"/>
        </w:rPr>
        <w:t>Поскольку ионообменная емкость сильных катионитов падает до нуля при низких рН, они не могут быть использованы при рН&lt;1. Сильные аниониты должны применяться при рН&lt;11, слабые катиониты при рН&gt;6, а слабые аниониты при рН&lt;8. Из рисунка видно, что сильные ионообменники могут быть использованы в более широком диапазоне рН, чем слабые. Этим объясняется широкое применение сильных ионитов, на которых может быть разделено большее количество веществ разных классов одновременно, особенно если используется градиентное изменение рН. Сильно удерживаемые вещества, нестойкие при крайних зна чениях рН, могут разделяться на слабых ионитах. Еще раз подчеркнем, что сильные иониты полностью ионизированы в диапазоне рН=2</w:t>
      </w:r>
      <w:r w:rsidR="00AB5543">
        <w:rPr>
          <w:rFonts w:ascii="Times New Roman" w:hAnsi="Times New Roman" w:cs="Times New Roman"/>
          <w:color w:val="000000"/>
          <w:sz w:val="28"/>
          <w:szCs w:val="28"/>
        </w:rPr>
        <w:t>–</w:t>
      </w:r>
      <w:r w:rsidR="00AB5543" w:rsidRPr="00AB5543">
        <w:rPr>
          <w:rFonts w:ascii="Times New Roman" w:hAnsi="Times New Roman" w:cs="Times New Roman"/>
          <w:color w:val="000000"/>
          <w:sz w:val="28"/>
          <w:szCs w:val="28"/>
        </w:rPr>
        <w:t>1</w:t>
      </w:r>
      <w:r w:rsidRPr="00AB5543">
        <w:rPr>
          <w:rFonts w:ascii="Times New Roman" w:hAnsi="Times New Roman" w:cs="Times New Roman"/>
          <w:color w:val="000000"/>
          <w:sz w:val="28"/>
          <w:szCs w:val="28"/>
        </w:rPr>
        <w:t>1. Слабые иониты полностью ионизированы в ограниченной области рН, и их ионизацией можно управлять, меняя рН элюента в пределах диапазона рабочих значений рН.</w:t>
      </w:r>
    </w:p>
    <w:p w:rsidR="00674BF6" w:rsidRPr="00AB5543" w:rsidRDefault="00674BF6" w:rsidP="00AB5543">
      <w:pPr>
        <w:widowControl/>
        <w:shd w:val="clear" w:color="auto" w:fill="FFFFFF"/>
        <w:spacing w:line="360" w:lineRule="auto"/>
        <w:ind w:firstLine="709"/>
        <w:jc w:val="both"/>
        <w:rPr>
          <w:rFonts w:ascii="Times New Roman" w:hAnsi="Times New Roman" w:cs="Times New Roman"/>
          <w:color w:val="000000"/>
          <w:sz w:val="28"/>
          <w:szCs w:val="28"/>
        </w:rPr>
      </w:pPr>
      <w:r w:rsidRPr="00AB5543">
        <w:rPr>
          <w:rFonts w:ascii="Times New Roman" w:hAnsi="Times New Roman" w:cs="Times New Roman"/>
          <w:color w:val="000000"/>
          <w:sz w:val="28"/>
          <w:szCs w:val="28"/>
        </w:rPr>
        <w:t>Таким образом, к категории слабых могут быть отнесены ионообменники, значительно отличающиеся друг от друга. Для них характерно не толыко сужение рабочего диапазона рН, но и уменьшение прочности сорбции вещества внутри этого диапазона. Слабым ионообменникам, в частности анионитам с замещающими группами диэтиламиноэтила (ДЕАЕ), отдают предпочтение в тех случаях, когда необходимо элюирование в мягких условиях, например, при разделении белков и пептидов.</w:t>
      </w:r>
    </w:p>
    <w:p w:rsidR="00674BF6" w:rsidRPr="00AB5543" w:rsidRDefault="00674BF6" w:rsidP="00AB5543">
      <w:pPr>
        <w:widowControl/>
        <w:shd w:val="clear" w:color="auto" w:fill="FFFFFF"/>
        <w:spacing w:line="360" w:lineRule="auto"/>
        <w:ind w:firstLine="709"/>
        <w:jc w:val="both"/>
        <w:rPr>
          <w:rFonts w:ascii="Times New Roman" w:hAnsi="Times New Roman" w:cs="Times New Roman"/>
          <w:color w:val="000000"/>
          <w:sz w:val="28"/>
          <w:szCs w:val="28"/>
        </w:rPr>
      </w:pPr>
      <w:r w:rsidRPr="00AB5543">
        <w:rPr>
          <w:rFonts w:ascii="Times New Roman" w:hAnsi="Times New Roman" w:cs="Times New Roman"/>
          <w:color w:val="000000"/>
          <w:sz w:val="28"/>
          <w:szCs w:val="28"/>
        </w:rPr>
        <w:t>Наибольший интерес в качестве сорбентов для ионообменной хроматографии представляет химически модифицированный силикагель, получаемый прививкой к силикагелю ионогенных групп.</w:t>
      </w:r>
    </w:p>
    <w:p w:rsidR="00674BF6" w:rsidRPr="00AB5543" w:rsidRDefault="00674BF6" w:rsidP="00AB5543">
      <w:pPr>
        <w:widowControl/>
        <w:shd w:val="clear" w:color="auto" w:fill="FFFFFF"/>
        <w:spacing w:line="360" w:lineRule="auto"/>
        <w:ind w:firstLine="709"/>
        <w:jc w:val="both"/>
        <w:rPr>
          <w:rFonts w:ascii="Times New Roman" w:hAnsi="Times New Roman" w:cs="Times New Roman"/>
          <w:color w:val="000000"/>
          <w:sz w:val="28"/>
          <w:szCs w:val="28"/>
        </w:rPr>
      </w:pPr>
    </w:p>
    <w:p w:rsidR="00674BF6" w:rsidRPr="00AB5543" w:rsidRDefault="00674BF6" w:rsidP="00AB5543">
      <w:pPr>
        <w:widowControl/>
        <w:shd w:val="clear" w:color="auto" w:fill="FFFFFF"/>
        <w:spacing w:line="360" w:lineRule="auto"/>
        <w:ind w:firstLine="709"/>
        <w:jc w:val="both"/>
        <w:rPr>
          <w:rFonts w:ascii="Times New Roman" w:hAnsi="Times New Roman" w:cs="Times New Roman"/>
          <w:color w:val="000000"/>
          <w:sz w:val="28"/>
          <w:szCs w:val="28"/>
        </w:rPr>
      </w:pPr>
      <w:r w:rsidRPr="00AB5543">
        <w:rPr>
          <w:rFonts w:ascii="Times New Roman" w:hAnsi="Times New Roman" w:cs="Times New Roman"/>
          <w:color w:val="000000"/>
          <w:sz w:val="28"/>
          <w:szCs w:val="28"/>
        </w:rPr>
        <w:t>Таблица 1. Характеристика модифицированных силикагелей и ионообменных смол</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754"/>
        <w:gridCol w:w="2910"/>
        <w:gridCol w:w="3633"/>
      </w:tblGrid>
      <w:tr w:rsidR="00674BF6" w:rsidRPr="00854751" w:rsidTr="00854751">
        <w:trPr>
          <w:cantSplit/>
          <w:trHeight w:hRule="exact" w:val="586"/>
          <w:jc w:val="center"/>
        </w:trPr>
        <w:tc>
          <w:tcPr>
            <w:tcW w:w="1481" w:type="pct"/>
            <w:shd w:val="clear" w:color="auto" w:fill="auto"/>
          </w:tcPr>
          <w:p w:rsidR="00674BF6" w:rsidRPr="00854751" w:rsidRDefault="00674BF6" w:rsidP="00854751">
            <w:pPr>
              <w:widowControl/>
              <w:shd w:val="clear" w:color="auto" w:fill="FFFFFF"/>
              <w:spacing w:line="360" w:lineRule="auto"/>
              <w:jc w:val="both"/>
              <w:rPr>
                <w:rFonts w:ascii="Times New Roman" w:hAnsi="Times New Roman" w:cs="Times New Roman"/>
                <w:color w:val="000000"/>
                <w:szCs w:val="28"/>
              </w:rPr>
            </w:pPr>
            <w:r w:rsidRPr="00854751">
              <w:rPr>
                <w:rFonts w:ascii="Times New Roman" w:hAnsi="Times New Roman" w:cs="Times New Roman"/>
                <w:color w:val="000000"/>
                <w:szCs w:val="28"/>
              </w:rPr>
              <w:t>Характеристика</w:t>
            </w:r>
          </w:p>
        </w:tc>
        <w:tc>
          <w:tcPr>
            <w:tcW w:w="1565" w:type="pct"/>
            <w:shd w:val="clear" w:color="auto" w:fill="auto"/>
          </w:tcPr>
          <w:p w:rsidR="00674BF6" w:rsidRPr="00854751" w:rsidRDefault="00674BF6" w:rsidP="00854751">
            <w:pPr>
              <w:widowControl/>
              <w:shd w:val="clear" w:color="auto" w:fill="FFFFFF"/>
              <w:spacing w:line="360" w:lineRule="auto"/>
              <w:jc w:val="both"/>
              <w:rPr>
                <w:rFonts w:ascii="Times New Roman" w:hAnsi="Times New Roman" w:cs="Times New Roman"/>
                <w:color w:val="000000"/>
                <w:szCs w:val="28"/>
              </w:rPr>
            </w:pPr>
            <w:r w:rsidRPr="00854751">
              <w:rPr>
                <w:rFonts w:ascii="Times New Roman" w:hAnsi="Times New Roman" w:cs="Times New Roman"/>
                <w:color w:val="000000"/>
                <w:szCs w:val="28"/>
              </w:rPr>
              <w:t>Силикагель</w:t>
            </w:r>
          </w:p>
        </w:tc>
        <w:tc>
          <w:tcPr>
            <w:tcW w:w="1954" w:type="pct"/>
            <w:shd w:val="clear" w:color="auto" w:fill="auto"/>
          </w:tcPr>
          <w:p w:rsidR="00674BF6" w:rsidRPr="00854751" w:rsidRDefault="00674BF6" w:rsidP="00854751">
            <w:pPr>
              <w:widowControl/>
              <w:shd w:val="clear" w:color="auto" w:fill="FFFFFF"/>
              <w:spacing w:line="360" w:lineRule="auto"/>
              <w:jc w:val="both"/>
              <w:rPr>
                <w:rFonts w:ascii="Times New Roman" w:hAnsi="Times New Roman" w:cs="Times New Roman"/>
                <w:color w:val="000000"/>
                <w:szCs w:val="28"/>
              </w:rPr>
            </w:pPr>
            <w:r w:rsidRPr="00854751">
              <w:rPr>
                <w:rFonts w:ascii="Times New Roman" w:hAnsi="Times New Roman" w:cs="Times New Roman"/>
                <w:color w:val="000000"/>
                <w:szCs w:val="28"/>
              </w:rPr>
              <w:t>Смола (сополимеры полистирола с дивинилбензолом)</w:t>
            </w:r>
          </w:p>
        </w:tc>
      </w:tr>
      <w:tr w:rsidR="00674BF6" w:rsidRPr="00854751" w:rsidTr="00854751">
        <w:trPr>
          <w:cantSplit/>
          <w:trHeight w:hRule="exact" w:val="562"/>
          <w:jc w:val="center"/>
        </w:trPr>
        <w:tc>
          <w:tcPr>
            <w:tcW w:w="1481" w:type="pct"/>
            <w:shd w:val="clear" w:color="auto" w:fill="auto"/>
          </w:tcPr>
          <w:p w:rsidR="00674BF6" w:rsidRPr="00854751" w:rsidRDefault="00674BF6" w:rsidP="00854751">
            <w:pPr>
              <w:widowControl/>
              <w:shd w:val="clear" w:color="auto" w:fill="FFFFFF"/>
              <w:spacing w:line="360" w:lineRule="auto"/>
              <w:jc w:val="both"/>
              <w:rPr>
                <w:rFonts w:ascii="Times New Roman" w:hAnsi="Times New Roman" w:cs="Times New Roman"/>
                <w:color w:val="000000"/>
                <w:szCs w:val="28"/>
              </w:rPr>
            </w:pPr>
            <w:r w:rsidRPr="00854751">
              <w:rPr>
                <w:rFonts w:ascii="Times New Roman" w:hAnsi="Times New Roman" w:cs="Times New Roman"/>
                <w:color w:val="000000"/>
                <w:szCs w:val="28"/>
              </w:rPr>
              <w:t>Типичный диаметр частицы в мкм</w:t>
            </w:r>
          </w:p>
        </w:tc>
        <w:tc>
          <w:tcPr>
            <w:tcW w:w="1565" w:type="pct"/>
            <w:shd w:val="clear" w:color="auto" w:fill="auto"/>
          </w:tcPr>
          <w:p w:rsidR="00674BF6" w:rsidRPr="00854751" w:rsidRDefault="00674BF6" w:rsidP="00854751">
            <w:pPr>
              <w:widowControl/>
              <w:shd w:val="clear" w:color="auto" w:fill="FFFFFF"/>
              <w:spacing w:line="360" w:lineRule="auto"/>
              <w:jc w:val="both"/>
              <w:rPr>
                <w:rFonts w:ascii="Times New Roman" w:hAnsi="Times New Roman" w:cs="Times New Roman"/>
                <w:color w:val="000000"/>
                <w:szCs w:val="28"/>
              </w:rPr>
            </w:pPr>
            <w:r w:rsidRPr="00854751">
              <w:rPr>
                <w:rFonts w:ascii="Times New Roman" w:hAnsi="Times New Roman" w:cs="Times New Roman"/>
                <w:color w:val="000000"/>
                <w:szCs w:val="28"/>
              </w:rPr>
              <w:t>5</w:t>
            </w:r>
            <w:r w:rsidR="00AB5543" w:rsidRPr="00854751">
              <w:rPr>
                <w:rFonts w:ascii="Times New Roman" w:hAnsi="Times New Roman" w:cs="Times New Roman"/>
                <w:color w:val="000000"/>
                <w:szCs w:val="28"/>
              </w:rPr>
              <w:t>–1</w:t>
            </w:r>
            <w:r w:rsidRPr="00854751">
              <w:rPr>
                <w:rFonts w:ascii="Times New Roman" w:hAnsi="Times New Roman" w:cs="Times New Roman"/>
                <w:color w:val="000000"/>
                <w:szCs w:val="28"/>
              </w:rPr>
              <w:t>0</w:t>
            </w:r>
          </w:p>
        </w:tc>
        <w:tc>
          <w:tcPr>
            <w:tcW w:w="1954" w:type="pct"/>
            <w:shd w:val="clear" w:color="auto" w:fill="auto"/>
          </w:tcPr>
          <w:p w:rsidR="00674BF6" w:rsidRPr="00854751" w:rsidRDefault="00674BF6" w:rsidP="00854751">
            <w:pPr>
              <w:widowControl/>
              <w:shd w:val="clear" w:color="auto" w:fill="FFFFFF"/>
              <w:spacing w:line="360" w:lineRule="auto"/>
              <w:jc w:val="both"/>
              <w:rPr>
                <w:rFonts w:ascii="Times New Roman" w:hAnsi="Times New Roman" w:cs="Times New Roman"/>
                <w:color w:val="000000"/>
                <w:szCs w:val="28"/>
              </w:rPr>
            </w:pPr>
            <w:r w:rsidRPr="00854751">
              <w:rPr>
                <w:rFonts w:ascii="Times New Roman" w:hAnsi="Times New Roman" w:cs="Times New Roman"/>
                <w:color w:val="000000"/>
                <w:szCs w:val="28"/>
              </w:rPr>
              <w:t>7</w:t>
            </w:r>
            <w:r w:rsidR="00AB5543" w:rsidRPr="00854751">
              <w:rPr>
                <w:rFonts w:ascii="Times New Roman" w:hAnsi="Times New Roman" w:cs="Times New Roman"/>
                <w:color w:val="000000"/>
                <w:szCs w:val="28"/>
              </w:rPr>
              <w:t>–1</w:t>
            </w:r>
            <w:r w:rsidRPr="00854751">
              <w:rPr>
                <w:rFonts w:ascii="Times New Roman" w:hAnsi="Times New Roman" w:cs="Times New Roman"/>
                <w:color w:val="000000"/>
                <w:szCs w:val="28"/>
              </w:rPr>
              <w:t>0</w:t>
            </w:r>
          </w:p>
        </w:tc>
      </w:tr>
      <w:tr w:rsidR="00674BF6" w:rsidRPr="00854751" w:rsidTr="00854751">
        <w:trPr>
          <w:cantSplit/>
          <w:trHeight w:hRule="exact" w:val="562"/>
          <w:jc w:val="center"/>
        </w:trPr>
        <w:tc>
          <w:tcPr>
            <w:tcW w:w="1481" w:type="pct"/>
            <w:shd w:val="clear" w:color="auto" w:fill="auto"/>
          </w:tcPr>
          <w:p w:rsidR="00674BF6" w:rsidRPr="00854751" w:rsidRDefault="00674BF6" w:rsidP="00854751">
            <w:pPr>
              <w:widowControl/>
              <w:shd w:val="clear" w:color="auto" w:fill="FFFFFF"/>
              <w:spacing w:line="360" w:lineRule="auto"/>
              <w:jc w:val="both"/>
              <w:rPr>
                <w:rFonts w:ascii="Times New Roman" w:hAnsi="Times New Roman" w:cs="Times New Roman"/>
                <w:color w:val="000000"/>
                <w:szCs w:val="28"/>
              </w:rPr>
            </w:pPr>
            <w:r w:rsidRPr="00854751">
              <w:rPr>
                <w:rFonts w:ascii="Times New Roman" w:hAnsi="Times New Roman" w:cs="Times New Roman"/>
                <w:color w:val="000000"/>
                <w:szCs w:val="28"/>
              </w:rPr>
              <w:t>Типичная</w:t>
            </w:r>
            <w:r w:rsidR="00AB5543" w:rsidRPr="00854751">
              <w:rPr>
                <w:rFonts w:ascii="Times New Roman" w:hAnsi="Times New Roman" w:cs="Times New Roman"/>
                <w:color w:val="000000"/>
                <w:szCs w:val="28"/>
              </w:rPr>
              <w:t xml:space="preserve"> </w:t>
            </w:r>
            <w:r w:rsidRPr="00854751">
              <w:rPr>
                <w:rFonts w:ascii="Times New Roman" w:hAnsi="Times New Roman" w:cs="Times New Roman"/>
                <w:color w:val="000000"/>
                <w:szCs w:val="28"/>
              </w:rPr>
              <w:t>ионообменная емкость, в мэкв/г</w:t>
            </w:r>
          </w:p>
        </w:tc>
        <w:tc>
          <w:tcPr>
            <w:tcW w:w="1565" w:type="pct"/>
            <w:shd w:val="clear" w:color="auto" w:fill="auto"/>
          </w:tcPr>
          <w:p w:rsidR="00674BF6" w:rsidRPr="00854751" w:rsidRDefault="00674BF6" w:rsidP="00854751">
            <w:pPr>
              <w:widowControl/>
              <w:shd w:val="clear" w:color="auto" w:fill="FFFFFF"/>
              <w:spacing w:line="360" w:lineRule="auto"/>
              <w:jc w:val="both"/>
              <w:rPr>
                <w:rFonts w:ascii="Times New Roman" w:hAnsi="Times New Roman" w:cs="Times New Roman"/>
                <w:color w:val="000000"/>
                <w:szCs w:val="28"/>
              </w:rPr>
            </w:pPr>
            <w:r w:rsidRPr="00854751">
              <w:rPr>
                <w:rFonts w:ascii="Times New Roman" w:hAnsi="Times New Roman" w:cs="Times New Roman"/>
                <w:color w:val="000000"/>
                <w:szCs w:val="28"/>
              </w:rPr>
              <w:t>0,5</w:t>
            </w:r>
            <w:r w:rsidR="00AB5543" w:rsidRPr="00854751">
              <w:rPr>
                <w:rFonts w:ascii="Times New Roman" w:hAnsi="Times New Roman" w:cs="Times New Roman"/>
                <w:color w:val="000000"/>
                <w:szCs w:val="28"/>
              </w:rPr>
              <w:t>–2</w:t>
            </w:r>
          </w:p>
        </w:tc>
        <w:tc>
          <w:tcPr>
            <w:tcW w:w="1954" w:type="pct"/>
            <w:shd w:val="clear" w:color="auto" w:fill="auto"/>
          </w:tcPr>
          <w:p w:rsidR="00674BF6" w:rsidRPr="00854751" w:rsidRDefault="00674BF6" w:rsidP="00854751">
            <w:pPr>
              <w:widowControl/>
              <w:shd w:val="clear" w:color="auto" w:fill="FFFFFF"/>
              <w:spacing w:line="360" w:lineRule="auto"/>
              <w:jc w:val="both"/>
              <w:rPr>
                <w:rFonts w:ascii="Times New Roman" w:hAnsi="Times New Roman" w:cs="Times New Roman"/>
                <w:color w:val="000000"/>
                <w:szCs w:val="28"/>
              </w:rPr>
            </w:pPr>
            <w:r w:rsidRPr="00854751">
              <w:rPr>
                <w:rFonts w:ascii="Times New Roman" w:hAnsi="Times New Roman" w:cs="Times New Roman"/>
                <w:color w:val="000000"/>
                <w:szCs w:val="28"/>
              </w:rPr>
              <w:t>3</w:t>
            </w:r>
            <w:r w:rsidR="00AB5543" w:rsidRPr="00854751">
              <w:rPr>
                <w:rFonts w:ascii="Times New Roman" w:hAnsi="Times New Roman" w:cs="Times New Roman"/>
                <w:color w:val="000000"/>
                <w:szCs w:val="28"/>
              </w:rPr>
              <w:t>–5</w:t>
            </w:r>
          </w:p>
        </w:tc>
      </w:tr>
      <w:tr w:rsidR="00674BF6" w:rsidRPr="00854751" w:rsidTr="00854751">
        <w:trPr>
          <w:cantSplit/>
          <w:trHeight w:hRule="exact" w:val="835"/>
          <w:jc w:val="center"/>
        </w:trPr>
        <w:tc>
          <w:tcPr>
            <w:tcW w:w="1481" w:type="pct"/>
            <w:shd w:val="clear" w:color="auto" w:fill="auto"/>
          </w:tcPr>
          <w:p w:rsidR="00674BF6" w:rsidRPr="00854751" w:rsidRDefault="00674BF6" w:rsidP="00854751">
            <w:pPr>
              <w:widowControl/>
              <w:shd w:val="clear" w:color="auto" w:fill="FFFFFF"/>
              <w:spacing w:line="360" w:lineRule="auto"/>
              <w:jc w:val="both"/>
              <w:rPr>
                <w:rFonts w:ascii="Times New Roman" w:hAnsi="Times New Roman" w:cs="Times New Roman"/>
                <w:color w:val="000000"/>
                <w:szCs w:val="28"/>
              </w:rPr>
            </w:pPr>
            <w:r w:rsidRPr="00854751">
              <w:rPr>
                <w:rFonts w:ascii="Times New Roman" w:hAnsi="Times New Roman" w:cs="Times New Roman"/>
                <w:color w:val="000000"/>
                <w:szCs w:val="28"/>
              </w:rPr>
              <w:t>Стойкость к деформации давлением</w:t>
            </w:r>
          </w:p>
        </w:tc>
        <w:tc>
          <w:tcPr>
            <w:tcW w:w="1565" w:type="pct"/>
            <w:shd w:val="clear" w:color="auto" w:fill="auto"/>
          </w:tcPr>
          <w:p w:rsidR="00674BF6" w:rsidRPr="00854751" w:rsidRDefault="00674BF6" w:rsidP="00854751">
            <w:pPr>
              <w:widowControl/>
              <w:shd w:val="clear" w:color="auto" w:fill="FFFFFF"/>
              <w:spacing w:line="360" w:lineRule="auto"/>
              <w:jc w:val="both"/>
              <w:rPr>
                <w:rFonts w:ascii="Times New Roman" w:hAnsi="Times New Roman" w:cs="Times New Roman"/>
                <w:color w:val="000000"/>
                <w:szCs w:val="28"/>
              </w:rPr>
            </w:pPr>
            <w:r w:rsidRPr="00854751">
              <w:rPr>
                <w:rFonts w:ascii="Times New Roman" w:hAnsi="Times New Roman" w:cs="Times New Roman"/>
                <w:color w:val="000000"/>
                <w:szCs w:val="28"/>
              </w:rPr>
              <w:t>Очень хорошая</w:t>
            </w:r>
          </w:p>
        </w:tc>
        <w:tc>
          <w:tcPr>
            <w:tcW w:w="1954" w:type="pct"/>
            <w:shd w:val="clear" w:color="auto" w:fill="auto"/>
          </w:tcPr>
          <w:p w:rsidR="00674BF6" w:rsidRPr="00854751" w:rsidRDefault="00674BF6" w:rsidP="00854751">
            <w:pPr>
              <w:widowControl/>
              <w:shd w:val="clear" w:color="auto" w:fill="FFFFFF"/>
              <w:spacing w:line="360" w:lineRule="auto"/>
              <w:jc w:val="both"/>
              <w:rPr>
                <w:rFonts w:ascii="Times New Roman" w:hAnsi="Times New Roman" w:cs="Times New Roman"/>
                <w:color w:val="000000"/>
                <w:szCs w:val="28"/>
              </w:rPr>
            </w:pPr>
            <w:r w:rsidRPr="00854751">
              <w:rPr>
                <w:rFonts w:ascii="Times New Roman" w:hAnsi="Times New Roman" w:cs="Times New Roman"/>
                <w:color w:val="000000"/>
                <w:szCs w:val="28"/>
              </w:rPr>
              <w:t>От</w:t>
            </w:r>
            <w:r w:rsidR="00AB5543" w:rsidRPr="00854751">
              <w:rPr>
                <w:rFonts w:ascii="Times New Roman" w:hAnsi="Times New Roman" w:cs="Times New Roman"/>
                <w:color w:val="000000"/>
                <w:szCs w:val="28"/>
              </w:rPr>
              <w:t xml:space="preserve"> </w:t>
            </w:r>
            <w:r w:rsidRPr="00854751">
              <w:rPr>
                <w:rFonts w:ascii="Times New Roman" w:hAnsi="Times New Roman" w:cs="Times New Roman"/>
                <w:color w:val="000000"/>
                <w:szCs w:val="28"/>
              </w:rPr>
              <w:t>удовлетворительной</w:t>
            </w:r>
            <w:r w:rsidR="00AB5543" w:rsidRPr="00854751">
              <w:rPr>
                <w:rFonts w:ascii="Times New Roman" w:hAnsi="Times New Roman" w:cs="Times New Roman"/>
                <w:color w:val="000000"/>
                <w:szCs w:val="28"/>
              </w:rPr>
              <w:t xml:space="preserve"> </w:t>
            </w:r>
            <w:r w:rsidRPr="00854751">
              <w:rPr>
                <w:rFonts w:ascii="Times New Roman" w:hAnsi="Times New Roman" w:cs="Times New Roman"/>
                <w:color w:val="000000"/>
                <w:szCs w:val="28"/>
              </w:rPr>
              <w:t>до плохой (в зависимости от степени сшивки)</w:t>
            </w:r>
          </w:p>
        </w:tc>
      </w:tr>
      <w:tr w:rsidR="00674BF6" w:rsidRPr="00854751" w:rsidTr="00854751">
        <w:trPr>
          <w:cantSplit/>
          <w:trHeight w:hRule="exact" w:val="562"/>
          <w:jc w:val="center"/>
        </w:trPr>
        <w:tc>
          <w:tcPr>
            <w:tcW w:w="1481" w:type="pct"/>
            <w:shd w:val="clear" w:color="auto" w:fill="auto"/>
          </w:tcPr>
          <w:p w:rsidR="00674BF6" w:rsidRPr="00854751" w:rsidRDefault="00674BF6" w:rsidP="00854751">
            <w:pPr>
              <w:widowControl/>
              <w:shd w:val="clear" w:color="auto" w:fill="FFFFFF"/>
              <w:spacing w:line="360" w:lineRule="auto"/>
              <w:jc w:val="both"/>
              <w:rPr>
                <w:rFonts w:ascii="Times New Roman" w:hAnsi="Times New Roman" w:cs="Times New Roman"/>
                <w:color w:val="000000"/>
                <w:szCs w:val="28"/>
              </w:rPr>
            </w:pPr>
            <w:r w:rsidRPr="00854751">
              <w:rPr>
                <w:rFonts w:ascii="Times New Roman" w:hAnsi="Times New Roman" w:cs="Times New Roman"/>
                <w:color w:val="000000"/>
                <w:szCs w:val="28"/>
              </w:rPr>
              <w:t>Форма</w:t>
            </w:r>
          </w:p>
        </w:tc>
        <w:tc>
          <w:tcPr>
            <w:tcW w:w="1565" w:type="pct"/>
            <w:shd w:val="clear" w:color="auto" w:fill="auto"/>
          </w:tcPr>
          <w:p w:rsidR="00674BF6" w:rsidRPr="00854751" w:rsidRDefault="00674BF6" w:rsidP="00854751">
            <w:pPr>
              <w:widowControl/>
              <w:shd w:val="clear" w:color="auto" w:fill="FFFFFF"/>
              <w:spacing w:line="360" w:lineRule="auto"/>
              <w:jc w:val="both"/>
              <w:rPr>
                <w:rFonts w:ascii="Times New Roman" w:hAnsi="Times New Roman" w:cs="Times New Roman"/>
                <w:color w:val="000000"/>
                <w:szCs w:val="28"/>
              </w:rPr>
            </w:pPr>
            <w:r w:rsidRPr="00854751">
              <w:rPr>
                <w:rFonts w:ascii="Times New Roman" w:hAnsi="Times New Roman" w:cs="Times New Roman"/>
                <w:color w:val="000000"/>
                <w:szCs w:val="28"/>
              </w:rPr>
              <w:t>Сферическая</w:t>
            </w:r>
            <w:r w:rsidR="00AB5543" w:rsidRPr="00854751">
              <w:rPr>
                <w:rFonts w:ascii="Times New Roman" w:hAnsi="Times New Roman" w:cs="Times New Roman"/>
                <w:color w:val="000000"/>
                <w:szCs w:val="28"/>
              </w:rPr>
              <w:t xml:space="preserve"> </w:t>
            </w:r>
            <w:r w:rsidRPr="00854751">
              <w:rPr>
                <w:rFonts w:ascii="Times New Roman" w:hAnsi="Times New Roman" w:cs="Times New Roman"/>
                <w:color w:val="000000"/>
                <w:szCs w:val="28"/>
              </w:rPr>
              <w:t>или неправильная</w:t>
            </w:r>
          </w:p>
        </w:tc>
        <w:tc>
          <w:tcPr>
            <w:tcW w:w="1954" w:type="pct"/>
            <w:shd w:val="clear" w:color="auto" w:fill="auto"/>
          </w:tcPr>
          <w:p w:rsidR="00674BF6" w:rsidRPr="00854751" w:rsidRDefault="00674BF6" w:rsidP="00854751">
            <w:pPr>
              <w:widowControl/>
              <w:shd w:val="clear" w:color="auto" w:fill="FFFFFF"/>
              <w:spacing w:line="360" w:lineRule="auto"/>
              <w:jc w:val="both"/>
              <w:rPr>
                <w:rFonts w:ascii="Times New Roman" w:hAnsi="Times New Roman" w:cs="Times New Roman"/>
                <w:color w:val="000000"/>
                <w:szCs w:val="28"/>
              </w:rPr>
            </w:pPr>
            <w:r w:rsidRPr="00854751">
              <w:rPr>
                <w:rFonts w:ascii="Times New Roman" w:hAnsi="Times New Roman" w:cs="Times New Roman"/>
                <w:color w:val="000000"/>
                <w:szCs w:val="28"/>
              </w:rPr>
              <w:t>Сферическая</w:t>
            </w:r>
          </w:p>
        </w:tc>
      </w:tr>
      <w:tr w:rsidR="00674BF6" w:rsidRPr="00854751" w:rsidTr="00854751">
        <w:trPr>
          <w:cantSplit/>
          <w:trHeight w:hRule="exact" w:val="566"/>
          <w:jc w:val="center"/>
        </w:trPr>
        <w:tc>
          <w:tcPr>
            <w:tcW w:w="1481" w:type="pct"/>
            <w:shd w:val="clear" w:color="auto" w:fill="auto"/>
          </w:tcPr>
          <w:p w:rsidR="00674BF6" w:rsidRPr="00854751" w:rsidRDefault="00674BF6" w:rsidP="00854751">
            <w:pPr>
              <w:widowControl/>
              <w:shd w:val="clear" w:color="auto" w:fill="FFFFFF"/>
              <w:spacing w:line="360" w:lineRule="auto"/>
              <w:jc w:val="both"/>
              <w:rPr>
                <w:rFonts w:ascii="Times New Roman" w:hAnsi="Times New Roman" w:cs="Times New Roman"/>
                <w:color w:val="000000"/>
                <w:szCs w:val="28"/>
              </w:rPr>
            </w:pPr>
            <w:r w:rsidRPr="00854751">
              <w:rPr>
                <w:rFonts w:ascii="Times New Roman" w:hAnsi="Times New Roman" w:cs="Times New Roman"/>
                <w:color w:val="000000"/>
                <w:szCs w:val="28"/>
              </w:rPr>
              <w:t>Перепад давления на колонке</w:t>
            </w:r>
          </w:p>
        </w:tc>
        <w:tc>
          <w:tcPr>
            <w:tcW w:w="1565" w:type="pct"/>
            <w:shd w:val="clear" w:color="auto" w:fill="auto"/>
          </w:tcPr>
          <w:p w:rsidR="00674BF6" w:rsidRPr="00854751" w:rsidRDefault="00674BF6" w:rsidP="00854751">
            <w:pPr>
              <w:widowControl/>
              <w:shd w:val="clear" w:color="auto" w:fill="FFFFFF"/>
              <w:spacing w:line="360" w:lineRule="auto"/>
              <w:jc w:val="both"/>
              <w:rPr>
                <w:rFonts w:ascii="Times New Roman" w:hAnsi="Times New Roman" w:cs="Times New Roman"/>
                <w:color w:val="000000"/>
                <w:szCs w:val="28"/>
              </w:rPr>
            </w:pPr>
            <w:r w:rsidRPr="00854751">
              <w:rPr>
                <w:rFonts w:ascii="Times New Roman" w:hAnsi="Times New Roman" w:cs="Times New Roman"/>
                <w:color w:val="000000"/>
                <w:szCs w:val="28"/>
              </w:rPr>
              <w:t>Высокий</w:t>
            </w:r>
          </w:p>
        </w:tc>
        <w:tc>
          <w:tcPr>
            <w:tcW w:w="1954" w:type="pct"/>
            <w:shd w:val="clear" w:color="auto" w:fill="auto"/>
          </w:tcPr>
          <w:p w:rsidR="00674BF6" w:rsidRPr="00854751" w:rsidRDefault="00674BF6" w:rsidP="00854751">
            <w:pPr>
              <w:widowControl/>
              <w:shd w:val="clear" w:color="auto" w:fill="FFFFFF"/>
              <w:spacing w:line="360" w:lineRule="auto"/>
              <w:jc w:val="both"/>
              <w:rPr>
                <w:rFonts w:ascii="Times New Roman" w:hAnsi="Times New Roman" w:cs="Times New Roman"/>
                <w:color w:val="000000"/>
                <w:szCs w:val="28"/>
              </w:rPr>
            </w:pPr>
            <w:r w:rsidRPr="00854751">
              <w:rPr>
                <w:rFonts w:ascii="Times New Roman" w:hAnsi="Times New Roman" w:cs="Times New Roman"/>
                <w:color w:val="000000"/>
                <w:szCs w:val="28"/>
              </w:rPr>
              <w:t>Очень высокий</w:t>
            </w:r>
          </w:p>
        </w:tc>
      </w:tr>
      <w:tr w:rsidR="00674BF6" w:rsidRPr="00854751" w:rsidTr="00854751">
        <w:trPr>
          <w:cantSplit/>
          <w:trHeight w:hRule="exact" w:val="283"/>
          <w:jc w:val="center"/>
        </w:trPr>
        <w:tc>
          <w:tcPr>
            <w:tcW w:w="1481" w:type="pct"/>
            <w:shd w:val="clear" w:color="auto" w:fill="auto"/>
          </w:tcPr>
          <w:p w:rsidR="00674BF6" w:rsidRPr="00854751" w:rsidRDefault="00674BF6" w:rsidP="00854751">
            <w:pPr>
              <w:widowControl/>
              <w:shd w:val="clear" w:color="auto" w:fill="FFFFFF"/>
              <w:spacing w:line="360" w:lineRule="auto"/>
              <w:jc w:val="both"/>
              <w:rPr>
                <w:rFonts w:ascii="Times New Roman" w:hAnsi="Times New Roman" w:cs="Times New Roman"/>
                <w:color w:val="000000"/>
                <w:szCs w:val="28"/>
              </w:rPr>
            </w:pPr>
            <w:r w:rsidRPr="00854751">
              <w:rPr>
                <w:rFonts w:ascii="Times New Roman" w:hAnsi="Times New Roman" w:cs="Times New Roman"/>
                <w:color w:val="000000"/>
                <w:szCs w:val="28"/>
              </w:rPr>
              <w:t>Эффективность</w:t>
            </w:r>
          </w:p>
        </w:tc>
        <w:tc>
          <w:tcPr>
            <w:tcW w:w="1565" w:type="pct"/>
            <w:shd w:val="clear" w:color="auto" w:fill="auto"/>
          </w:tcPr>
          <w:p w:rsidR="00674BF6" w:rsidRPr="00854751" w:rsidRDefault="00674BF6" w:rsidP="00854751">
            <w:pPr>
              <w:widowControl/>
              <w:shd w:val="clear" w:color="auto" w:fill="FFFFFF"/>
              <w:spacing w:line="360" w:lineRule="auto"/>
              <w:jc w:val="both"/>
              <w:rPr>
                <w:rFonts w:ascii="Times New Roman" w:hAnsi="Times New Roman" w:cs="Times New Roman"/>
                <w:color w:val="000000"/>
                <w:szCs w:val="28"/>
              </w:rPr>
            </w:pPr>
            <w:r w:rsidRPr="00854751">
              <w:rPr>
                <w:rFonts w:ascii="Times New Roman" w:hAnsi="Times New Roman" w:cs="Times New Roman"/>
                <w:color w:val="000000"/>
                <w:szCs w:val="28"/>
              </w:rPr>
              <w:t>Высокая</w:t>
            </w:r>
          </w:p>
        </w:tc>
        <w:tc>
          <w:tcPr>
            <w:tcW w:w="1954" w:type="pct"/>
            <w:shd w:val="clear" w:color="auto" w:fill="auto"/>
          </w:tcPr>
          <w:p w:rsidR="00674BF6" w:rsidRPr="00854751" w:rsidRDefault="00674BF6" w:rsidP="00854751">
            <w:pPr>
              <w:widowControl/>
              <w:shd w:val="clear" w:color="auto" w:fill="FFFFFF"/>
              <w:spacing w:line="360" w:lineRule="auto"/>
              <w:jc w:val="both"/>
              <w:rPr>
                <w:rFonts w:ascii="Times New Roman" w:hAnsi="Times New Roman" w:cs="Times New Roman"/>
                <w:color w:val="000000"/>
                <w:szCs w:val="28"/>
              </w:rPr>
            </w:pPr>
            <w:r w:rsidRPr="00854751">
              <w:rPr>
                <w:rFonts w:ascii="Times New Roman" w:hAnsi="Times New Roman" w:cs="Times New Roman"/>
                <w:color w:val="000000"/>
                <w:szCs w:val="28"/>
              </w:rPr>
              <w:t>Низкая</w:t>
            </w:r>
          </w:p>
        </w:tc>
      </w:tr>
      <w:tr w:rsidR="00674BF6" w:rsidRPr="00854751" w:rsidTr="00854751">
        <w:trPr>
          <w:cantSplit/>
          <w:trHeight w:hRule="exact" w:val="288"/>
          <w:jc w:val="center"/>
        </w:trPr>
        <w:tc>
          <w:tcPr>
            <w:tcW w:w="1481" w:type="pct"/>
            <w:shd w:val="clear" w:color="auto" w:fill="auto"/>
          </w:tcPr>
          <w:p w:rsidR="00674BF6" w:rsidRPr="00854751" w:rsidRDefault="00674BF6" w:rsidP="00854751">
            <w:pPr>
              <w:widowControl/>
              <w:shd w:val="clear" w:color="auto" w:fill="FFFFFF"/>
              <w:spacing w:line="360" w:lineRule="auto"/>
              <w:jc w:val="both"/>
              <w:rPr>
                <w:rFonts w:ascii="Times New Roman" w:hAnsi="Times New Roman" w:cs="Times New Roman"/>
                <w:color w:val="000000"/>
                <w:szCs w:val="28"/>
              </w:rPr>
            </w:pPr>
            <w:r w:rsidRPr="00854751">
              <w:rPr>
                <w:rFonts w:ascii="Times New Roman" w:hAnsi="Times New Roman" w:cs="Times New Roman"/>
                <w:color w:val="000000"/>
                <w:szCs w:val="28"/>
              </w:rPr>
              <w:t>Метод набивки</w:t>
            </w:r>
          </w:p>
        </w:tc>
        <w:tc>
          <w:tcPr>
            <w:tcW w:w="1565" w:type="pct"/>
            <w:shd w:val="clear" w:color="auto" w:fill="auto"/>
          </w:tcPr>
          <w:p w:rsidR="00674BF6" w:rsidRPr="00854751" w:rsidRDefault="00674BF6" w:rsidP="00854751">
            <w:pPr>
              <w:widowControl/>
              <w:shd w:val="clear" w:color="auto" w:fill="FFFFFF"/>
              <w:spacing w:line="360" w:lineRule="auto"/>
              <w:jc w:val="both"/>
              <w:rPr>
                <w:rFonts w:ascii="Times New Roman" w:hAnsi="Times New Roman" w:cs="Times New Roman"/>
                <w:color w:val="000000"/>
                <w:szCs w:val="28"/>
              </w:rPr>
            </w:pPr>
            <w:r w:rsidRPr="00854751">
              <w:rPr>
                <w:rFonts w:ascii="Times New Roman" w:hAnsi="Times New Roman" w:cs="Times New Roman"/>
                <w:color w:val="000000"/>
                <w:szCs w:val="28"/>
              </w:rPr>
              <w:t>Суспензионный</w:t>
            </w:r>
          </w:p>
        </w:tc>
        <w:tc>
          <w:tcPr>
            <w:tcW w:w="1954" w:type="pct"/>
            <w:shd w:val="clear" w:color="auto" w:fill="auto"/>
          </w:tcPr>
          <w:p w:rsidR="00674BF6" w:rsidRPr="00854751" w:rsidRDefault="00674BF6" w:rsidP="00854751">
            <w:pPr>
              <w:widowControl/>
              <w:shd w:val="clear" w:color="auto" w:fill="FFFFFF"/>
              <w:spacing w:line="360" w:lineRule="auto"/>
              <w:jc w:val="both"/>
              <w:rPr>
                <w:rFonts w:ascii="Times New Roman" w:hAnsi="Times New Roman" w:cs="Times New Roman"/>
                <w:color w:val="000000"/>
                <w:szCs w:val="28"/>
              </w:rPr>
            </w:pPr>
            <w:r w:rsidRPr="00854751">
              <w:rPr>
                <w:rFonts w:ascii="Times New Roman" w:hAnsi="Times New Roman" w:cs="Times New Roman"/>
                <w:color w:val="000000"/>
                <w:szCs w:val="28"/>
              </w:rPr>
              <w:t>Суспензионный</w:t>
            </w:r>
          </w:p>
        </w:tc>
      </w:tr>
      <w:tr w:rsidR="00674BF6" w:rsidRPr="00854751" w:rsidTr="00854751">
        <w:trPr>
          <w:cantSplit/>
          <w:trHeight w:hRule="exact" w:val="562"/>
          <w:jc w:val="center"/>
        </w:trPr>
        <w:tc>
          <w:tcPr>
            <w:tcW w:w="1481" w:type="pct"/>
            <w:shd w:val="clear" w:color="auto" w:fill="auto"/>
          </w:tcPr>
          <w:p w:rsidR="00674BF6" w:rsidRPr="00854751" w:rsidRDefault="00674BF6" w:rsidP="00854751">
            <w:pPr>
              <w:widowControl/>
              <w:shd w:val="clear" w:color="auto" w:fill="FFFFFF"/>
              <w:spacing w:line="360" w:lineRule="auto"/>
              <w:jc w:val="both"/>
              <w:rPr>
                <w:rFonts w:ascii="Times New Roman" w:hAnsi="Times New Roman" w:cs="Times New Roman"/>
                <w:color w:val="000000"/>
                <w:szCs w:val="28"/>
              </w:rPr>
            </w:pPr>
            <w:r w:rsidRPr="00854751">
              <w:rPr>
                <w:rFonts w:ascii="Times New Roman" w:hAnsi="Times New Roman" w:cs="Times New Roman"/>
                <w:color w:val="000000"/>
                <w:szCs w:val="28"/>
              </w:rPr>
              <w:t>Диапозон рН</w:t>
            </w:r>
          </w:p>
        </w:tc>
        <w:tc>
          <w:tcPr>
            <w:tcW w:w="1565" w:type="pct"/>
            <w:shd w:val="clear" w:color="auto" w:fill="auto"/>
          </w:tcPr>
          <w:p w:rsidR="00674BF6" w:rsidRPr="00854751" w:rsidRDefault="00674BF6" w:rsidP="00854751">
            <w:pPr>
              <w:widowControl/>
              <w:shd w:val="clear" w:color="auto" w:fill="FFFFFF"/>
              <w:spacing w:line="360" w:lineRule="auto"/>
              <w:jc w:val="both"/>
              <w:rPr>
                <w:rFonts w:ascii="Times New Roman" w:hAnsi="Times New Roman" w:cs="Times New Roman"/>
                <w:color w:val="000000"/>
                <w:szCs w:val="28"/>
              </w:rPr>
            </w:pPr>
            <w:r w:rsidRPr="00854751">
              <w:rPr>
                <w:rFonts w:ascii="Times New Roman" w:hAnsi="Times New Roman" w:cs="Times New Roman"/>
                <w:color w:val="000000"/>
                <w:szCs w:val="28"/>
              </w:rPr>
              <w:t>2</w:t>
            </w:r>
            <w:r w:rsidR="00AB5543" w:rsidRPr="00854751">
              <w:rPr>
                <w:rFonts w:ascii="Times New Roman" w:hAnsi="Times New Roman" w:cs="Times New Roman"/>
                <w:color w:val="000000"/>
                <w:szCs w:val="28"/>
              </w:rPr>
              <w:t>–7</w:t>
            </w:r>
            <w:r w:rsidRPr="00854751">
              <w:rPr>
                <w:rFonts w:ascii="Times New Roman" w:hAnsi="Times New Roman" w:cs="Times New Roman"/>
                <w:color w:val="000000"/>
                <w:szCs w:val="28"/>
              </w:rPr>
              <w:t>,5</w:t>
            </w:r>
          </w:p>
        </w:tc>
        <w:tc>
          <w:tcPr>
            <w:tcW w:w="1954" w:type="pct"/>
            <w:shd w:val="clear" w:color="auto" w:fill="auto"/>
          </w:tcPr>
          <w:p w:rsidR="00674BF6" w:rsidRPr="00854751" w:rsidRDefault="00674BF6" w:rsidP="00854751">
            <w:pPr>
              <w:widowControl/>
              <w:shd w:val="clear" w:color="auto" w:fill="FFFFFF"/>
              <w:spacing w:line="360" w:lineRule="auto"/>
              <w:jc w:val="both"/>
              <w:rPr>
                <w:rFonts w:ascii="Times New Roman" w:hAnsi="Times New Roman" w:cs="Times New Roman"/>
                <w:color w:val="000000"/>
                <w:szCs w:val="28"/>
              </w:rPr>
            </w:pPr>
            <w:r w:rsidRPr="00854751">
              <w:rPr>
                <w:rFonts w:ascii="Times New Roman" w:hAnsi="Times New Roman" w:cs="Times New Roman"/>
                <w:color w:val="000000"/>
                <w:szCs w:val="28"/>
              </w:rPr>
              <w:t>0</w:t>
            </w:r>
            <w:r w:rsidR="00AB5543" w:rsidRPr="00854751">
              <w:rPr>
                <w:rFonts w:ascii="Times New Roman" w:hAnsi="Times New Roman" w:cs="Times New Roman"/>
                <w:color w:val="000000"/>
                <w:szCs w:val="28"/>
              </w:rPr>
              <w:t>–1</w:t>
            </w:r>
            <w:r w:rsidRPr="00854751">
              <w:rPr>
                <w:rFonts w:ascii="Times New Roman" w:hAnsi="Times New Roman" w:cs="Times New Roman"/>
                <w:color w:val="000000"/>
                <w:szCs w:val="28"/>
              </w:rPr>
              <w:t>2 (анионообменные) 0</w:t>
            </w:r>
            <w:r w:rsidR="00AB5543" w:rsidRPr="00854751">
              <w:rPr>
                <w:rFonts w:ascii="Times New Roman" w:hAnsi="Times New Roman" w:cs="Times New Roman"/>
                <w:color w:val="000000"/>
                <w:szCs w:val="28"/>
              </w:rPr>
              <w:t>–1</w:t>
            </w:r>
            <w:r w:rsidRPr="00854751">
              <w:rPr>
                <w:rFonts w:ascii="Times New Roman" w:hAnsi="Times New Roman" w:cs="Times New Roman"/>
                <w:color w:val="000000"/>
                <w:szCs w:val="28"/>
              </w:rPr>
              <w:t>4 (катионообменные)</w:t>
            </w:r>
          </w:p>
        </w:tc>
      </w:tr>
      <w:tr w:rsidR="00674BF6" w:rsidRPr="00854751" w:rsidTr="00854751">
        <w:trPr>
          <w:cantSplit/>
          <w:trHeight w:hRule="exact" w:val="581"/>
          <w:jc w:val="center"/>
        </w:trPr>
        <w:tc>
          <w:tcPr>
            <w:tcW w:w="1481" w:type="pct"/>
            <w:shd w:val="clear" w:color="auto" w:fill="auto"/>
          </w:tcPr>
          <w:p w:rsidR="00674BF6" w:rsidRPr="00854751" w:rsidRDefault="00674BF6" w:rsidP="00854751">
            <w:pPr>
              <w:widowControl/>
              <w:shd w:val="clear" w:color="auto" w:fill="FFFFFF"/>
              <w:spacing w:line="360" w:lineRule="auto"/>
              <w:jc w:val="both"/>
              <w:rPr>
                <w:rFonts w:ascii="Times New Roman" w:hAnsi="Times New Roman" w:cs="Times New Roman"/>
                <w:color w:val="000000"/>
                <w:szCs w:val="28"/>
              </w:rPr>
            </w:pPr>
            <w:r w:rsidRPr="00854751">
              <w:rPr>
                <w:rFonts w:ascii="Times New Roman" w:hAnsi="Times New Roman" w:cs="Times New Roman"/>
                <w:color w:val="000000"/>
                <w:szCs w:val="28"/>
              </w:rPr>
              <w:t>Скорость регенерирования</w:t>
            </w:r>
          </w:p>
        </w:tc>
        <w:tc>
          <w:tcPr>
            <w:tcW w:w="1565" w:type="pct"/>
            <w:shd w:val="clear" w:color="auto" w:fill="auto"/>
          </w:tcPr>
          <w:p w:rsidR="00674BF6" w:rsidRPr="00854751" w:rsidRDefault="00674BF6" w:rsidP="00854751">
            <w:pPr>
              <w:widowControl/>
              <w:shd w:val="clear" w:color="auto" w:fill="FFFFFF"/>
              <w:spacing w:line="360" w:lineRule="auto"/>
              <w:jc w:val="both"/>
              <w:rPr>
                <w:rFonts w:ascii="Times New Roman" w:hAnsi="Times New Roman" w:cs="Times New Roman"/>
                <w:color w:val="000000"/>
                <w:szCs w:val="28"/>
              </w:rPr>
            </w:pPr>
            <w:r w:rsidRPr="00854751">
              <w:rPr>
                <w:rFonts w:ascii="Times New Roman" w:hAnsi="Times New Roman" w:cs="Times New Roman"/>
                <w:color w:val="000000"/>
                <w:szCs w:val="28"/>
              </w:rPr>
              <w:t>Умеренная</w:t>
            </w:r>
          </w:p>
        </w:tc>
        <w:tc>
          <w:tcPr>
            <w:tcW w:w="1954" w:type="pct"/>
            <w:shd w:val="clear" w:color="auto" w:fill="auto"/>
          </w:tcPr>
          <w:p w:rsidR="00674BF6" w:rsidRPr="00854751" w:rsidRDefault="00674BF6" w:rsidP="00854751">
            <w:pPr>
              <w:widowControl/>
              <w:shd w:val="clear" w:color="auto" w:fill="FFFFFF"/>
              <w:spacing w:line="360" w:lineRule="auto"/>
              <w:jc w:val="both"/>
              <w:rPr>
                <w:rFonts w:ascii="Times New Roman" w:hAnsi="Times New Roman" w:cs="Times New Roman"/>
                <w:color w:val="000000"/>
                <w:szCs w:val="28"/>
              </w:rPr>
            </w:pPr>
            <w:r w:rsidRPr="00854751">
              <w:rPr>
                <w:rFonts w:ascii="Times New Roman" w:hAnsi="Times New Roman" w:cs="Times New Roman"/>
                <w:color w:val="000000"/>
                <w:szCs w:val="28"/>
              </w:rPr>
              <w:t>Медленная</w:t>
            </w:r>
          </w:p>
        </w:tc>
      </w:tr>
    </w:tbl>
    <w:p w:rsidR="00674BF6" w:rsidRPr="00AB5543" w:rsidRDefault="00674BF6" w:rsidP="00AB5543">
      <w:pPr>
        <w:widowControl/>
        <w:shd w:val="clear" w:color="auto" w:fill="FFFFFF"/>
        <w:spacing w:line="360" w:lineRule="auto"/>
        <w:ind w:firstLine="709"/>
        <w:jc w:val="both"/>
        <w:rPr>
          <w:rFonts w:ascii="Times New Roman" w:hAnsi="Times New Roman" w:cs="Times New Roman"/>
          <w:color w:val="000000"/>
          <w:sz w:val="28"/>
          <w:szCs w:val="28"/>
        </w:rPr>
      </w:pPr>
    </w:p>
    <w:p w:rsidR="00674BF6" w:rsidRPr="00AB5543" w:rsidRDefault="00674BF6" w:rsidP="00AB5543">
      <w:pPr>
        <w:widowControl/>
        <w:shd w:val="clear" w:color="auto" w:fill="FFFFFF"/>
        <w:spacing w:line="360" w:lineRule="auto"/>
        <w:ind w:firstLine="709"/>
        <w:jc w:val="both"/>
        <w:rPr>
          <w:rFonts w:ascii="Times New Roman" w:hAnsi="Times New Roman" w:cs="Times New Roman"/>
          <w:color w:val="000000"/>
          <w:sz w:val="28"/>
          <w:szCs w:val="28"/>
        </w:rPr>
      </w:pPr>
      <w:r w:rsidRPr="00AB5543">
        <w:rPr>
          <w:rFonts w:ascii="Times New Roman" w:hAnsi="Times New Roman" w:cs="Times New Roman"/>
          <w:color w:val="000000"/>
          <w:sz w:val="28"/>
          <w:szCs w:val="28"/>
        </w:rPr>
        <w:t>Применение этих материалов значительно увеличивает стабильность работы колонок, в которых не происходит изменения эффективности. Однако сильнокислые или сильноосновные среды (2&gt;рН&gt;7,5) могут воздействовать на силикагель, выводя из строя колонку. Привитые к силикагелю ионообменники могут быть нестабильны при действии органических растворителей, концентрированных буферных растворов, высоких температур. Ионообменные силикагели зернением 10 или 5</w:t>
      </w:r>
      <w:r w:rsidR="00AB5543">
        <w:rPr>
          <w:rFonts w:ascii="Times New Roman" w:hAnsi="Times New Roman" w:cs="Times New Roman"/>
          <w:color w:val="000000"/>
          <w:sz w:val="28"/>
          <w:szCs w:val="28"/>
        </w:rPr>
        <w:t> </w:t>
      </w:r>
      <w:r w:rsidR="00AB5543" w:rsidRPr="00AB5543">
        <w:rPr>
          <w:rFonts w:ascii="Times New Roman" w:hAnsi="Times New Roman" w:cs="Times New Roman"/>
          <w:color w:val="000000"/>
          <w:sz w:val="28"/>
          <w:szCs w:val="28"/>
        </w:rPr>
        <w:t>мм</w:t>
      </w:r>
      <w:r w:rsidRPr="00AB5543">
        <w:rPr>
          <w:rFonts w:ascii="Times New Roman" w:hAnsi="Times New Roman" w:cs="Times New Roman"/>
          <w:color w:val="000000"/>
          <w:sz w:val="28"/>
          <w:szCs w:val="28"/>
        </w:rPr>
        <w:t xml:space="preserve"> не набухают, не сжимаются, как смолы, и отличаются от них большИМ размером и доступностью внутренних пор как для ионов образца, так и для противоионов. Благодаря этому быстрее устанавливается массоперенос даже без повышения температуры и значительно возрастает эффективность сорбента.</w:t>
      </w:r>
    </w:p>
    <w:p w:rsidR="00674BF6" w:rsidRPr="00AB5543" w:rsidRDefault="00674BF6" w:rsidP="00AB5543">
      <w:pPr>
        <w:widowControl/>
        <w:shd w:val="clear" w:color="auto" w:fill="FFFFFF"/>
        <w:spacing w:line="360" w:lineRule="auto"/>
        <w:ind w:firstLine="709"/>
        <w:jc w:val="both"/>
        <w:rPr>
          <w:rFonts w:ascii="Times New Roman" w:hAnsi="Times New Roman" w:cs="Times New Roman"/>
          <w:color w:val="000000"/>
          <w:sz w:val="28"/>
          <w:szCs w:val="28"/>
        </w:rPr>
      </w:pPr>
      <w:r w:rsidRPr="00AB5543">
        <w:rPr>
          <w:rFonts w:ascii="Times New Roman" w:hAnsi="Times New Roman" w:cs="Times New Roman"/>
          <w:color w:val="000000"/>
          <w:sz w:val="28"/>
          <w:szCs w:val="28"/>
        </w:rPr>
        <w:t>Не существует слабых катионитов на основе силикагеля, так как при рН&lt;8 материал не ионизирован, а при рН&gt;8 разрушается подложка наполнительного материала. Сравнительные характеристики модифицированных силикагелей и ионообменных смол, применяемых в ионообменной хроматографии, даны в табл. 1.</w:t>
      </w:r>
    </w:p>
    <w:p w:rsidR="00674BF6" w:rsidRPr="00AB5543" w:rsidRDefault="00674BF6" w:rsidP="00AB5543">
      <w:pPr>
        <w:widowControl/>
        <w:shd w:val="clear" w:color="auto" w:fill="FFFFFF"/>
        <w:spacing w:line="360" w:lineRule="auto"/>
        <w:ind w:firstLine="709"/>
        <w:jc w:val="both"/>
        <w:rPr>
          <w:rFonts w:ascii="Times New Roman" w:hAnsi="Times New Roman" w:cs="Times New Roman"/>
          <w:color w:val="000000"/>
          <w:sz w:val="28"/>
          <w:szCs w:val="28"/>
        </w:rPr>
      </w:pPr>
      <w:r w:rsidRPr="00AB5543">
        <w:rPr>
          <w:rFonts w:ascii="Times New Roman" w:hAnsi="Times New Roman" w:cs="Times New Roman"/>
          <w:color w:val="000000"/>
          <w:sz w:val="28"/>
          <w:szCs w:val="28"/>
        </w:rPr>
        <w:t>Выбор подвижной фазы и условий разделения</w:t>
      </w:r>
    </w:p>
    <w:p w:rsidR="00674BF6" w:rsidRPr="00AB5543" w:rsidRDefault="00674BF6" w:rsidP="00AB5543">
      <w:pPr>
        <w:widowControl/>
        <w:shd w:val="clear" w:color="auto" w:fill="FFFFFF"/>
        <w:spacing w:line="360" w:lineRule="auto"/>
        <w:ind w:firstLine="709"/>
        <w:jc w:val="both"/>
        <w:rPr>
          <w:rFonts w:ascii="Times New Roman" w:hAnsi="Times New Roman" w:cs="Times New Roman"/>
          <w:color w:val="000000"/>
          <w:sz w:val="28"/>
          <w:szCs w:val="28"/>
        </w:rPr>
      </w:pPr>
      <w:r w:rsidRPr="00AB5543">
        <w:rPr>
          <w:rFonts w:ascii="Times New Roman" w:hAnsi="Times New Roman" w:cs="Times New Roman"/>
          <w:color w:val="000000"/>
          <w:sz w:val="28"/>
          <w:szCs w:val="28"/>
        </w:rPr>
        <w:t>Подвижная фаза в ионообменной хроматографии должна обеспечивать растворимость различных солей и создание буферного раствора, необходимых для ионного обмена, контроль степени удерживания образца за счет использования растворителя нужной силы, получения необходимой селективности разделения.</w:t>
      </w:r>
    </w:p>
    <w:p w:rsidR="00674BF6" w:rsidRPr="00AB5543" w:rsidRDefault="00674BF6" w:rsidP="00AB5543">
      <w:pPr>
        <w:widowControl/>
        <w:shd w:val="clear" w:color="auto" w:fill="FFFFFF"/>
        <w:spacing w:line="360" w:lineRule="auto"/>
        <w:ind w:firstLine="709"/>
        <w:jc w:val="both"/>
        <w:rPr>
          <w:rFonts w:ascii="Times New Roman" w:hAnsi="Times New Roman" w:cs="Times New Roman"/>
          <w:color w:val="000000"/>
          <w:sz w:val="28"/>
          <w:szCs w:val="28"/>
        </w:rPr>
      </w:pPr>
      <w:r w:rsidRPr="00AB5543">
        <w:rPr>
          <w:rFonts w:ascii="Times New Roman" w:hAnsi="Times New Roman" w:cs="Times New Roman"/>
          <w:color w:val="000000"/>
          <w:sz w:val="28"/>
          <w:szCs w:val="28"/>
        </w:rPr>
        <w:t xml:space="preserve">Ионообменное, разделение обычно выполняют при применении водных растворов солей, которым придаются буферные свойства. Иногда добавляют в подвижную фазу небольшое количество смешивающихся с водой органических растворителей </w:t>
      </w:r>
      <w:r w:rsidR="00AB5543">
        <w:rPr>
          <w:rFonts w:ascii="Times New Roman" w:hAnsi="Times New Roman" w:cs="Times New Roman"/>
          <w:color w:val="000000"/>
          <w:sz w:val="28"/>
          <w:szCs w:val="28"/>
        </w:rPr>
        <w:t>–</w:t>
      </w:r>
      <w:r w:rsidR="00AB5543" w:rsidRPr="00AB5543">
        <w:rPr>
          <w:rFonts w:ascii="Times New Roman" w:hAnsi="Times New Roman" w:cs="Times New Roman"/>
          <w:color w:val="000000"/>
          <w:sz w:val="28"/>
          <w:szCs w:val="28"/>
        </w:rPr>
        <w:t xml:space="preserve"> </w:t>
      </w:r>
      <w:r w:rsidRPr="00AB5543">
        <w:rPr>
          <w:rFonts w:ascii="Times New Roman" w:hAnsi="Times New Roman" w:cs="Times New Roman"/>
          <w:color w:val="000000"/>
          <w:sz w:val="28"/>
          <w:szCs w:val="28"/>
        </w:rPr>
        <w:t>метанола, этанола, ацетонитрила, тетрагидрофурана. Сила и селективность растворителя зависят от типа и концентрации буферных ионов и других солей, от значения рН и от вида и концентрации добавленных органических растворителей.</w:t>
      </w:r>
    </w:p>
    <w:p w:rsidR="00674BF6" w:rsidRPr="00AB5543" w:rsidRDefault="00674BF6" w:rsidP="00AB5543">
      <w:pPr>
        <w:widowControl/>
        <w:shd w:val="clear" w:color="auto" w:fill="FFFFFF"/>
        <w:spacing w:line="360" w:lineRule="auto"/>
        <w:ind w:firstLine="709"/>
        <w:jc w:val="both"/>
        <w:rPr>
          <w:rFonts w:ascii="Times New Roman" w:hAnsi="Times New Roman" w:cs="Times New Roman"/>
          <w:color w:val="000000"/>
          <w:sz w:val="28"/>
          <w:szCs w:val="28"/>
        </w:rPr>
      </w:pPr>
      <w:r w:rsidRPr="00AB5543">
        <w:rPr>
          <w:rFonts w:ascii="Times New Roman" w:hAnsi="Times New Roman" w:cs="Times New Roman"/>
          <w:color w:val="000000"/>
          <w:sz w:val="28"/>
          <w:szCs w:val="28"/>
        </w:rPr>
        <w:t>Удерживание в ионообменной хроматографии зависит от двух процессов: распределения образца между водной подвижной фазой и органической неподвижной и образования ионных пар (</w:t>
      </w:r>
      <w:r w:rsidR="00AB5543">
        <w:rPr>
          <w:rFonts w:ascii="Times New Roman" w:hAnsi="Times New Roman" w:cs="Times New Roman"/>
          <w:color w:val="000000"/>
          <w:sz w:val="28"/>
          <w:szCs w:val="28"/>
        </w:rPr>
        <w:t>т.е.</w:t>
      </w:r>
      <w:r w:rsidRPr="00AB5543">
        <w:rPr>
          <w:rFonts w:ascii="Times New Roman" w:hAnsi="Times New Roman" w:cs="Times New Roman"/>
          <w:color w:val="000000"/>
          <w:sz w:val="28"/>
          <w:szCs w:val="28"/>
        </w:rPr>
        <w:t xml:space="preserve"> анионного или катионного обмена), причем последний процесс доминирует.</w:t>
      </w:r>
    </w:p>
    <w:p w:rsidR="00674BF6" w:rsidRPr="00AB5543" w:rsidRDefault="00674BF6" w:rsidP="00AB5543">
      <w:pPr>
        <w:widowControl/>
        <w:shd w:val="clear" w:color="auto" w:fill="FFFFFF"/>
        <w:spacing w:line="360" w:lineRule="auto"/>
        <w:ind w:firstLine="709"/>
        <w:jc w:val="both"/>
        <w:rPr>
          <w:rFonts w:ascii="Times New Roman" w:hAnsi="Times New Roman" w:cs="Times New Roman"/>
          <w:color w:val="000000"/>
          <w:sz w:val="28"/>
          <w:szCs w:val="28"/>
        </w:rPr>
      </w:pPr>
      <w:r w:rsidRPr="00AB5543">
        <w:rPr>
          <w:rFonts w:ascii="Times New Roman" w:hAnsi="Times New Roman" w:cs="Times New Roman"/>
          <w:color w:val="000000"/>
          <w:sz w:val="28"/>
          <w:szCs w:val="28"/>
        </w:rPr>
        <w:t>Распределение вещества между фазами зависит от силы электростатического взаимодействия заряженных ионизированных групп вещества с заряженными группами ионообменника. Некоторые гидрофобные соединения или вещества, способные образовывать водородные связи, могут взаимодействовать с материалом матрицы неспецифически.</w:t>
      </w:r>
    </w:p>
    <w:p w:rsidR="00674BF6" w:rsidRPr="00AB5543" w:rsidRDefault="00674BF6" w:rsidP="00AB5543">
      <w:pPr>
        <w:widowControl/>
        <w:shd w:val="clear" w:color="auto" w:fill="FFFFFF"/>
        <w:spacing w:line="360" w:lineRule="auto"/>
        <w:ind w:firstLine="709"/>
        <w:jc w:val="both"/>
        <w:rPr>
          <w:rFonts w:ascii="Times New Roman" w:hAnsi="Times New Roman" w:cs="Times New Roman"/>
          <w:color w:val="000000"/>
          <w:sz w:val="28"/>
          <w:szCs w:val="28"/>
        </w:rPr>
      </w:pPr>
      <w:r w:rsidRPr="00AB5543">
        <w:rPr>
          <w:rFonts w:ascii="Times New Roman" w:hAnsi="Times New Roman" w:cs="Times New Roman"/>
          <w:color w:val="000000"/>
          <w:sz w:val="28"/>
          <w:szCs w:val="28"/>
        </w:rPr>
        <w:t xml:space="preserve">Степень удерживания образца снижается с увеличением ионной силы подвижной фазы и увеличивается с увеличением ионообменной емкости сорбента. Ионная сила подвижной фазы возрастает при возрастании концентрации буфера и сохранении неизменным рН или при добавлении соли. Важна также концентрация буферных растворов, так как в растворе наблюдается конкуренция между ионами образца и буфера. Уменьшение концентрации буферного раствора увеличивает сродство смолы к образцу, что приводит к увеличению времени удерживания. Концентрация буферного раствора колеблется от 0,001 до 6 моль/л, причем верхняя граница определяется растворимостью соли, используемой в качестве буфера, а нижняя </w:t>
      </w:r>
      <w:r w:rsidR="00AB5543">
        <w:rPr>
          <w:rFonts w:ascii="Times New Roman" w:hAnsi="Times New Roman" w:cs="Times New Roman"/>
          <w:color w:val="000000"/>
          <w:sz w:val="28"/>
          <w:szCs w:val="28"/>
        </w:rPr>
        <w:t>–</w:t>
      </w:r>
      <w:r w:rsidR="00AB5543" w:rsidRPr="00AB5543">
        <w:rPr>
          <w:rFonts w:ascii="Times New Roman" w:hAnsi="Times New Roman" w:cs="Times New Roman"/>
          <w:color w:val="000000"/>
          <w:sz w:val="28"/>
          <w:szCs w:val="28"/>
        </w:rPr>
        <w:t xml:space="preserve"> </w:t>
      </w:r>
      <w:r w:rsidRPr="00AB5543">
        <w:rPr>
          <w:rFonts w:ascii="Times New Roman" w:hAnsi="Times New Roman" w:cs="Times New Roman"/>
          <w:color w:val="000000"/>
          <w:sz w:val="28"/>
          <w:szCs w:val="28"/>
        </w:rPr>
        <w:t>самой буферной силой, так как в слабом буферном растворе нельзя контролировать уровень рН. Сильных буферных растворов также следует избегать, так как возможно выпадение осадка и забивание колонок. Сила растворителя зависит от типа противоиона, причем степень удерживания образца увеличивается в ряду, обратном ряду активности ионов, приведенному выше.</w:t>
      </w:r>
    </w:p>
    <w:p w:rsidR="00674BF6" w:rsidRPr="00AB5543" w:rsidRDefault="00674BF6" w:rsidP="00AB5543">
      <w:pPr>
        <w:widowControl/>
        <w:shd w:val="clear" w:color="auto" w:fill="FFFFFF"/>
        <w:spacing w:line="360" w:lineRule="auto"/>
        <w:ind w:firstLine="709"/>
        <w:jc w:val="both"/>
        <w:rPr>
          <w:rFonts w:ascii="Times New Roman" w:hAnsi="Times New Roman" w:cs="Times New Roman"/>
          <w:color w:val="000000"/>
          <w:sz w:val="28"/>
          <w:szCs w:val="28"/>
        </w:rPr>
      </w:pPr>
      <w:r w:rsidRPr="00AB5543">
        <w:rPr>
          <w:rFonts w:ascii="Times New Roman" w:hAnsi="Times New Roman" w:cs="Times New Roman"/>
          <w:color w:val="000000"/>
          <w:sz w:val="28"/>
          <w:szCs w:val="28"/>
        </w:rPr>
        <w:t>При анализе рН раствора выбирают таким образом, чтобы молекула образца была полностью ионизирована, обычно для кислот рН</w:t>
      </w:r>
      <w:r w:rsidRPr="00AB5543">
        <w:rPr>
          <w:rFonts w:ascii="Cambria Math" w:hAnsi="Cambria Math" w:cs="Cambria Math"/>
          <w:color w:val="000000"/>
          <w:sz w:val="28"/>
          <w:szCs w:val="28"/>
        </w:rPr>
        <w:t>≅</w:t>
      </w:r>
      <w:r w:rsidRPr="00AB5543">
        <w:rPr>
          <w:rFonts w:ascii="Times New Roman" w:hAnsi="Times New Roman" w:cs="Times New Roman"/>
          <w:color w:val="000000"/>
          <w:sz w:val="28"/>
          <w:szCs w:val="28"/>
        </w:rPr>
        <w:t>рКα+1,5, а для оснований рН</w:t>
      </w:r>
      <w:r w:rsidRPr="00AB5543">
        <w:rPr>
          <w:rFonts w:ascii="Cambria Math" w:hAnsi="Cambria Math" w:cs="Cambria Math"/>
          <w:color w:val="000000"/>
          <w:sz w:val="28"/>
          <w:szCs w:val="28"/>
        </w:rPr>
        <w:t>≅</w:t>
      </w:r>
      <w:r w:rsidRPr="00AB5543">
        <w:rPr>
          <w:rFonts w:ascii="Times New Roman" w:hAnsi="Times New Roman" w:cs="Times New Roman"/>
          <w:color w:val="000000"/>
          <w:sz w:val="28"/>
          <w:szCs w:val="28"/>
        </w:rPr>
        <w:t xml:space="preserve">рКα+1,5. Изменение рН подвижной фазы влияет на удерживание образца. Оно с повышением рН увеличивается при анионообменном разделении и уменьшается при катионообменном, </w:t>
      </w:r>
      <w:r w:rsidR="00AB5543">
        <w:rPr>
          <w:rFonts w:ascii="Times New Roman" w:hAnsi="Times New Roman" w:cs="Times New Roman"/>
          <w:color w:val="000000"/>
          <w:sz w:val="28"/>
          <w:szCs w:val="28"/>
        </w:rPr>
        <w:t>т.е.</w:t>
      </w:r>
      <w:r w:rsidRPr="00AB5543">
        <w:rPr>
          <w:rFonts w:ascii="Times New Roman" w:hAnsi="Times New Roman" w:cs="Times New Roman"/>
          <w:color w:val="000000"/>
          <w:sz w:val="28"/>
          <w:szCs w:val="28"/>
        </w:rPr>
        <w:t xml:space="preserve"> происходит уменьшение силы растворителя при анионном и увеличение при катион-ном обмене. Особенно сильно влияет изменение рН раствора, происходящее вблизи значений рКα образца.</w:t>
      </w:r>
    </w:p>
    <w:p w:rsidR="00674BF6" w:rsidRPr="00AB5543" w:rsidRDefault="00674BF6" w:rsidP="00AB5543">
      <w:pPr>
        <w:widowControl/>
        <w:shd w:val="clear" w:color="auto" w:fill="FFFFFF"/>
        <w:spacing w:line="360" w:lineRule="auto"/>
        <w:ind w:firstLine="709"/>
        <w:jc w:val="both"/>
        <w:rPr>
          <w:rFonts w:ascii="Times New Roman" w:hAnsi="Times New Roman" w:cs="Times New Roman"/>
          <w:color w:val="000000"/>
          <w:sz w:val="28"/>
          <w:szCs w:val="28"/>
        </w:rPr>
      </w:pPr>
      <w:r w:rsidRPr="00AB5543">
        <w:rPr>
          <w:rFonts w:ascii="Times New Roman" w:hAnsi="Times New Roman" w:cs="Times New Roman"/>
          <w:color w:val="000000"/>
          <w:sz w:val="28"/>
          <w:szCs w:val="28"/>
        </w:rPr>
        <w:t>В ионообменной хроматографии применяют следующие буферные растворы: ацетатный, фосфатный, цитратный, формиатный, аммиачный, боратный. Селективность разделения в ионообменной хроматографии зависит от концентрации и вида буферных ионов и органических растворителей, а также от рН среды. Ионообменное разделение проходит в пределах температур от комнатной до 6</w:t>
      </w:r>
      <w:r w:rsidR="00AB5543" w:rsidRPr="00AB5543">
        <w:rPr>
          <w:rFonts w:ascii="Times New Roman" w:hAnsi="Times New Roman" w:cs="Times New Roman"/>
          <w:color w:val="000000"/>
          <w:sz w:val="28"/>
          <w:szCs w:val="28"/>
        </w:rPr>
        <w:t>0</w:t>
      </w:r>
      <w:r w:rsidR="00AB5543">
        <w:rPr>
          <w:rFonts w:ascii="Times New Roman" w:hAnsi="Times New Roman" w:cs="Times New Roman"/>
          <w:color w:val="000000"/>
          <w:sz w:val="28"/>
          <w:szCs w:val="28"/>
        </w:rPr>
        <w:t> </w:t>
      </w:r>
      <w:r w:rsidR="00AB5543" w:rsidRPr="00AB5543">
        <w:rPr>
          <w:rFonts w:ascii="Times New Roman" w:hAnsi="Times New Roman" w:cs="Times New Roman"/>
          <w:color w:val="000000"/>
          <w:sz w:val="28"/>
          <w:szCs w:val="28"/>
        </w:rPr>
        <w:t>°С.</w:t>
      </w:r>
      <w:r w:rsidR="00AB5543">
        <w:rPr>
          <w:rFonts w:ascii="Times New Roman" w:hAnsi="Times New Roman" w:cs="Times New Roman"/>
          <w:color w:val="000000"/>
          <w:sz w:val="28"/>
          <w:szCs w:val="28"/>
        </w:rPr>
        <w:t> </w:t>
      </w:r>
      <w:r w:rsidR="00AB5543" w:rsidRPr="00AB5543">
        <w:rPr>
          <w:rFonts w:ascii="Times New Roman" w:hAnsi="Times New Roman" w:cs="Times New Roman"/>
          <w:color w:val="000000"/>
          <w:sz w:val="28"/>
          <w:szCs w:val="28"/>
        </w:rPr>
        <w:t>Чем</w:t>
      </w:r>
      <w:r w:rsidRPr="00AB5543">
        <w:rPr>
          <w:rFonts w:ascii="Times New Roman" w:hAnsi="Times New Roman" w:cs="Times New Roman"/>
          <w:color w:val="000000"/>
          <w:sz w:val="28"/>
          <w:szCs w:val="28"/>
        </w:rPr>
        <w:t xml:space="preserve"> выше температура, тем меньше вязкость подвижной фазы и тем эффективнее разделение. Однако при высокой температуре стабильность колонки или образца может быть нарушена. Многие ионо-обменники выдерживают температуру до 60</w:t>
      </w:r>
      <w:r w:rsidR="00AB5543">
        <w:rPr>
          <w:rFonts w:ascii="Times New Roman" w:hAnsi="Times New Roman" w:cs="Times New Roman"/>
          <w:color w:val="000000"/>
          <w:sz w:val="28"/>
          <w:szCs w:val="28"/>
        </w:rPr>
        <w:t> </w:t>
      </w:r>
      <w:r w:rsidR="00AB5543" w:rsidRPr="00AB5543">
        <w:rPr>
          <w:rFonts w:ascii="Times New Roman" w:hAnsi="Times New Roman" w:cs="Times New Roman"/>
          <w:color w:val="000000"/>
          <w:sz w:val="28"/>
          <w:szCs w:val="28"/>
        </w:rPr>
        <w:t>°С</w:t>
      </w:r>
      <w:r w:rsidRPr="00AB5543">
        <w:rPr>
          <w:rFonts w:ascii="Times New Roman" w:hAnsi="Times New Roman" w:cs="Times New Roman"/>
          <w:color w:val="000000"/>
          <w:sz w:val="28"/>
          <w:szCs w:val="28"/>
        </w:rPr>
        <w:t xml:space="preserve">, а некоторые полимерные катионообмен-ники </w:t>
      </w:r>
      <w:r w:rsidR="00AB5543">
        <w:rPr>
          <w:rFonts w:ascii="Times New Roman" w:hAnsi="Times New Roman" w:cs="Times New Roman"/>
          <w:color w:val="000000"/>
          <w:sz w:val="28"/>
          <w:szCs w:val="28"/>
        </w:rPr>
        <w:t>–</w:t>
      </w:r>
      <w:r w:rsidR="00AB5543" w:rsidRPr="00AB5543">
        <w:rPr>
          <w:rFonts w:ascii="Times New Roman" w:hAnsi="Times New Roman" w:cs="Times New Roman"/>
          <w:color w:val="000000"/>
          <w:sz w:val="28"/>
          <w:szCs w:val="28"/>
        </w:rPr>
        <w:t xml:space="preserve"> </w:t>
      </w:r>
      <w:r w:rsidRPr="00AB5543">
        <w:rPr>
          <w:rFonts w:ascii="Times New Roman" w:hAnsi="Times New Roman" w:cs="Times New Roman"/>
          <w:color w:val="000000"/>
          <w:sz w:val="28"/>
          <w:szCs w:val="28"/>
        </w:rPr>
        <w:t>даже до 8</w:t>
      </w:r>
      <w:r w:rsidR="00AB5543" w:rsidRPr="00AB5543">
        <w:rPr>
          <w:rFonts w:ascii="Times New Roman" w:hAnsi="Times New Roman" w:cs="Times New Roman"/>
          <w:color w:val="000000"/>
          <w:sz w:val="28"/>
          <w:szCs w:val="28"/>
        </w:rPr>
        <w:t>0</w:t>
      </w:r>
      <w:r w:rsidR="00AB5543">
        <w:rPr>
          <w:rFonts w:ascii="Times New Roman" w:hAnsi="Times New Roman" w:cs="Times New Roman"/>
          <w:color w:val="000000"/>
          <w:sz w:val="28"/>
          <w:szCs w:val="28"/>
        </w:rPr>
        <w:t> </w:t>
      </w:r>
      <w:r w:rsidR="00AB5543" w:rsidRPr="00AB5543">
        <w:rPr>
          <w:rFonts w:ascii="Times New Roman" w:hAnsi="Times New Roman" w:cs="Times New Roman"/>
          <w:color w:val="000000"/>
          <w:sz w:val="28"/>
          <w:szCs w:val="28"/>
        </w:rPr>
        <w:t>°С.</w:t>
      </w:r>
      <w:r w:rsidR="00AB5543">
        <w:rPr>
          <w:rFonts w:ascii="Times New Roman" w:hAnsi="Times New Roman" w:cs="Times New Roman"/>
          <w:color w:val="000000"/>
          <w:sz w:val="28"/>
          <w:szCs w:val="28"/>
        </w:rPr>
        <w:t> </w:t>
      </w:r>
      <w:r w:rsidR="00AB5543" w:rsidRPr="00AB5543">
        <w:rPr>
          <w:rFonts w:ascii="Times New Roman" w:hAnsi="Times New Roman" w:cs="Times New Roman"/>
          <w:color w:val="000000"/>
          <w:sz w:val="28"/>
          <w:szCs w:val="28"/>
        </w:rPr>
        <w:t>Биохимические</w:t>
      </w:r>
      <w:r w:rsidRPr="00AB5543">
        <w:rPr>
          <w:rFonts w:ascii="Times New Roman" w:hAnsi="Times New Roman" w:cs="Times New Roman"/>
          <w:color w:val="000000"/>
          <w:sz w:val="28"/>
          <w:szCs w:val="28"/>
        </w:rPr>
        <w:t xml:space="preserve"> пробы принято разделять при низких температурах, часто при </w:t>
      </w:r>
      <w:r w:rsidR="00AB5543" w:rsidRPr="00AB5543">
        <w:rPr>
          <w:rFonts w:ascii="Times New Roman" w:hAnsi="Times New Roman" w:cs="Times New Roman"/>
          <w:color w:val="000000"/>
          <w:sz w:val="28"/>
          <w:szCs w:val="28"/>
        </w:rPr>
        <w:t>4</w:t>
      </w:r>
      <w:r w:rsidR="00AB5543">
        <w:rPr>
          <w:rFonts w:ascii="Times New Roman" w:hAnsi="Times New Roman" w:cs="Times New Roman"/>
          <w:color w:val="000000"/>
          <w:sz w:val="28"/>
          <w:szCs w:val="28"/>
        </w:rPr>
        <w:t> </w:t>
      </w:r>
      <w:r w:rsidR="00AB5543" w:rsidRPr="00AB5543">
        <w:rPr>
          <w:rFonts w:ascii="Times New Roman" w:hAnsi="Times New Roman" w:cs="Times New Roman"/>
          <w:color w:val="000000"/>
          <w:sz w:val="28"/>
          <w:szCs w:val="28"/>
        </w:rPr>
        <w:t>°С</w:t>
      </w:r>
      <w:r w:rsidRPr="00AB5543">
        <w:rPr>
          <w:rFonts w:ascii="Times New Roman" w:hAnsi="Times New Roman" w:cs="Times New Roman"/>
          <w:color w:val="000000"/>
          <w:sz w:val="28"/>
          <w:szCs w:val="28"/>
        </w:rPr>
        <w:t>, хотя в современной ВЭЖХ при быстрых разделениях вероятность разрушения образца при 20</w:t>
      </w:r>
      <w:r w:rsidR="00AB5543">
        <w:rPr>
          <w:rFonts w:ascii="Times New Roman" w:hAnsi="Times New Roman" w:cs="Times New Roman"/>
          <w:color w:val="000000"/>
          <w:sz w:val="28"/>
          <w:szCs w:val="28"/>
        </w:rPr>
        <w:t>–</w:t>
      </w:r>
      <w:r w:rsidR="00AB5543" w:rsidRPr="00AB5543">
        <w:rPr>
          <w:rFonts w:ascii="Times New Roman" w:hAnsi="Times New Roman" w:cs="Times New Roman"/>
          <w:color w:val="000000"/>
          <w:sz w:val="28"/>
          <w:szCs w:val="28"/>
        </w:rPr>
        <w:t>30</w:t>
      </w:r>
      <w:r w:rsidR="00AB5543">
        <w:rPr>
          <w:rFonts w:ascii="Times New Roman" w:hAnsi="Times New Roman" w:cs="Times New Roman"/>
          <w:color w:val="000000"/>
          <w:sz w:val="28"/>
          <w:szCs w:val="28"/>
        </w:rPr>
        <w:t> </w:t>
      </w:r>
      <w:r w:rsidR="00AB5543" w:rsidRPr="00AB5543">
        <w:rPr>
          <w:rFonts w:ascii="Times New Roman" w:hAnsi="Times New Roman" w:cs="Times New Roman"/>
          <w:color w:val="000000"/>
          <w:sz w:val="28"/>
          <w:szCs w:val="28"/>
        </w:rPr>
        <w:t>°С</w:t>
      </w:r>
      <w:r w:rsidRPr="00AB5543">
        <w:rPr>
          <w:rFonts w:ascii="Times New Roman" w:hAnsi="Times New Roman" w:cs="Times New Roman"/>
          <w:color w:val="000000"/>
          <w:sz w:val="28"/>
          <w:szCs w:val="28"/>
        </w:rPr>
        <w:t xml:space="preserve"> резко снижается. Повышение температуры может привести к снижению </w:t>
      </w:r>
      <w:r w:rsidRPr="00AB5543">
        <w:rPr>
          <w:rFonts w:ascii="Times New Roman" w:hAnsi="Times New Roman" w:cs="Times New Roman"/>
          <w:color w:val="000000"/>
          <w:sz w:val="28"/>
          <w:szCs w:val="28"/>
          <w:lang w:val="en-US"/>
        </w:rPr>
        <w:t>k</w:t>
      </w:r>
      <w:r w:rsidRPr="00AB5543">
        <w:rPr>
          <w:rFonts w:ascii="Times New Roman" w:hAnsi="Times New Roman" w:cs="Times New Roman"/>
          <w:color w:val="000000"/>
          <w:sz w:val="28"/>
          <w:szCs w:val="28"/>
        </w:rPr>
        <w:t>' для всех компонентов образца, а снижение ионной силы подвижной фазы может привести к обратному явлению.</w:t>
      </w:r>
    </w:p>
    <w:p w:rsidR="00674BF6" w:rsidRPr="00AB5543" w:rsidRDefault="00674BF6" w:rsidP="00AB5543">
      <w:pPr>
        <w:widowControl/>
        <w:shd w:val="clear" w:color="auto" w:fill="FFFFFF"/>
        <w:spacing w:line="360" w:lineRule="auto"/>
        <w:ind w:firstLine="709"/>
        <w:jc w:val="both"/>
        <w:rPr>
          <w:rFonts w:ascii="Times New Roman" w:hAnsi="Times New Roman" w:cs="Times New Roman"/>
          <w:color w:val="000000"/>
          <w:sz w:val="28"/>
          <w:szCs w:val="28"/>
        </w:rPr>
      </w:pPr>
      <w:r w:rsidRPr="00AB5543">
        <w:rPr>
          <w:rFonts w:ascii="Times New Roman" w:hAnsi="Times New Roman" w:cs="Times New Roman"/>
          <w:color w:val="000000"/>
          <w:sz w:val="28"/>
          <w:szCs w:val="28"/>
        </w:rPr>
        <w:t xml:space="preserve">Вводимые количества образца не должны превышать </w:t>
      </w:r>
      <w:r w:rsidR="00AB5543" w:rsidRPr="00AB5543">
        <w:rPr>
          <w:rFonts w:ascii="Times New Roman" w:hAnsi="Times New Roman" w:cs="Times New Roman"/>
          <w:color w:val="000000"/>
          <w:sz w:val="28"/>
          <w:szCs w:val="28"/>
        </w:rPr>
        <w:t>5</w:t>
      </w:r>
      <w:r w:rsidR="00AB5543">
        <w:rPr>
          <w:rFonts w:ascii="Times New Roman" w:hAnsi="Times New Roman" w:cs="Times New Roman"/>
          <w:color w:val="000000"/>
          <w:sz w:val="28"/>
          <w:szCs w:val="28"/>
        </w:rPr>
        <w:t>%</w:t>
      </w:r>
      <w:r w:rsidRPr="00AB5543">
        <w:rPr>
          <w:rFonts w:ascii="Times New Roman" w:hAnsi="Times New Roman" w:cs="Times New Roman"/>
          <w:color w:val="000000"/>
          <w:sz w:val="28"/>
          <w:szCs w:val="28"/>
        </w:rPr>
        <w:t xml:space="preserve"> суммарной ионообменной емкости. Так, для соединений с молекулярной массой 200</w:t>
      </w:r>
      <w:r w:rsidR="00AB5543">
        <w:rPr>
          <w:rFonts w:ascii="Times New Roman" w:hAnsi="Times New Roman" w:cs="Times New Roman"/>
          <w:color w:val="000000"/>
          <w:sz w:val="28"/>
          <w:szCs w:val="28"/>
        </w:rPr>
        <w:t>–</w:t>
      </w:r>
      <w:r w:rsidR="00AB5543" w:rsidRPr="00AB5543">
        <w:rPr>
          <w:rFonts w:ascii="Times New Roman" w:hAnsi="Times New Roman" w:cs="Times New Roman"/>
          <w:color w:val="000000"/>
          <w:sz w:val="28"/>
          <w:szCs w:val="28"/>
        </w:rPr>
        <w:t>5</w:t>
      </w:r>
      <w:r w:rsidRPr="00AB5543">
        <w:rPr>
          <w:rFonts w:ascii="Times New Roman" w:hAnsi="Times New Roman" w:cs="Times New Roman"/>
          <w:color w:val="000000"/>
          <w:sz w:val="28"/>
          <w:szCs w:val="28"/>
        </w:rPr>
        <w:t xml:space="preserve">00 предполагается введение около 50 мг пробы на 1 г полимерного сорбента. Желательно, чтобы вводимый объем образца не превышал </w:t>
      </w:r>
      <w:r w:rsidRPr="00AB5543">
        <w:rPr>
          <w:rFonts w:ascii="Times New Roman" w:hAnsi="Times New Roman" w:cs="Times New Roman"/>
          <w:color w:val="000000"/>
          <w:sz w:val="28"/>
          <w:szCs w:val="28"/>
          <w:vertAlign w:val="superscript"/>
        </w:rPr>
        <w:t>1</w:t>
      </w:r>
      <w:r w:rsidRPr="00AB5543">
        <w:rPr>
          <w:rFonts w:ascii="Times New Roman" w:hAnsi="Times New Roman" w:cs="Times New Roman"/>
          <w:color w:val="000000"/>
          <w:sz w:val="28"/>
          <w:szCs w:val="28"/>
        </w:rPr>
        <w:t>/3 объема первого интересующего пика.</w:t>
      </w:r>
    </w:p>
    <w:p w:rsidR="00674BF6" w:rsidRPr="00AB5543" w:rsidRDefault="00674BF6" w:rsidP="00AB5543">
      <w:pPr>
        <w:widowControl/>
        <w:shd w:val="clear" w:color="auto" w:fill="FFFFFF"/>
        <w:spacing w:line="360" w:lineRule="auto"/>
        <w:ind w:firstLine="709"/>
        <w:jc w:val="both"/>
        <w:rPr>
          <w:rFonts w:ascii="Times New Roman" w:hAnsi="Times New Roman" w:cs="Times New Roman"/>
          <w:color w:val="000000"/>
          <w:sz w:val="28"/>
          <w:szCs w:val="28"/>
        </w:rPr>
      </w:pPr>
      <w:r w:rsidRPr="00AB5543">
        <w:rPr>
          <w:rFonts w:ascii="Times New Roman" w:hAnsi="Times New Roman" w:cs="Times New Roman"/>
          <w:color w:val="000000"/>
          <w:sz w:val="28"/>
          <w:szCs w:val="28"/>
        </w:rPr>
        <w:t>В подвижную фазу добавляют иногда органические растворители (метанол, этанол, ацетонитрил, диоксан), действие которых аналогично добавлению растворителей в обращенно-фазной хроматографии: при увеличении их количества степень удерживания образца снижается, и этот эффект более силен для менее полярных растворителей. Добавлением органических растворителей можно добиться также изменения селективности системы. Таким образом, снижают время удерживания в ионообменной хроматографии следующие факторы: 1) повышение температуры; 2) повышение концентрации буферного раствора; 3) снижение степени ионизации вещества за счет изменения рН.</w:t>
      </w:r>
    </w:p>
    <w:p w:rsidR="00674BF6" w:rsidRPr="00AB5543" w:rsidRDefault="00674BF6" w:rsidP="00AB5543">
      <w:pPr>
        <w:widowControl/>
        <w:shd w:val="clear" w:color="auto" w:fill="FFFFFF"/>
        <w:spacing w:line="360" w:lineRule="auto"/>
        <w:ind w:firstLine="709"/>
        <w:jc w:val="both"/>
        <w:rPr>
          <w:rFonts w:ascii="Times New Roman" w:hAnsi="Times New Roman" w:cs="Times New Roman"/>
          <w:color w:val="000000"/>
          <w:sz w:val="28"/>
          <w:szCs w:val="28"/>
        </w:rPr>
      </w:pPr>
      <w:r w:rsidRPr="00AB5543">
        <w:rPr>
          <w:rFonts w:ascii="Times New Roman" w:hAnsi="Times New Roman" w:cs="Times New Roman"/>
          <w:color w:val="000000"/>
          <w:sz w:val="28"/>
          <w:szCs w:val="28"/>
        </w:rPr>
        <w:t>Ионная хроматография</w:t>
      </w:r>
    </w:p>
    <w:p w:rsidR="00674BF6" w:rsidRPr="00AB5543" w:rsidRDefault="00674BF6" w:rsidP="00AB5543">
      <w:pPr>
        <w:widowControl/>
        <w:shd w:val="clear" w:color="auto" w:fill="FFFFFF"/>
        <w:spacing w:line="360" w:lineRule="auto"/>
        <w:ind w:firstLine="709"/>
        <w:jc w:val="both"/>
        <w:rPr>
          <w:rFonts w:ascii="Times New Roman" w:hAnsi="Times New Roman" w:cs="Times New Roman"/>
          <w:color w:val="000000"/>
          <w:sz w:val="28"/>
          <w:szCs w:val="28"/>
        </w:rPr>
      </w:pPr>
      <w:r w:rsidRPr="00AB5543">
        <w:rPr>
          <w:rFonts w:ascii="Times New Roman" w:hAnsi="Times New Roman" w:cs="Times New Roman"/>
          <w:color w:val="000000"/>
          <w:sz w:val="28"/>
          <w:szCs w:val="28"/>
        </w:rPr>
        <w:t>Особым видом ионообменной хроматографии, применяемым для анализа органических и неорганических ионов, не поглощающих в УФ-области, является ионная хроматография. В этом методе ионообменное разделение ионов сочетают с кондукто-метрическим определением их. Поскольку высокочувствительное кондуктометрическое определение возможно только при невысокой фоновой электропроводности потока жидкости, поступающей в детектор, фоновый электролит подвижной фазы предварительно удаляют пропусканием его через ионообменные смолы.</w:t>
      </w:r>
    </w:p>
    <w:p w:rsidR="00674BF6" w:rsidRPr="00AB5543" w:rsidRDefault="00674BF6" w:rsidP="00AB5543">
      <w:pPr>
        <w:widowControl/>
        <w:shd w:val="clear" w:color="auto" w:fill="FFFFFF"/>
        <w:spacing w:line="360" w:lineRule="auto"/>
        <w:ind w:firstLine="709"/>
        <w:jc w:val="both"/>
        <w:rPr>
          <w:rFonts w:ascii="Times New Roman" w:hAnsi="Times New Roman" w:cs="Times New Roman"/>
          <w:color w:val="000000"/>
          <w:sz w:val="28"/>
          <w:szCs w:val="28"/>
        </w:rPr>
      </w:pPr>
      <w:r w:rsidRPr="00AB5543">
        <w:rPr>
          <w:rFonts w:ascii="Times New Roman" w:hAnsi="Times New Roman" w:cs="Times New Roman"/>
          <w:color w:val="000000"/>
          <w:sz w:val="28"/>
          <w:szCs w:val="28"/>
        </w:rPr>
        <w:t>Предложены два основных метода ионной хроматографии.</w:t>
      </w:r>
    </w:p>
    <w:p w:rsidR="00674BF6" w:rsidRPr="00AB5543" w:rsidRDefault="00674BF6" w:rsidP="00AB5543">
      <w:pPr>
        <w:widowControl/>
        <w:shd w:val="clear" w:color="auto" w:fill="FFFFFF"/>
        <w:tabs>
          <w:tab w:val="left" w:pos="802"/>
        </w:tabs>
        <w:spacing w:line="360" w:lineRule="auto"/>
        <w:ind w:firstLine="709"/>
        <w:jc w:val="both"/>
        <w:rPr>
          <w:rFonts w:ascii="Times New Roman" w:hAnsi="Times New Roman" w:cs="Times New Roman"/>
          <w:color w:val="000000"/>
          <w:sz w:val="28"/>
          <w:szCs w:val="28"/>
        </w:rPr>
      </w:pPr>
      <w:r w:rsidRPr="00AB5543">
        <w:rPr>
          <w:rFonts w:ascii="Times New Roman" w:hAnsi="Times New Roman" w:cs="Times New Roman"/>
          <w:color w:val="000000"/>
          <w:sz w:val="28"/>
          <w:szCs w:val="28"/>
        </w:rPr>
        <w:t>1.</w:t>
      </w:r>
      <w:r w:rsidRPr="00AB5543">
        <w:rPr>
          <w:rFonts w:ascii="Times New Roman" w:hAnsi="Times New Roman" w:cs="Times New Roman"/>
          <w:color w:val="000000"/>
          <w:sz w:val="28"/>
          <w:szCs w:val="28"/>
        </w:rPr>
        <w:tab/>
        <w:t>Двухколоночная ионная хроматография, основан</w:t>
      </w:r>
      <w:r w:rsidR="00947DA6">
        <w:rPr>
          <w:rFonts w:ascii="Times New Roman" w:hAnsi="Times New Roman" w:cs="Times New Roman"/>
          <w:color w:val="000000"/>
          <w:sz w:val="28"/>
          <w:szCs w:val="28"/>
        </w:rPr>
        <w:t xml:space="preserve">ная на компенсации (подавлении) </w:t>
      </w:r>
      <w:r w:rsidRPr="00AB5543">
        <w:rPr>
          <w:rFonts w:ascii="Times New Roman" w:hAnsi="Times New Roman" w:cs="Times New Roman"/>
          <w:color w:val="000000"/>
          <w:sz w:val="28"/>
          <w:szCs w:val="28"/>
        </w:rPr>
        <w:t>электролита, содержащегося в элюенте для разделения смеси ионов на колонке с помощью второй ионообменной колонки, расположенной между детектором и раздели тельной колонкой. Этот метод и был ранее назван ионной хроматографией.</w:t>
      </w:r>
    </w:p>
    <w:p w:rsidR="00674BF6" w:rsidRPr="00AB5543" w:rsidRDefault="00674BF6" w:rsidP="00AB5543">
      <w:pPr>
        <w:widowControl/>
        <w:shd w:val="clear" w:color="auto" w:fill="FFFFFF"/>
        <w:spacing w:line="360" w:lineRule="auto"/>
        <w:ind w:firstLine="709"/>
        <w:jc w:val="both"/>
        <w:rPr>
          <w:rFonts w:ascii="Times New Roman" w:hAnsi="Times New Roman" w:cs="Times New Roman"/>
          <w:color w:val="000000"/>
          <w:sz w:val="28"/>
          <w:szCs w:val="28"/>
        </w:rPr>
      </w:pPr>
      <w:r w:rsidRPr="00AB5543">
        <w:rPr>
          <w:rFonts w:ascii="Times New Roman" w:hAnsi="Times New Roman" w:cs="Times New Roman"/>
          <w:color w:val="000000"/>
          <w:sz w:val="28"/>
          <w:szCs w:val="28"/>
        </w:rPr>
        <w:t>Вещества разделяются на катионообменной колонке 4 по ионообменному механизму, попадают в десорбционную колонку 5 со смолой в ОН-форме, где происходит нейтрализация подвижной фазы и удаление электролита из элюента. Анализируемые вещества выходят из колонки 5 в деионизиванной воде и попадают в кондуктометрическую кювету 6. Сигнал с кондуктометра 7 поступает на самописец 8 или интегратор. На аналогичной установке анализируют анионы. Так как десорбционную колонку приходится часто регенерировать, отношение объемов, пропущенных через колонку 5, к объемам, допущенным через колонку 4, должно быть меньше или равно 1</w:t>
      </w:r>
      <w:r w:rsidRPr="00AB5543">
        <w:rPr>
          <w:rFonts w:ascii="Times New Roman" w:hAnsi="Times New Roman" w:cs="Times New Roman"/>
          <w:color w:val="000000"/>
          <w:sz w:val="28"/>
          <w:szCs w:val="28"/>
          <w:lang w:val="en-US"/>
        </w:rPr>
        <w:t>O</w:t>
      </w:r>
      <w:r w:rsidRPr="00AB5543">
        <w:rPr>
          <w:rFonts w:ascii="Times New Roman" w:hAnsi="Times New Roman" w:cs="Times New Roman"/>
          <w:color w:val="000000"/>
          <w:sz w:val="28"/>
          <w:szCs w:val="28"/>
        </w:rPr>
        <w:t>. Предложений схемы разделения для ионной хроматографии и варианты заполнения разделительной и десорбирующей колонок.</w:t>
      </w:r>
    </w:p>
    <w:p w:rsidR="00674BF6" w:rsidRPr="00AB5543" w:rsidRDefault="00674BF6" w:rsidP="00AB5543">
      <w:pPr>
        <w:widowControl/>
        <w:shd w:val="clear" w:color="auto" w:fill="FFFFFF"/>
        <w:tabs>
          <w:tab w:val="left" w:pos="802"/>
        </w:tabs>
        <w:spacing w:line="360" w:lineRule="auto"/>
        <w:ind w:firstLine="709"/>
        <w:jc w:val="both"/>
        <w:rPr>
          <w:rFonts w:ascii="Times New Roman" w:hAnsi="Times New Roman" w:cs="Times New Roman"/>
          <w:color w:val="000000"/>
          <w:sz w:val="28"/>
          <w:szCs w:val="28"/>
        </w:rPr>
      </w:pPr>
      <w:r w:rsidRPr="00AB5543">
        <w:rPr>
          <w:rFonts w:ascii="Times New Roman" w:hAnsi="Times New Roman" w:cs="Times New Roman"/>
          <w:color w:val="000000"/>
          <w:sz w:val="28"/>
          <w:szCs w:val="28"/>
        </w:rPr>
        <w:t>2.</w:t>
      </w:r>
      <w:r w:rsidRPr="00AB5543">
        <w:rPr>
          <w:rFonts w:ascii="Times New Roman" w:hAnsi="Times New Roman" w:cs="Times New Roman"/>
          <w:color w:val="000000"/>
          <w:sz w:val="28"/>
          <w:szCs w:val="28"/>
        </w:rPr>
        <w:tab/>
        <w:t>Другим вариантом ионной хроматографии является одноколоночная ионная хроматография, основанная на использовании электролита с невысокой электропроводностью. В этом случае компенсационная колонка отсутствует.</w:t>
      </w:r>
    </w:p>
    <w:p w:rsidR="00674BF6" w:rsidRPr="00AB5543" w:rsidRDefault="00674BF6" w:rsidP="00AB5543">
      <w:pPr>
        <w:widowControl/>
        <w:shd w:val="clear" w:color="auto" w:fill="FFFFFF"/>
        <w:spacing w:line="360" w:lineRule="auto"/>
        <w:ind w:firstLine="709"/>
        <w:jc w:val="both"/>
        <w:rPr>
          <w:rFonts w:ascii="Times New Roman" w:hAnsi="Times New Roman" w:cs="Times New Roman"/>
          <w:color w:val="000000"/>
          <w:sz w:val="28"/>
          <w:szCs w:val="28"/>
        </w:rPr>
      </w:pPr>
      <w:r w:rsidRPr="00AB5543">
        <w:rPr>
          <w:rFonts w:ascii="Times New Roman" w:hAnsi="Times New Roman" w:cs="Times New Roman"/>
          <w:color w:val="000000"/>
          <w:sz w:val="28"/>
          <w:szCs w:val="28"/>
        </w:rPr>
        <w:t>Метод подробно не рассматривается нами, так как имеется ряд неплохих обзоров по ионной хроматографии [17, 18].</w:t>
      </w:r>
    </w:p>
    <w:p w:rsidR="00674BF6" w:rsidRDefault="00674BF6" w:rsidP="00AB5543">
      <w:pPr>
        <w:widowControl/>
        <w:shd w:val="clear" w:color="auto" w:fill="FFFFFF"/>
        <w:spacing w:line="360" w:lineRule="auto"/>
        <w:ind w:firstLine="709"/>
        <w:jc w:val="both"/>
        <w:rPr>
          <w:rFonts w:ascii="Times New Roman" w:hAnsi="Times New Roman" w:cs="Times New Roman"/>
          <w:color w:val="000000"/>
          <w:sz w:val="28"/>
          <w:szCs w:val="28"/>
        </w:rPr>
      </w:pPr>
      <w:r w:rsidRPr="00AB5543">
        <w:rPr>
          <w:rFonts w:ascii="Times New Roman" w:hAnsi="Times New Roman" w:cs="Times New Roman"/>
          <w:color w:val="000000"/>
          <w:sz w:val="28"/>
          <w:szCs w:val="28"/>
        </w:rPr>
        <w:t>Ионнные хроматографы от простых до полностью автоматических выпускают фирмы «Даонекс корпорейшн», «Бекман» (США) и др. В СССР ионные хроматографы серийно выпускаются Джержинским ОКБА. Методом ион-хроматографии определяют неокрашенные анионы и катионы, находящиеся в образце в виде примесей, и микроколичества вредных веществ в воде, воздухе и биологических жидкостях.</w:t>
      </w:r>
    </w:p>
    <w:p w:rsidR="00947DA6" w:rsidRPr="00AB5543" w:rsidRDefault="00947DA6" w:rsidP="00AB5543">
      <w:pPr>
        <w:widowControl/>
        <w:shd w:val="clear" w:color="auto" w:fill="FFFFFF"/>
        <w:spacing w:line="360" w:lineRule="auto"/>
        <w:ind w:firstLine="709"/>
        <w:jc w:val="both"/>
        <w:rPr>
          <w:rFonts w:ascii="Times New Roman" w:hAnsi="Times New Roman" w:cs="Times New Roman"/>
          <w:color w:val="000000"/>
          <w:sz w:val="28"/>
          <w:szCs w:val="28"/>
        </w:rPr>
      </w:pPr>
    </w:p>
    <w:p w:rsidR="00674BF6" w:rsidRPr="00AB5543" w:rsidRDefault="00772CFF" w:rsidP="00AB5543">
      <w:pPr>
        <w:widowControl/>
        <w:spacing w:line="360" w:lineRule="auto"/>
        <w:ind w:firstLine="709"/>
        <w:jc w:val="both"/>
        <w:rPr>
          <w:rFonts w:ascii="Times New Roman" w:hAnsi="Times New Roman" w:cs="Times New Roman"/>
          <w:color w:val="000000"/>
          <w:sz w:val="28"/>
          <w:szCs w:val="28"/>
        </w:rPr>
      </w:pPr>
      <w:r>
        <w:rPr>
          <w:rFonts w:ascii="Times New Roman" w:hAnsi="Times New Roman" w:cs="Times New Roman"/>
          <w:noProof/>
          <w:color w:val="000000"/>
          <w:sz w:val="28"/>
          <w:szCs w:val="28"/>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5" o:spid="_x0000_i1025" type="#_x0000_t75" style="width:155.25pt;height:68.25pt;visibility:visible">
            <v:imagedata r:id="rId5" o:title=""/>
          </v:shape>
        </w:pict>
      </w:r>
    </w:p>
    <w:p w:rsidR="00674BF6" w:rsidRPr="00AB5543" w:rsidRDefault="00674BF6" w:rsidP="00AB5543">
      <w:pPr>
        <w:widowControl/>
        <w:shd w:val="clear" w:color="auto" w:fill="FFFFFF"/>
        <w:spacing w:line="360" w:lineRule="auto"/>
        <w:ind w:firstLine="709"/>
        <w:jc w:val="both"/>
        <w:rPr>
          <w:rFonts w:ascii="Times New Roman" w:hAnsi="Times New Roman" w:cs="Times New Roman"/>
          <w:color w:val="000000"/>
          <w:sz w:val="28"/>
          <w:szCs w:val="28"/>
        </w:rPr>
      </w:pPr>
      <w:r w:rsidRPr="00AB5543">
        <w:rPr>
          <w:rFonts w:ascii="Times New Roman" w:hAnsi="Times New Roman" w:cs="Times New Roman"/>
          <w:color w:val="000000"/>
          <w:sz w:val="28"/>
          <w:szCs w:val="28"/>
        </w:rPr>
        <w:t>Рис.</w:t>
      </w:r>
      <w:r w:rsidR="00AB5543">
        <w:rPr>
          <w:rFonts w:ascii="Times New Roman" w:hAnsi="Times New Roman" w:cs="Times New Roman"/>
          <w:color w:val="000000"/>
          <w:sz w:val="28"/>
          <w:szCs w:val="28"/>
        </w:rPr>
        <w:t> </w:t>
      </w:r>
      <w:r w:rsidR="00AB5543" w:rsidRPr="00AB5543">
        <w:rPr>
          <w:rFonts w:ascii="Times New Roman" w:hAnsi="Times New Roman" w:cs="Times New Roman"/>
          <w:color w:val="000000"/>
          <w:sz w:val="28"/>
          <w:szCs w:val="28"/>
        </w:rPr>
        <w:t>1</w:t>
      </w:r>
      <w:r w:rsidRPr="00AB5543">
        <w:rPr>
          <w:rFonts w:ascii="Times New Roman" w:hAnsi="Times New Roman" w:cs="Times New Roman"/>
          <w:color w:val="000000"/>
          <w:sz w:val="28"/>
          <w:szCs w:val="28"/>
        </w:rPr>
        <w:t xml:space="preserve">. Схема установки для анализа катионов методом ионной хроматографии: 1 </w:t>
      </w:r>
      <w:r w:rsidR="00AB5543">
        <w:rPr>
          <w:rFonts w:ascii="Times New Roman" w:hAnsi="Times New Roman" w:cs="Times New Roman"/>
          <w:color w:val="000000"/>
          <w:sz w:val="28"/>
          <w:szCs w:val="28"/>
        </w:rPr>
        <w:t>–</w:t>
      </w:r>
      <w:r w:rsidR="00AB5543" w:rsidRPr="00AB5543">
        <w:rPr>
          <w:rFonts w:ascii="Times New Roman" w:hAnsi="Times New Roman" w:cs="Times New Roman"/>
          <w:color w:val="000000"/>
          <w:sz w:val="28"/>
          <w:szCs w:val="28"/>
        </w:rPr>
        <w:t xml:space="preserve"> </w:t>
      </w:r>
      <w:r w:rsidRPr="00AB5543">
        <w:rPr>
          <w:rFonts w:ascii="Times New Roman" w:hAnsi="Times New Roman" w:cs="Times New Roman"/>
          <w:color w:val="000000"/>
          <w:sz w:val="28"/>
          <w:szCs w:val="28"/>
        </w:rPr>
        <w:t xml:space="preserve">емкость с элюентом; 2 </w:t>
      </w:r>
      <w:r w:rsidR="00AB5543">
        <w:rPr>
          <w:rFonts w:ascii="Times New Roman" w:hAnsi="Times New Roman" w:cs="Times New Roman"/>
          <w:color w:val="000000"/>
          <w:sz w:val="28"/>
          <w:szCs w:val="28"/>
        </w:rPr>
        <w:t>–</w:t>
      </w:r>
      <w:r w:rsidR="00AB5543" w:rsidRPr="00AB5543">
        <w:rPr>
          <w:rFonts w:ascii="Times New Roman" w:hAnsi="Times New Roman" w:cs="Times New Roman"/>
          <w:color w:val="000000"/>
          <w:sz w:val="28"/>
          <w:szCs w:val="28"/>
        </w:rPr>
        <w:t xml:space="preserve"> </w:t>
      </w:r>
      <w:r w:rsidRPr="00AB5543">
        <w:rPr>
          <w:rFonts w:ascii="Times New Roman" w:hAnsi="Times New Roman" w:cs="Times New Roman"/>
          <w:color w:val="000000"/>
          <w:sz w:val="28"/>
          <w:szCs w:val="28"/>
        </w:rPr>
        <w:t xml:space="preserve">насос: 3 </w:t>
      </w:r>
      <w:r w:rsidR="00AB5543">
        <w:rPr>
          <w:rFonts w:ascii="Times New Roman" w:hAnsi="Times New Roman" w:cs="Times New Roman"/>
          <w:color w:val="000000"/>
          <w:sz w:val="28"/>
          <w:szCs w:val="28"/>
        </w:rPr>
        <w:t>–</w:t>
      </w:r>
      <w:r w:rsidR="00AB5543" w:rsidRPr="00AB5543">
        <w:rPr>
          <w:rFonts w:ascii="Times New Roman" w:hAnsi="Times New Roman" w:cs="Times New Roman"/>
          <w:color w:val="000000"/>
          <w:sz w:val="28"/>
          <w:szCs w:val="28"/>
        </w:rPr>
        <w:t xml:space="preserve"> </w:t>
      </w:r>
      <w:r w:rsidRPr="00AB5543">
        <w:rPr>
          <w:rFonts w:ascii="Times New Roman" w:hAnsi="Times New Roman" w:cs="Times New Roman"/>
          <w:color w:val="000000"/>
          <w:sz w:val="28"/>
          <w:szCs w:val="28"/>
        </w:rPr>
        <w:t xml:space="preserve">ввод пробы; 4 </w:t>
      </w:r>
      <w:r w:rsidR="00AB5543">
        <w:rPr>
          <w:rFonts w:ascii="Times New Roman" w:hAnsi="Times New Roman" w:cs="Times New Roman"/>
          <w:color w:val="000000"/>
          <w:sz w:val="28"/>
          <w:szCs w:val="28"/>
        </w:rPr>
        <w:t>–</w:t>
      </w:r>
      <w:r w:rsidR="00AB5543" w:rsidRPr="00AB5543">
        <w:rPr>
          <w:rFonts w:ascii="Times New Roman" w:hAnsi="Times New Roman" w:cs="Times New Roman"/>
          <w:color w:val="000000"/>
          <w:sz w:val="28"/>
          <w:szCs w:val="28"/>
        </w:rPr>
        <w:t xml:space="preserve"> </w:t>
      </w:r>
      <w:r w:rsidRPr="00AB5543">
        <w:rPr>
          <w:rFonts w:ascii="Times New Roman" w:hAnsi="Times New Roman" w:cs="Times New Roman"/>
          <w:color w:val="000000"/>
          <w:sz w:val="28"/>
          <w:szCs w:val="28"/>
        </w:rPr>
        <w:t xml:space="preserve">разделительная колонка; 5 </w:t>
      </w:r>
      <w:r w:rsidR="00AB5543">
        <w:rPr>
          <w:rFonts w:ascii="Times New Roman" w:hAnsi="Times New Roman" w:cs="Times New Roman"/>
          <w:color w:val="000000"/>
          <w:sz w:val="28"/>
          <w:szCs w:val="28"/>
        </w:rPr>
        <w:t>–</w:t>
      </w:r>
      <w:r w:rsidR="00AB5543" w:rsidRPr="00AB5543">
        <w:rPr>
          <w:rFonts w:ascii="Times New Roman" w:hAnsi="Times New Roman" w:cs="Times New Roman"/>
          <w:color w:val="000000"/>
          <w:sz w:val="28"/>
          <w:szCs w:val="28"/>
        </w:rPr>
        <w:t xml:space="preserve"> </w:t>
      </w:r>
      <w:r w:rsidRPr="00AB5543">
        <w:rPr>
          <w:rFonts w:ascii="Times New Roman" w:hAnsi="Times New Roman" w:cs="Times New Roman"/>
          <w:color w:val="000000"/>
          <w:sz w:val="28"/>
          <w:szCs w:val="28"/>
        </w:rPr>
        <w:t xml:space="preserve">десорбирующая колонка; 6 </w:t>
      </w:r>
      <w:r w:rsidR="00AB5543">
        <w:rPr>
          <w:rFonts w:ascii="Times New Roman" w:hAnsi="Times New Roman" w:cs="Times New Roman"/>
          <w:color w:val="000000"/>
          <w:sz w:val="28"/>
          <w:szCs w:val="28"/>
        </w:rPr>
        <w:t>–</w:t>
      </w:r>
      <w:r w:rsidR="00AB5543" w:rsidRPr="00AB5543">
        <w:rPr>
          <w:rFonts w:ascii="Times New Roman" w:hAnsi="Times New Roman" w:cs="Times New Roman"/>
          <w:color w:val="000000"/>
          <w:sz w:val="28"/>
          <w:szCs w:val="28"/>
        </w:rPr>
        <w:t xml:space="preserve"> </w:t>
      </w:r>
      <w:r w:rsidRPr="00AB5543">
        <w:rPr>
          <w:rFonts w:ascii="Times New Roman" w:hAnsi="Times New Roman" w:cs="Times New Roman"/>
          <w:color w:val="000000"/>
          <w:sz w:val="28"/>
          <w:szCs w:val="28"/>
        </w:rPr>
        <w:t xml:space="preserve">кондуктометрическая кювета; 7 </w:t>
      </w:r>
      <w:r w:rsidR="00AB5543">
        <w:rPr>
          <w:rFonts w:ascii="Times New Roman" w:hAnsi="Times New Roman" w:cs="Times New Roman"/>
          <w:color w:val="000000"/>
          <w:sz w:val="28"/>
          <w:szCs w:val="28"/>
        </w:rPr>
        <w:t>–</w:t>
      </w:r>
      <w:r w:rsidR="00AB5543" w:rsidRPr="00AB5543">
        <w:rPr>
          <w:rFonts w:ascii="Times New Roman" w:hAnsi="Times New Roman" w:cs="Times New Roman"/>
          <w:color w:val="000000"/>
          <w:sz w:val="28"/>
          <w:szCs w:val="28"/>
        </w:rPr>
        <w:t xml:space="preserve"> </w:t>
      </w:r>
      <w:r w:rsidRPr="00AB5543">
        <w:rPr>
          <w:rFonts w:ascii="Times New Roman" w:hAnsi="Times New Roman" w:cs="Times New Roman"/>
          <w:color w:val="000000"/>
          <w:sz w:val="28"/>
          <w:szCs w:val="28"/>
        </w:rPr>
        <w:t xml:space="preserve">кондуктометрический детектор; 8 </w:t>
      </w:r>
      <w:r w:rsidR="00AB5543">
        <w:rPr>
          <w:rFonts w:ascii="Times New Roman" w:hAnsi="Times New Roman" w:cs="Times New Roman"/>
          <w:color w:val="000000"/>
          <w:sz w:val="28"/>
          <w:szCs w:val="28"/>
        </w:rPr>
        <w:t>–</w:t>
      </w:r>
      <w:r w:rsidR="00AB5543" w:rsidRPr="00AB5543">
        <w:rPr>
          <w:rFonts w:ascii="Times New Roman" w:hAnsi="Times New Roman" w:cs="Times New Roman"/>
          <w:color w:val="000000"/>
          <w:sz w:val="28"/>
          <w:szCs w:val="28"/>
        </w:rPr>
        <w:t xml:space="preserve"> </w:t>
      </w:r>
      <w:r w:rsidRPr="00AB5543">
        <w:rPr>
          <w:rFonts w:ascii="Times New Roman" w:hAnsi="Times New Roman" w:cs="Times New Roman"/>
          <w:color w:val="000000"/>
          <w:sz w:val="28"/>
          <w:szCs w:val="28"/>
        </w:rPr>
        <w:t>самописец</w:t>
      </w:r>
    </w:p>
    <w:p w:rsidR="00947DA6" w:rsidRDefault="00947DA6" w:rsidP="00AB5543">
      <w:pPr>
        <w:widowControl/>
        <w:shd w:val="clear" w:color="auto" w:fill="FFFFFF"/>
        <w:spacing w:line="360" w:lineRule="auto"/>
        <w:ind w:firstLine="709"/>
        <w:jc w:val="both"/>
        <w:rPr>
          <w:rFonts w:ascii="Times New Roman" w:hAnsi="Times New Roman" w:cs="Times New Roman"/>
          <w:color w:val="000000"/>
          <w:sz w:val="28"/>
          <w:szCs w:val="28"/>
        </w:rPr>
      </w:pPr>
    </w:p>
    <w:p w:rsidR="00674BF6" w:rsidRPr="00AB5543" w:rsidRDefault="00674BF6" w:rsidP="00AB5543">
      <w:pPr>
        <w:widowControl/>
        <w:shd w:val="clear" w:color="auto" w:fill="FFFFFF"/>
        <w:spacing w:line="360" w:lineRule="auto"/>
        <w:ind w:firstLine="709"/>
        <w:jc w:val="both"/>
        <w:rPr>
          <w:rFonts w:ascii="Times New Roman" w:hAnsi="Times New Roman" w:cs="Times New Roman"/>
          <w:color w:val="000000"/>
          <w:sz w:val="28"/>
          <w:szCs w:val="28"/>
        </w:rPr>
      </w:pPr>
      <w:r w:rsidRPr="00AB5543">
        <w:rPr>
          <w:rFonts w:ascii="Times New Roman" w:hAnsi="Times New Roman" w:cs="Times New Roman"/>
          <w:color w:val="000000"/>
          <w:sz w:val="28"/>
          <w:szCs w:val="28"/>
        </w:rPr>
        <w:t>Практические рекомендации</w:t>
      </w:r>
    </w:p>
    <w:p w:rsidR="00674BF6" w:rsidRPr="00AB5543" w:rsidRDefault="00674BF6" w:rsidP="00AB5543">
      <w:pPr>
        <w:widowControl/>
        <w:shd w:val="clear" w:color="auto" w:fill="FFFFFF"/>
        <w:spacing w:line="360" w:lineRule="auto"/>
        <w:ind w:firstLine="709"/>
        <w:jc w:val="both"/>
        <w:rPr>
          <w:rFonts w:ascii="Times New Roman" w:hAnsi="Times New Roman" w:cs="Times New Roman"/>
          <w:color w:val="000000"/>
          <w:sz w:val="28"/>
          <w:szCs w:val="28"/>
        </w:rPr>
      </w:pPr>
      <w:r w:rsidRPr="00AB5543">
        <w:rPr>
          <w:rFonts w:ascii="Times New Roman" w:hAnsi="Times New Roman" w:cs="Times New Roman"/>
          <w:color w:val="000000"/>
          <w:sz w:val="28"/>
          <w:szCs w:val="28"/>
        </w:rPr>
        <w:t xml:space="preserve">Ионообменная хроматография в экспериментальном отношении </w:t>
      </w:r>
      <w:r w:rsidR="00AB5543">
        <w:rPr>
          <w:rFonts w:ascii="Times New Roman" w:hAnsi="Times New Roman" w:cs="Times New Roman"/>
          <w:color w:val="000000"/>
          <w:sz w:val="28"/>
          <w:szCs w:val="28"/>
        </w:rPr>
        <w:t>–</w:t>
      </w:r>
      <w:r w:rsidR="00AB5543" w:rsidRPr="00AB5543">
        <w:rPr>
          <w:rFonts w:ascii="Times New Roman" w:hAnsi="Times New Roman" w:cs="Times New Roman"/>
          <w:color w:val="000000"/>
          <w:sz w:val="28"/>
          <w:szCs w:val="28"/>
        </w:rPr>
        <w:t xml:space="preserve"> </w:t>
      </w:r>
      <w:r w:rsidRPr="00AB5543">
        <w:rPr>
          <w:rFonts w:ascii="Times New Roman" w:hAnsi="Times New Roman" w:cs="Times New Roman"/>
          <w:color w:val="000000"/>
          <w:sz w:val="28"/>
          <w:szCs w:val="28"/>
        </w:rPr>
        <w:t>один из самых трудных видов ВЭЖХ, так как имеется много параметров, которые необходимо учитывать и контролировать.</w:t>
      </w:r>
    </w:p>
    <w:p w:rsidR="00674BF6" w:rsidRPr="00AB5543" w:rsidRDefault="00674BF6" w:rsidP="00AB5543">
      <w:pPr>
        <w:widowControl/>
        <w:shd w:val="clear" w:color="auto" w:fill="FFFFFF"/>
        <w:spacing w:line="360" w:lineRule="auto"/>
        <w:ind w:firstLine="709"/>
        <w:jc w:val="both"/>
        <w:rPr>
          <w:rFonts w:ascii="Times New Roman" w:hAnsi="Times New Roman" w:cs="Times New Roman"/>
          <w:color w:val="000000"/>
          <w:sz w:val="28"/>
          <w:szCs w:val="28"/>
        </w:rPr>
      </w:pPr>
      <w:r w:rsidRPr="00AB5543">
        <w:rPr>
          <w:rFonts w:ascii="Times New Roman" w:hAnsi="Times New Roman" w:cs="Times New Roman"/>
          <w:color w:val="000000"/>
          <w:sz w:val="28"/>
          <w:szCs w:val="28"/>
        </w:rPr>
        <w:t xml:space="preserve">Если анализ необходимо вести при рН ниже 2 или выше 7,5, то должна быть применена соответствующая анионная или катионная смола, а в остальных случаях </w:t>
      </w:r>
      <w:r w:rsidR="00AB5543">
        <w:rPr>
          <w:rFonts w:ascii="Times New Roman" w:hAnsi="Times New Roman" w:cs="Times New Roman"/>
          <w:color w:val="000000"/>
          <w:sz w:val="28"/>
          <w:szCs w:val="28"/>
        </w:rPr>
        <w:t xml:space="preserve">– </w:t>
      </w:r>
      <w:r w:rsidR="00AB5543" w:rsidRPr="00AB5543">
        <w:rPr>
          <w:rFonts w:ascii="Times New Roman" w:hAnsi="Times New Roman" w:cs="Times New Roman"/>
          <w:color w:val="000000"/>
          <w:sz w:val="28"/>
          <w:szCs w:val="28"/>
        </w:rPr>
        <w:t>с</w:t>
      </w:r>
      <w:r w:rsidRPr="00AB5543">
        <w:rPr>
          <w:rFonts w:ascii="Times New Roman" w:hAnsi="Times New Roman" w:cs="Times New Roman"/>
          <w:color w:val="000000"/>
          <w:sz w:val="28"/>
          <w:szCs w:val="28"/>
        </w:rPr>
        <w:t>иликатель с привитой ионообменной смолой.</w:t>
      </w:r>
    </w:p>
    <w:p w:rsidR="00674BF6" w:rsidRPr="00AB5543" w:rsidRDefault="00674BF6" w:rsidP="00AB5543">
      <w:pPr>
        <w:widowControl/>
        <w:shd w:val="clear" w:color="auto" w:fill="FFFFFF"/>
        <w:spacing w:line="360" w:lineRule="auto"/>
        <w:ind w:firstLine="709"/>
        <w:jc w:val="both"/>
        <w:rPr>
          <w:rFonts w:ascii="Times New Roman" w:hAnsi="Times New Roman" w:cs="Times New Roman"/>
          <w:color w:val="000000"/>
          <w:sz w:val="28"/>
          <w:szCs w:val="28"/>
        </w:rPr>
      </w:pPr>
      <w:r w:rsidRPr="00AB5543">
        <w:rPr>
          <w:rFonts w:ascii="Times New Roman" w:hAnsi="Times New Roman" w:cs="Times New Roman"/>
          <w:color w:val="000000"/>
          <w:sz w:val="28"/>
          <w:szCs w:val="28"/>
        </w:rPr>
        <w:t>Для анализа молекул с молекулярной массой до 2000 применяют ионообменники с химически привитой фазой к силикагелю с размером частиц 5</w:t>
      </w:r>
      <w:r w:rsidR="00AB5543">
        <w:rPr>
          <w:rFonts w:ascii="Times New Roman" w:hAnsi="Times New Roman" w:cs="Times New Roman"/>
          <w:color w:val="000000"/>
          <w:sz w:val="28"/>
          <w:szCs w:val="28"/>
        </w:rPr>
        <w:t>–</w:t>
      </w:r>
      <w:r w:rsidR="00AB5543" w:rsidRPr="00AB5543">
        <w:rPr>
          <w:rFonts w:ascii="Times New Roman" w:hAnsi="Times New Roman" w:cs="Times New Roman"/>
          <w:color w:val="000000"/>
          <w:sz w:val="28"/>
          <w:szCs w:val="28"/>
        </w:rPr>
        <w:t>1</w:t>
      </w:r>
      <w:r w:rsidRPr="00AB5543">
        <w:rPr>
          <w:rFonts w:ascii="Times New Roman" w:hAnsi="Times New Roman" w:cs="Times New Roman"/>
          <w:color w:val="000000"/>
          <w:sz w:val="28"/>
          <w:szCs w:val="28"/>
        </w:rPr>
        <w:t>0 мкм, а при препаративном разделении можно применять полимерные пористые сорбенты типа даррум ДА-Х8. При разделении крупных молекул с молекулярной массой 2000 применяют слабоосновный ионит, привитый на крупнопористый силикагель.</w:t>
      </w:r>
    </w:p>
    <w:p w:rsidR="00674BF6" w:rsidRPr="00AB5543" w:rsidRDefault="00674BF6" w:rsidP="00AB5543">
      <w:pPr>
        <w:widowControl/>
        <w:shd w:val="clear" w:color="auto" w:fill="FFFFFF"/>
        <w:spacing w:line="360" w:lineRule="auto"/>
        <w:ind w:firstLine="709"/>
        <w:jc w:val="both"/>
        <w:rPr>
          <w:rFonts w:ascii="Times New Roman" w:hAnsi="Times New Roman" w:cs="Times New Roman"/>
          <w:color w:val="000000"/>
          <w:sz w:val="28"/>
          <w:szCs w:val="28"/>
        </w:rPr>
      </w:pPr>
      <w:r w:rsidRPr="00AB5543">
        <w:rPr>
          <w:rFonts w:ascii="Times New Roman" w:hAnsi="Times New Roman" w:cs="Times New Roman"/>
          <w:color w:val="000000"/>
          <w:sz w:val="28"/>
          <w:szCs w:val="28"/>
        </w:rPr>
        <w:t>Скорость элюента обычно устанавливают 1 мл/мин, температуру 5</w:t>
      </w:r>
      <w:r w:rsidR="00AB5543" w:rsidRPr="00AB5543">
        <w:rPr>
          <w:rFonts w:ascii="Times New Roman" w:hAnsi="Times New Roman" w:cs="Times New Roman"/>
          <w:color w:val="000000"/>
          <w:sz w:val="28"/>
          <w:szCs w:val="28"/>
        </w:rPr>
        <w:t>0</w:t>
      </w:r>
      <w:r w:rsidR="00AB5543">
        <w:rPr>
          <w:rFonts w:ascii="Times New Roman" w:hAnsi="Times New Roman" w:cs="Times New Roman"/>
          <w:color w:val="000000"/>
          <w:sz w:val="28"/>
          <w:szCs w:val="28"/>
        </w:rPr>
        <w:t> </w:t>
      </w:r>
      <w:r w:rsidR="00AB5543" w:rsidRPr="00AB5543">
        <w:rPr>
          <w:rFonts w:ascii="Times New Roman" w:hAnsi="Times New Roman" w:cs="Times New Roman"/>
          <w:color w:val="000000"/>
          <w:sz w:val="28"/>
          <w:szCs w:val="28"/>
        </w:rPr>
        <w:t>°С</w:t>
      </w:r>
      <w:r w:rsidRPr="00AB5543">
        <w:rPr>
          <w:rFonts w:ascii="Times New Roman" w:hAnsi="Times New Roman" w:cs="Times New Roman"/>
          <w:color w:val="000000"/>
          <w:sz w:val="28"/>
          <w:szCs w:val="28"/>
        </w:rPr>
        <w:t xml:space="preserve"> или комнатную, если контроль температуры неудобен, а рН подбирают так, чтобы компоненты были ионизированы.</w:t>
      </w:r>
    </w:p>
    <w:p w:rsidR="00674BF6" w:rsidRPr="00AB5543" w:rsidRDefault="00674BF6" w:rsidP="00AB5543">
      <w:pPr>
        <w:widowControl/>
        <w:shd w:val="clear" w:color="auto" w:fill="FFFFFF"/>
        <w:spacing w:line="360" w:lineRule="auto"/>
        <w:ind w:firstLine="709"/>
        <w:jc w:val="both"/>
        <w:rPr>
          <w:rFonts w:ascii="Times New Roman" w:hAnsi="Times New Roman" w:cs="Times New Roman"/>
          <w:color w:val="000000"/>
          <w:sz w:val="28"/>
          <w:szCs w:val="28"/>
        </w:rPr>
      </w:pPr>
      <w:r w:rsidRPr="00AB5543">
        <w:rPr>
          <w:rFonts w:ascii="Times New Roman" w:hAnsi="Times New Roman" w:cs="Times New Roman"/>
          <w:color w:val="000000"/>
          <w:sz w:val="28"/>
          <w:szCs w:val="28"/>
        </w:rPr>
        <w:t>Так как в ионообменной хроматографии изотермы не параллельны, необходимо найти оптимальную для каждого частотного разделения температуру, изменяя ее с инкрементом 1</w:t>
      </w:r>
      <w:r w:rsidR="00AB5543" w:rsidRPr="00AB5543">
        <w:rPr>
          <w:rFonts w:ascii="Times New Roman" w:hAnsi="Times New Roman" w:cs="Times New Roman"/>
          <w:color w:val="000000"/>
          <w:sz w:val="28"/>
          <w:szCs w:val="28"/>
        </w:rPr>
        <w:t>0</w:t>
      </w:r>
      <w:r w:rsidR="00AB5543">
        <w:rPr>
          <w:rFonts w:ascii="Times New Roman" w:hAnsi="Times New Roman" w:cs="Times New Roman"/>
          <w:color w:val="000000"/>
          <w:sz w:val="28"/>
          <w:szCs w:val="28"/>
        </w:rPr>
        <w:t> </w:t>
      </w:r>
      <w:r w:rsidR="00AB5543" w:rsidRPr="00AB5543">
        <w:rPr>
          <w:rFonts w:ascii="Times New Roman" w:hAnsi="Times New Roman" w:cs="Times New Roman"/>
          <w:color w:val="000000"/>
          <w:sz w:val="28"/>
          <w:szCs w:val="28"/>
        </w:rPr>
        <w:t>°С.</w:t>
      </w:r>
      <w:r w:rsidR="00AB5543">
        <w:rPr>
          <w:rFonts w:ascii="Times New Roman" w:hAnsi="Times New Roman" w:cs="Times New Roman"/>
          <w:color w:val="000000"/>
          <w:sz w:val="28"/>
          <w:szCs w:val="28"/>
        </w:rPr>
        <w:t> </w:t>
      </w:r>
      <w:r w:rsidR="00AB5543" w:rsidRPr="00AB5543">
        <w:rPr>
          <w:rFonts w:ascii="Times New Roman" w:hAnsi="Times New Roman" w:cs="Times New Roman"/>
          <w:color w:val="000000"/>
          <w:sz w:val="28"/>
          <w:szCs w:val="28"/>
        </w:rPr>
        <w:t>Обычно</w:t>
      </w:r>
      <w:r w:rsidRPr="00AB5543">
        <w:rPr>
          <w:rFonts w:ascii="Times New Roman" w:hAnsi="Times New Roman" w:cs="Times New Roman"/>
          <w:color w:val="000000"/>
          <w:sz w:val="28"/>
          <w:szCs w:val="28"/>
        </w:rPr>
        <w:t xml:space="preserve"> придерживаются середины найденного интервала оптимальных температур, контролируя ее с точностью </w:t>
      </w:r>
      <w:r w:rsidR="00AB5543" w:rsidRPr="00AB5543">
        <w:rPr>
          <w:rFonts w:ascii="Times New Roman" w:hAnsi="Times New Roman" w:cs="Times New Roman"/>
          <w:color w:val="000000"/>
          <w:sz w:val="28"/>
          <w:szCs w:val="28"/>
        </w:rPr>
        <w:t>1</w:t>
      </w:r>
      <w:r w:rsidR="00AB5543">
        <w:rPr>
          <w:rFonts w:ascii="Times New Roman" w:hAnsi="Times New Roman" w:cs="Times New Roman"/>
          <w:color w:val="000000"/>
          <w:sz w:val="28"/>
          <w:szCs w:val="28"/>
        </w:rPr>
        <w:t> </w:t>
      </w:r>
      <w:r w:rsidR="00AB5543" w:rsidRPr="00AB5543">
        <w:rPr>
          <w:rFonts w:ascii="Times New Roman" w:hAnsi="Times New Roman" w:cs="Times New Roman"/>
          <w:color w:val="000000"/>
          <w:sz w:val="28"/>
          <w:szCs w:val="28"/>
        </w:rPr>
        <w:t>°С</w:t>
      </w:r>
      <w:r w:rsidRPr="00AB5543">
        <w:rPr>
          <w:rFonts w:ascii="Times New Roman" w:hAnsi="Times New Roman" w:cs="Times New Roman"/>
          <w:color w:val="000000"/>
          <w:sz w:val="28"/>
          <w:szCs w:val="28"/>
        </w:rPr>
        <w:t>.</w:t>
      </w:r>
    </w:p>
    <w:p w:rsidR="00674BF6" w:rsidRPr="00AB5543" w:rsidRDefault="00674BF6" w:rsidP="00AB5543">
      <w:pPr>
        <w:widowControl/>
        <w:shd w:val="clear" w:color="auto" w:fill="FFFFFF"/>
        <w:spacing w:line="360" w:lineRule="auto"/>
        <w:ind w:firstLine="709"/>
        <w:jc w:val="both"/>
        <w:rPr>
          <w:rFonts w:ascii="Times New Roman" w:hAnsi="Times New Roman" w:cs="Times New Roman"/>
          <w:color w:val="000000"/>
          <w:sz w:val="28"/>
          <w:szCs w:val="28"/>
        </w:rPr>
      </w:pPr>
      <w:r w:rsidRPr="00AB5543">
        <w:rPr>
          <w:rFonts w:ascii="Times New Roman" w:hAnsi="Times New Roman" w:cs="Times New Roman"/>
          <w:color w:val="000000"/>
          <w:sz w:val="28"/>
          <w:szCs w:val="28"/>
        </w:rPr>
        <w:t xml:space="preserve">Для создания определенного рН и поддержания на необходимом уровне готовят соответствующий буферный раствор. Если это возможно, то буферный раствор подбирают таким образом, чтобы его функциональная группа была похожа на функциональную группу образца. Так, ацетатный буферный раствор приемлем для анализа карбоновых кислот, фосфатный </w:t>
      </w:r>
      <w:r w:rsidR="00AB5543">
        <w:rPr>
          <w:rFonts w:ascii="Times New Roman" w:hAnsi="Times New Roman" w:cs="Times New Roman"/>
          <w:color w:val="000000"/>
          <w:sz w:val="28"/>
          <w:szCs w:val="28"/>
        </w:rPr>
        <w:t>–</w:t>
      </w:r>
      <w:r w:rsidR="00AB5543" w:rsidRPr="00AB5543">
        <w:rPr>
          <w:rFonts w:ascii="Times New Roman" w:hAnsi="Times New Roman" w:cs="Times New Roman"/>
          <w:color w:val="000000"/>
          <w:sz w:val="28"/>
          <w:szCs w:val="28"/>
        </w:rPr>
        <w:t xml:space="preserve"> </w:t>
      </w:r>
      <w:r w:rsidRPr="00AB5543">
        <w:rPr>
          <w:rFonts w:ascii="Times New Roman" w:hAnsi="Times New Roman" w:cs="Times New Roman"/>
          <w:color w:val="000000"/>
          <w:sz w:val="28"/>
          <w:szCs w:val="28"/>
        </w:rPr>
        <w:t>для люирования нуклеотидов. Большое значение имеет чистота буферного раствора, так как он не должен детектироваться выбранным детектором, что особенно важно при работе в режиме градиентного элюирования. Чистота буферного раствора зависит от фирм-производителей, и даже разные партии одной фирмы могут различаться по составу. Каждая новая партия буферного раствора тестируется двумя холостыми хроматографическими опытами перед использованием. Второй опыт показывает, существуют ли вещества, отложившиеся в колонке в процессе регенерации или в течение последних стадий предыдущего градиента. Хотя большинство разделений проводят в водных буферных растворах, иногда добавляют органический растворитель (метанол, этанол) в количестве 3</w:t>
      </w:r>
      <w:r w:rsidR="00AB5543">
        <w:rPr>
          <w:rFonts w:ascii="Times New Roman" w:hAnsi="Times New Roman" w:cs="Times New Roman"/>
          <w:color w:val="000000"/>
          <w:sz w:val="28"/>
          <w:szCs w:val="28"/>
        </w:rPr>
        <w:t>–</w:t>
      </w:r>
      <w:r w:rsidR="00AB5543" w:rsidRPr="00AB5543">
        <w:rPr>
          <w:rFonts w:ascii="Times New Roman" w:hAnsi="Times New Roman" w:cs="Times New Roman"/>
          <w:color w:val="000000"/>
          <w:sz w:val="28"/>
          <w:szCs w:val="28"/>
        </w:rPr>
        <w:t>10</w:t>
      </w:r>
      <w:r w:rsidR="00AB5543">
        <w:rPr>
          <w:rFonts w:ascii="Times New Roman" w:hAnsi="Times New Roman" w:cs="Times New Roman"/>
          <w:color w:val="000000"/>
          <w:sz w:val="28"/>
          <w:szCs w:val="28"/>
        </w:rPr>
        <w:t>%</w:t>
      </w:r>
      <w:r w:rsidRPr="00AB5543">
        <w:rPr>
          <w:rFonts w:ascii="Times New Roman" w:hAnsi="Times New Roman" w:cs="Times New Roman"/>
          <w:color w:val="000000"/>
          <w:sz w:val="28"/>
          <w:szCs w:val="28"/>
        </w:rPr>
        <w:t xml:space="preserve"> для повышения селективности и улучшения растворимости образца. При этом концентрация растворителя не должна быть велика, чтобы не выдать осаждения буферной соли, о чем будет свидетельствовать появление течи в системе и увеличение сопротивления в колонке.</w:t>
      </w:r>
    </w:p>
    <w:p w:rsidR="00674BF6" w:rsidRPr="00AB5543" w:rsidRDefault="00674BF6" w:rsidP="00AB5543">
      <w:pPr>
        <w:widowControl/>
        <w:shd w:val="clear" w:color="auto" w:fill="FFFFFF"/>
        <w:spacing w:line="360" w:lineRule="auto"/>
        <w:ind w:firstLine="709"/>
        <w:jc w:val="both"/>
        <w:rPr>
          <w:rFonts w:ascii="Times New Roman" w:hAnsi="Times New Roman" w:cs="Times New Roman"/>
          <w:color w:val="000000"/>
          <w:sz w:val="28"/>
          <w:szCs w:val="28"/>
        </w:rPr>
      </w:pPr>
      <w:r w:rsidRPr="00AB5543">
        <w:rPr>
          <w:rFonts w:ascii="Times New Roman" w:hAnsi="Times New Roman" w:cs="Times New Roman"/>
          <w:color w:val="000000"/>
          <w:sz w:val="28"/>
          <w:szCs w:val="28"/>
        </w:rPr>
        <w:t xml:space="preserve">При работе в градиентном режиме желательно, чтобы к концу разделения ионная сила буферного раствора повышалась. Начинают работать с концентрации буферного раствора 0,1 </w:t>
      </w:r>
      <w:r w:rsidRPr="00AB5543">
        <w:rPr>
          <w:rFonts w:ascii="Times New Roman" w:hAnsi="Times New Roman" w:cs="Times New Roman"/>
          <w:i/>
          <w:iCs/>
          <w:color w:val="000000"/>
          <w:sz w:val="28"/>
          <w:szCs w:val="28"/>
        </w:rPr>
        <w:t>M</w:t>
      </w:r>
      <w:r w:rsidRPr="00AB5543">
        <w:rPr>
          <w:rFonts w:ascii="Times New Roman" w:hAnsi="Times New Roman" w:cs="Times New Roman"/>
          <w:color w:val="000000"/>
          <w:sz w:val="28"/>
          <w:szCs w:val="28"/>
        </w:rPr>
        <w:t xml:space="preserve">, так как оптимизация разделения при работе с низкими концентрациями (0,001 </w:t>
      </w:r>
      <w:r w:rsidRPr="00AB5543">
        <w:rPr>
          <w:rFonts w:ascii="Times New Roman" w:hAnsi="Times New Roman" w:cs="Times New Roman"/>
          <w:i/>
          <w:iCs/>
          <w:color w:val="000000"/>
          <w:sz w:val="28"/>
          <w:szCs w:val="28"/>
        </w:rPr>
        <w:t xml:space="preserve">М) </w:t>
      </w:r>
      <w:r w:rsidRPr="00AB5543">
        <w:rPr>
          <w:rFonts w:ascii="Times New Roman" w:hAnsi="Times New Roman" w:cs="Times New Roman"/>
          <w:color w:val="000000"/>
          <w:sz w:val="28"/>
          <w:szCs w:val="28"/>
        </w:rPr>
        <w:t xml:space="preserve">отнимает много времени. Если при этих условиях вещества не удается удовлетворительно разделить, то дальнейшее улучшение разделения происходит за счет снижения концентрации буферного раствора, изменения рН или температуры шаговым методом, приводящих к повышению значений </w:t>
      </w:r>
      <w:r w:rsidRPr="00AB5543">
        <w:rPr>
          <w:rFonts w:ascii="Times New Roman" w:hAnsi="Times New Roman" w:cs="Times New Roman"/>
          <w:i/>
          <w:iCs/>
          <w:color w:val="000000"/>
          <w:sz w:val="28"/>
          <w:szCs w:val="28"/>
          <w:lang w:val="en-US"/>
        </w:rPr>
        <w:t>k</w:t>
      </w:r>
      <w:r w:rsidRPr="00AB5543">
        <w:rPr>
          <w:rFonts w:ascii="Times New Roman" w:hAnsi="Times New Roman" w:cs="Times New Roman"/>
          <w:i/>
          <w:iCs/>
          <w:color w:val="000000"/>
          <w:sz w:val="28"/>
          <w:szCs w:val="28"/>
        </w:rPr>
        <w:t xml:space="preserve">' </w:t>
      </w:r>
      <w:r w:rsidRPr="00AB5543">
        <w:rPr>
          <w:rFonts w:ascii="Times New Roman" w:hAnsi="Times New Roman" w:cs="Times New Roman"/>
          <w:color w:val="000000"/>
          <w:sz w:val="28"/>
          <w:szCs w:val="28"/>
        </w:rPr>
        <w:t>и увеличению времени удерживания.</w:t>
      </w:r>
    </w:p>
    <w:p w:rsidR="00674BF6" w:rsidRPr="00AB5543" w:rsidRDefault="00674BF6" w:rsidP="00AB5543">
      <w:pPr>
        <w:widowControl/>
        <w:shd w:val="clear" w:color="auto" w:fill="FFFFFF"/>
        <w:spacing w:line="360" w:lineRule="auto"/>
        <w:ind w:firstLine="709"/>
        <w:jc w:val="both"/>
        <w:rPr>
          <w:rFonts w:ascii="Times New Roman" w:hAnsi="Times New Roman" w:cs="Times New Roman"/>
          <w:color w:val="000000"/>
          <w:sz w:val="28"/>
          <w:szCs w:val="28"/>
        </w:rPr>
      </w:pPr>
      <w:r w:rsidRPr="00AB5543">
        <w:rPr>
          <w:rFonts w:ascii="Times New Roman" w:hAnsi="Times New Roman" w:cs="Times New Roman"/>
          <w:color w:val="000000"/>
          <w:sz w:val="28"/>
          <w:szCs w:val="28"/>
        </w:rPr>
        <w:t>Часто в буферный раствор для регулирования силы подвижной фазы добавляют нейтральные соли. Особой популярностью пользуется нитрат натрия, поскольку он не вызывает коррозии аппаратуры. Галогенид-ионы оказывают вредное влияние на нержавеющую сталь, и поэтому их лучше не применять.</w:t>
      </w:r>
    </w:p>
    <w:p w:rsidR="00674BF6" w:rsidRPr="00AB5543" w:rsidRDefault="00674BF6" w:rsidP="00AB5543">
      <w:pPr>
        <w:widowControl/>
        <w:shd w:val="clear" w:color="auto" w:fill="FFFFFF"/>
        <w:spacing w:line="360" w:lineRule="auto"/>
        <w:ind w:firstLine="709"/>
        <w:jc w:val="both"/>
        <w:rPr>
          <w:rFonts w:ascii="Times New Roman" w:hAnsi="Times New Roman" w:cs="Times New Roman"/>
          <w:color w:val="000000"/>
          <w:sz w:val="28"/>
          <w:szCs w:val="28"/>
        </w:rPr>
      </w:pPr>
      <w:r w:rsidRPr="00AB5543">
        <w:rPr>
          <w:rFonts w:ascii="Times New Roman" w:hAnsi="Times New Roman" w:cs="Times New Roman"/>
          <w:color w:val="000000"/>
          <w:sz w:val="28"/>
          <w:szCs w:val="28"/>
        </w:rPr>
        <w:t>Сравнивая сорбенты, предназначенные для ионообменной хроматографии, с сорбентами, применяемыми в других вариантах ВЭЖХ, можно отметить ряд недостатков у первых.</w:t>
      </w:r>
    </w:p>
    <w:p w:rsidR="00674BF6" w:rsidRPr="00AB5543" w:rsidRDefault="00674BF6" w:rsidP="00AB5543">
      <w:pPr>
        <w:widowControl/>
        <w:shd w:val="clear" w:color="auto" w:fill="FFFFFF"/>
        <w:spacing w:line="360" w:lineRule="auto"/>
        <w:ind w:firstLine="709"/>
        <w:jc w:val="both"/>
        <w:rPr>
          <w:rFonts w:ascii="Times New Roman" w:hAnsi="Times New Roman" w:cs="Times New Roman"/>
          <w:color w:val="000000"/>
          <w:sz w:val="28"/>
          <w:szCs w:val="28"/>
        </w:rPr>
      </w:pPr>
      <w:r w:rsidRPr="00AB5543">
        <w:rPr>
          <w:rFonts w:ascii="Times New Roman" w:hAnsi="Times New Roman" w:cs="Times New Roman"/>
          <w:color w:val="000000"/>
          <w:sz w:val="28"/>
          <w:szCs w:val="28"/>
        </w:rPr>
        <w:t>Применяемые в ионообменной хроматографии сорбенты менее эффективны и стабильны, а также менее воспроизводимы, Улучшить эффективность разделения ионогенных соединений можно, повысив температуру до 60</w:t>
      </w:r>
      <w:r w:rsidR="00AB5543">
        <w:rPr>
          <w:rFonts w:ascii="Times New Roman" w:hAnsi="Times New Roman" w:cs="Times New Roman"/>
          <w:color w:val="000000"/>
          <w:sz w:val="28"/>
          <w:szCs w:val="28"/>
        </w:rPr>
        <w:t> </w:t>
      </w:r>
      <w:r w:rsidR="00AB5543" w:rsidRPr="00AB5543">
        <w:rPr>
          <w:rFonts w:ascii="Times New Roman" w:hAnsi="Times New Roman" w:cs="Times New Roman"/>
          <w:color w:val="000000"/>
          <w:sz w:val="28"/>
          <w:szCs w:val="28"/>
        </w:rPr>
        <w:t>°С</w:t>
      </w:r>
      <w:r w:rsidRPr="00AB5543">
        <w:rPr>
          <w:rFonts w:ascii="Times New Roman" w:hAnsi="Times New Roman" w:cs="Times New Roman"/>
          <w:color w:val="000000"/>
          <w:sz w:val="28"/>
          <w:szCs w:val="28"/>
        </w:rPr>
        <w:t>, изменив рН, добавив органический растворитель или перейдя от ионообменной хроматографии к работе в режиме ион-парной хроматографии или обращенно-фазной хроматографии с использованием метода подавления ионов.</w:t>
      </w:r>
    </w:p>
    <w:p w:rsidR="00947DA6" w:rsidRDefault="00674BF6" w:rsidP="00AB5543">
      <w:pPr>
        <w:widowControl/>
        <w:shd w:val="clear" w:color="auto" w:fill="FFFFFF"/>
        <w:spacing w:line="360" w:lineRule="auto"/>
        <w:ind w:firstLine="709"/>
        <w:jc w:val="both"/>
        <w:rPr>
          <w:rFonts w:ascii="Times New Roman" w:hAnsi="Times New Roman" w:cs="Times New Roman"/>
          <w:color w:val="000000"/>
          <w:sz w:val="28"/>
          <w:szCs w:val="28"/>
        </w:rPr>
      </w:pPr>
      <w:r w:rsidRPr="00AB5543">
        <w:rPr>
          <w:rFonts w:ascii="Times New Roman" w:hAnsi="Times New Roman" w:cs="Times New Roman"/>
          <w:color w:val="000000"/>
          <w:sz w:val="28"/>
          <w:szCs w:val="28"/>
        </w:rPr>
        <w:t>Повышения стабильности достигают за счет очистки образца, уменьшения температуры и рН, снижения количества органических растворителей. Для рутинного анализа и лучшей воспроизводимости желательно использовать колонки, набитые в лаборатории.</w:t>
      </w:r>
    </w:p>
    <w:p w:rsidR="00674BF6" w:rsidRPr="00AB5543" w:rsidRDefault="00947DA6" w:rsidP="00AB5543">
      <w:pPr>
        <w:widowControl/>
        <w:shd w:val="clear" w:color="auto" w:fill="FFFFFF"/>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br w:type="page"/>
      </w:r>
      <w:r w:rsidRPr="00947DA6">
        <w:rPr>
          <w:rFonts w:ascii="Times New Roman" w:hAnsi="Times New Roman" w:cs="Times New Roman"/>
          <w:b/>
          <w:color w:val="000000"/>
          <w:sz w:val="28"/>
          <w:szCs w:val="28"/>
        </w:rPr>
        <w:t>Литература</w:t>
      </w:r>
    </w:p>
    <w:p w:rsidR="00674BF6" w:rsidRPr="00AB5543" w:rsidRDefault="00674BF6" w:rsidP="00AB5543">
      <w:pPr>
        <w:widowControl/>
        <w:shd w:val="clear" w:color="auto" w:fill="FFFFFF"/>
        <w:spacing w:line="360" w:lineRule="auto"/>
        <w:ind w:firstLine="709"/>
        <w:jc w:val="both"/>
        <w:rPr>
          <w:rFonts w:ascii="Times New Roman" w:hAnsi="Times New Roman" w:cs="Times New Roman"/>
          <w:color w:val="000000"/>
          <w:sz w:val="28"/>
          <w:szCs w:val="28"/>
        </w:rPr>
      </w:pPr>
    </w:p>
    <w:p w:rsidR="00674BF6" w:rsidRPr="00947DA6" w:rsidRDefault="00AB5543" w:rsidP="00947DA6">
      <w:pPr>
        <w:widowControl/>
        <w:numPr>
          <w:ilvl w:val="0"/>
          <w:numId w:val="1"/>
        </w:numPr>
        <w:shd w:val="clear" w:color="auto" w:fill="FFFFFF"/>
        <w:tabs>
          <w:tab w:val="left" w:pos="317"/>
          <w:tab w:val="left" w:pos="500"/>
        </w:tabs>
        <w:spacing w:line="360" w:lineRule="auto"/>
        <w:jc w:val="both"/>
        <w:rPr>
          <w:rFonts w:ascii="Times New Roman" w:hAnsi="Times New Roman" w:cs="Times New Roman"/>
          <w:color w:val="000000"/>
          <w:sz w:val="28"/>
          <w:szCs w:val="28"/>
          <w:lang w:val="en-US"/>
        </w:rPr>
      </w:pPr>
      <w:r w:rsidRPr="00947DA6">
        <w:rPr>
          <w:rFonts w:ascii="Times New Roman" w:hAnsi="Times New Roman" w:cs="Times New Roman"/>
          <w:iCs/>
          <w:color w:val="000000"/>
          <w:sz w:val="28"/>
          <w:szCs w:val="28"/>
          <w:lang w:val="en-US"/>
        </w:rPr>
        <w:t>Krstulovic A.M.</w:t>
      </w:r>
      <w:r w:rsidR="00674BF6" w:rsidRPr="00947DA6">
        <w:rPr>
          <w:rFonts w:ascii="Times New Roman" w:hAnsi="Times New Roman" w:cs="Times New Roman"/>
          <w:iCs/>
          <w:color w:val="000000"/>
          <w:sz w:val="28"/>
          <w:szCs w:val="28"/>
          <w:lang w:val="en-US"/>
        </w:rPr>
        <w:t xml:space="preserve">, </w:t>
      </w:r>
      <w:r w:rsidRPr="00947DA6">
        <w:rPr>
          <w:rFonts w:ascii="Times New Roman" w:hAnsi="Times New Roman" w:cs="Times New Roman"/>
          <w:iCs/>
          <w:color w:val="000000"/>
          <w:sz w:val="28"/>
          <w:szCs w:val="28"/>
          <w:lang w:val="en-US"/>
        </w:rPr>
        <w:t>Brown P.R.</w:t>
      </w:r>
      <w:r w:rsidR="00674BF6" w:rsidRPr="00947DA6">
        <w:rPr>
          <w:rFonts w:ascii="Times New Roman" w:hAnsi="Times New Roman" w:cs="Times New Roman"/>
          <w:iCs/>
          <w:color w:val="000000"/>
          <w:sz w:val="28"/>
          <w:szCs w:val="28"/>
          <w:lang w:val="en-US"/>
        </w:rPr>
        <w:t xml:space="preserve"> </w:t>
      </w:r>
      <w:r w:rsidR="00674BF6" w:rsidRPr="00947DA6">
        <w:rPr>
          <w:rFonts w:ascii="Times New Roman" w:hAnsi="Times New Roman" w:cs="Times New Roman"/>
          <w:color w:val="000000"/>
          <w:sz w:val="28"/>
          <w:szCs w:val="28"/>
          <w:lang w:val="en-US"/>
        </w:rPr>
        <w:t xml:space="preserve">Reversed-Phase Liquid Chromatography; Theory, Practice and Biomedical Applications. J. Wiley. </w:t>
      </w:r>
      <w:r w:rsidRPr="00947DA6">
        <w:rPr>
          <w:rFonts w:ascii="Times New Roman" w:hAnsi="Times New Roman" w:cs="Times New Roman"/>
          <w:color w:val="000000"/>
          <w:sz w:val="28"/>
          <w:szCs w:val="28"/>
          <w:lang w:val="en-US"/>
        </w:rPr>
        <w:t>N.Y.</w:t>
      </w:r>
      <w:r w:rsidR="00674BF6" w:rsidRPr="00947DA6">
        <w:rPr>
          <w:rFonts w:ascii="Times New Roman" w:hAnsi="Times New Roman" w:cs="Times New Roman"/>
          <w:color w:val="000000"/>
          <w:sz w:val="28"/>
          <w:szCs w:val="28"/>
          <w:lang w:val="en-US"/>
        </w:rPr>
        <w:t>, 1982. 296 p.</w:t>
      </w:r>
    </w:p>
    <w:p w:rsidR="00674BF6" w:rsidRPr="00947DA6" w:rsidRDefault="00674BF6" w:rsidP="00947DA6">
      <w:pPr>
        <w:widowControl/>
        <w:numPr>
          <w:ilvl w:val="0"/>
          <w:numId w:val="1"/>
        </w:numPr>
        <w:shd w:val="clear" w:color="auto" w:fill="FFFFFF"/>
        <w:tabs>
          <w:tab w:val="left" w:pos="317"/>
          <w:tab w:val="left" w:pos="500"/>
        </w:tabs>
        <w:spacing w:line="360" w:lineRule="auto"/>
        <w:jc w:val="both"/>
        <w:rPr>
          <w:rFonts w:ascii="Times New Roman" w:hAnsi="Times New Roman" w:cs="Times New Roman"/>
          <w:color w:val="000000"/>
          <w:sz w:val="28"/>
          <w:szCs w:val="28"/>
          <w:lang w:val="en-US"/>
        </w:rPr>
      </w:pPr>
      <w:r w:rsidRPr="00947DA6">
        <w:rPr>
          <w:rFonts w:ascii="Times New Roman" w:hAnsi="Times New Roman" w:cs="Times New Roman"/>
          <w:iCs/>
          <w:color w:val="000000"/>
          <w:sz w:val="28"/>
          <w:szCs w:val="28"/>
          <w:lang w:val="en-US"/>
        </w:rPr>
        <w:t xml:space="preserve">Hamaji M., Seki </w:t>
      </w:r>
      <w:r w:rsidRPr="00947DA6">
        <w:rPr>
          <w:rFonts w:ascii="Times New Roman" w:hAnsi="Times New Roman" w:cs="Times New Roman"/>
          <w:color w:val="000000"/>
          <w:sz w:val="28"/>
          <w:szCs w:val="28"/>
          <w:lang w:val="en-US"/>
        </w:rPr>
        <w:t>Г./J. Chromatogr., Biomed. Appl., 1979, v. 163, p. 329</w:t>
      </w:r>
      <w:r w:rsidR="00AB5543" w:rsidRPr="00947DA6">
        <w:rPr>
          <w:rFonts w:ascii="Times New Roman" w:hAnsi="Times New Roman" w:cs="Times New Roman"/>
          <w:color w:val="000000"/>
          <w:sz w:val="28"/>
          <w:szCs w:val="28"/>
          <w:lang w:val="en-US"/>
        </w:rPr>
        <w:t xml:space="preserve"> – 33</w:t>
      </w:r>
      <w:r w:rsidRPr="00947DA6">
        <w:rPr>
          <w:rFonts w:ascii="Times New Roman" w:hAnsi="Times New Roman" w:cs="Times New Roman"/>
          <w:color w:val="000000"/>
          <w:sz w:val="28"/>
          <w:szCs w:val="28"/>
          <w:lang w:val="en-US"/>
        </w:rPr>
        <w:t>6.</w:t>
      </w:r>
    </w:p>
    <w:p w:rsidR="00674BF6" w:rsidRPr="00947DA6" w:rsidRDefault="00AB5543" w:rsidP="00947DA6">
      <w:pPr>
        <w:widowControl/>
        <w:numPr>
          <w:ilvl w:val="0"/>
          <w:numId w:val="1"/>
        </w:numPr>
        <w:shd w:val="clear" w:color="auto" w:fill="FFFFFF"/>
        <w:tabs>
          <w:tab w:val="left" w:pos="317"/>
          <w:tab w:val="left" w:pos="500"/>
        </w:tabs>
        <w:spacing w:line="360" w:lineRule="auto"/>
        <w:jc w:val="both"/>
        <w:rPr>
          <w:rFonts w:ascii="Times New Roman" w:hAnsi="Times New Roman" w:cs="Times New Roman"/>
          <w:color w:val="000000"/>
          <w:sz w:val="28"/>
          <w:szCs w:val="28"/>
          <w:lang w:val="en-US"/>
        </w:rPr>
      </w:pPr>
      <w:r w:rsidRPr="00947DA6">
        <w:rPr>
          <w:rFonts w:ascii="Times New Roman" w:hAnsi="Times New Roman" w:cs="Times New Roman"/>
          <w:iCs/>
          <w:color w:val="000000"/>
          <w:sz w:val="28"/>
          <w:szCs w:val="28"/>
        </w:rPr>
        <w:t>Фритц Дж.</w:t>
      </w:r>
      <w:r w:rsidR="00674BF6" w:rsidRPr="00947DA6">
        <w:rPr>
          <w:rFonts w:ascii="Times New Roman" w:hAnsi="Times New Roman" w:cs="Times New Roman"/>
          <w:iCs/>
          <w:color w:val="000000"/>
          <w:sz w:val="28"/>
          <w:szCs w:val="28"/>
        </w:rPr>
        <w:t xml:space="preserve">, </w:t>
      </w:r>
      <w:r w:rsidRPr="00947DA6">
        <w:rPr>
          <w:rFonts w:ascii="Times New Roman" w:hAnsi="Times New Roman" w:cs="Times New Roman"/>
          <w:iCs/>
          <w:color w:val="000000"/>
          <w:sz w:val="28"/>
          <w:szCs w:val="28"/>
        </w:rPr>
        <w:t>Гьерзе Д.Г.</w:t>
      </w:r>
      <w:r w:rsidR="00674BF6" w:rsidRPr="00947DA6">
        <w:rPr>
          <w:rFonts w:ascii="Times New Roman" w:hAnsi="Times New Roman" w:cs="Times New Roman"/>
          <w:iCs/>
          <w:color w:val="000000"/>
          <w:sz w:val="28"/>
          <w:szCs w:val="28"/>
        </w:rPr>
        <w:t xml:space="preserve">, </w:t>
      </w:r>
      <w:r w:rsidRPr="00947DA6">
        <w:rPr>
          <w:rFonts w:ascii="Times New Roman" w:hAnsi="Times New Roman" w:cs="Times New Roman"/>
          <w:iCs/>
          <w:color w:val="000000"/>
          <w:sz w:val="28"/>
          <w:szCs w:val="28"/>
        </w:rPr>
        <w:t>Поланд К.</w:t>
      </w:r>
      <w:r w:rsidR="00674BF6" w:rsidRPr="00947DA6">
        <w:rPr>
          <w:rFonts w:ascii="Times New Roman" w:hAnsi="Times New Roman" w:cs="Times New Roman"/>
          <w:iCs/>
          <w:color w:val="000000"/>
          <w:sz w:val="28"/>
          <w:szCs w:val="28"/>
        </w:rPr>
        <w:t xml:space="preserve"> </w:t>
      </w:r>
      <w:r w:rsidR="00674BF6" w:rsidRPr="00947DA6">
        <w:rPr>
          <w:rFonts w:ascii="Times New Roman" w:hAnsi="Times New Roman" w:cs="Times New Roman"/>
          <w:color w:val="000000"/>
          <w:sz w:val="28"/>
          <w:szCs w:val="28"/>
        </w:rPr>
        <w:t>Ионная хроматография: Пер. с англ.</w:t>
      </w:r>
      <w:r w:rsidRPr="00947DA6">
        <w:rPr>
          <w:rFonts w:ascii="Times New Roman" w:hAnsi="Times New Roman" w:cs="Times New Roman"/>
          <w:color w:val="000000"/>
          <w:sz w:val="28"/>
          <w:szCs w:val="28"/>
        </w:rPr>
        <w:t> / Под</w:t>
      </w:r>
      <w:r w:rsidR="00674BF6" w:rsidRPr="00947DA6">
        <w:rPr>
          <w:rFonts w:ascii="Times New Roman" w:hAnsi="Times New Roman" w:cs="Times New Roman"/>
          <w:color w:val="000000"/>
          <w:sz w:val="28"/>
          <w:szCs w:val="28"/>
        </w:rPr>
        <w:t xml:space="preserve"> ред. </w:t>
      </w:r>
      <w:r w:rsidRPr="00947DA6">
        <w:rPr>
          <w:rFonts w:ascii="Times New Roman" w:hAnsi="Times New Roman" w:cs="Times New Roman"/>
          <w:color w:val="000000"/>
          <w:sz w:val="28"/>
          <w:szCs w:val="28"/>
        </w:rPr>
        <w:t>В.Г. Березкина</w:t>
      </w:r>
      <w:r w:rsidR="00674BF6" w:rsidRPr="00947DA6">
        <w:rPr>
          <w:rFonts w:ascii="Times New Roman" w:hAnsi="Times New Roman" w:cs="Times New Roman"/>
          <w:color w:val="000000"/>
          <w:sz w:val="28"/>
          <w:szCs w:val="28"/>
        </w:rPr>
        <w:t>. М., Мир, 1984. 224</w:t>
      </w:r>
      <w:r w:rsidRPr="00947DA6">
        <w:rPr>
          <w:rFonts w:ascii="Times New Roman" w:hAnsi="Times New Roman" w:cs="Times New Roman"/>
          <w:color w:val="000000"/>
          <w:sz w:val="28"/>
          <w:szCs w:val="28"/>
        </w:rPr>
        <w:t> с.</w:t>
      </w:r>
    </w:p>
    <w:p w:rsidR="00674BF6" w:rsidRPr="00947DA6" w:rsidRDefault="00AB5543" w:rsidP="00947DA6">
      <w:pPr>
        <w:widowControl/>
        <w:numPr>
          <w:ilvl w:val="0"/>
          <w:numId w:val="1"/>
        </w:numPr>
        <w:shd w:val="clear" w:color="auto" w:fill="FFFFFF"/>
        <w:tabs>
          <w:tab w:val="left" w:pos="317"/>
          <w:tab w:val="left" w:pos="500"/>
        </w:tabs>
        <w:spacing w:line="360" w:lineRule="auto"/>
        <w:jc w:val="both"/>
        <w:rPr>
          <w:rFonts w:ascii="Times New Roman" w:hAnsi="Times New Roman" w:cs="Times New Roman"/>
          <w:color w:val="000000"/>
          <w:sz w:val="28"/>
          <w:szCs w:val="28"/>
        </w:rPr>
      </w:pPr>
      <w:r w:rsidRPr="00947DA6">
        <w:rPr>
          <w:rFonts w:ascii="Times New Roman" w:hAnsi="Times New Roman" w:cs="Times New Roman"/>
          <w:iCs/>
          <w:color w:val="000000"/>
          <w:sz w:val="28"/>
          <w:szCs w:val="28"/>
        </w:rPr>
        <w:t>Шпигун О.А.</w:t>
      </w:r>
      <w:r w:rsidR="00674BF6" w:rsidRPr="00947DA6">
        <w:rPr>
          <w:rFonts w:ascii="Times New Roman" w:hAnsi="Times New Roman" w:cs="Times New Roman"/>
          <w:iCs/>
          <w:color w:val="000000"/>
          <w:sz w:val="28"/>
          <w:szCs w:val="28"/>
        </w:rPr>
        <w:t xml:space="preserve">, </w:t>
      </w:r>
      <w:r w:rsidRPr="00947DA6">
        <w:rPr>
          <w:rFonts w:ascii="Times New Roman" w:hAnsi="Times New Roman" w:cs="Times New Roman"/>
          <w:iCs/>
          <w:color w:val="000000"/>
          <w:sz w:val="28"/>
          <w:szCs w:val="28"/>
        </w:rPr>
        <w:t>Золотое Ю.</w:t>
      </w:r>
      <w:r w:rsidRPr="00947DA6">
        <w:rPr>
          <w:rFonts w:ascii="Times New Roman" w:hAnsi="Times New Roman" w:cs="Times New Roman"/>
          <w:color w:val="000000"/>
          <w:sz w:val="28"/>
          <w:szCs w:val="28"/>
        </w:rPr>
        <w:t>Л. / Зав</w:t>
      </w:r>
      <w:r w:rsidR="00674BF6" w:rsidRPr="00947DA6">
        <w:rPr>
          <w:rFonts w:ascii="Times New Roman" w:hAnsi="Times New Roman" w:cs="Times New Roman"/>
          <w:color w:val="000000"/>
          <w:sz w:val="28"/>
          <w:szCs w:val="28"/>
        </w:rPr>
        <w:t xml:space="preserve">. лаб., 1982, т. 48, </w:t>
      </w:r>
      <w:r w:rsidRPr="00947DA6">
        <w:rPr>
          <w:rFonts w:ascii="Times New Roman" w:hAnsi="Times New Roman" w:cs="Times New Roman"/>
          <w:color w:val="000000"/>
          <w:sz w:val="28"/>
          <w:szCs w:val="28"/>
        </w:rPr>
        <w:t>№9</w:t>
      </w:r>
      <w:r w:rsidR="00674BF6" w:rsidRPr="00947DA6">
        <w:rPr>
          <w:rFonts w:ascii="Times New Roman" w:hAnsi="Times New Roman" w:cs="Times New Roman"/>
          <w:color w:val="000000"/>
          <w:sz w:val="28"/>
          <w:szCs w:val="28"/>
        </w:rPr>
        <w:t>, с.</w:t>
      </w:r>
      <w:r w:rsidRPr="00947DA6">
        <w:rPr>
          <w:rFonts w:ascii="Times New Roman" w:hAnsi="Times New Roman" w:cs="Times New Roman"/>
          <w:color w:val="000000"/>
          <w:sz w:val="28"/>
          <w:szCs w:val="28"/>
        </w:rPr>
        <w:t> 4</w:t>
      </w:r>
      <w:r w:rsidR="00674BF6" w:rsidRPr="00947DA6">
        <w:rPr>
          <w:rFonts w:ascii="Times New Roman" w:hAnsi="Times New Roman" w:cs="Times New Roman"/>
          <w:color w:val="000000"/>
          <w:sz w:val="28"/>
          <w:szCs w:val="28"/>
        </w:rPr>
        <w:t>.</w:t>
      </w:r>
    </w:p>
    <w:p w:rsidR="00674BF6" w:rsidRPr="00947DA6" w:rsidRDefault="00674BF6" w:rsidP="00947DA6">
      <w:pPr>
        <w:widowControl/>
        <w:numPr>
          <w:ilvl w:val="0"/>
          <w:numId w:val="1"/>
        </w:numPr>
        <w:shd w:val="clear" w:color="auto" w:fill="FFFFFF"/>
        <w:tabs>
          <w:tab w:val="left" w:pos="317"/>
          <w:tab w:val="left" w:pos="500"/>
        </w:tabs>
        <w:spacing w:line="360" w:lineRule="auto"/>
        <w:jc w:val="both"/>
        <w:rPr>
          <w:rFonts w:ascii="Times New Roman" w:hAnsi="Times New Roman" w:cs="Times New Roman"/>
          <w:color w:val="000000"/>
          <w:sz w:val="28"/>
          <w:szCs w:val="28"/>
          <w:lang w:val="en-US"/>
        </w:rPr>
      </w:pPr>
      <w:r w:rsidRPr="00947DA6">
        <w:rPr>
          <w:rFonts w:ascii="Times New Roman" w:hAnsi="Times New Roman" w:cs="Times New Roman"/>
          <w:iCs/>
          <w:color w:val="000000"/>
          <w:sz w:val="28"/>
          <w:szCs w:val="28"/>
          <w:lang w:val="en-US"/>
        </w:rPr>
        <w:t xml:space="preserve">Small </w:t>
      </w:r>
      <w:r w:rsidRPr="00947DA6">
        <w:rPr>
          <w:rFonts w:ascii="Times New Roman" w:hAnsi="Times New Roman" w:cs="Times New Roman"/>
          <w:color w:val="000000"/>
          <w:sz w:val="28"/>
          <w:szCs w:val="28"/>
          <w:lang w:val="en-US"/>
        </w:rPr>
        <w:t>Я./Anal. Chem., 1983, v. 55, p. 235A.</w:t>
      </w:r>
    </w:p>
    <w:p w:rsidR="00674BF6" w:rsidRPr="00947DA6" w:rsidRDefault="00AB5543" w:rsidP="00947DA6">
      <w:pPr>
        <w:widowControl/>
        <w:numPr>
          <w:ilvl w:val="0"/>
          <w:numId w:val="1"/>
        </w:numPr>
        <w:shd w:val="clear" w:color="auto" w:fill="FFFFFF"/>
        <w:tabs>
          <w:tab w:val="left" w:pos="317"/>
          <w:tab w:val="left" w:pos="500"/>
        </w:tabs>
        <w:spacing w:line="360" w:lineRule="auto"/>
        <w:jc w:val="both"/>
        <w:rPr>
          <w:rFonts w:ascii="Times New Roman" w:hAnsi="Times New Roman" w:cs="Times New Roman"/>
          <w:color w:val="000000"/>
          <w:sz w:val="28"/>
          <w:szCs w:val="28"/>
        </w:rPr>
      </w:pPr>
      <w:r w:rsidRPr="00947DA6">
        <w:rPr>
          <w:rFonts w:ascii="Times New Roman" w:hAnsi="Times New Roman" w:cs="Times New Roman"/>
          <w:iCs/>
          <w:color w:val="000000"/>
          <w:sz w:val="28"/>
          <w:szCs w:val="28"/>
        </w:rPr>
        <w:t>Беленький Б.Г.</w:t>
      </w:r>
      <w:r w:rsidR="00674BF6" w:rsidRPr="00947DA6">
        <w:rPr>
          <w:rFonts w:ascii="Times New Roman" w:hAnsi="Times New Roman" w:cs="Times New Roman"/>
          <w:iCs/>
          <w:color w:val="000000"/>
          <w:sz w:val="28"/>
          <w:szCs w:val="28"/>
        </w:rPr>
        <w:t xml:space="preserve">, </w:t>
      </w:r>
      <w:r w:rsidRPr="00947DA6">
        <w:rPr>
          <w:rFonts w:ascii="Times New Roman" w:hAnsi="Times New Roman" w:cs="Times New Roman"/>
          <w:iCs/>
          <w:color w:val="000000"/>
          <w:sz w:val="28"/>
          <w:szCs w:val="28"/>
        </w:rPr>
        <w:t>Виленчик Л.</w:t>
      </w:r>
      <w:r w:rsidR="00674BF6" w:rsidRPr="00947DA6">
        <w:rPr>
          <w:rFonts w:ascii="Times New Roman" w:hAnsi="Times New Roman" w:cs="Times New Roman"/>
          <w:iCs/>
          <w:color w:val="000000"/>
          <w:sz w:val="28"/>
          <w:szCs w:val="28"/>
        </w:rPr>
        <w:t xml:space="preserve"> 3. </w:t>
      </w:r>
      <w:r w:rsidR="00674BF6" w:rsidRPr="00947DA6">
        <w:rPr>
          <w:rFonts w:ascii="Times New Roman" w:hAnsi="Times New Roman" w:cs="Times New Roman"/>
          <w:color w:val="000000"/>
          <w:sz w:val="28"/>
          <w:szCs w:val="28"/>
        </w:rPr>
        <w:t>Хроматография полимеров. М., Химия, 1978. 344</w:t>
      </w:r>
      <w:r w:rsidRPr="00947DA6">
        <w:rPr>
          <w:rFonts w:ascii="Times New Roman" w:hAnsi="Times New Roman" w:cs="Times New Roman"/>
          <w:color w:val="000000"/>
          <w:sz w:val="28"/>
          <w:szCs w:val="28"/>
        </w:rPr>
        <w:t> с.</w:t>
      </w:r>
    </w:p>
    <w:p w:rsidR="00674BF6" w:rsidRPr="00947DA6" w:rsidRDefault="00674BF6" w:rsidP="00947DA6">
      <w:pPr>
        <w:widowControl/>
        <w:numPr>
          <w:ilvl w:val="0"/>
          <w:numId w:val="1"/>
        </w:numPr>
        <w:shd w:val="clear" w:color="auto" w:fill="FFFFFF"/>
        <w:tabs>
          <w:tab w:val="left" w:pos="317"/>
          <w:tab w:val="left" w:pos="500"/>
        </w:tabs>
        <w:spacing w:line="360" w:lineRule="auto"/>
        <w:jc w:val="both"/>
        <w:rPr>
          <w:rFonts w:ascii="Times New Roman" w:hAnsi="Times New Roman" w:cs="Times New Roman"/>
          <w:color w:val="000000"/>
          <w:sz w:val="28"/>
          <w:szCs w:val="28"/>
        </w:rPr>
      </w:pPr>
      <w:r w:rsidRPr="00947DA6">
        <w:rPr>
          <w:rFonts w:ascii="Times New Roman" w:hAnsi="Times New Roman" w:cs="Times New Roman"/>
          <w:iCs/>
          <w:color w:val="000000"/>
          <w:sz w:val="28"/>
          <w:szCs w:val="28"/>
          <w:lang w:val="en-US"/>
        </w:rPr>
        <w:t xml:space="preserve">Van W., Kirkland J., Bly D. </w:t>
      </w:r>
      <w:r w:rsidRPr="00947DA6">
        <w:rPr>
          <w:rFonts w:ascii="Times New Roman" w:hAnsi="Times New Roman" w:cs="Times New Roman"/>
          <w:color w:val="000000"/>
          <w:sz w:val="28"/>
          <w:szCs w:val="28"/>
          <w:lang w:val="en-US"/>
        </w:rPr>
        <w:t xml:space="preserve">Modern Size-Exclusion Liquid Chromatography. </w:t>
      </w:r>
      <w:r w:rsidR="00AB5543" w:rsidRPr="00947DA6">
        <w:rPr>
          <w:rFonts w:ascii="Times New Roman" w:hAnsi="Times New Roman" w:cs="Times New Roman"/>
          <w:color w:val="000000"/>
          <w:sz w:val="28"/>
          <w:szCs w:val="28"/>
          <w:lang w:val="en-US"/>
        </w:rPr>
        <w:t>N.Y.</w:t>
      </w:r>
      <w:r w:rsidRPr="00947DA6">
        <w:rPr>
          <w:rFonts w:ascii="Times New Roman" w:hAnsi="Times New Roman" w:cs="Times New Roman"/>
          <w:color w:val="000000"/>
          <w:sz w:val="28"/>
          <w:szCs w:val="28"/>
          <w:lang w:val="en-US"/>
        </w:rPr>
        <w:t>, J. Wiley, 1979. 476 p.</w:t>
      </w:r>
    </w:p>
    <w:p w:rsidR="00674BF6" w:rsidRPr="00947DA6" w:rsidRDefault="00AB5543" w:rsidP="00947DA6">
      <w:pPr>
        <w:widowControl/>
        <w:numPr>
          <w:ilvl w:val="0"/>
          <w:numId w:val="1"/>
        </w:numPr>
        <w:shd w:val="clear" w:color="auto" w:fill="FFFFFF"/>
        <w:tabs>
          <w:tab w:val="left" w:pos="317"/>
          <w:tab w:val="left" w:pos="500"/>
        </w:tabs>
        <w:spacing w:line="360" w:lineRule="auto"/>
        <w:jc w:val="both"/>
        <w:rPr>
          <w:rFonts w:ascii="Times New Roman" w:hAnsi="Times New Roman" w:cs="Times New Roman"/>
          <w:color w:val="000000"/>
          <w:sz w:val="28"/>
          <w:szCs w:val="28"/>
          <w:lang w:val="en-US"/>
        </w:rPr>
      </w:pPr>
      <w:r w:rsidRPr="00947DA6">
        <w:rPr>
          <w:rFonts w:ascii="Times New Roman" w:hAnsi="Times New Roman" w:cs="Times New Roman"/>
          <w:iCs/>
          <w:color w:val="000000"/>
          <w:sz w:val="28"/>
          <w:szCs w:val="28"/>
        </w:rPr>
        <w:t>Нефедов П.П.</w:t>
      </w:r>
      <w:r w:rsidR="00674BF6" w:rsidRPr="00947DA6">
        <w:rPr>
          <w:rFonts w:ascii="Times New Roman" w:hAnsi="Times New Roman" w:cs="Times New Roman"/>
          <w:iCs/>
          <w:color w:val="000000"/>
          <w:sz w:val="28"/>
          <w:szCs w:val="28"/>
        </w:rPr>
        <w:t xml:space="preserve">, </w:t>
      </w:r>
      <w:r w:rsidRPr="00947DA6">
        <w:rPr>
          <w:rFonts w:ascii="Times New Roman" w:hAnsi="Times New Roman" w:cs="Times New Roman"/>
          <w:iCs/>
          <w:color w:val="000000"/>
          <w:sz w:val="28"/>
          <w:szCs w:val="28"/>
        </w:rPr>
        <w:t>Лавренко П.Н.</w:t>
      </w:r>
      <w:r w:rsidR="00674BF6" w:rsidRPr="00947DA6">
        <w:rPr>
          <w:rFonts w:ascii="Times New Roman" w:hAnsi="Times New Roman" w:cs="Times New Roman"/>
          <w:iCs/>
          <w:color w:val="000000"/>
          <w:sz w:val="28"/>
          <w:szCs w:val="28"/>
        </w:rPr>
        <w:t xml:space="preserve"> </w:t>
      </w:r>
      <w:r w:rsidR="00674BF6" w:rsidRPr="00947DA6">
        <w:rPr>
          <w:rFonts w:ascii="Times New Roman" w:hAnsi="Times New Roman" w:cs="Times New Roman"/>
          <w:color w:val="000000"/>
          <w:sz w:val="28"/>
          <w:szCs w:val="28"/>
        </w:rPr>
        <w:t>Транспортные методы в аналитической химии полимеров. Л., Химия, 1979. 232</w:t>
      </w:r>
      <w:r w:rsidRPr="00947DA6">
        <w:rPr>
          <w:rFonts w:ascii="Times New Roman" w:hAnsi="Times New Roman" w:cs="Times New Roman"/>
          <w:color w:val="000000"/>
          <w:sz w:val="28"/>
          <w:szCs w:val="28"/>
        </w:rPr>
        <w:t> с.</w:t>
      </w:r>
    </w:p>
    <w:p w:rsidR="00674BF6" w:rsidRPr="00947DA6" w:rsidRDefault="00AB5543" w:rsidP="00947DA6">
      <w:pPr>
        <w:widowControl/>
        <w:numPr>
          <w:ilvl w:val="0"/>
          <w:numId w:val="1"/>
        </w:numPr>
        <w:shd w:val="clear" w:color="auto" w:fill="FFFFFF"/>
        <w:tabs>
          <w:tab w:val="left" w:pos="317"/>
          <w:tab w:val="left" w:pos="500"/>
        </w:tabs>
        <w:spacing w:line="360" w:lineRule="auto"/>
        <w:jc w:val="both"/>
        <w:rPr>
          <w:rFonts w:ascii="Times New Roman" w:hAnsi="Times New Roman" w:cs="Times New Roman"/>
          <w:color w:val="000000"/>
          <w:sz w:val="28"/>
          <w:szCs w:val="28"/>
        </w:rPr>
      </w:pPr>
      <w:r w:rsidRPr="00947DA6">
        <w:rPr>
          <w:rFonts w:ascii="Times New Roman" w:hAnsi="Times New Roman" w:cs="Times New Roman"/>
          <w:iCs/>
          <w:color w:val="000000"/>
          <w:sz w:val="28"/>
          <w:szCs w:val="28"/>
        </w:rPr>
        <w:t>Тенников М.Б.</w:t>
      </w:r>
      <w:r w:rsidR="00674BF6" w:rsidRPr="00947DA6">
        <w:rPr>
          <w:rFonts w:ascii="Times New Roman" w:hAnsi="Times New Roman" w:cs="Times New Roman"/>
          <w:iCs/>
          <w:color w:val="000000"/>
          <w:sz w:val="28"/>
          <w:szCs w:val="28"/>
        </w:rPr>
        <w:t xml:space="preserve"> и </w:t>
      </w:r>
      <w:r w:rsidR="00674BF6" w:rsidRPr="00947DA6">
        <w:rPr>
          <w:rFonts w:ascii="Times New Roman" w:hAnsi="Times New Roman" w:cs="Times New Roman"/>
          <w:color w:val="000000"/>
          <w:sz w:val="28"/>
          <w:szCs w:val="28"/>
        </w:rPr>
        <w:t>dp.</w:t>
      </w:r>
      <w:r w:rsidRPr="00947DA6">
        <w:rPr>
          <w:rFonts w:ascii="Times New Roman" w:hAnsi="Times New Roman" w:cs="Times New Roman"/>
          <w:color w:val="000000"/>
          <w:sz w:val="28"/>
          <w:szCs w:val="28"/>
        </w:rPr>
        <w:t> / Высокомол</w:t>
      </w:r>
      <w:r w:rsidR="00674BF6" w:rsidRPr="00947DA6">
        <w:rPr>
          <w:rFonts w:ascii="Times New Roman" w:hAnsi="Times New Roman" w:cs="Times New Roman"/>
          <w:color w:val="000000"/>
          <w:sz w:val="28"/>
          <w:szCs w:val="28"/>
        </w:rPr>
        <w:t xml:space="preserve">. соед., 1977, т. А19, </w:t>
      </w:r>
      <w:r w:rsidRPr="00947DA6">
        <w:rPr>
          <w:rFonts w:ascii="Times New Roman" w:hAnsi="Times New Roman" w:cs="Times New Roman"/>
          <w:color w:val="000000"/>
          <w:sz w:val="28"/>
          <w:szCs w:val="28"/>
        </w:rPr>
        <w:t>№3</w:t>
      </w:r>
      <w:r w:rsidR="00674BF6" w:rsidRPr="00947DA6">
        <w:rPr>
          <w:rFonts w:ascii="Times New Roman" w:hAnsi="Times New Roman" w:cs="Times New Roman"/>
          <w:color w:val="000000"/>
          <w:sz w:val="28"/>
          <w:szCs w:val="28"/>
        </w:rPr>
        <w:t>, с.</w:t>
      </w:r>
      <w:r w:rsidRPr="00947DA6">
        <w:rPr>
          <w:rFonts w:ascii="Times New Roman" w:hAnsi="Times New Roman" w:cs="Times New Roman"/>
          <w:color w:val="000000"/>
          <w:sz w:val="28"/>
          <w:szCs w:val="28"/>
        </w:rPr>
        <w:t> 657 – 66</w:t>
      </w:r>
      <w:r w:rsidR="00674BF6" w:rsidRPr="00947DA6">
        <w:rPr>
          <w:rFonts w:ascii="Times New Roman" w:hAnsi="Times New Roman" w:cs="Times New Roman"/>
          <w:color w:val="000000"/>
          <w:sz w:val="28"/>
          <w:szCs w:val="28"/>
        </w:rPr>
        <w:t>0.</w:t>
      </w:r>
    </w:p>
    <w:p w:rsidR="00674BF6" w:rsidRPr="00947DA6" w:rsidRDefault="00674BF6" w:rsidP="00947DA6">
      <w:pPr>
        <w:widowControl/>
        <w:numPr>
          <w:ilvl w:val="0"/>
          <w:numId w:val="1"/>
        </w:numPr>
        <w:shd w:val="clear" w:color="auto" w:fill="FFFFFF"/>
        <w:tabs>
          <w:tab w:val="left" w:pos="317"/>
          <w:tab w:val="left" w:pos="500"/>
        </w:tabs>
        <w:spacing w:line="360" w:lineRule="auto"/>
        <w:jc w:val="both"/>
        <w:rPr>
          <w:rFonts w:ascii="Times New Roman" w:hAnsi="Times New Roman" w:cs="Times New Roman"/>
          <w:color w:val="000000"/>
          <w:sz w:val="28"/>
          <w:szCs w:val="28"/>
        </w:rPr>
      </w:pPr>
      <w:r w:rsidRPr="00947DA6">
        <w:rPr>
          <w:rFonts w:ascii="Times New Roman" w:hAnsi="Times New Roman" w:cs="Times New Roman"/>
          <w:iCs/>
          <w:color w:val="000000"/>
          <w:sz w:val="28"/>
          <w:szCs w:val="28"/>
          <w:lang w:val="de-DE"/>
        </w:rPr>
        <w:t xml:space="preserve">Mori S., Suzuki </w:t>
      </w:r>
      <w:r w:rsidRPr="00947DA6">
        <w:rPr>
          <w:rFonts w:ascii="Times New Roman" w:hAnsi="Times New Roman" w:cs="Times New Roman"/>
          <w:color w:val="000000"/>
          <w:sz w:val="28"/>
          <w:szCs w:val="28"/>
          <w:lang w:val="de-DE"/>
        </w:rPr>
        <w:t xml:space="preserve">T./Anal. </w:t>
      </w:r>
      <w:r w:rsidRPr="00947DA6">
        <w:rPr>
          <w:rFonts w:ascii="Times New Roman" w:hAnsi="Times New Roman" w:cs="Times New Roman"/>
          <w:color w:val="000000"/>
          <w:sz w:val="28"/>
          <w:szCs w:val="28"/>
          <w:lang w:val="en-US"/>
        </w:rPr>
        <w:t>Chem, 1980, v. 52, No. 11, p. 1625</w:t>
      </w:r>
      <w:r w:rsidR="00AB5543" w:rsidRPr="00947DA6">
        <w:rPr>
          <w:rFonts w:ascii="Times New Roman" w:hAnsi="Times New Roman" w:cs="Times New Roman"/>
          <w:color w:val="000000"/>
          <w:sz w:val="28"/>
          <w:szCs w:val="28"/>
          <w:lang w:val="en-US"/>
        </w:rPr>
        <w:t>–</w:t>
      </w:r>
      <w:r w:rsidRPr="00947DA6">
        <w:rPr>
          <w:rFonts w:ascii="Times New Roman" w:hAnsi="Times New Roman" w:cs="Times New Roman"/>
          <w:color w:val="000000"/>
          <w:sz w:val="28"/>
          <w:szCs w:val="28"/>
          <w:lang w:val="en-US"/>
        </w:rPr>
        <w:t>1629.</w:t>
      </w:r>
      <w:bookmarkStart w:id="0" w:name="_GoBack"/>
      <w:bookmarkEnd w:id="0"/>
    </w:p>
    <w:sectPr w:rsidR="00674BF6" w:rsidRPr="00947DA6" w:rsidSect="00AB5543">
      <w:pgSz w:w="11906" w:h="16838"/>
      <w:pgMar w:top="1134" w:right="850"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8A563D"/>
    <w:multiLevelType w:val="singleLevel"/>
    <w:tmpl w:val="5310FDCA"/>
    <w:lvl w:ilvl="0">
      <w:start w:val="1"/>
      <w:numFmt w:val="decimal"/>
      <w:lvlText w:val="%1."/>
      <w:lvlJc w:val="left"/>
      <w:rPr>
        <w:rFonts w:ascii="Times New Roman" w:hAnsi="Times New Roman"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0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2DA6"/>
    <w:rsid w:val="002342DC"/>
    <w:rsid w:val="0024200B"/>
    <w:rsid w:val="003461BD"/>
    <w:rsid w:val="00506777"/>
    <w:rsid w:val="0057056E"/>
    <w:rsid w:val="005F1E4B"/>
    <w:rsid w:val="00605B71"/>
    <w:rsid w:val="00674BF6"/>
    <w:rsid w:val="007161CA"/>
    <w:rsid w:val="00772CFF"/>
    <w:rsid w:val="00825939"/>
    <w:rsid w:val="00854751"/>
    <w:rsid w:val="00871C4E"/>
    <w:rsid w:val="00947DA6"/>
    <w:rsid w:val="00A41EA5"/>
    <w:rsid w:val="00AB5543"/>
    <w:rsid w:val="00AC2DA6"/>
    <w:rsid w:val="00B30D61"/>
    <w:rsid w:val="00B9296F"/>
    <w:rsid w:val="00E416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98A0E420-1C03-4638-AD4E-11428AAE7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5B71"/>
    <w:pPr>
      <w:widowControl w:val="0"/>
      <w:autoSpaceDE w:val="0"/>
      <w:autoSpaceDN w:val="0"/>
      <w:adjustRightInd w:val="0"/>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05B71"/>
    <w:rPr>
      <w:rFonts w:ascii="Tahoma" w:hAnsi="Tahoma" w:cs="Tahoma"/>
      <w:sz w:val="16"/>
      <w:szCs w:val="16"/>
    </w:rPr>
  </w:style>
  <w:style w:type="table" w:styleId="1">
    <w:name w:val="Table Grid 1"/>
    <w:basedOn w:val="a1"/>
    <w:uiPriority w:val="99"/>
    <w:rsid w:val="00AB5543"/>
    <w:pPr>
      <w:widowControl w:val="0"/>
      <w:autoSpaceDE w:val="0"/>
      <w:autoSpaceDN w:val="0"/>
      <w:adjustRightInd w:val="0"/>
    </w:pPr>
    <w:rPr>
      <w:rFonts w:eastAsia="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character" w:customStyle="1" w:styleId="a4">
    <w:name w:val="Текст выноски Знак"/>
    <w:link w:val="a3"/>
    <w:uiPriority w:val="99"/>
    <w:semiHidden/>
    <w:locked/>
    <w:rsid w:val="00605B71"/>
    <w:rPr>
      <w:rFonts w:ascii="Tahoma" w:hAnsi="Tahoma" w:cs="Tahoma"/>
      <w:sz w:val="16"/>
      <w:szCs w:val="16"/>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3778</Words>
  <Characters>21540</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ИОНООБМЕННАЯ ХРОМАТОГРАФИЯ</vt:lpstr>
    </vt:vector>
  </TitlesOfParts>
  <Company>PSPU</Company>
  <LinksUpToDate>false</LinksUpToDate>
  <CharactersWithSpaces>25268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ИОНООБМЕННАЯ ХРОМАТОГРАФИЯ</dc:title>
  <dc:subject/>
  <dc:creator>Vladimir Solovev</dc:creator>
  <cp:keywords/>
  <dc:description/>
  <cp:lastModifiedBy>admin</cp:lastModifiedBy>
  <cp:revision>2</cp:revision>
  <dcterms:created xsi:type="dcterms:W3CDTF">2014-02-22T07:22:00Z</dcterms:created>
  <dcterms:modified xsi:type="dcterms:W3CDTF">2014-02-22T07:22:00Z</dcterms:modified>
</cp:coreProperties>
</file>