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3D" w:rsidRPr="00677956" w:rsidRDefault="00C5723D" w:rsidP="00BC5C2D">
      <w:pPr>
        <w:pStyle w:val="af7"/>
      </w:pPr>
      <w:r w:rsidRPr="00677956">
        <w:t>МИНИСТЕРСТВО ОБРАЗОВАНИЯ И НАУКИ УКРАИНЫ</w:t>
      </w:r>
    </w:p>
    <w:p w:rsidR="00C5723D" w:rsidRPr="00677956" w:rsidRDefault="00C5723D" w:rsidP="00BC5C2D">
      <w:pPr>
        <w:pStyle w:val="af7"/>
      </w:pPr>
      <w:r w:rsidRPr="00677956">
        <w:t>КИЕВСКИЙ НАЦИОНАЛЬНЫЙ ЭКОНОМИЧЕСКИЙ УНИВЕРСИТЕТ</w:t>
      </w:r>
    </w:p>
    <w:p w:rsidR="00677956" w:rsidRDefault="00C5723D" w:rsidP="00BC5C2D">
      <w:pPr>
        <w:pStyle w:val="af7"/>
      </w:pPr>
      <w:r w:rsidRPr="00677956">
        <w:t>КРЫМСКИЙ ЭКОНОМИЧЕСКИЙ ИНСТИТУТ</w:t>
      </w:r>
    </w:p>
    <w:p w:rsidR="00677956" w:rsidRDefault="00677956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C5723D" w:rsidRPr="00677956" w:rsidRDefault="00C5723D" w:rsidP="00BC5C2D">
      <w:pPr>
        <w:pStyle w:val="af7"/>
      </w:pPr>
      <w:r w:rsidRPr="00677956">
        <w:t>Контрольная работа</w:t>
      </w:r>
    </w:p>
    <w:p w:rsidR="00C5723D" w:rsidRPr="00677956" w:rsidRDefault="00C5723D" w:rsidP="00BC5C2D">
      <w:pPr>
        <w:pStyle w:val="af7"/>
      </w:pPr>
      <w:r w:rsidRPr="00677956">
        <w:t>по дисциплине</w:t>
      </w:r>
    </w:p>
    <w:p w:rsidR="00677956" w:rsidRDefault="00677956" w:rsidP="00BC5C2D">
      <w:pPr>
        <w:pStyle w:val="af7"/>
      </w:pPr>
      <w:r>
        <w:t>"</w:t>
      </w:r>
      <w:r w:rsidR="00C5723D" w:rsidRPr="00677956">
        <w:t>Деньги и кредит</w:t>
      </w:r>
      <w:r>
        <w:t>"</w:t>
      </w:r>
    </w:p>
    <w:p w:rsidR="00BC5C2D" w:rsidRDefault="00BC5C2D" w:rsidP="00BC5C2D">
      <w:pPr>
        <w:pStyle w:val="af7"/>
        <w:ind w:left="4620"/>
        <w:jc w:val="left"/>
      </w:pPr>
    </w:p>
    <w:p w:rsidR="00BC5C2D" w:rsidRDefault="00BC5C2D" w:rsidP="00BC5C2D">
      <w:pPr>
        <w:pStyle w:val="af7"/>
        <w:ind w:left="4620"/>
        <w:jc w:val="left"/>
      </w:pPr>
    </w:p>
    <w:p w:rsidR="00C5723D" w:rsidRPr="00677956" w:rsidRDefault="00C5723D" w:rsidP="00BC5C2D">
      <w:pPr>
        <w:pStyle w:val="af7"/>
        <w:ind w:left="4620"/>
        <w:jc w:val="left"/>
      </w:pPr>
      <w:r w:rsidRPr="00677956">
        <w:t xml:space="preserve">Выполнил </w:t>
      </w:r>
      <w:r w:rsidR="00BC5C2D">
        <w:t>с</w:t>
      </w:r>
      <w:r w:rsidRPr="00677956">
        <w:t>тудент ЗФО гр</w:t>
      </w:r>
      <w:r w:rsidR="00677956" w:rsidRPr="00677956">
        <w:t xml:space="preserve">. </w:t>
      </w:r>
      <w:r w:rsidRPr="00677956">
        <w:t>УА-42</w:t>
      </w:r>
    </w:p>
    <w:p w:rsidR="00C5723D" w:rsidRPr="00677956" w:rsidRDefault="00C5723D" w:rsidP="00BC5C2D">
      <w:pPr>
        <w:pStyle w:val="af7"/>
        <w:ind w:left="4620"/>
        <w:jc w:val="left"/>
      </w:pPr>
      <w:r w:rsidRPr="00677956">
        <w:t>Сейтхалилов Энвер</w:t>
      </w:r>
    </w:p>
    <w:p w:rsidR="00677956" w:rsidRDefault="00C5723D" w:rsidP="00BC5C2D">
      <w:pPr>
        <w:pStyle w:val="af7"/>
        <w:ind w:left="4620"/>
        <w:jc w:val="left"/>
      </w:pPr>
      <w:r w:rsidRPr="00677956">
        <w:t>Преподаватель</w:t>
      </w:r>
      <w:r w:rsidR="00677956" w:rsidRPr="00677956">
        <w:t xml:space="preserve">: </w:t>
      </w:r>
      <w:r w:rsidRPr="00677956">
        <w:t>______________</w:t>
      </w:r>
    </w:p>
    <w:p w:rsidR="00677956" w:rsidRDefault="00677956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Default="00BC5C2D" w:rsidP="00BC5C2D">
      <w:pPr>
        <w:pStyle w:val="af7"/>
      </w:pPr>
    </w:p>
    <w:p w:rsidR="00BC5C2D" w:rsidRPr="00677956" w:rsidRDefault="00BC5C2D" w:rsidP="00BC5C2D">
      <w:pPr>
        <w:pStyle w:val="af7"/>
      </w:pPr>
    </w:p>
    <w:p w:rsidR="00C5723D" w:rsidRPr="00677956" w:rsidRDefault="00C5723D" w:rsidP="00BC5C2D">
      <w:pPr>
        <w:pStyle w:val="af7"/>
      </w:pPr>
      <w:r w:rsidRPr="00677956">
        <w:t xml:space="preserve">Симферополь, 2005 </w:t>
      </w:r>
    </w:p>
    <w:p w:rsidR="00677956" w:rsidRDefault="00677956" w:rsidP="00BC5C2D">
      <w:pPr>
        <w:ind w:firstLine="0"/>
        <w:jc w:val="center"/>
        <w:rPr>
          <w:b/>
          <w:bCs/>
        </w:rPr>
      </w:pPr>
      <w:r w:rsidRPr="00677956">
        <w:br w:type="page"/>
      </w:r>
      <w:r w:rsidR="00BC5C2D" w:rsidRPr="00BC5C2D">
        <w:rPr>
          <w:b/>
          <w:bCs/>
        </w:rPr>
        <w:lastRenderedPageBreak/>
        <w:t>ПЛАН</w:t>
      </w:r>
    </w:p>
    <w:p w:rsidR="00BC5C2D" w:rsidRPr="00BC5C2D" w:rsidRDefault="00BC5C2D" w:rsidP="00BC5C2D">
      <w:pPr>
        <w:ind w:firstLine="0"/>
        <w:jc w:val="center"/>
        <w:rPr>
          <w:b/>
          <w:bCs/>
        </w:rPr>
      </w:pPr>
    </w:p>
    <w:tbl>
      <w:tblPr>
        <w:tblW w:w="4365" w:type="pct"/>
        <w:tblLook w:val="0000" w:firstRow="0" w:lastRow="0" w:firstColumn="0" w:lastColumn="0" w:noHBand="0" w:noVBand="0"/>
      </w:tblPr>
      <w:tblGrid>
        <w:gridCol w:w="8355"/>
      </w:tblGrid>
      <w:tr w:rsidR="00BC5C2D" w:rsidRPr="00677956">
        <w:tc>
          <w:tcPr>
            <w:tcW w:w="5000" w:type="pct"/>
          </w:tcPr>
          <w:p w:rsidR="00BC5C2D" w:rsidRPr="00677956" w:rsidRDefault="00BC5C2D" w:rsidP="00BC5C2D">
            <w:pPr>
              <w:ind w:firstLine="0"/>
            </w:pPr>
            <w:r w:rsidRPr="00677956">
              <w:t>Введение</w:t>
            </w:r>
          </w:p>
        </w:tc>
      </w:tr>
      <w:tr w:rsidR="00BC5C2D" w:rsidRPr="00677956">
        <w:tc>
          <w:tcPr>
            <w:tcW w:w="5000" w:type="pct"/>
          </w:tcPr>
          <w:p w:rsidR="00BC5C2D" w:rsidRPr="00677956" w:rsidRDefault="00BC5C2D" w:rsidP="00BC5C2D">
            <w:pPr>
              <w:ind w:firstLine="0"/>
            </w:pPr>
            <w:r w:rsidRPr="00677956">
              <w:t>Теоретическая часть</w:t>
            </w:r>
          </w:p>
          <w:p w:rsidR="00BC5C2D" w:rsidRPr="00677956" w:rsidRDefault="00BC5C2D" w:rsidP="00BC5C2D">
            <w:pPr>
              <w:ind w:firstLine="0"/>
            </w:pPr>
            <w:r w:rsidRPr="00677956">
              <w:t xml:space="preserve">Вопрос 1. Функции денег. Роль денег в рыночной экономике. </w:t>
            </w:r>
          </w:p>
        </w:tc>
      </w:tr>
      <w:tr w:rsidR="00BC5C2D" w:rsidRPr="00677956">
        <w:tc>
          <w:tcPr>
            <w:tcW w:w="5000" w:type="pct"/>
          </w:tcPr>
          <w:p w:rsidR="00BC5C2D" w:rsidRPr="00677956" w:rsidRDefault="00BC5C2D" w:rsidP="00BC5C2D">
            <w:pPr>
              <w:ind w:firstLine="0"/>
            </w:pPr>
            <w:r w:rsidRPr="00677956">
              <w:t xml:space="preserve">Вопрос 2. Активные операции коммерческих банков. Кредитные операции, основы их организации. </w:t>
            </w:r>
          </w:p>
        </w:tc>
      </w:tr>
      <w:tr w:rsidR="00BC5C2D" w:rsidRPr="00677956">
        <w:tc>
          <w:tcPr>
            <w:tcW w:w="5000" w:type="pct"/>
          </w:tcPr>
          <w:p w:rsidR="00BC5C2D" w:rsidRPr="00677956" w:rsidRDefault="00BC5C2D" w:rsidP="00BC5C2D">
            <w:pPr>
              <w:ind w:firstLine="0"/>
            </w:pPr>
            <w:r w:rsidRPr="00677956">
              <w:t xml:space="preserve">Тестовые задания. </w:t>
            </w:r>
          </w:p>
        </w:tc>
      </w:tr>
      <w:tr w:rsidR="00BC5C2D" w:rsidRPr="00677956">
        <w:tc>
          <w:tcPr>
            <w:tcW w:w="5000" w:type="pct"/>
          </w:tcPr>
          <w:p w:rsidR="00BC5C2D" w:rsidRPr="00677956" w:rsidRDefault="00BC5C2D" w:rsidP="00BC5C2D">
            <w:pPr>
              <w:ind w:firstLine="0"/>
            </w:pPr>
            <w:r w:rsidRPr="00677956">
              <w:t>Заключение</w:t>
            </w:r>
          </w:p>
        </w:tc>
      </w:tr>
      <w:tr w:rsidR="00BC5C2D" w:rsidRPr="00677956">
        <w:tc>
          <w:tcPr>
            <w:tcW w:w="5000" w:type="pct"/>
          </w:tcPr>
          <w:p w:rsidR="00BC5C2D" w:rsidRPr="00677956" w:rsidRDefault="00BC5C2D" w:rsidP="00BC5C2D">
            <w:pPr>
              <w:ind w:firstLine="0"/>
            </w:pPr>
            <w:r w:rsidRPr="00677956">
              <w:t>Список использованных источников</w:t>
            </w:r>
          </w:p>
        </w:tc>
      </w:tr>
      <w:tr w:rsidR="00BC5C2D" w:rsidRPr="00677956">
        <w:tc>
          <w:tcPr>
            <w:tcW w:w="5000" w:type="pct"/>
          </w:tcPr>
          <w:p w:rsidR="00BC5C2D" w:rsidRPr="00677956" w:rsidRDefault="00BC5C2D" w:rsidP="00677956"/>
        </w:tc>
      </w:tr>
    </w:tbl>
    <w:p w:rsidR="00677956" w:rsidRPr="00677956" w:rsidRDefault="00677956" w:rsidP="00677956"/>
    <w:p w:rsidR="00677956" w:rsidRPr="00677956" w:rsidRDefault="00677956" w:rsidP="00BC5C2D">
      <w:pPr>
        <w:pStyle w:val="1"/>
        <w:rPr>
          <w:kern w:val="0"/>
        </w:rPr>
      </w:pPr>
      <w:r w:rsidRPr="00677956">
        <w:rPr>
          <w:kern w:val="0"/>
        </w:rPr>
        <w:br w:type="page"/>
      </w:r>
      <w:r w:rsidR="00C5723D" w:rsidRPr="00677956">
        <w:rPr>
          <w:kern w:val="0"/>
        </w:rPr>
        <w:t>Введение</w:t>
      </w:r>
    </w:p>
    <w:p w:rsidR="00BC5C2D" w:rsidRDefault="00BC5C2D" w:rsidP="00677956"/>
    <w:p w:rsidR="00C5723D" w:rsidRPr="00677956" w:rsidRDefault="00C5723D" w:rsidP="00677956">
      <w:r w:rsidRPr="00677956">
        <w:t>Украина находится в процессе</w:t>
      </w:r>
      <w:r w:rsidR="00677956" w:rsidRPr="00677956">
        <w:t xml:space="preserve"> </w:t>
      </w:r>
      <w:r w:rsidRPr="00677956">
        <w:t>демократических и экономических изменений</w:t>
      </w:r>
      <w:r w:rsidR="00677956" w:rsidRPr="00677956">
        <w:t xml:space="preserve">. </w:t>
      </w:r>
      <w:r w:rsidRPr="00677956">
        <w:t>В стране</w:t>
      </w:r>
      <w:r w:rsidR="00677956" w:rsidRPr="00677956">
        <w:t xml:space="preserve"> </w:t>
      </w:r>
      <w:r w:rsidRPr="00677956">
        <w:t>продолжается создание основ для дальнейшего развития основ рыночной экономики</w:t>
      </w:r>
      <w:r w:rsidR="00677956" w:rsidRPr="00677956">
        <w:t xml:space="preserve">. </w:t>
      </w:r>
      <w:r w:rsidRPr="00677956">
        <w:t>Деньги составляют основу товарообменных и других операций в современном мире</w:t>
      </w:r>
      <w:r w:rsidR="00677956" w:rsidRPr="00677956">
        <w:t xml:space="preserve">. </w:t>
      </w:r>
      <w:r w:rsidRPr="00677956">
        <w:t>Давно применяются различные формы денежных средств – наличные и безналичные</w:t>
      </w:r>
      <w:r w:rsidR="00677956" w:rsidRPr="00677956">
        <w:t xml:space="preserve">, </w:t>
      </w:r>
      <w:r w:rsidRPr="00677956">
        <w:t>однако денежная форма расчетов пока не имеет альтернативы</w:t>
      </w:r>
      <w:r w:rsidR="00677956" w:rsidRPr="00677956">
        <w:t xml:space="preserve">. </w:t>
      </w:r>
      <w:r w:rsidRPr="00677956">
        <w:t>Реально в условиях рынка денег для осуществления бизнес-операций</w:t>
      </w:r>
      <w:r w:rsidR="00677956" w:rsidRPr="00677956">
        <w:t xml:space="preserve"> </w:t>
      </w:r>
      <w:r w:rsidRPr="00677956">
        <w:t>всегда не хватает и роль кредита, которые предоставляют банковские учреждения растет</w:t>
      </w:r>
      <w:r w:rsidR="00677956" w:rsidRPr="00677956">
        <w:t xml:space="preserve">. </w:t>
      </w:r>
      <w:r w:rsidRPr="00677956">
        <w:t>За сравнительно небольшой срок в Украине отработаны механизмы предоставления кредитов юридическим и физическим лицам</w:t>
      </w:r>
      <w:r w:rsidR="00677956" w:rsidRPr="00677956">
        <w:t xml:space="preserve">. </w:t>
      </w:r>
    </w:p>
    <w:p w:rsidR="00C5723D" w:rsidRPr="00677956" w:rsidRDefault="00C5723D" w:rsidP="00677956">
      <w:r w:rsidRPr="00677956">
        <w:t xml:space="preserve">Предметом исследования является дисциплина </w:t>
      </w:r>
      <w:r w:rsidR="00677956">
        <w:t>"</w:t>
      </w:r>
      <w:r w:rsidRPr="00677956">
        <w:t>деньги и кредит</w:t>
      </w:r>
      <w:r w:rsidR="00677956">
        <w:t>"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Объектом изучения служат</w:t>
      </w:r>
      <w:r w:rsidR="00677956" w:rsidRPr="00677956">
        <w:t xml:space="preserve"> </w:t>
      </w:r>
      <w:r w:rsidRPr="00677956">
        <w:t>теоретические</w:t>
      </w:r>
      <w:r w:rsidR="00677956" w:rsidRPr="00677956">
        <w:t xml:space="preserve"> </w:t>
      </w:r>
      <w:r w:rsidRPr="00677956">
        <w:t>аспекты данной дисциплины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Цель работы – рассмотреть объект в соответствии с предметом на основе методической и учебной литературы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Для достижения поставленной цели предполагается решить следующие задачи</w:t>
      </w:r>
      <w:r w:rsidR="00BC5C2D">
        <w:t>:</w:t>
      </w:r>
    </w:p>
    <w:p w:rsidR="00677956" w:rsidRPr="00677956" w:rsidRDefault="00C5723D" w:rsidP="00BC5C2D">
      <w:pPr>
        <w:pStyle w:val="a"/>
      </w:pPr>
      <w:r w:rsidRPr="00677956">
        <w:t>рассмотреть</w:t>
      </w:r>
      <w:r w:rsidR="00677956" w:rsidRPr="00677956">
        <w:t xml:space="preserve"> </w:t>
      </w:r>
      <w:r w:rsidRPr="00677956">
        <w:t>понятия денег, раскрыть их функции и значение в рыночной экономике</w:t>
      </w:r>
    </w:p>
    <w:p w:rsidR="00C5723D" w:rsidRPr="00677956" w:rsidRDefault="00C5723D" w:rsidP="00BC5C2D">
      <w:pPr>
        <w:pStyle w:val="a"/>
      </w:pPr>
      <w:r w:rsidRPr="00677956">
        <w:t>перечислить активные операции коммерческих банков, особое внимание уделить содержанию организации кредитной работы коммерческого банка</w:t>
      </w:r>
    </w:p>
    <w:p w:rsidR="00BC5C2D" w:rsidRPr="00BC5C2D" w:rsidRDefault="00C5723D" w:rsidP="00BC5C2D">
      <w:pPr>
        <w:pStyle w:val="a"/>
      </w:pPr>
      <w:r w:rsidRPr="00677956">
        <w:t>обобщить проведенные в работе исследования в виде выводов</w:t>
      </w:r>
      <w:r w:rsidR="00677956" w:rsidRPr="00677956">
        <w:t>.</w:t>
      </w:r>
    </w:p>
    <w:p w:rsidR="00C5723D" w:rsidRPr="00677956" w:rsidRDefault="00677956" w:rsidP="00BC5C2D">
      <w:pPr>
        <w:pStyle w:val="1"/>
        <w:rPr>
          <w:kern w:val="0"/>
        </w:rPr>
      </w:pPr>
      <w:r w:rsidRPr="00677956">
        <w:rPr>
          <w:kern w:val="0"/>
        </w:rPr>
        <w:br w:type="page"/>
      </w:r>
      <w:r w:rsidR="00C5723D" w:rsidRPr="00677956">
        <w:rPr>
          <w:kern w:val="0"/>
        </w:rPr>
        <w:t>Теоретическая часть</w:t>
      </w:r>
    </w:p>
    <w:p w:rsidR="00677956" w:rsidRDefault="00C5723D" w:rsidP="00BC5C2D">
      <w:pPr>
        <w:pStyle w:val="1"/>
        <w:rPr>
          <w:kern w:val="0"/>
        </w:rPr>
      </w:pPr>
      <w:r w:rsidRPr="00677956">
        <w:rPr>
          <w:kern w:val="0"/>
        </w:rPr>
        <w:t>Функции</w:t>
      </w:r>
      <w:r w:rsidR="00677956" w:rsidRPr="00677956">
        <w:rPr>
          <w:kern w:val="0"/>
        </w:rPr>
        <w:t xml:space="preserve"> </w:t>
      </w:r>
      <w:r w:rsidRPr="00677956">
        <w:rPr>
          <w:kern w:val="0"/>
        </w:rPr>
        <w:t>денег</w:t>
      </w:r>
      <w:r w:rsidR="00677956" w:rsidRPr="00677956">
        <w:rPr>
          <w:kern w:val="0"/>
        </w:rPr>
        <w:t xml:space="preserve">. </w:t>
      </w:r>
      <w:r w:rsidRPr="00677956">
        <w:rPr>
          <w:kern w:val="0"/>
        </w:rPr>
        <w:t>Роль денег в рыночной экономике</w:t>
      </w:r>
    </w:p>
    <w:p w:rsidR="00BC5C2D" w:rsidRPr="00BC5C2D" w:rsidRDefault="00BC5C2D" w:rsidP="00BC5C2D"/>
    <w:p w:rsidR="00C5723D" w:rsidRPr="00677956" w:rsidRDefault="00C5723D" w:rsidP="00677956">
      <w:r w:rsidRPr="00677956">
        <w:t>Отве</w:t>
      </w:r>
      <w:r w:rsidR="00BC5C2D">
        <w:t xml:space="preserve">т </w:t>
      </w:r>
      <w:r w:rsidR="00677956" w:rsidRPr="00677956">
        <w:t>д</w:t>
      </w:r>
      <w:r w:rsidRPr="00677956">
        <w:t>еньги часто называют одним из величайших изобретений человечества</w:t>
      </w:r>
      <w:r w:rsidR="00677956" w:rsidRPr="00677956">
        <w:t xml:space="preserve">. </w:t>
      </w:r>
      <w:r w:rsidRPr="00677956">
        <w:t>Именно с ними издавна связывали могущество, власть, богатство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Считают, что первые деньги в мире появились в связи с разделением труда и выделением торговли, а конкретнее</w:t>
      </w:r>
      <w:r w:rsidR="00677956" w:rsidRPr="00677956">
        <w:t xml:space="preserve"> - </w:t>
      </w:r>
      <w:r w:rsidRPr="00677956">
        <w:t>в 1 тыс</w:t>
      </w:r>
      <w:r w:rsidR="00677956" w:rsidRPr="00677956">
        <w:t xml:space="preserve">. </w:t>
      </w:r>
      <w:r w:rsidRPr="00677956">
        <w:t xml:space="preserve">до </w:t>
      </w:r>
      <w:r w:rsidR="00677956" w:rsidRPr="00677956">
        <w:t xml:space="preserve">н.э. </w:t>
      </w:r>
      <w:r w:rsidRPr="00677956">
        <w:t>в Китае, а затем Греции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У древнейших народов денег не было</w:t>
      </w:r>
      <w:r w:rsidR="00677956" w:rsidRPr="00677956">
        <w:t xml:space="preserve">. </w:t>
      </w:r>
      <w:r w:rsidRPr="00677956">
        <w:t>Тогда существовало натуральное хозяйство,</w:t>
      </w:r>
      <w:r w:rsidR="00677956" w:rsidRPr="00677956">
        <w:t xml:space="preserve"> - </w:t>
      </w:r>
      <w:r w:rsidRPr="00677956">
        <w:t>каждый должен был обеспечить себя всем необходимым сам, в деньгах потребности не возникало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Однако постепенно, с течением времени, у кого-то лучше получалось выращивать хлеб, у другого</w:t>
      </w:r>
      <w:r w:rsidR="00677956" w:rsidRPr="00677956">
        <w:t xml:space="preserve"> - </w:t>
      </w:r>
      <w:r w:rsidRPr="00677956">
        <w:t>ловля рыбы, у третьего</w:t>
      </w:r>
      <w:r w:rsidR="00677956" w:rsidRPr="00677956">
        <w:t xml:space="preserve"> - </w:t>
      </w:r>
      <w:r w:rsidRPr="00677956">
        <w:t>производство кувшинов, а четвертый был хорошим охотником</w:t>
      </w:r>
      <w:r w:rsidR="00677956" w:rsidRPr="00677956">
        <w:t xml:space="preserve">. </w:t>
      </w:r>
      <w:r w:rsidRPr="00677956">
        <w:t>Поэтому у разных производителей начинает накапливаться излишек продукта, в изготовлении которого они были более ловкими</w:t>
      </w:r>
      <w:r w:rsidR="00677956" w:rsidRPr="00677956">
        <w:t xml:space="preserve">. </w:t>
      </w:r>
      <w:r w:rsidRPr="00677956">
        <w:t>Именно это обусловило возникновение обмена</w:t>
      </w:r>
      <w:r w:rsidR="00677956" w:rsidRPr="00677956">
        <w:t xml:space="preserve">: </w:t>
      </w:r>
      <w:r w:rsidRPr="00677956">
        <w:t>гончар хотел обменять кувшины на мясо, рыбу и хлеб, а рыбак свою рыбу</w:t>
      </w:r>
      <w:r w:rsidR="00677956" w:rsidRPr="00677956">
        <w:t xml:space="preserve"> - </w:t>
      </w:r>
      <w:r w:rsidRPr="00677956">
        <w:t xml:space="preserve">на посуду, хлеб и </w:t>
      </w:r>
      <w:r w:rsidR="00677956">
        <w:t>т.п.</w:t>
      </w:r>
      <w:r w:rsidR="00677956" w:rsidRPr="00677956">
        <w:t xml:space="preserve"> </w:t>
      </w:r>
      <w:r w:rsidRPr="00677956">
        <w:t>Наиболее ранней формой обмена продуктами был, говоря современным языком, бартер</w:t>
      </w:r>
      <w:r w:rsidR="00677956" w:rsidRPr="00677956">
        <w:t xml:space="preserve">. </w:t>
      </w:r>
      <w:r w:rsidRPr="00677956">
        <w:t>Бартер</w:t>
      </w:r>
      <w:r w:rsidR="00677956" w:rsidRPr="00677956">
        <w:t xml:space="preserve"> - </w:t>
      </w:r>
      <w:r w:rsidRPr="00677956">
        <w:t>это непосредственный обмен одних продуктов или услуг на другие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С развитием общественных отношений стало очевидным, что непосредственный обмен неудобен, требует много времени, владельцы разных товаров должны найти друг друга, а их желания относительно обмена</w:t>
      </w:r>
      <w:r w:rsidR="00677956" w:rsidRPr="00677956">
        <w:t xml:space="preserve"> - </w:t>
      </w:r>
      <w:r w:rsidRPr="00677956">
        <w:t>совпасть</w:t>
      </w:r>
      <w:r w:rsidR="00677956" w:rsidRPr="00677956">
        <w:t xml:space="preserve">. </w:t>
      </w:r>
      <w:r w:rsidRPr="00677956">
        <w:t>Поэтому появилась необходимость в общем эквиваленте (от лат</w:t>
      </w:r>
      <w:r w:rsidR="00677956" w:rsidRPr="00677956">
        <w:t xml:space="preserve">. </w:t>
      </w:r>
      <w:r w:rsidRPr="00677956">
        <w:t>равнозначный, равноценный</w:t>
      </w:r>
      <w:r w:rsidR="00677956" w:rsidRPr="00677956">
        <w:t>),</w:t>
      </w:r>
      <w:r w:rsidRPr="00677956">
        <w:t xml:space="preserve"> которым можно было бы измерять стоимость любого товара</w:t>
      </w:r>
      <w:r w:rsidR="00677956" w:rsidRPr="00677956">
        <w:t xml:space="preserve">. </w:t>
      </w:r>
      <w:r w:rsidRPr="00677956">
        <w:t>Им оказались деньги</w:t>
      </w:r>
      <w:r w:rsidR="00677956" w:rsidRPr="00677956">
        <w:t xml:space="preserve"> - </w:t>
      </w:r>
      <w:r w:rsidRPr="00677956">
        <w:t>особый, специфический товар, который начал выполнять роль такого эквивалента</w:t>
      </w:r>
      <w:r w:rsidR="00677956" w:rsidRPr="00677956">
        <w:t xml:space="preserve">. </w:t>
      </w:r>
    </w:p>
    <w:p w:rsidR="00C5723D" w:rsidRPr="00677956" w:rsidRDefault="00C5723D" w:rsidP="00677956">
      <w:r w:rsidRPr="00677956">
        <w:t xml:space="preserve">Древнейшими формами денег были такие ходовые товары, как скот, меха, табак, рыба, соль, ракушки и </w:t>
      </w:r>
      <w:r w:rsidR="00677956">
        <w:t>т.п.</w:t>
      </w:r>
      <w:r w:rsidR="00677956" w:rsidRPr="00677956">
        <w:t xml:space="preserve"> </w:t>
      </w:r>
      <w:r w:rsidRPr="00677956">
        <w:t>Со временем роль денег начали выполнять предметы роскоши, украшения и драгоценные металлы</w:t>
      </w:r>
      <w:r w:rsidR="00677956" w:rsidRPr="00677956">
        <w:t xml:space="preserve"> - </w:t>
      </w:r>
      <w:r w:rsidRPr="00677956">
        <w:t>золото и серебро</w:t>
      </w:r>
      <w:r w:rsidR="00677956" w:rsidRPr="00677956">
        <w:t xml:space="preserve">. </w:t>
      </w:r>
      <w:r w:rsidRPr="00677956">
        <w:t>По своим свойствам они были лучше, чем предметы первой необходимости</w:t>
      </w:r>
      <w:r w:rsidR="00677956" w:rsidRPr="00677956">
        <w:t xml:space="preserve">: </w:t>
      </w:r>
      <w:r w:rsidRPr="00677956">
        <w:t>долго сохранялись, были менее громоздки и достаточно редки</w:t>
      </w:r>
      <w:r w:rsidR="00677956" w:rsidRPr="00677956">
        <w:t xml:space="preserve">. </w:t>
      </w:r>
      <w:r w:rsidRPr="00677956">
        <w:t>Роль денег как эталона в обмене всегда приходилась на тот товар, на который имелся наибольший спрос</w:t>
      </w:r>
      <w:r w:rsidR="00677956" w:rsidRPr="00677956">
        <w:t xml:space="preserve">. </w:t>
      </w:r>
      <w:r w:rsidRPr="00677956">
        <w:t>У разных народов какой угодно товар мог служить в качестве денег, если он имел определенные свойства, а именно</w:t>
      </w:r>
      <w:r w:rsidR="00677956" w:rsidRPr="00677956">
        <w:t xml:space="preserve">: </w:t>
      </w:r>
    </w:p>
    <w:p w:rsidR="00C5723D" w:rsidRPr="00677956" w:rsidRDefault="00C5723D" w:rsidP="00BC5C2D">
      <w:pPr>
        <w:pStyle w:val="a"/>
      </w:pPr>
      <w:r w:rsidRPr="00677956">
        <w:t>стабильность</w:t>
      </w:r>
      <w:r w:rsidR="00677956" w:rsidRPr="00677956">
        <w:t xml:space="preserve"> - </w:t>
      </w:r>
      <w:r w:rsidRPr="00677956">
        <w:t>стоимость денег на протяжении определенного времени должна быть приблизительно одинаковой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портативность</w:t>
      </w:r>
      <w:r w:rsidR="00677956" w:rsidRPr="00677956">
        <w:t xml:space="preserve"> - </w:t>
      </w:r>
      <w:r w:rsidRPr="00677956">
        <w:t>удобство в пользовании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продолжительность (прочность</w:t>
      </w:r>
      <w:r w:rsidR="00677956" w:rsidRPr="00677956">
        <w:t xml:space="preserve">) - </w:t>
      </w:r>
      <w:r w:rsidRPr="00677956">
        <w:t>материал не должен портиться при использовании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делимость</w:t>
      </w:r>
      <w:r w:rsidR="00677956" w:rsidRPr="00677956">
        <w:t xml:space="preserve"> - </w:t>
      </w:r>
      <w:r w:rsidRPr="00677956">
        <w:t>способность делиться на части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способность к распознаванию</w:t>
      </w:r>
      <w:r w:rsidR="00677956" w:rsidRPr="00677956">
        <w:t xml:space="preserve"> - </w:t>
      </w:r>
      <w:r w:rsidRPr="00677956">
        <w:t>но с признаками, которые сложно копировать либо подделывать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С развитием рынка требования к деньгам усложняются</w:t>
      </w:r>
      <w:r w:rsidR="00677956" w:rsidRPr="00677956">
        <w:t xml:space="preserve">. </w:t>
      </w:r>
      <w:r w:rsidRPr="00677956">
        <w:t>Соответственно изменяются и их формы (табл</w:t>
      </w:r>
      <w:r w:rsidR="00677956" w:rsidRPr="00677956">
        <w:t>.</w:t>
      </w:r>
      <w:r w:rsidR="00BC5C2D">
        <w:t xml:space="preserve"> </w:t>
      </w:r>
      <w:r w:rsidR="00677956" w:rsidRPr="00677956">
        <w:t xml:space="preserve">1). </w:t>
      </w:r>
    </w:p>
    <w:p w:rsidR="00C5723D" w:rsidRPr="00677956" w:rsidRDefault="00C5723D" w:rsidP="00677956">
      <w:r w:rsidRPr="00677956">
        <w:t>В роли полноценных (товарных</w:t>
      </w:r>
      <w:r w:rsidR="00677956" w:rsidRPr="00677956">
        <w:t xml:space="preserve">) </w:t>
      </w:r>
      <w:r w:rsidRPr="00677956">
        <w:t>денег продолжительное время использовали благородные металлы</w:t>
      </w:r>
      <w:r w:rsidR="00677956" w:rsidRPr="00677956">
        <w:t xml:space="preserve"> - </w:t>
      </w:r>
      <w:r w:rsidRPr="00677956">
        <w:t>золото и серебро, с которых начали чеканить монеты</w:t>
      </w:r>
      <w:r w:rsidR="00677956" w:rsidRPr="00677956">
        <w:t xml:space="preserve">. </w:t>
      </w:r>
    </w:p>
    <w:p w:rsidR="00677956" w:rsidRPr="00677956" w:rsidRDefault="00C5723D" w:rsidP="00677956">
      <w:r w:rsidRPr="00677956">
        <w:t>Следующим этапом в эволюции денег стал выпуск бумажных денег</w:t>
      </w:r>
      <w:r w:rsidR="00677956" w:rsidRPr="00677956">
        <w:t xml:space="preserve"> - </w:t>
      </w:r>
      <w:r w:rsidRPr="00677956">
        <w:t>банкнотов или банковских билетов разных номиналов, которые можно было бы обменять на определенное количество золота</w:t>
      </w:r>
      <w:r w:rsidR="00677956" w:rsidRPr="00677956">
        <w:t xml:space="preserve">. </w:t>
      </w:r>
      <w:r w:rsidRPr="00677956">
        <w:t>Банкноты легче, чем золото, поэтому их удобнее было использовать в деловых операциях</w:t>
      </w:r>
      <w:r w:rsidR="00677956" w:rsidRPr="00677956">
        <w:t xml:space="preserve">. </w:t>
      </w:r>
      <w:r w:rsidRPr="00677956">
        <w:t>Со временем металлические деньги постепенно вытеснялись бумажными</w:t>
      </w:r>
      <w:r w:rsidR="00677956" w:rsidRPr="00677956">
        <w:t xml:space="preserve">. </w:t>
      </w:r>
      <w:r w:rsidRPr="00677956">
        <w:t>В современных развитых странах монеты составляют 2-10</w:t>
      </w:r>
      <w:r w:rsidR="00677956" w:rsidRPr="00677956">
        <w:t>%</w:t>
      </w:r>
      <w:r w:rsidRPr="00677956">
        <w:t xml:space="preserve"> национальных денег в обращении</w:t>
      </w:r>
      <w:r w:rsidR="00677956" w:rsidRPr="00677956">
        <w:t xml:space="preserve">. </w:t>
      </w:r>
    </w:p>
    <w:p w:rsidR="00BC5C2D" w:rsidRDefault="00BC5C2D" w:rsidP="00677956"/>
    <w:p w:rsidR="00C5723D" w:rsidRPr="00677956" w:rsidRDefault="00BC5C2D" w:rsidP="00677956">
      <w:r>
        <w:br w:type="page"/>
      </w:r>
      <w:r w:rsidR="00C5723D" w:rsidRPr="00677956">
        <w:t>Таблица 1</w:t>
      </w:r>
      <w:r w:rsidR="00677956" w:rsidRPr="00677956">
        <w:t xml:space="preserve">. 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C5723D" w:rsidRPr="00677956">
        <w:trPr>
          <w:cantSplit/>
          <w:trHeight w:val="26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723D" w:rsidRPr="00677956" w:rsidRDefault="00C5723D" w:rsidP="00BC5C2D">
            <w:pPr>
              <w:pStyle w:val="af4"/>
            </w:pPr>
            <w:r w:rsidRPr="00677956">
              <w:t>Типы денег</w:t>
            </w:r>
          </w:p>
        </w:tc>
      </w:tr>
      <w:tr w:rsidR="00C5723D" w:rsidRPr="00677956">
        <w:trPr>
          <w:trHeight w:val="7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D" w:rsidRPr="00677956" w:rsidRDefault="00C5723D" w:rsidP="00BC5C2D">
            <w:pPr>
              <w:pStyle w:val="af4"/>
              <w:rPr>
                <w:rFonts w:eastAsia="Arial Unicode MS"/>
              </w:rPr>
            </w:pPr>
            <w:r w:rsidRPr="00677956">
              <w:t>Полноценные деньги</w:t>
            </w:r>
          </w:p>
          <w:p w:rsidR="00C5723D" w:rsidRPr="00677956" w:rsidRDefault="00C5723D" w:rsidP="00BC5C2D">
            <w:pPr>
              <w:pStyle w:val="af4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23D" w:rsidRPr="00677956" w:rsidRDefault="00C5723D" w:rsidP="00BC5C2D">
            <w:pPr>
              <w:pStyle w:val="af4"/>
            </w:pPr>
            <w:r w:rsidRPr="00677956">
              <w:t>Неполноценные</w:t>
            </w:r>
          </w:p>
        </w:tc>
      </w:tr>
      <w:tr w:rsidR="00C5723D" w:rsidRPr="0067795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D" w:rsidRPr="00677956" w:rsidRDefault="00C5723D" w:rsidP="00BC5C2D">
            <w:pPr>
              <w:pStyle w:val="af4"/>
              <w:rPr>
                <w:rFonts w:eastAsia="Arial Unicode MS"/>
              </w:rPr>
            </w:pPr>
            <w:r w:rsidRPr="00677956">
              <w:t>Монеты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золотые, серебряные,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биллонные (сплавы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нескольких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металлов</w:t>
            </w:r>
            <w:r w:rsidR="00677956" w:rsidRPr="00677956">
              <w:t xml:space="preserve">) </w:t>
            </w:r>
          </w:p>
          <w:p w:rsidR="00C5723D" w:rsidRPr="00677956" w:rsidRDefault="00C5723D" w:rsidP="00BC5C2D">
            <w:pPr>
              <w:pStyle w:val="af4"/>
              <w:rPr>
                <w:rFonts w:eastAsia="Arial Unicode MS"/>
              </w:rPr>
            </w:pPr>
            <w:r w:rsidRPr="00677956">
              <w:t>Слитки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золота, серебра, других драгоценных металлов</w:t>
            </w:r>
          </w:p>
          <w:p w:rsidR="00C5723D" w:rsidRPr="00677956" w:rsidRDefault="00C5723D" w:rsidP="00BC5C2D">
            <w:pPr>
              <w:pStyle w:val="af4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23D" w:rsidRPr="00677956" w:rsidRDefault="00C5723D" w:rsidP="00BC5C2D">
            <w:pPr>
              <w:pStyle w:val="af4"/>
              <w:rPr>
                <w:rFonts w:eastAsia="Arial Unicode MS"/>
              </w:rPr>
            </w:pPr>
            <w:r w:rsidRPr="00677956">
              <w:t>Бумажные наличные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(банкноты, казначейские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билеты</w:t>
            </w:r>
            <w:r w:rsidR="00677956" w:rsidRPr="00677956">
              <w:t xml:space="preserve">) </w:t>
            </w:r>
          </w:p>
          <w:p w:rsidR="00C5723D" w:rsidRPr="00677956" w:rsidRDefault="00C5723D" w:rsidP="00BC5C2D">
            <w:pPr>
              <w:pStyle w:val="af4"/>
              <w:rPr>
                <w:rFonts w:eastAsia="Arial Unicode MS"/>
              </w:rPr>
            </w:pPr>
            <w:r w:rsidRPr="00677956">
              <w:t>Кредитные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банкноты, вексели, чеки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Депозитные (на счетах в банках</w:t>
            </w:r>
            <w:r w:rsidR="00677956" w:rsidRPr="00677956">
              <w:t xml:space="preserve">) </w:t>
            </w:r>
          </w:p>
          <w:p w:rsidR="00C5723D" w:rsidRPr="00677956" w:rsidRDefault="00C5723D" w:rsidP="00BC5C2D">
            <w:pPr>
              <w:pStyle w:val="af4"/>
              <w:rPr>
                <w:rFonts w:eastAsia="Arial Unicode MS"/>
              </w:rPr>
            </w:pPr>
            <w:r w:rsidRPr="00677956">
              <w:t>Электронные деньги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кредитные карточки,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дебетовые карточки,</w:t>
            </w:r>
          </w:p>
          <w:p w:rsidR="00C5723D" w:rsidRPr="00677956" w:rsidRDefault="00C5723D" w:rsidP="00BC5C2D">
            <w:pPr>
              <w:pStyle w:val="af4"/>
            </w:pPr>
            <w:r w:rsidRPr="00677956">
              <w:t>карточки для банкоматов</w:t>
            </w:r>
          </w:p>
        </w:tc>
      </w:tr>
    </w:tbl>
    <w:p w:rsidR="00C5723D" w:rsidRPr="00677956" w:rsidRDefault="00C5723D" w:rsidP="003A4FD4"/>
    <w:p w:rsidR="00C5723D" w:rsidRPr="00677956" w:rsidRDefault="00C5723D" w:rsidP="003A4FD4">
      <w:r w:rsidRPr="00677956">
        <w:t>Со временем в странах появляются центральные банки</w:t>
      </w:r>
      <w:r w:rsidR="00677956" w:rsidRPr="00677956">
        <w:t xml:space="preserve">. </w:t>
      </w:r>
      <w:r w:rsidRPr="00677956">
        <w:t>Их исключительным правом стал выпуск банкнот, то есть эмиссия денег, обеспеченных реальными ценностями</w:t>
      </w:r>
      <w:r w:rsidR="00677956" w:rsidRPr="00677956">
        <w:t xml:space="preserve">. </w:t>
      </w:r>
      <w:r w:rsidRPr="00677956">
        <w:t>При этом надежность банкнот гарантировалась свободным их обменом на золото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Эмиссия денег</w:t>
      </w:r>
      <w:r w:rsidR="00677956" w:rsidRPr="00677956">
        <w:t xml:space="preserve"> - </w:t>
      </w:r>
      <w:r w:rsidRPr="00677956">
        <w:t>это выпуск государством в обращение определенного количества денежных знаков</w:t>
      </w:r>
      <w:r w:rsidR="00677956" w:rsidRPr="00677956">
        <w:t xml:space="preserve">. </w:t>
      </w:r>
      <w:r w:rsidRPr="00677956">
        <w:t>Количество денег, которое обращается в национальной экономике в определенный момент времени, называют предложением денег</w:t>
      </w:r>
      <w:r w:rsidR="00677956" w:rsidRPr="00677956">
        <w:t xml:space="preserve">. </w:t>
      </w:r>
      <w:r w:rsidRPr="00677956">
        <w:t>В соответствии с Конституцией, в нашей стране количество денег регулируется государством, которое имеет монополию на эмиссию денег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Бумажные деньги</w:t>
      </w:r>
      <w:r w:rsidR="00677956" w:rsidRPr="00677956">
        <w:t xml:space="preserve"> - </w:t>
      </w:r>
      <w:r w:rsidRPr="00677956">
        <w:t>неполноценные деньги, заменяющие в обращении полноценные (из драгоценных металлов</w:t>
      </w:r>
      <w:r w:rsidR="00677956" w:rsidRPr="00677956">
        <w:t xml:space="preserve">). </w:t>
      </w:r>
      <w:r w:rsidRPr="00677956">
        <w:t xml:space="preserve">Сначала бумажные деньги обменивались на золото, а их выпуск был связан с величиной золотого запаса государства, но уже в начале </w:t>
      </w:r>
      <w:r w:rsidRPr="00677956">
        <w:rPr>
          <w:lang w:val="en-US"/>
        </w:rPr>
        <w:t>XX</w:t>
      </w:r>
      <w:r w:rsidRPr="00677956">
        <w:t xml:space="preserve"> ст</w:t>
      </w:r>
      <w:r w:rsidR="00677956" w:rsidRPr="00677956">
        <w:t xml:space="preserve">. </w:t>
      </w:r>
      <w:r w:rsidRPr="00677956">
        <w:t>большинство стран мира прекращает их обмен на золото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 недавних пор в мире, в том числе в нашей стране, в качестве денег используются пластиковые карточки и электронные деньги</w:t>
      </w:r>
      <w:r w:rsidR="00677956" w:rsidRPr="00677956">
        <w:t xml:space="preserve">. </w:t>
      </w:r>
      <w:r w:rsidRPr="00677956">
        <w:t>С помощью кода владелец карточки может получить определенную сумму денег не только в самом банке</w:t>
      </w:r>
      <w:r w:rsidR="00677956" w:rsidRPr="00677956">
        <w:t xml:space="preserve">, </w:t>
      </w:r>
      <w:r w:rsidRPr="00677956">
        <w:t>но в специальных автоматах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Электронные деньги</w:t>
      </w:r>
      <w:r w:rsidR="00677956" w:rsidRPr="00677956">
        <w:t xml:space="preserve"> - </w:t>
      </w:r>
      <w:r w:rsidRPr="00677956">
        <w:t>это средства, которые проходят через электронную связь между банком и его клиентами и фиксируются на банковских счетах в безналичной форме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Рассмотрим, какие конкретные функции выполняют деньги в рыночной экономике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Функция денег</w:t>
      </w:r>
      <w:r w:rsidR="00677956" w:rsidRPr="00677956">
        <w:t xml:space="preserve"> - </w:t>
      </w:r>
      <w:r w:rsidRPr="00677956">
        <w:t xml:space="preserve">это их определенная </w:t>
      </w:r>
      <w:r w:rsidR="00677956">
        <w:t>"</w:t>
      </w:r>
      <w:r w:rsidRPr="00677956">
        <w:t>работа</w:t>
      </w:r>
      <w:r w:rsidR="00677956">
        <w:t>"</w:t>
      </w:r>
      <w:r w:rsidRPr="00677956">
        <w:t xml:space="preserve"> по обслуживанию экономических процессов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Мера стоимости</w:t>
      </w:r>
      <w:r w:rsidR="00677956" w:rsidRPr="00677956">
        <w:t xml:space="preserve">. </w:t>
      </w:r>
      <w:r w:rsidRPr="00677956">
        <w:t>С помощью денег измеряется стоимость товаров и услуг</w:t>
      </w:r>
      <w:r w:rsidR="00677956" w:rsidRPr="00677956">
        <w:t xml:space="preserve">. </w:t>
      </w:r>
      <w:r w:rsidRPr="00677956">
        <w:t>В то же время стоимость выражается через деньги в форме цены</w:t>
      </w:r>
      <w:r w:rsidR="00677956" w:rsidRPr="00677956">
        <w:t xml:space="preserve">. </w:t>
      </w:r>
      <w:r w:rsidRPr="00677956">
        <w:t>Цена товара</w:t>
      </w:r>
      <w:r w:rsidR="00677956" w:rsidRPr="00677956">
        <w:t xml:space="preserve"> - </w:t>
      </w:r>
      <w:r w:rsidRPr="00677956">
        <w:t>количество денег, которое платят за него</w:t>
      </w:r>
      <w:r w:rsidR="00677956" w:rsidRPr="00677956">
        <w:t xml:space="preserve">. </w:t>
      </w:r>
      <w:r w:rsidRPr="00677956">
        <w:t>Например, покупая мороженое за 2 грн</w:t>
      </w:r>
      <w:r w:rsidR="00BC5C2D">
        <w:t>.</w:t>
      </w:r>
      <w:r w:rsidRPr="00677956">
        <w:t>, мы сопоставляем</w:t>
      </w:r>
      <w:r w:rsidR="00677956" w:rsidRPr="00677956">
        <w:t xml:space="preserve"> - </w:t>
      </w:r>
      <w:r w:rsidRPr="00677956">
        <w:t>это дорого или нет, захотим его покупать по такой цене или поищем более дешевое</w:t>
      </w:r>
      <w:r w:rsidR="00677956" w:rsidRPr="00677956">
        <w:t xml:space="preserve">. </w:t>
      </w:r>
      <w:r w:rsidRPr="00677956">
        <w:t>Если бы цена выражалась в других единицах (количестве часов или сырья на производство одной порции мороженого</w:t>
      </w:r>
      <w:r w:rsidR="00677956" w:rsidRPr="00677956">
        <w:t>),</w:t>
      </w:r>
      <w:r w:rsidRPr="00677956">
        <w:t xml:space="preserve"> эта информация нам ни о чем конкретном не говорила бы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Средство обращения</w:t>
      </w:r>
      <w:r w:rsidR="00677956" w:rsidRPr="00677956">
        <w:t xml:space="preserve">. </w:t>
      </w:r>
      <w:r w:rsidRPr="00677956">
        <w:t>Деньги выступают посредником в обмене товаров и обеспечивают их обращение</w:t>
      </w:r>
      <w:r w:rsidR="00677956" w:rsidRPr="00677956">
        <w:t xml:space="preserve">. </w:t>
      </w:r>
      <w:r w:rsidRPr="00677956">
        <w:t>В условиях товарно-денежных отношений люди могут продавать то, что они имеют, и за деньги покупать то, что они хотят, осуществляя расчеты в процессе заключения соглашения</w:t>
      </w:r>
      <w:r w:rsidR="00677956" w:rsidRPr="00677956">
        <w:t xml:space="preserve">. </w:t>
      </w:r>
      <w:r w:rsidRPr="00677956">
        <w:t>Деньги служат тем универсальным языком, с помощью которого покупатели и продавцы договариваются между собой</w:t>
      </w:r>
      <w:r w:rsidR="00677956" w:rsidRPr="00677956">
        <w:t xml:space="preserve">. </w:t>
      </w:r>
      <w:r w:rsidRPr="00677956">
        <w:t>При денежном обращении обмен товаров осуществляется по формуле</w:t>
      </w:r>
      <w:r w:rsidR="00677956" w:rsidRPr="00677956">
        <w:t xml:space="preserve">: </w:t>
      </w:r>
    </w:p>
    <w:p w:rsidR="00C5723D" w:rsidRPr="00677956" w:rsidRDefault="00C5723D" w:rsidP="003A4FD4">
      <w:r w:rsidRPr="00677956">
        <w:t>Т (товар</w:t>
      </w:r>
      <w:r w:rsidR="00677956" w:rsidRPr="00677956">
        <w:t xml:space="preserve">) - </w:t>
      </w:r>
      <w:r w:rsidRPr="00677956">
        <w:t>Д (деньги</w:t>
      </w:r>
      <w:r w:rsidR="00677956" w:rsidRPr="00677956">
        <w:t xml:space="preserve">) - </w:t>
      </w:r>
      <w:r w:rsidRPr="00677956">
        <w:t>Т' (другой товар</w:t>
      </w:r>
      <w:r w:rsidR="00677956" w:rsidRPr="00677956">
        <w:t xml:space="preserve">). </w:t>
      </w:r>
    </w:p>
    <w:p w:rsidR="00C5723D" w:rsidRPr="00677956" w:rsidRDefault="00C5723D" w:rsidP="003A4FD4">
      <w:r w:rsidRPr="00677956">
        <w:t>Средство платежа</w:t>
      </w:r>
      <w:r w:rsidR="00677956" w:rsidRPr="00677956">
        <w:t xml:space="preserve">. </w:t>
      </w:r>
      <w:r w:rsidRPr="00677956">
        <w:t>Деньги обслуживают погашение разнообразных долговых обязательств между субъектами экономических отношений</w:t>
      </w:r>
      <w:r w:rsidR="00677956" w:rsidRPr="00677956">
        <w:t xml:space="preserve">. </w:t>
      </w:r>
      <w:r w:rsidRPr="00677956">
        <w:t>С развитием товарного оборота (Т</w:t>
      </w:r>
      <w:r w:rsidR="00677956" w:rsidRPr="00677956">
        <w:t xml:space="preserve"> - </w:t>
      </w:r>
      <w:r w:rsidRPr="00677956">
        <w:t>Д</w:t>
      </w:r>
      <w:r w:rsidR="00677956" w:rsidRPr="00677956">
        <w:t xml:space="preserve"> - </w:t>
      </w:r>
      <w:r w:rsidRPr="00677956">
        <w:t>Т</w:t>
      </w:r>
      <w:r w:rsidR="00677956" w:rsidRPr="00677956">
        <w:t xml:space="preserve">) </w:t>
      </w:r>
      <w:r w:rsidRPr="00677956">
        <w:t>время реализации товаров начало опережать время их оплаты</w:t>
      </w:r>
      <w:r w:rsidR="00677956" w:rsidRPr="00677956">
        <w:t xml:space="preserve">: </w:t>
      </w:r>
      <w:r w:rsidRPr="00677956">
        <w:t>товар продавали в кредит, то есть с отсрочкой платежа</w:t>
      </w:r>
      <w:r w:rsidR="00677956" w:rsidRPr="00677956">
        <w:t xml:space="preserve">. </w:t>
      </w:r>
      <w:r w:rsidRPr="00677956">
        <w:t>Продавец стал кредитором, а покупатель</w:t>
      </w:r>
      <w:r w:rsidR="00677956" w:rsidRPr="00677956">
        <w:t xml:space="preserve"> - </w:t>
      </w:r>
      <w:r w:rsidRPr="00677956">
        <w:t>должником</w:t>
      </w:r>
      <w:r w:rsidR="00677956" w:rsidRPr="00677956">
        <w:t xml:space="preserve">. </w:t>
      </w:r>
      <w:r w:rsidRPr="00677956">
        <w:t>Например, если мы открываем лоток по продаже мороженого и нам нужно несколько ящиков товара, но имеющихся денег недостаточно, мы договариваемся с поставщиком об оплате с отсрочкой, которую погасим в процессе продажи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Средство накопления</w:t>
      </w:r>
      <w:r w:rsidR="00677956" w:rsidRPr="00677956">
        <w:t xml:space="preserve">. </w:t>
      </w:r>
      <w:r w:rsidRPr="00677956">
        <w:t>Деньги дают нам возможность использовать стоимость того, что мы продаем сегодня, для осуществления покупок в будущем</w:t>
      </w:r>
      <w:r w:rsidR="00677956" w:rsidRPr="00677956">
        <w:t xml:space="preserve">. </w:t>
      </w:r>
      <w:r w:rsidRPr="00677956">
        <w:t>Например, карманные деньги на повседневные расходы мы можем отложить, чтобы в будущем заплатить за ценную и более желательную вещь</w:t>
      </w:r>
      <w:r w:rsidR="00677956" w:rsidRPr="00677956">
        <w:t xml:space="preserve">. </w:t>
      </w:r>
      <w:r w:rsidRPr="00677956">
        <w:t>Это одна из удивительнейших функций денег</w:t>
      </w:r>
      <w:r w:rsidR="00677956" w:rsidRPr="00677956">
        <w:t xml:space="preserve"> - </w:t>
      </w:r>
      <w:r w:rsidRPr="00677956">
        <w:t>быть средством накопления или сбережения</w:t>
      </w:r>
      <w:r w:rsidR="00677956" w:rsidRPr="00677956">
        <w:t xml:space="preserve">. </w:t>
      </w:r>
      <w:r w:rsidRPr="00677956">
        <w:t>Деньги являются наиболее ликвидным имуществом, а ликвидность</w:t>
      </w:r>
      <w:r w:rsidR="00677956" w:rsidRPr="00677956">
        <w:t xml:space="preserve"> - </w:t>
      </w:r>
      <w:r w:rsidRPr="00677956">
        <w:t>это уровень легкости, с которым любое имущество может быть превращено собственником в другое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Мировые деньги обслуживают международные экономические отношения и обеспечивают торговые связи между странами</w:t>
      </w:r>
      <w:r w:rsidR="00677956" w:rsidRPr="00677956">
        <w:t xml:space="preserve">. </w:t>
      </w:r>
      <w:r w:rsidRPr="00677956">
        <w:t>Например, украинская фирма решила заключить соглашение на поставку товара в Польшу</w:t>
      </w:r>
      <w:r w:rsidR="00677956" w:rsidRPr="00677956">
        <w:t xml:space="preserve">. </w:t>
      </w:r>
      <w:r w:rsidRPr="00677956">
        <w:t>Деньги, которыми наши торговые партнеры будут рассчитываться за товар, будут играть роль мировых денег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Роль денег как одного из факторов, воздействующих на экономику страны, была понята далеко не сразу</w:t>
      </w:r>
      <w:r w:rsidR="00677956" w:rsidRPr="00677956">
        <w:t xml:space="preserve">. </w:t>
      </w:r>
      <w:r w:rsidRPr="00677956">
        <w:t xml:space="preserve">В конце </w:t>
      </w:r>
      <w:r w:rsidRPr="00677956">
        <w:rPr>
          <w:lang w:val="en-US"/>
        </w:rPr>
        <w:t>XIX</w:t>
      </w:r>
      <w:r w:rsidRPr="00677956">
        <w:t xml:space="preserve"> века преобладало мнение, что деньги, денежные механизмы не оказывают никакого воздействия на экономику</w:t>
      </w:r>
      <w:r w:rsidR="00677956" w:rsidRPr="00677956">
        <w:t xml:space="preserve">. </w:t>
      </w:r>
      <w:r w:rsidRPr="00677956">
        <w:t>Считалось, что изменения в денежной сфере никак не влияют на производство материальных благ, на потребление и капиталовложения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Сегодня уже никто не сомневается, что денежные факторы оказывают существенное влияние на функционирование экономики</w:t>
      </w:r>
      <w:r w:rsidR="00677956" w:rsidRPr="00677956">
        <w:t xml:space="preserve">. </w:t>
      </w:r>
      <w:r w:rsidRPr="00677956">
        <w:t>Появилось и получило распространение множество различных теорий денежно-кредитного, или монетарного, регулирования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Современные денежно-кредитные и валютно-финансовые отношения характеризуются серьезными структурными изменениями, обусловленными переменами, происходящими в банковской системе, появлением новых видов небанковских институтов, развитием целого ряда новых банковских продуктов и услуг</w:t>
      </w:r>
      <w:r w:rsidR="00677956" w:rsidRPr="00677956">
        <w:t xml:space="preserve">. </w:t>
      </w:r>
      <w:r w:rsidRPr="00677956">
        <w:t>Все это является следствием политики, направленной на либерализацию и дерегулирование сферы денежно-кредитных отношений</w:t>
      </w:r>
      <w:r w:rsidR="00677956" w:rsidRPr="00677956">
        <w:t xml:space="preserve">. </w:t>
      </w:r>
    </w:p>
    <w:p w:rsidR="00677956" w:rsidRPr="00677956" w:rsidRDefault="00677956" w:rsidP="003A4FD4">
      <w:r w:rsidRPr="00677956">
        <w:br w:type="page"/>
      </w:r>
      <w:r w:rsidR="00C5723D" w:rsidRPr="00677956">
        <w:t>Активные операции коммерческих банков</w:t>
      </w:r>
      <w:r w:rsidRPr="00677956">
        <w:t xml:space="preserve">. </w:t>
      </w:r>
      <w:r w:rsidR="00C5723D" w:rsidRPr="00677956">
        <w:t>Кредитные операции, основы их организации</w:t>
      </w:r>
      <w:r w:rsidRPr="00677956">
        <w:t xml:space="preserve">. </w:t>
      </w:r>
    </w:p>
    <w:p w:rsidR="00C5723D" w:rsidRPr="00677956" w:rsidRDefault="00C5723D" w:rsidP="003A4FD4">
      <w:r w:rsidRPr="00677956">
        <w:t>Ответ</w:t>
      </w:r>
      <w:r w:rsidR="00677956" w:rsidRPr="00677956">
        <w:t xml:space="preserve">. </w:t>
      </w:r>
      <w:r w:rsidRPr="00677956">
        <w:t>Коммерческие банки</w:t>
      </w:r>
      <w:r w:rsidR="00677956" w:rsidRPr="00677956">
        <w:t xml:space="preserve"> - </w:t>
      </w:r>
      <w:r w:rsidRPr="00677956">
        <w:t>это организации, функциями, которых является кредитование субъектов предпринимательской деятельности и граждан за счет привлечении средств предприятий и организаций, населения, а также других кредитных ресурсов, кассовое и расчетное обслуживание народного хозяйства, выполнение валютных и других банковских операций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Банковские операции принято делить на активные и пассивные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Активные операции</w:t>
      </w:r>
      <w:r w:rsidR="00677956" w:rsidRPr="00677956">
        <w:t xml:space="preserve"> - </w:t>
      </w:r>
      <w:r w:rsidRPr="00677956">
        <w:t>это операции банка по размещение денежных средств в виде кредитов, а также покупки акций и других ценных бумаг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Пассивные операции</w:t>
      </w:r>
      <w:r w:rsidR="00677956" w:rsidRPr="00677956">
        <w:t xml:space="preserve"> - </w:t>
      </w:r>
      <w:r w:rsidRPr="00677956">
        <w:t>это операции банка по привлечению денежных средств путем депозитов, а также продажа акций и ценных бумаг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Многообразие услуг, предоставляемых коммерческими банками, исчисляется в двух</w:t>
      </w:r>
      <w:r w:rsidR="00677956" w:rsidRPr="00677956">
        <w:t xml:space="preserve"> - </w:t>
      </w:r>
      <w:r w:rsidRPr="00677956">
        <w:t>трехзначных числах</w:t>
      </w:r>
      <w:r w:rsidR="00677956" w:rsidRPr="00677956">
        <w:t xml:space="preserve">. </w:t>
      </w:r>
      <w:r w:rsidRPr="00677956">
        <w:t>Однако основной и первостепенной функцией коммерческого банка было и остается кредитование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Между тем, основной важнейшей функцией коммерческого банка является предоставление кредитов для нужд народного хозяйства, развития экономики и нужд населения</w:t>
      </w:r>
      <w:r w:rsidR="00677956" w:rsidRPr="00677956">
        <w:t xml:space="preserve">. </w:t>
      </w:r>
      <w:r w:rsidRPr="00677956">
        <w:t>Проводя кредитную политику каждый банк должен следовать определенным правилам с тем, чтобы предоставленный кредит был возвращен заемщику – банку</w:t>
      </w:r>
      <w:r w:rsidR="00677956" w:rsidRPr="00677956">
        <w:t xml:space="preserve">. </w:t>
      </w:r>
      <w:r w:rsidRPr="00677956">
        <w:t>В случае физических лиц процедура предоставления кредита достаточно проста (справки о подтверждении финансового положения с места работы</w:t>
      </w:r>
      <w:r w:rsidR="00677956" w:rsidRPr="00677956">
        <w:t xml:space="preserve">). </w:t>
      </w:r>
      <w:r w:rsidRPr="00677956">
        <w:t>Для юридических лиц эта процедура осуществляется поэтапно</w:t>
      </w:r>
      <w:r w:rsidR="00677956" w:rsidRPr="00677956">
        <w:t xml:space="preserve">: </w:t>
      </w:r>
      <w:r w:rsidRPr="00677956">
        <w:t>рассмотрение заявки, оценка кредитоспособности клиента и соответствующего кредитного риска</w:t>
      </w:r>
      <w:r w:rsidR="00677956" w:rsidRPr="00677956">
        <w:t xml:space="preserve">. </w:t>
      </w:r>
      <w:r w:rsidRPr="00677956">
        <w:t>Клиент строит свои планы из оптимистического сценария, а банк должен предполагать возможность развития более пессимистического процесса</w:t>
      </w:r>
      <w:r w:rsidR="00677956" w:rsidRPr="00677956">
        <w:t xml:space="preserve">. </w:t>
      </w:r>
      <w:r w:rsidRPr="00677956">
        <w:t>При анализе возможностей клиента (юридического лица</w:t>
      </w:r>
      <w:r w:rsidR="00677956" w:rsidRPr="00677956">
        <w:t xml:space="preserve">) </w:t>
      </w:r>
      <w:r w:rsidRPr="00677956">
        <w:t>используется целая система показателей, и это позволяет объективно оценить риск невозврата или наоборот</w:t>
      </w:r>
      <w:r w:rsidR="00677956" w:rsidRPr="00677956">
        <w:t xml:space="preserve">. </w:t>
      </w:r>
      <w:r w:rsidRPr="00677956">
        <w:t>После поведения экспертной оценки (в случае положительного исхода</w:t>
      </w:r>
      <w:r w:rsidR="00677956" w:rsidRPr="00677956">
        <w:t xml:space="preserve">) </w:t>
      </w:r>
      <w:r w:rsidRPr="00677956">
        <w:t>банк принимает решение о предоставление кредита</w:t>
      </w:r>
      <w:r w:rsidR="00677956" w:rsidRPr="00677956">
        <w:t xml:space="preserve">. </w:t>
      </w:r>
      <w:r w:rsidRPr="00677956">
        <w:t>В настоящий момент коммерческие банки практикуют не только краткосрочное кредитование, но и среднесрочное, что является положительным фактором</w:t>
      </w:r>
      <w:r w:rsidR="00677956" w:rsidRPr="00677956">
        <w:t xml:space="preserve">. </w:t>
      </w:r>
      <w:r w:rsidRPr="00677956">
        <w:t>На рынке услуг кредитование предпринимательства (юридических и физических лиц</w:t>
      </w:r>
      <w:r w:rsidR="00677956" w:rsidRPr="00677956">
        <w:t xml:space="preserve">) </w:t>
      </w:r>
      <w:r w:rsidRPr="00677956">
        <w:t>является насущной необходимостью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Кредитные операции относятся к активным операциям коммерческого банка</w:t>
      </w:r>
      <w:r w:rsidR="00677956" w:rsidRPr="00677956">
        <w:t xml:space="preserve">. </w:t>
      </w:r>
      <w:r w:rsidRPr="00677956">
        <w:t>В структуре банковского бизнеса данный вид операций приносит им основную прибыль</w:t>
      </w:r>
      <w:r w:rsidR="00677956" w:rsidRPr="00677956">
        <w:t xml:space="preserve">. </w:t>
      </w:r>
      <w:r w:rsidRPr="00677956">
        <w:t xml:space="preserve">Структура кредитных операций банка зависит от величины его активов, расположения центрального отделения, наличия и разветвленной сети отделений, состава клиентуры, специализации банка и </w:t>
      </w:r>
      <w:r w:rsidR="00677956" w:rsidRPr="00677956">
        <w:t xml:space="preserve">т.д. </w:t>
      </w:r>
      <w:r w:rsidRPr="00677956">
        <w:t>Большое влияние оказывает также общее состояние экономической конъюнктуры в стране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Основную работу в области кредитной политики в коммерческом банке выполняет кредитный отдел, хотя стратегическое управление кредитными операциями, как правило, осуществляет кредитный комитет при совете директоров, который проводит регулярные заседания (как обычно раз в неделю</w:t>
      </w:r>
      <w:r w:rsidR="00677956" w:rsidRPr="00677956">
        <w:t xml:space="preserve">). </w:t>
      </w:r>
      <w:r w:rsidRPr="00677956">
        <w:t>Рассмотрим организацию кредитной работы в банке (</w:t>
      </w:r>
      <w:r w:rsidR="00677956" w:rsidRPr="00677956">
        <w:t xml:space="preserve">рис.1). </w:t>
      </w:r>
    </w:p>
    <w:p w:rsidR="00677956" w:rsidRPr="00677956" w:rsidRDefault="00C5723D" w:rsidP="003A4FD4">
      <w:r w:rsidRPr="00677956">
        <w:t>При данном подходе можно видеть, что два вице-президента осуществляют управление коммерческими и потребительскими ссудами и, кроме того, имеется отдел, который занимается анализом кредитоспособности как настоящих, так и предполагаемых заемщиков</w:t>
      </w:r>
      <w:r w:rsidR="00677956" w:rsidRPr="00677956">
        <w:t xml:space="preserve">. </w:t>
      </w:r>
      <w:r w:rsidRPr="00677956">
        <w:t>По мере роста банковского учреждения, происходит процесс</w:t>
      </w:r>
      <w:r w:rsidR="00677956" w:rsidRPr="00677956">
        <w:t xml:space="preserve"> </w:t>
      </w:r>
      <w:r w:rsidRPr="00677956">
        <w:t>специализации и сегментации отдельных функций кредитования</w:t>
      </w:r>
      <w:r w:rsidR="00677956" w:rsidRPr="00677956">
        <w:t xml:space="preserve">. </w:t>
      </w:r>
    </w:p>
    <w:p w:rsidR="00677956" w:rsidRPr="00677956" w:rsidRDefault="00677956" w:rsidP="003A4FD4">
      <w:r w:rsidRPr="00677956">
        <w:br w:type="page"/>
      </w:r>
    </w:p>
    <w:p w:rsidR="00677956" w:rsidRPr="00677956" w:rsidRDefault="005D2D90" w:rsidP="003A4FD4">
      <w:r>
        <w:rPr>
          <w:noProof/>
        </w:rPr>
        <w:pict>
          <v:group id="_x0000_s1026" style="position:absolute;left:0;text-align:left;margin-left:9pt;margin-top:65.7pt;width:423pt;height:312.15pt;z-index:251657728;mso-position-vertical-relative:page" coordorigin="1881,1551" coordsize="8460,624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061;top:1551;width:8280;height:540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Совет директоров</w:t>
                    </w:r>
                  </w:p>
                </w:txbxContent>
              </v:textbox>
            </v:shape>
            <v:shape id="_x0000_s1028" type="#_x0000_t202" style="position:absolute;left:2061;top:2451;width:8280;height:540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Кредитный комитет при Совете директоров</w:t>
                    </w:r>
                  </w:p>
                </w:txbxContent>
              </v:textbox>
            </v:shape>
            <v:shape id="_x0000_s1029" type="#_x0000_t202" style="position:absolute;left:4041;top:3351;width:4680;height:540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Президент</w:t>
                    </w:r>
                  </w:p>
                </w:txbxContent>
              </v:textbox>
            </v:shape>
            <v:shape id="_x0000_s1030" type="#_x0000_t202" style="position:absolute;left:2241;top:4251;width:8100;height:540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Старший вице-президент по кредитам</w:t>
                    </w:r>
                  </w:p>
                </w:txbxContent>
              </v:textbox>
            </v:shape>
            <v:shape id="_x0000_s1031" type="#_x0000_t202" style="position:absolute;left:1881;top:5028;width:2520;height:786">
              <v:textbox style="mso-next-textbox:#_x0000_s1031">
                <w:txbxContent>
                  <w:p w:rsidR="00C5723D" w:rsidRDefault="00C5723D" w:rsidP="00BC5C2D">
                    <w:pPr>
                      <w:pStyle w:val="af4"/>
                    </w:pPr>
                    <w:r>
                      <w:t>Вице-президент по коммерческим ссудам</w:t>
                    </w:r>
                  </w:p>
                </w:txbxContent>
              </v:textbox>
            </v:shape>
            <v:shape id="_x0000_s1032" type="#_x0000_t202" style="position:absolute;left:4941;top:5028;width:2520;height:786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Вице-президент по потребитель-ским ссудам</w:t>
                    </w:r>
                  </w:p>
                </w:txbxContent>
              </v:textbox>
            </v:shape>
            <v:shape id="_x0000_s1033" type="#_x0000_t202" style="position:absolute;left:7821;top:5028;width:2520;height:966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Вице-президент по изучению кредитоспособности</w:t>
                    </w:r>
                  </w:p>
                </w:txbxContent>
              </v:textbox>
            </v:shape>
            <v:shape id="_x0000_s1034" type="#_x0000_t202" style="position:absolute;left:1881;top:6346;width:2520;height:728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Вице-президенты главной конторы, отделения</w:t>
                    </w:r>
                  </w:p>
                </w:txbxContent>
              </v:textbox>
            </v:shape>
            <v:shape id="_x0000_s1035" type="#_x0000_t202" style="position:absolute;left:4941;top:6346;width:2520;height:1088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Вице-президенты отделения 1, отделения 2, отделения 3</w:t>
                    </w:r>
                  </w:p>
                </w:txbxContent>
              </v:textbox>
            </v:shape>
            <v:shape id="_x0000_s1036" type="#_x0000_t202" style="position:absolute;left:7821;top:6346;width:2520;height:1448">
              <v:textbox>
                <w:txbxContent>
                  <w:p w:rsidR="00C5723D" w:rsidRDefault="00C5723D" w:rsidP="00BC5C2D">
                    <w:pPr>
                      <w:pStyle w:val="af4"/>
                    </w:pPr>
                    <w:r>
                      <w:t>Заместители вице-президентов по изучению кредитоспособности, по анализу кредитного портфеля</w:t>
                    </w:r>
                  </w:p>
                </w:txbxContent>
              </v:textbox>
            </v:shape>
            <v:line id="_x0000_s1037" style="position:absolute" from="6201,2111" to="6201,2394"/>
            <v:line id="_x0000_s1038" style="position:absolute" from="6181,3011" to="6181,3294"/>
            <v:line id="_x0000_s1039" style="position:absolute" from="6201,3911" to="6201,4194"/>
            <v:line id="_x0000_s1040" style="position:absolute" from="2961,4782" to="2961,5065"/>
            <v:line id="_x0000_s1041" style="position:absolute" from="6201,5787" to="6201,6354"/>
            <v:line id="_x0000_s1042" style="position:absolute" from="9081,4782" to="9081,5065"/>
            <v:line id="_x0000_s1043" style="position:absolute" from="2961,5787" to="2961,6354"/>
            <v:line id="_x0000_s1044" style="position:absolute" from="6201,4734" to="6201,5017"/>
            <v:line id="_x0000_s1045" style="position:absolute" from="8981,5994" to="8981,6277"/>
            <w10:wrap type="topAndBottom" anchory="page"/>
          </v:group>
        </w:pict>
      </w:r>
      <w:r w:rsidR="00677956" w:rsidRPr="00677956">
        <w:t xml:space="preserve">Рис.1. </w:t>
      </w:r>
      <w:r w:rsidR="00C5723D" w:rsidRPr="00677956">
        <w:t>Организация кредитной работы в небольшом банке</w:t>
      </w:r>
      <w:r w:rsidR="00BC5C2D">
        <w:t>.</w:t>
      </w:r>
    </w:p>
    <w:p w:rsidR="00C5723D" w:rsidRPr="00677956" w:rsidRDefault="00C5723D" w:rsidP="003A4FD4">
      <w:r w:rsidRPr="00677956">
        <w:t>В процессе заключения договоров займа в первую очередь уделяют внимание следующим аспектам</w:t>
      </w:r>
      <w:r w:rsidR="00677956" w:rsidRPr="00677956">
        <w:t xml:space="preserve">: </w:t>
      </w:r>
      <w:r w:rsidRPr="00677956">
        <w:t>цели кредита, его сумме, порядку погашения, сроку предоставления, обеспечению кредита, вознаграждению кредитора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Цель кредита</w:t>
      </w:r>
      <w:r w:rsidR="00677956" w:rsidRPr="00677956">
        <w:t xml:space="preserve">. </w:t>
      </w:r>
      <w:r w:rsidRPr="00677956">
        <w:t>Банк с целью определения риска невозврата в первую очередь интересуется, для чего заемщику необходим кредит</w:t>
      </w:r>
      <w:r w:rsidR="00677956" w:rsidRPr="00677956">
        <w:t xml:space="preserve">. </w:t>
      </w:r>
      <w:r w:rsidRPr="00677956">
        <w:t xml:space="preserve">Физические лица прибегают к ссуде с целью приобретения недвижимости, товаров длительного пользования, для погашения ранее взятых кредитов, выплаты взносов за обучение и </w:t>
      </w:r>
      <w:r w:rsidR="00677956" w:rsidRPr="00677956">
        <w:t xml:space="preserve">т.д. </w:t>
      </w:r>
      <w:r w:rsidRPr="00677956">
        <w:t xml:space="preserve">Юридические лица за счет кредитных сумм осуществляют финансирование капитальных затрат, выплаты заработной платы, погашение срочных обязательств, приобретают оборудование, сырье и материалы и </w:t>
      </w:r>
      <w:r w:rsidR="00677956" w:rsidRPr="00677956">
        <w:t xml:space="preserve">т.д. </w:t>
      </w:r>
      <w:r w:rsidRPr="00677956">
        <w:t>Банковские учреждения избегают выдавать кредиты для проведения спекулятивных операций, так как их погашение зависит от многих</w:t>
      </w:r>
      <w:r w:rsidR="00677956" w:rsidRPr="00677956">
        <w:t xml:space="preserve"> </w:t>
      </w:r>
      <w:r w:rsidRPr="00677956">
        <w:t>непредсказуемых факторов</w:t>
      </w:r>
      <w:r w:rsidR="00677956" w:rsidRPr="00677956">
        <w:t xml:space="preserve">. </w:t>
      </w:r>
      <w:r w:rsidRPr="00677956">
        <w:t>Кроме того, анализируется общее состояние в отрасли, к которой принадлежит предприятие-заемщик</w:t>
      </w:r>
      <w:r w:rsidR="00677956" w:rsidRPr="00677956">
        <w:t xml:space="preserve">: </w:t>
      </w:r>
      <w:r w:rsidRPr="00677956">
        <w:t>чем нестабильнее в ней положение, тем выше риск невозврата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Сумма кредита</w:t>
      </w:r>
      <w:r w:rsidR="00677956" w:rsidRPr="00677956">
        <w:t xml:space="preserve">. </w:t>
      </w:r>
      <w:r w:rsidRPr="00677956">
        <w:t>Здесь банк анализирует обоснованность заявки в отношении суммы кредита и по необходимости вносит свои коррективы</w:t>
      </w:r>
      <w:r w:rsidR="00677956" w:rsidRPr="00677956">
        <w:t xml:space="preserve">. </w:t>
      </w:r>
      <w:r w:rsidRPr="00677956">
        <w:t>Дело в том, что заемщик, как правило, строит свои прогнозы на наиболее оптимистическом варианте развития событий, уменьшая необходимую сумму и полагая, что тем самым ее будет легче получить</w:t>
      </w:r>
      <w:r w:rsidR="00677956" w:rsidRPr="00677956">
        <w:t xml:space="preserve">. </w:t>
      </w:r>
      <w:r w:rsidRPr="00677956">
        <w:t>В случае возникновения осложнений клиенту могут потребоваться дополнительные суммы</w:t>
      </w:r>
      <w:r w:rsidR="00677956" w:rsidRPr="00677956">
        <w:t xml:space="preserve">. </w:t>
      </w:r>
      <w:r w:rsidRPr="00677956">
        <w:t>И здесь банк должен будет выбирать между двумя альтернативами</w:t>
      </w:r>
      <w:r w:rsidR="00677956" w:rsidRPr="00677956">
        <w:t xml:space="preserve">: </w:t>
      </w:r>
      <w:r w:rsidRPr="00677956">
        <w:t>предоставлять дополнительный кредит или потерять ранее ссуженные деньги</w:t>
      </w:r>
      <w:r w:rsidR="00677956" w:rsidRPr="00677956">
        <w:t xml:space="preserve">. </w:t>
      </w:r>
      <w:r w:rsidRPr="00677956">
        <w:t>Другая ситуация, которая также очень часто встречается, –</w:t>
      </w:r>
      <w:r w:rsidR="00677956" w:rsidRPr="00677956">
        <w:t xml:space="preserve"> </w:t>
      </w:r>
      <w:r w:rsidRPr="00677956">
        <w:t>завышение суммы кредита в расчете, что в ходе переговоров ее можно будет безболезненно снизить</w:t>
      </w:r>
      <w:r w:rsidR="00677956" w:rsidRPr="00677956">
        <w:t xml:space="preserve">. </w:t>
      </w:r>
      <w:r w:rsidRPr="00677956">
        <w:t>Поэтому банк должен всесторонне проанализировать с этих позиций кредитную заявку и внести соответствующие коррективы с целью предупреждения возможных осложнений</w:t>
      </w:r>
      <w:r w:rsidR="00677956" w:rsidRPr="00677956">
        <w:t xml:space="preserve">. </w:t>
      </w:r>
      <w:r w:rsidRPr="00677956">
        <w:t>В этой связи очень важно, чтобы часть финансирования операции, на которую предполагается выдача кредитов, производилась за счет средств клиента</w:t>
      </w:r>
      <w:r w:rsidR="00677956" w:rsidRPr="00677956">
        <w:t xml:space="preserve">. </w:t>
      </w:r>
      <w:r w:rsidRPr="00677956">
        <w:t>Наиболее оптимальный вариант</w:t>
      </w:r>
      <w:r w:rsidR="00677956" w:rsidRPr="00677956">
        <w:t xml:space="preserve"> </w:t>
      </w:r>
      <w:r w:rsidRPr="00677956">
        <w:t>– паритетное финансирование (50</w:t>
      </w:r>
      <w:r w:rsidR="00677956" w:rsidRPr="00677956">
        <w:t xml:space="preserve">: </w:t>
      </w:r>
      <w:r w:rsidRPr="00677956">
        <w:t>50</w:t>
      </w:r>
      <w:r w:rsidR="00677956" w:rsidRPr="00677956">
        <w:t>),</w:t>
      </w:r>
      <w:r w:rsidRPr="00677956">
        <w:t xml:space="preserve"> хотя очень часто встречаются и отклонения, довольно значительные, в ту или иную сторону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Погашение кредита</w:t>
      </w:r>
      <w:r w:rsidR="00677956" w:rsidRPr="00677956">
        <w:t xml:space="preserve">. </w:t>
      </w:r>
      <w:r w:rsidRPr="00677956">
        <w:t>Данный процесс может осуществляться за счет двух основных источников</w:t>
      </w:r>
      <w:r w:rsidR="00677956" w:rsidRPr="00677956">
        <w:t xml:space="preserve">: </w:t>
      </w:r>
      <w:r w:rsidRPr="00677956">
        <w:t>за счет доходов и за счет реализации активов</w:t>
      </w:r>
      <w:r w:rsidR="00677956" w:rsidRPr="00677956">
        <w:t xml:space="preserve">. </w:t>
      </w:r>
      <w:r w:rsidRPr="00677956">
        <w:t>Поэтому банк должен реально оценивать возможности клиента в этом аспекте</w:t>
      </w:r>
      <w:r w:rsidR="00677956" w:rsidRPr="00677956">
        <w:t xml:space="preserve">. </w:t>
      </w:r>
      <w:r w:rsidRPr="00677956">
        <w:t>В случае с физическим лицом банк может потребовать справку с места работы о доходах за определенный промежуток времени с целью объективной оценки платежеспособности клиента</w:t>
      </w:r>
      <w:r w:rsidR="00677956" w:rsidRPr="00677956">
        <w:t xml:space="preserve">. </w:t>
      </w:r>
      <w:r w:rsidRPr="00677956">
        <w:t>Кроме того, в качестве условия предоставления кредита может применяться такая мера, как перевод заработной платы заемщика на его текущий счет в банке</w:t>
      </w:r>
      <w:r w:rsidR="00677956" w:rsidRPr="00677956">
        <w:t xml:space="preserve">. </w:t>
      </w:r>
      <w:r w:rsidRPr="00677956">
        <w:t>Если кредит предоставляется юридическому лицу, то анализируются данные балансовых отчетов за определенный промежуток времени, например за год, особенно величина и регулярность получения прибыли, а также структура и величина активов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Срок предоставления кредита</w:t>
      </w:r>
      <w:r w:rsidR="00677956" w:rsidRPr="00677956">
        <w:t xml:space="preserve">. </w:t>
      </w:r>
      <w:r w:rsidRPr="00677956">
        <w:t>Естественным является то обстоятельство, что чем более продолжителен срок ссуды, тем выше риск ее невозврата вследствие возникновения непредвиденных осложнений, могущих привести к тому, что клиент будет не в состоянии возвратить кредит</w:t>
      </w:r>
      <w:r w:rsidR="00677956" w:rsidRPr="00677956">
        <w:t xml:space="preserve">. </w:t>
      </w:r>
      <w:r w:rsidRPr="00677956">
        <w:t>Поэтому банковское учреждение, исходя из характера привлеченных средств, вынуждено объективно ограничивать свою деятельность в сфере средне</w:t>
      </w:r>
      <w:r w:rsidR="00677956" w:rsidRPr="00677956">
        <w:t xml:space="preserve"> - </w:t>
      </w:r>
      <w:r w:rsidRPr="00677956">
        <w:t>и долгосрочного кредитования, для того чтобы обеспечивать соблюдение интересов акционеров и вкладчиков, а также необходимую ликвидность баланса</w:t>
      </w:r>
      <w:r w:rsidR="00677956" w:rsidRPr="00677956">
        <w:t xml:space="preserve">. </w:t>
      </w:r>
    </w:p>
    <w:p w:rsidR="00C5723D" w:rsidRPr="00677956" w:rsidRDefault="00C5723D" w:rsidP="003A4FD4">
      <w:r w:rsidRPr="00677956">
        <w:t xml:space="preserve">Крупные операции могут различаться по видам заемщиков, целям, характеру и сроку кредита, наличию обеспечения по ссуде и 1 </w:t>
      </w:r>
      <w:r w:rsidR="00677956" w:rsidRPr="00677956">
        <w:t xml:space="preserve">т.д. </w:t>
      </w:r>
      <w:r w:rsidRPr="00677956">
        <w:t>В первую очередь ссуды делятся на две крупные группы</w:t>
      </w:r>
      <w:r w:rsidR="00677956" w:rsidRPr="00677956">
        <w:t xml:space="preserve">: </w:t>
      </w:r>
      <w:r w:rsidRPr="00677956">
        <w:t>персональные ссуды физическим лицам на потребительские нужды и деловые ссуды юридическим и физическим лицам, предназначенные для обеспечения процесса производства и реализации продукции</w:t>
      </w:r>
      <w:r w:rsidR="00677956" w:rsidRPr="00677956">
        <w:t xml:space="preserve">. </w:t>
      </w:r>
      <w:r w:rsidRPr="00677956">
        <w:t xml:space="preserve">Подобное разграничение необходимо проводить вследствие того, что исходя из подобного деления действуют разные формы кредитования, правила в отношении сроков, величины, стоимости и обеспечения ссуд, видов финансовых гарантий и </w:t>
      </w:r>
      <w:r w:rsidR="00677956" w:rsidRPr="00677956">
        <w:t xml:space="preserve">т.д. </w:t>
      </w:r>
    </w:p>
    <w:p w:rsidR="00C5723D" w:rsidRPr="00677956" w:rsidRDefault="00C5723D" w:rsidP="003A4FD4">
      <w:r w:rsidRPr="00677956">
        <w:t>В зависимости от целей и характера заемщика различают ссуды</w:t>
      </w:r>
      <w:r w:rsidR="00677956" w:rsidRPr="00677956">
        <w:t xml:space="preserve">: </w:t>
      </w:r>
      <w:r w:rsidRPr="00677956">
        <w:t>промышленным и торговым предприятиям</w:t>
      </w:r>
      <w:r w:rsidR="00677956" w:rsidRPr="00677956">
        <w:t xml:space="preserve">; </w:t>
      </w:r>
      <w:r w:rsidRPr="00677956">
        <w:t>под недвижимость</w:t>
      </w:r>
      <w:r w:rsidR="00677956" w:rsidRPr="00677956">
        <w:t xml:space="preserve">; </w:t>
      </w:r>
      <w:r w:rsidRPr="00677956">
        <w:t>индивидуальным заемщикам</w:t>
      </w:r>
      <w:r w:rsidR="00677956" w:rsidRPr="00677956">
        <w:t xml:space="preserve">; </w:t>
      </w:r>
      <w:r w:rsidRPr="00677956">
        <w:t>финансовым учреждениям</w:t>
      </w:r>
      <w:r w:rsidR="00677956" w:rsidRPr="00677956">
        <w:t xml:space="preserve">; </w:t>
      </w:r>
      <w:r w:rsidRPr="00677956">
        <w:t>сельскохозяйственным производителям и прочие</w:t>
      </w:r>
      <w:r w:rsidR="00677956" w:rsidRPr="00677956">
        <w:t xml:space="preserve">. </w:t>
      </w:r>
      <w:r w:rsidRPr="00677956">
        <w:t>Рассмотрим подробно каждую из этих ссуд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Ссуды торгово-промышленным предприятиям (коммерческие ссуды</w:t>
      </w:r>
      <w:r w:rsidR="00677956" w:rsidRPr="00677956">
        <w:t xml:space="preserve">). </w:t>
      </w:r>
      <w:r w:rsidRPr="00677956">
        <w:t>Выступают важным видом банковских ссуд</w:t>
      </w:r>
      <w:r w:rsidR="00677956" w:rsidRPr="00677956">
        <w:t xml:space="preserve">. </w:t>
      </w:r>
      <w:r w:rsidRPr="00677956">
        <w:t>При этом основную массу данного вида кредитов составляют краткосрочные ссуды для пополнения оборотного капитала, как правило, они быстро погашаются</w:t>
      </w:r>
      <w:r w:rsidR="00677956" w:rsidRPr="00677956">
        <w:t xml:space="preserve">. </w:t>
      </w:r>
      <w:r w:rsidRPr="00677956">
        <w:t>Другая часть кредитов направляется на покрытие капитальных затрат и выдается на более длительные сроки (1</w:t>
      </w:r>
      <w:r w:rsidR="00677956" w:rsidRPr="00677956">
        <w:t>-</w:t>
      </w:r>
      <w:r w:rsidRPr="00677956">
        <w:t>10 лет</w:t>
      </w:r>
      <w:r w:rsidR="00677956" w:rsidRPr="00677956">
        <w:t xml:space="preserve">). </w:t>
      </w:r>
    </w:p>
    <w:p w:rsidR="00C5723D" w:rsidRPr="00677956" w:rsidRDefault="00C5723D" w:rsidP="003A4FD4">
      <w:r w:rsidRPr="00677956">
        <w:t>Ссуды под недвижимость</w:t>
      </w:r>
      <w:r w:rsidR="00677956" w:rsidRPr="00677956">
        <w:t xml:space="preserve">. </w:t>
      </w:r>
      <w:r w:rsidRPr="00677956">
        <w:t>Данная категория ссуд выдается строительным организациям в виде промежуточного финансирования в процессе строительного цикла</w:t>
      </w:r>
      <w:r w:rsidR="00677956" w:rsidRPr="00677956">
        <w:t xml:space="preserve">. </w:t>
      </w:r>
      <w:r w:rsidRPr="00677956">
        <w:t>Кроме того, сюда включаются кредиты частным лицам на покупку домов под закладную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Ссуды частным лицам (потребительский кредит</w:t>
      </w:r>
      <w:r w:rsidR="00677956" w:rsidRPr="00677956">
        <w:t xml:space="preserve">). </w:t>
      </w:r>
      <w:r w:rsidRPr="00677956">
        <w:t>В рыночной экономике выступают неотъемлемым элементом воспроизводственного цикла, облегчающим реализацию товаров длительного пользования (автомобилей, мебели, теле</w:t>
      </w:r>
      <w:r w:rsidR="00677956" w:rsidRPr="00677956">
        <w:t xml:space="preserve"> - </w:t>
      </w:r>
      <w:r w:rsidRPr="00677956">
        <w:t>и радиоаппаратуры</w:t>
      </w:r>
      <w:r w:rsidR="00677956" w:rsidRPr="00677956">
        <w:t xml:space="preserve">). </w:t>
      </w:r>
    </w:p>
    <w:p w:rsidR="00C5723D" w:rsidRPr="00677956" w:rsidRDefault="00C5723D" w:rsidP="003A4FD4">
      <w:r w:rsidRPr="00677956">
        <w:t>Ссуды могут различаться также в зависимости от наличия обеспечения</w:t>
      </w:r>
      <w:r w:rsidR="00677956" w:rsidRPr="00677956">
        <w:t xml:space="preserve">: </w:t>
      </w:r>
      <w:r w:rsidRPr="00677956">
        <w:t>овердрафты (краткосрочные ссуды без обеспечения</w:t>
      </w:r>
      <w:r w:rsidR="00677956" w:rsidRPr="00677956">
        <w:t xml:space="preserve">); </w:t>
      </w:r>
    </w:p>
    <w:p w:rsidR="00C5723D" w:rsidRPr="00677956" w:rsidRDefault="00C5723D" w:rsidP="003A4FD4">
      <w:r w:rsidRPr="00677956">
        <w:t>краткосрочные ссуды в форме учета векселей</w:t>
      </w:r>
      <w:r w:rsidR="00677956" w:rsidRPr="00677956">
        <w:t xml:space="preserve">; </w:t>
      </w:r>
      <w:r w:rsidRPr="00677956">
        <w:t>ссуды под залог векселей</w:t>
      </w:r>
      <w:r w:rsidR="00677956" w:rsidRPr="00677956">
        <w:t xml:space="preserve">; </w:t>
      </w:r>
      <w:r w:rsidRPr="00677956">
        <w:t>средне</w:t>
      </w:r>
      <w:r w:rsidR="00677956" w:rsidRPr="00677956">
        <w:t xml:space="preserve"> - </w:t>
      </w:r>
      <w:r w:rsidRPr="00677956">
        <w:t>и долгосрочные ссуды под долговые обязательства заемщика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По срокам погашения ссуды подразделяются на краткосрочные до 1 года, среднесрочные от 1 года до 5</w:t>
      </w:r>
      <w:r w:rsidR="00677956" w:rsidRPr="00677956">
        <w:t>-</w:t>
      </w:r>
      <w:r w:rsidRPr="00677956">
        <w:t>6 лет и долгосрочные – на более длительные сроки</w:t>
      </w:r>
      <w:r w:rsidR="00677956" w:rsidRPr="00677956">
        <w:t xml:space="preserve">. </w:t>
      </w:r>
      <w:r w:rsidRPr="00677956">
        <w:t>При этом краткосрочные ссуды могут выдаваться без четко обозначенного срока (онкольная ссуда</w:t>
      </w:r>
      <w:r w:rsidR="00677956" w:rsidRPr="00677956">
        <w:t>),</w:t>
      </w:r>
      <w:r w:rsidRPr="00677956">
        <w:t xml:space="preserve"> которая может быть погашена в любое время по требованию банка или заемщика</w:t>
      </w:r>
      <w:r w:rsidR="00677956" w:rsidRPr="00677956">
        <w:t xml:space="preserve">. </w:t>
      </w:r>
      <w:r w:rsidRPr="00677956">
        <w:t>Более длительные кредиты обычно выдаются в виде срочной ссуды с фиксированным сроком, погашаются в рассрочку, порядок которого определяется в договоре банка с заемщиком</w:t>
      </w:r>
      <w:r w:rsidR="00677956" w:rsidRPr="00677956">
        <w:t xml:space="preserve">. </w:t>
      </w:r>
      <w:r w:rsidRPr="00677956">
        <w:t>Долгосрочные ссуды выдаются, как правило, на приобретение недвижимости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Кредиты юридическим лицам подразделяются на две большие группы</w:t>
      </w:r>
      <w:r w:rsidR="00677956" w:rsidRPr="00677956">
        <w:t xml:space="preserve">: </w:t>
      </w:r>
      <w:r w:rsidRPr="00677956">
        <w:t>ссуды для финансирования оборотного капитала</w:t>
      </w:r>
      <w:r w:rsidR="00677956" w:rsidRPr="00677956">
        <w:t xml:space="preserve">; </w:t>
      </w:r>
      <w:r w:rsidRPr="00677956">
        <w:t>ссуды для финансирования основного капитала</w:t>
      </w:r>
      <w:r w:rsidR="00677956" w:rsidRPr="00677956">
        <w:t xml:space="preserve">. </w:t>
      </w:r>
      <w:r w:rsidRPr="00677956">
        <w:t>К первой группе относятся</w:t>
      </w:r>
      <w:r w:rsidR="00677956" w:rsidRPr="00677956">
        <w:t xml:space="preserve">: </w:t>
      </w:r>
      <w:r w:rsidRPr="00677956">
        <w:t>кредитные линии, в том числе сезонные и возобновляемые</w:t>
      </w:r>
      <w:r w:rsidR="00677956" w:rsidRPr="00677956">
        <w:t xml:space="preserve">; </w:t>
      </w:r>
      <w:r w:rsidRPr="00677956">
        <w:t>ссуды на чрезвычайные нужды</w:t>
      </w:r>
      <w:r w:rsidR="00677956" w:rsidRPr="00677956">
        <w:t xml:space="preserve">; </w:t>
      </w:r>
      <w:r w:rsidRPr="00677956">
        <w:t>перманентные ссуды на пополнение оборотного капитала</w:t>
      </w:r>
      <w:r w:rsidR="00677956" w:rsidRPr="00677956">
        <w:t xml:space="preserve">. </w:t>
      </w:r>
      <w:r w:rsidRPr="00677956">
        <w:t>Ко второй группе относятся</w:t>
      </w:r>
      <w:r w:rsidR="00677956" w:rsidRPr="00677956">
        <w:t xml:space="preserve">: </w:t>
      </w:r>
      <w:r w:rsidRPr="00677956">
        <w:t>срочные ссуды</w:t>
      </w:r>
      <w:r w:rsidR="00677956" w:rsidRPr="00677956">
        <w:t xml:space="preserve">; </w:t>
      </w:r>
      <w:r w:rsidRPr="00677956">
        <w:t>ссуды под закладные</w:t>
      </w:r>
      <w:r w:rsidR="00677956" w:rsidRPr="00677956">
        <w:t xml:space="preserve">; </w:t>
      </w:r>
      <w:r w:rsidRPr="00677956">
        <w:t>строительные ссуды</w:t>
      </w:r>
      <w:r w:rsidR="00677956" w:rsidRPr="00677956">
        <w:t xml:space="preserve">; </w:t>
      </w:r>
      <w:r w:rsidRPr="00677956">
        <w:t>финансовый лизинг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Кредитная линия</w:t>
      </w:r>
      <w:r w:rsidR="00677956" w:rsidRPr="00677956">
        <w:t xml:space="preserve">. </w:t>
      </w:r>
      <w:r w:rsidRPr="00677956">
        <w:t>Данная форма выступает в виде соглашения между банком и клиентом о максимальной сумме кредита, которой последний может пользоваться в течение определенного срока и на определенных условиях</w:t>
      </w:r>
      <w:r w:rsidR="00677956" w:rsidRPr="00677956">
        <w:t xml:space="preserve">. </w:t>
      </w:r>
      <w:r w:rsidRPr="00677956">
        <w:t>Особенностью кредитной линии является то обстоятельство, что она не является безусловным контрактом, обязательным для банка</w:t>
      </w:r>
      <w:r w:rsidR="00677956" w:rsidRPr="00677956">
        <w:t xml:space="preserve">. </w:t>
      </w:r>
      <w:r w:rsidRPr="00677956">
        <w:t>Поэтому банковское учреждение имеет право на прекращение договора до окончания срока в случае существенного ухудшения финансового состояния заемщика или нарушения им условий контракта</w:t>
      </w:r>
      <w:r w:rsidR="00677956" w:rsidRPr="00677956">
        <w:t xml:space="preserve">. </w:t>
      </w:r>
      <w:r w:rsidRPr="00677956">
        <w:t>Обеспечением кредитной линии очень часто выступают кредитуемые банком запасы или неоплаченные счета</w:t>
      </w:r>
      <w:r w:rsidR="00677956" w:rsidRPr="00677956">
        <w:t xml:space="preserve">. </w:t>
      </w:r>
      <w:r w:rsidRPr="00677956">
        <w:t>Кроме того, заемщик не всегда полностью использует кредитную линию</w:t>
      </w:r>
      <w:r w:rsidR="00677956" w:rsidRPr="00677956">
        <w:t xml:space="preserve">. </w:t>
      </w:r>
      <w:r w:rsidRPr="00677956">
        <w:t>Как правило, кредитная линия открывается на срок до 1 года</w:t>
      </w:r>
      <w:r w:rsidR="00677956" w:rsidRPr="00677956">
        <w:t xml:space="preserve">. </w:t>
      </w:r>
      <w:r w:rsidRPr="00677956">
        <w:t>При этом подобный договор содержит условия о хранении клиентом минимального компенсационного остатка на текущем счете в банке в размере 20-</w:t>
      </w:r>
      <w:r w:rsidR="00677956" w:rsidRPr="00677956">
        <w:t>-</w:t>
      </w:r>
      <w:r w:rsidRPr="00677956">
        <w:t>30% от суммы кредитной линии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Ссуды на чрезвычайные нужды</w:t>
      </w:r>
      <w:r w:rsidR="00677956" w:rsidRPr="00677956">
        <w:t xml:space="preserve">. </w:t>
      </w:r>
      <w:r w:rsidRPr="00677956">
        <w:t xml:space="preserve">Данный вид ссуд предоставляется в случаях экстраординарного увеличения потребности клиента в оборотных средствах, вызванного заключением выгодной сделки, получением крупного заказа и </w:t>
      </w:r>
      <w:r w:rsidR="00677956" w:rsidRPr="00677956">
        <w:t xml:space="preserve">т.д. </w:t>
      </w:r>
      <w:r w:rsidRPr="00677956">
        <w:t xml:space="preserve">При этом ссуда выдается на строго ограниченный срок, соответствующий сроку выполнения заказа и </w:t>
      </w:r>
      <w:r w:rsidR="00677956" w:rsidRPr="00677956">
        <w:t xml:space="preserve">т.д. </w:t>
      </w:r>
      <w:r w:rsidRPr="00677956">
        <w:t>В этом случае банк требует дополнительного обеспечения или гарантий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Перманентные ссуды на пополнение оборотного капитала</w:t>
      </w:r>
      <w:r w:rsidR="00677956" w:rsidRPr="00677956">
        <w:t xml:space="preserve">. </w:t>
      </w:r>
      <w:r w:rsidRPr="00677956">
        <w:t>Данный вид кредитов выдается на несколько лет и предназначается на покрытие дефицита финансовых ресурсов заемщика</w:t>
      </w:r>
      <w:r w:rsidR="00677956" w:rsidRPr="00677956">
        <w:t xml:space="preserve">. </w:t>
      </w:r>
      <w:r w:rsidRPr="00677956">
        <w:t>Здесь погашение кредитной суммы производится в рассрочку, месячными, квартальными или полугодовыми взносами, и в каждом случае график погашения кредита утверждается индивидуально</w:t>
      </w:r>
      <w:r w:rsidR="00677956" w:rsidRPr="00677956">
        <w:t xml:space="preserve">. </w:t>
      </w:r>
      <w:r w:rsidRPr="00677956">
        <w:t>Погашение кредита производится за счет прибыли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Срочные ссуды</w:t>
      </w:r>
      <w:r w:rsidR="00677956" w:rsidRPr="00677956">
        <w:t xml:space="preserve">. </w:t>
      </w:r>
      <w:r w:rsidRPr="00677956">
        <w:t xml:space="preserve">Данный вид выступает в форме единичного кредита или серии последовательных займов и предназначается для приобретения машин, оборудования, ремонта зданий, рефинансирования долгов и </w:t>
      </w:r>
      <w:r w:rsidR="00677956" w:rsidRPr="00677956">
        <w:t xml:space="preserve">т.д. </w:t>
      </w:r>
      <w:r w:rsidRPr="00677956">
        <w:t>В этом случае придерживаются правила, что срок кредита не должен превышать срока службы актива, используемого в качестве обеспечения кредита</w:t>
      </w:r>
      <w:r w:rsidR="00677956" w:rsidRPr="00677956">
        <w:t xml:space="preserve">. </w:t>
      </w:r>
      <w:r w:rsidRPr="00677956">
        <w:t xml:space="preserve">Данный вид кредита часто используется в тех отраслях, где требуются капиталовложения, такие как нефтедобыча и нефтепереработка, транспорт, связь и </w:t>
      </w:r>
      <w:r w:rsidR="00677956" w:rsidRPr="00677956">
        <w:t xml:space="preserve">т.д. </w:t>
      </w:r>
      <w:r w:rsidRPr="00677956">
        <w:t>Здесь стоимость кредита определяется в результате умножения договорной ставки на первоначальную сумму кредита или только на непогашаемый остаток</w:t>
      </w:r>
      <w:r w:rsidR="00677956" w:rsidRPr="00677956">
        <w:t xml:space="preserve">. </w:t>
      </w:r>
      <w:r w:rsidRPr="00677956">
        <w:t>При этом во втором варианте общая сумма процентных платежей меньше, чем в первом, вследствие того, что срочные ссуды погашаются регулярными взносами и непогашенный остаток постепенно сокращается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Ссуды под закладную</w:t>
      </w:r>
      <w:r w:rsidR="00677956" w:rsidRPr="00677956">
        <w:t xml:space="preserve">. </w:t>
      </w:r>
      <w:r w:rsidRPr="00677956">
        <w:t xml:space="preserve">Данный вид кредитования применяется в случаях финансирования покупки или строительства заводов, производственных зданий, покупки земли и </w:t>
      </w:r>
      <w:r w:rsidR="00677956" w:rsidRPr="00677956">
        <w:t xml:space="preserve">т.д. </w:t>
      </w:r>
      <w:r w:rsidRPr="00677956">
        <w:t>Они рассчитаны на длительный срок и погашаются ежемесячными взносами по заранее установленной шкале</w:t>
      </w:r>
      <w:r w:rsidR="00677956" w:rsidRPr="00677956">
        <w:t xml:space="preserve">. </w:t>
      </w:r>
      <w:r w:rsidRPr="00677956">
        <w:t>При этом по мере погашения часть очередного платежа, идущая на выплату процентов, уменьшается, а на погашение основного долга – увеличивается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Строительные ссуды</w:t>
      </w:r>
      <w:r w:rsidR="00677956" w:rsidRPr="00677956">
        <w:t xml:space="preserve">. </w:t>
      </w:r>
      <w:r w:rsidRPr="00677956">
        <w:t>Здесь кредит выдается на период строительного цикла, и заемщик осуществляет регулярную выплату процентов, после чего ссуда переоформляется в закладную и начинается выплата основного долга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Ссуды различным финансовым институтам</w:t>
      </w:r>
      <w:r w:rsidR="00677956" w:rsidRPr="00677956">
        <w:t xml:space="preserve">. </w:t>
      </w:r>
      <w:r w:rsidRPr="00677956">
        <w:t xml:space="preserve">Предоставляются в основном крупными коммерческими банками и включают в себя межбанковские кредиты, ссуды страховым и финансовым компаниям и </w:t>
      </w:r>
      <w:r w:rsidR="00677956" w:rsidRPr="00677956">
        <w:t xml:space="preserve">т.д. </w:t>
      </w:r>
    </w:p>
    <w:p w:rsidR="00C5723D" w:rsidRPr="00677956" w:rsidRDefault="00C5723D" w:rsidP="003A4FD4">
      <w:r w:rsidRPr="00677956">
        <w:t>Кредиты сельскому хозяйству</w:t>
      </w:r>
      <w:r w:rsidR="00677956" w:rsidRPr="00677956">
        <w:t xml:space="preserve">. </w:t>
      </w:r>
      <w:r w:rsidRPr="00677956">
        <w:t>Предоставляются мелкими специализированными коммерческими банками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Коммерческие и промышленные кредиты</w:t>
      </w:r>
      <w:r w:rsidR="00677956" w:rsidRPr="00677956">
        <w:t xml:space="preserve">. </w:t>
      </w:r>
      <w:r w:rsidRPr="00677956">
        <w:t>Предоставляются как мелкими, так и крупными коммерческими банками</w:t>
      </w:r>
      <w:r w:rsidR="00677956" w:rsidRPr="00677956">
        <w:t xml:space="preserve">. </w:t>
      </w:r>
      <w:r w:rsidRPr="00677956">
        <w:t>Эта группа включает в себя кредиты различным коммерческим фирмам и предприятиям производственного назначения для преодоления проблем ликвидности, покупки товарно-материальных запасов, уплаты налогов, а также международные ссуды и банковские акцепты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Ссуды физическим лицам</w:t>
      </w:r>
      <w:r w:rsidR="00677956" w:rsidRPr="00677956">
        <w:t xml:space="preserve">. </w:t>
      </w:r>
      <w:r w:rsidRPr="00677956">
        <w:t xml:space="preserve">Данная группа включает в себя кредиты для финансирования различных крупных сделок физических лиц (покупки автомобилей, оборудования и </w:t>
      </w:r>
      <w:r w:rsidR="00677956" w:rsidRPr="00677956">
        <w:t>т.д.),</w:t>
      </w:r>
      <w:r w:rsidRPr="00677956">
        <w:t xml:space="preserve"> медицинских расходов и других личных издержек</w:t>
      </w:r>
      <w:r w:rsidR="00677956" w:rsidRPr="00677956">
        <w:t xml:space="preserve">. </w:t>
      </w:r>
      <w:r w:rsidRPr="00677956">
        <w:t>Предоставляются либо непосредственно мелкими и крупными коммерческими банками, либо через специализированных дилеров (посредников</w:t>
      </w:r>
      <w:r w:rsidR="00677956" w:rsidRPr="00677956">
        <w:t xml:space="preserve">). </w:t>
      </w:r>
    </w:p>
    <w:p w:rsidR="00C5723D" w:rsidRPr="00677956" w:rsidRDefault="00C5723D" w:rsidP="003A4FD4">
      <w:r w:rsidRPr="00677956">
        <w:t>Лизинг</w:t>
      </w:r>
      <w:r w:rsidR="00677956" w:rsidRPr="00677956">
        <w:t xml:space="preserve">. </w:t>
      </w:r>
      <w:r w:rsidRPr="00677956">
        <w:t>Специфическая форма финансирования вложений на приобретение оборудования для производства потребительских то-_ варов длительного пользования с целью дальнейшего предоставления его в аренду</w:t>
      </w:r>
      <w:r w:rsidR="00677956" w:rsidRPr="00677956">
        <w:t xml:space="preserve">. </w:t>
      </w:r>
      <w:r w:rsidRPr="00677956">
        <w:t>При лизинге коммерческие банки покупают оборудование за свой счет и затем предоставляют это оборудование в аренду своим клиентам (часто с правом</w:t>
      </w:r>
      <w:r w:rsidR="00677956" w:rsidRPr="00677956">
        <w:t xml:space="preserve"> </w:t>
      </w:r>
      <w:r w:rsidRPr="00677956">
        <w:t>последующего выкупа</w:t>
      </w:r>
      <w:r w:rsidR="00677956" w:rsidRPr="00677956">
        <w:t xml:space="preserve">). </w:t>
      </w:r>
    </w:p>
    <w:p w:rsidR="00C5723D" w:rsidRPr="00677956" w:rsidRDefault="00C5723D" w:rsidP="003A4FD4">
      <w:r w:rsidRPr="00677956">
        <w:t>Кредиты местному и центральному правительству</w:t>
      </w:r>
      <w:r w:rsidR="00677956" w:rsidRPr="00677956">
        <w:t xml:space="preserve">. </w:t>
      </w:r>
      <w:r w:rsidRPr="00677956">
        <w:t>Данный вид ссуд предоставляется в основном крупными банками, имеющими тесные связи с органами государственной власти и взаимодействующими с ними посредством участия в реализации различных финансовых программ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Операции коммерческих банков по покупке акций и других ценных бумаг также относятся к</w:t>
      </w:r>
      <w:r w:rsidR="00677956" w:rsidRPr="00677956">
        <w:t xml:space="preserve"> </w:t>
      </w:r>
      <w:r w:rsidRPr="00677956">
        <w:t>активным операциям коммерческого банка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Ценные бумаги (англ</w:t>
      </w:r>
      <w:r w:rsidR="00677956" w:rsidRPr="00677956">
        <w:t xml:space="preserve">. </w:t>
      </w:r>
      <w:r w:rsidRPr="00677956">
        <w:rPr>
          <w:lang w:val="en-US"/>
        </w:rPr>
        <w:t>securety</w:t>
      </w:r>
      <w:r w:rsidR="00677956" w:rsidRPr="00677956">
        <w:t xml:space="preserve">) - </w:t>
      </w:r>
      <w:r w:rsidRPr="00677956">
        <w:t>это денежные документы, которые свидетельствуют о праве владения или отношении займа, определяют взаимоотношения между лицом, которое их выпустило и их собственником и предусматривают, как правило, выплату дохода в виде дивидендов или процентов, а также возможность передачи денежных и иных прав, которые вытекают из этих документов, третьим лицам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Первичные ценные бумаги основаны на активах, в число которых не входят сами ценные бумаги</w:t>
      </w:r>
      <w:r w:rsidR="00677956" w:rsidRPr="00677956">
        <w:t xml:space="preserve">. </w:t>
      </w:r>
      <w:r w:rsidRPr="00677956">
        <w:t xml:space="preserve">Это акции, облигации, векселя и </w:t>
      </w:r>
      <w:r w:rsidR="00677956" w:rsidRPr="00677956">
        <w:t xml:space="preserve">т.д. </w:t>
      </w:r>
    </w:p>
    <w:p w:rsidR="00C5723D" w:rsidRPr="00677956" w:rsidRDefault="00C5723D" w:rsidP="003A4FD4">
      <w:r w:rsidRPr="00677956">
        <w:t>Вторичные ценные бумаги</w:t>
      </w:r>
      <w:r w:rsidR="00677956" w:rsidRPr="00677956">
        <w:t xml:space="preserve"> - </w:t>
      </w:r>
      <w:r w:rsidRPr="00677956">
        <w:t>это ценные бумаги, выпускаемые на основе первичных</w:t>
      </w:r>
      <w:r w:rsidR="00677956" w:rsidRPr="00677956">
        <w:t xml:space="preserve">. </w:t>
      </w:r>
      <w:r w:rsidRPr="00677956">
        <w:t>Это ценные бумаги, удостоверяющие право владения ценными бумагами</w:t>
      </w:r>
      <w:r w:rsidR="00677956" w:rsidRPr="00677956">
        <w:t xml:space="preserve">. </w:t>
      </w:r>
      <w:r w:rsidRPr="00677956">
        <w:t>К ним относятся</w:t>
      </w:r>
      <w:r w:rsidR="00677956" w:rsidRPr="00677956">
        <w:t xml:space="preserve">: </w:t>
      </w:r>
      <w:r w:rsidRPr="00677956">
        <w:t xml:space="preserve">варранты, сертификаты, депозитарные расписки и </w:t>
      </w:r>
      <w:r w:rsidR="00677956" w:rsidRPr="00677956">
        <w:t xml:space="preserve">т.д. </w:t>
      </w:r>
    </w:p>
    <w:p w:rsidR="00C5723D" w:rsidRPr="00677956" w:rsidRDefault="00C5723D" w:rsidP="003A4FD4">
      <w:r w:rsidRPr="00677956">
        <w:t>Ценные бумаги могут существовать в форме бумажных документов или записей на счетах</w:t>
      </w:r>
      <w:r w:rsidR="00677956" w:rsidRPr="00677956">
        <w:t xml:space="preserve">. </w:t>
      </w:r>
      <w:r w:rsidRPr="00677956">
        <w:t>Значительное увеличение оборота ценных бумаг вызвало оформление их путем записи в книгах учета или счетах, ведущихся на магнитных и иных носителях информации</w:t>
      </w:r>
      <w:r w:rsidR="00677956" w:rsidRPr="00677956">
        <w:t xml:space="preserve">. </w:t>
      </w:r>
    </w:p>
    <w:p w:rsidR="00C5723D" w:rsidRPr="00677956" w:rsidRDefault="00C5723D" w:rsidP="003A4FD4">
      <w:r w:rsidRPr="00677956">
        <w:t>В качестве финансовых посредников на рынке ценных бумаг коммерческие банки могут осуществлять следующие операции</w:t>
      </w:r>
      <w:r w:rsidR="00677956" w:rsidRPr="00677956">
        <w:t xml:space="preserve">: </w:t>
      </w:r>
    </w:p>
    <w:p w:rsidR="00C5723D" w:rsidRPr="00677956" w:rsidRDefault="00C5723D" w:rsidP="00BC5C2D">
      <w:pPr>
        <w:pStyle w:val="a"/>
      </w:pPr>
      <w:r w:rsidRPr="00677956">
        <w:t>размещение и хранение ценных бумаг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коммерческие, комиссионные и доверительные операции с ценными бумагами, в том числе кредитование под обеспечение векселей и прочих видов финансовых инструментов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учет операций с ценными бумагами, собственником именных ценных бумаг, прав инвесторов на подписку на ценные бумаги, выпуск которых намечается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котирование ценных бумаг и определение цен их купли-продажи на внебиржевом рынке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операции по начислению и выплате доходов от ценных бумаг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инкассацию и перевозку ценных бумаг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проверку достоверности ценных бумаг, выпущенных в бумажном виде</w:t>
      </w:r>
      <w:r w:rsidR="00677956" w:rsidRPr="00677956">
        <w:t xml:space="preserve">; </w:t>
      </w:r>
    </w:p>
    <w:p w:rsidR="00C5723D" w:rsidRPr="00677956" w:rsidRDefault="00C5723D" w:rsidP="00BC5C2D">
      <w:pPr>
        <w:pStyle w:val="a"/>
      </w:pPr>
      <w:r w:rsidRPr="00677956">
        <w:t>продажу бланков векселей</w:t>
      </w:r>
      <w:r w:rsidR="00677956" w:rsidRPr="00677956">
        <w:t xml:space="preserve">; </w:t>
      </w:r>
    </w:p>
    <w:p w:rsidR="00677956" w:rsidRPr="00677956" w:rsidRDefault="00C5723D" w:rsidP="00BC5C2D">
      <w:pPr>
        <w:pStyle w:val="a"/>
      </w:pPr>
      <w:r w:rsidRPr="00677956">
        <w:t>оказание консультационных услуг в части данных, несоставляющих коммерческой тайны</w:t>
      </w:r>
      <w:r w:rsidR="00677956" w:rsidRPr="00677956">
        <w:t xml:space="preserve">. </w:t>
      </w:r>
    </w:p>
    <w:p w:rsidR="00BC5C2D" w:rsidRDefault="00BC5C2D" w:rsidP="00677956"/>
    <w:p w:rsidR="00C5723D" w:rsidRDefault="003A4FD4" w:rsidP="00BC5C2D">
      <w:pPr>
        <w:pStyle w:val="1"/>
        <w:rPr>
          <w:kern w:val="0"/>
        </w:rPr>
      </w:pPr>
      <w:r>
        <w:rPr>
          <w:kern w:val="0"/>
        </w:rPr>
        <w:br w:type="page"/>
      </w:r>
      <w:r w:rsidR="00C5723D" w:rsidRPr="00677956">
        <w:rPr>
          <w:kern w:val="0"/>
        </w:rPr>
        <w:t>Тестовые задания</w:t>
      </w:r>
    </w:p>
    <w:p w:rsidR="00BC5C2D" w:rsidRPr="00BC5C2D" w:rsidRDefault="00BC5C2D" w:rsidP="00BC5C2D"/>
    <w:p w:rsidR="00C5723D" w:rsidRPr="00677956" w:rsidRDefault="00C5723D" w:rsidP="00677956">
      <w:r w:rsidRPr="00677956">
        <w:t>Тест 1</w:t>
      </w:r>
      <w:r w:rsidR="00677956" w:rsidRPr="00677956">
        <w:t xml:space="preserve">. </w:t>
      </w:r>
      <w:r w:rsidRPr="00677956">
        <w:t>Какой Центральный банк лучше выполняет свою главную задачу</w:t>
      </w:r>
    </w:p>
    <w:p w:rsidR="00C5723D" w:rsidRPr="00677956" w:rsidRDefault="00C5723D" w:rsidP="00677956">
      <w:r w:rsidRPr="00677956">
        <w:t>А</w:t>
      </w:r>
      <w:r w:rsidR="00677956" w:rsidRPr="00677956">
        <w:t xml:space="preserve">) </w:t>
      </w:r>
      <w:r w:rsidRPr="00677956">
        <w:t>который находится в подчинении правительства</w:t>
      </w:r>
    </w:p>
    <w:p w:rsidR="00C5723D" w:rsidRPr="00677956" w:rsidRDefault="00C5723D" w:rsidP="00677956">
      <w:r w:rsidRPr="00677956">
        <w:t>Б</w:t>
      </w:r>
      <w:r w:rsidR="00677956" w:rsidRPr="00677956">
        <w:t xml:space="preserve">) </w:t>
      </w:r>
      <w:r w:rsidRPr="00677956">
        <w:t>который находится в подчинении президента</w:t>
      </w:r>
    </w:p>
    <w:p w:rsidR="00C5723D" w:rsidRPr="00677956" w:rsidRDefault="00C5723D" w:rsidP="00677956">
      <w:r w:rsidRPr="00677956">
        <w:t>В</w:t>
      </w:r>
      <w:r w:rsidR="00677956" w:rsidRPr="00677956">
        <w:t xml:space="preserve">) </w:t>
      </w:r>
      <w:r w:rsidRPr="00677956">
        <w:t>независимый от органов исполнительной власти</w:t>
      </w:r>
    </w:p>
    <w:p w:rsidR="00C5723D" w:rsidRPr="00677956" w:rsidRDefault="00C5723D" w:rsidP="00677956">
      <w:r w:rsidRPr="00677956">
        <w:t>Тест 2</w:t>
      </w:r>
      <w:r w:rsidR="00677956" w:rsidRPr="00677956">
        <w:t xml:space="preserve">. </w:t>
      </w:r>
      <w:r w:rsidRPr="00677956">
        <w:t>При всеобщей форме стоимости</w:t>
      </w:r>
    </w:p>
    <w:p w:rsidR="00C5723D" w:rsidRPr="00677956" w:rsidRDefault="00C5723D" w:rsidP="00677956">
      <w:r w:rsidRPr="00677956">
        <w:t>А</w:t>
      </w:r>
      <w:r w:rsidR="00677956" w:rsidRPr="00677956">
        <w:t xml:space="preserve">) </w:t>
      </w:r>
      <w:r w:rsidRPr="00677956">
        <w:t>определенный товар постоянно выполняет роль всеобщего эквивалента</w:t>
      </w:r>
    </w:p>
    <w:p w:rsidR="00C5723D" w:rsidRPr="00677956" w:rsidRDefault="00C5723D" w:rsidP="00677956">
      <w:r w:rsidRPr="00677956">
        <w:t>Б</w:t>
      </w:r>
      <w:r w:rsidR="00677956" w:rsidRPr="00677956">
        <w:t xml:space="preserve">) </w:t>
      </w:r>
      <w:r w:rsidRPr="00677956">
        <w:t>на разных рынках в роли всеобщего эквивалента выступают различные товары</w:t>
      </w:r>
    </w:p>
    <w:p w:rsidR="00C5723D" w:rsidRPr="00677956" w:rsidRDefault="00C5723D" w:rsidP="00677956">
      <w:r w:rsidRPr="00677956">
        <w:t>В</w:t>
      </w:r>
      <w:r w:rsidR="00677956" w:rsidRPr="00677956">
        <w:t xml:space="preserve">) </w:t>
      </w:r>
      <w:r w:rsidRPr="00677956">
        <w:t>определенный товар мог быть обменен на множество товаров-эквивалентов</w:t>
      </w:r>
    </w:p>
    <w:p w:rsidR="00C5723D" w:rsidRPr="00677956" w:rsidRDefault="00C5723D" w:rsidP="00677956">
      <w:r w:rsidRPr="00677956">
        <w:t>Тест 3</w:t>
      </w:r>
      <w:r w:rsidR="00677956" w:rsidRPr="00677956">
        <w:t xml:space="preserve">. </w:t>
      </w:r>
      <w:r w:rsidRPr="00677956">
        <w:t>В чем заключается сущность кредита</w:t>
      </w:r>
    </w:p>
    <w:p w:rsidR="00C5723D" w:rsidRPr="00677956" w:rsidRDefault="00C5723D" w:rsidP="00677956">
      <w:r w:rsidRPr="00677956">
        <w:t>А</w:t>
      </w:r>
      <w:r w:rsidR="00677956" w:rsidRPr="00677956">
        <w:t xml:space="preserve">) </w:t>
      </w:r>
      <w:r w:rsidRPr="00677956">
        <w:t>это экономические отношения, связанные с передачей стоимости от кредитора к заемщику</w:t>
      </w:r>
    </w:p>
    <w:p w:rsidR="00C5723D" w:rsidRPr="00677956" w:rsidRDefault="00C5723D" w:rsidP="00677956">
      <w:r w:rsidRPr="00677956">
        <w:t>Б</w:t>
      </w:r>
      <w:r w:rsidR="00677956" w:rsidRPr="00677956">
        <w:t xml:space="preserve">) </w:t>
      </w:r>
      <w:r w:rsidRPr="00677956">
        <w:t>это экономические отношения, связанные с перераспределением стоимости между отраслями экономики и регионами</w:t>
      </w:r>
    </w:p>
    <w:p w:rsidR="00C5723D" w:rsidRPr="00677956" w:rsidRDefault="00C5723D" w:rsidP="00677956">
      <w:r w:rsidRPr="00677956">
        <w:t>В</w:t>
      </w:r>
      <w:r w:rsidR="00677956" w:rsidRPr="00677956">
        <w:t xml:space="preserve">) </w:t>
      </w:r>
      <w:r w:rsidRPr="00677956">
        <w:t>это экономические отношения по поводу перераспределения стоимости на основе возвратности, и как правило, платности</w:t>
      </w:r>
    </w:p>
    <w:p w:rsidR="00C5723D" w:rsidRPr="00677956" w:rsidRDefault="00C5723D" w:rsidP="00677956">
      <w:r w:rsidRPr="00677956">
        <w:t>Г</w:t>
      </w:r>
      <w:r w:rsidR="00677956" w:rsidRPr="00677956">
        <w:t xml:space="preserve">) </w:t>
      </w:r>
      <w:r w:rsidRPr="00677956">
        <w:t>это экономические отношения между субъектами рынка</w:t>
      </w:r>
      <w:r w:rsidR="00677956" w:rsidRPr="00677956">
        <w:t xml:space="preserve"> </w:t>
      </w:r>
      <w:r w:rsidRPr="00677956">
        <w:t xml:space="preserve">по поводу перераспределения стоимости </w:t>
      </w:r>
    </w:p>
    <w:p w:rsidR="00C5723D" w:rsidRPr="00677956" w:rsidRDefault="00C5723D" w:rsidP="00677956">
      <w:r w:rsidRPr="00677956">
        <w:t>Тест 4</w:t>
      </w:r>
      <w:r w:rsidR="00677956" w:rsidRPr="00677956">
        <w:t xml:space="preserve">. </w:t>
      </w:r>
      <w:r w:rsidRPr="00677956">
        <w:t xml:space="preserve">Для денег, как средства платежа характерны следующие операции </w:t>
      </w:r>
    </w:p>
    <w:p w:rsidR="00C5723D" w:rsidRPr="00677956" w:rsidRDefault="00C5723D" w:rsidP="00677956">
      <w:r w:rsidRPr="00677956">
        <w:t>А</w:t>
      </w:r>
      <w:r w:rsidR="00677956" w:rsidRPr="00677956">
        <w:t xml:space="preserve">) </w:t>
      </w:r>
      <w:r w:rsidRPr="00677956">
        <w:t>оплата труда рабочих</w:t>
      </w:r>
    </w:p>
    <w:p w:rsidR="00C5723D" w:rsidRPr="00677956" w:rsidRDefault="00C5723D" w:rsidP="00677956">
      <w:r w:rsidRPr="00677956">
        <w:t>Б</w:t>
      </w:r>
      <w:r w:rsidR="00677956" w:rsidRPr="00677956">
        <w:t xml:space="preserve">) </w:t>
      </w:r>
      <w:r w:rsidRPr="00677956">
        <w:t>покупка товара в розничной торговле за наличные деньги</w:t>
      </w:r>
    </w:p>
    <w:p w:rsidR="00C5723D" w:rsidRPr="00677956" w:rsidRDefault="00C5723D" w:rsidP="00677956">
      <w:r w:rsidRPr="00677956">
        <w:t>В</w:t>
      </w:r>
      <w:r w:rsidR="00677956" w:rsidRPr="00677956">
        <w:t xml:space="preserve">) </w:t>
      </w:r>
      <w:r w:rsidRPr="00677956">
        <w:t>покупка товара за безналичные деньги</w:t>
      </w:r>
    </w:p>
    <w:p w:rsidR="00C5723D" w:rsidRPr="00677956" w:rsidRDefault="00C5723D" w:rsidP="00677956">
      <w:r w:rsidRPr="00677956">
        <w:t>Г</w:t>
      </w:r>
      <w:r w:rsidR="00677956" w:rsidRPr="00677956">
        <w:t xml:space="preserve">) </w:t>
      </w:r>
      <w:r w:rsidRPr="00677956">
        <w:t>погашение ссуды</w:t>
      </w:r>
    </w:p>
    <w:p w:rsidR="00C5723D" w:rsidRPr="00677956" w:rsidRDefault="00C5723D" w:rsidP="00677956">
      <w:r w:rsidRPr="00677956">
        <w:t>Д</w:t>
      </w:r>
      <w:r w:rsidR="00677956" w:rsidRPr="00677956">
        <w:t xml:space="preserve">) </w:t>
      </w:r>
      <w:r w:rsidRPr="00677956">
        <w:t>хранение на депозитном счете</w:t>
      </w:r>
    </w:p>
    <w:p w:rsidR="00C5723D" w:rsidRPr="00677956" w:rsidRDefault="00C5723D" w:rsidP="00677956">
      <w:r w:rsidRPr="00677956">
        <w:t>Тест 5</w:t>
      </w:r>
      <w:r w:rsidR="00677956" w:rsidRPr="00677956">
        <w:t xml:space="preserve">. </w:t>
      </w:r>
      <w:r w:rsidRPr="00677956">
        <w:t>Инвестиционные банки специализируются на выполнении следующих операций</w:t>
      </w:r>
    </w:p>
    <w:p w:rsidR="00C5723D" w:rsidRPr="00677956" w:rsidRDefault="00C5723D" w:rsidP="00677956">
      <w:r w:rsidRPr="00677956">
        <w:t>А</w:t>
      </w:r>
      <w:r w:rsidR="00677956" w:rsidRPr="00677956">
        <w:t xml:space="preserve">) </w:t>
      </w:r>
      <w:r w:rsidRPr="00677956">
        <w:t>страхование кредитного риска</w:t>
      </w:r>
    </w:p>
    <w:p w:rsidR="00C5723D" w:rsidRPr="00677956" w:rsidRDefault="00C5723D" w:rsidP="00677956">
      <w:r w:rsidRPr="00677956">
        <w:t>Б</w:t>
      </w:r>
      <w:r w:rsidR="00677956" w:rsidRPr="00677956">
        <w:t xml:space="preserve">) </w:t>
      </w:r>
      <w:r w:rsidRPr="00677956">
        <w:t>предоставление денег под залог недвижимости</w:t>
      </w:r>
    </w:p>
    <w:p w:rsidR="00C5723D" w:rsidRPr="00677956" w:rsidRDefault="00C5723D" w:rsidP="00677956">
      <w:r w:rsidRPr="00677956">
        <w:t>В</w:t>
      </w:r>
      <w:r w:rsidR="00677956" w:rsidRPr="00677956">
        <w:t xml:space="preserve">) </w:t>
      </w:r>
      <w:r w:rsidRPr="00677956">
        <w:t>размещение ценных бумаг на первичном рынке</w:t>
      </w:r>
    </w:p>
    <w:p w:rsidR="00C5723D" w:rsidRPr="00677956" w:rsidRDefault="00C5723D" w:rsidP="00677956">
      <w:r w:rsidRPr="00677956">
        <w:t>Г</w:t>
      </w:r>
      <w:r w:rsidR="00677956" w:rsidRPr="00677956">
        <w:t xml:space="preserve">) </w:t>
      </w:r>
      <w:r w:rsidRPr="00677956">
        <w:t xml:space="preserve">кредитование внешнеторговых сделок </w:t>
      </w:r>
    </w:p>
    <w:p w:rsidR="00C5723D" w:rsidRPr="00677956" w:rsidRDefault="00C5723D" w:rsidP="00677956">
      <w:r w:rsidRPr="00677956">
        <w:t>Д</w:t>
      </w:r>
      <w:r w:rsidR="00677956" w:rsidRPr="00677956">
        <w:t xml:space="preserve">) </w:t>
      </w:r>
      <w:r w:rsidRPr="00677956">
        <w:t>покупка оборудования с последующим предоставлением в долгосрочную аренду заемщику</w:t>
      </w:r>
      <w:r w:rsidR="00677956" w:rsidRPr="00677956">
        <w:t xml:space="preserve">. </w:t>
      </w:r>
    </w:p>
    <w:p w:rsidR="00C5723D" w:rsidRPr="00677956" w:rsidRDefault="00677956" w:rsidP="00BC5C2D">
      <w:pPr>
        <w:pStyle w:val="1"/>
        <w:rPr>
          <w:kern w:val="0"/>
        </w:rPr>
      </w:pPr>
      <w:r w:rsidRPr="00677956">
        <w:rPr>
          <w:kern w:val="0"/>
        </w:rPr>
        <w:br w:type="page"/>
      </w:r>
      <w:r w:rsidR="00C5723D" w:rsidRPr="00677956">
        <w:rPr>
          <w:kern w:val="0"/>
        </w:rPr>
        <w:t>Заключение</w:t>
      </w:r>
    </w:p>
    <w:p w:rsidR="00BC5C2D" w:rsidRDefault="00BC5C2D" w:rsidP="00677956"/>
    <w:p w:rsidR="00C5723D" w:rsidRPr="00677956" w:rsidRDefault="00C5723D" w:rsidP="00677956">
      <w:r w:rsidRPr="00677956">
        <w:t>В процессе работы над контрольной мной сделаны следующие выводы и обобщения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1</w:t>
      </w:r>
      <w:r w:rsidR="00677956" w:rsidRPr="00677956">
        <w:t xml:space="preserve">. </w:t>
      </w:r>
      <w:r w:rsidRPr="00677956">
        <w:t>Функция денег</w:t>
      </w:r>
      <w:r w:rsidR="00677956" w:rsidRPr="00677956">
        <w:t xml:space="preserve"> - </w:t>
      </w:r>
      <w:r w:rsidRPr="00677956">
        <w:t xml:space="preserve">это их определенная </w:t>
      </w:r>
      <w:r w:rsidR="00677956">
        <w:t>"</w:t>
      </w:r>
      <w:r w:rsidRPr="00677956">
        <w:t>работа</w:t>
      </w:r>
      <w:r w:rsidR="00677956">
        <w:t>"</w:t>
      </w:r>
      <w:r w:rsidRPr="00677956">
        <w:t xml:space="preserve"> по обслуживанию экономических процессов</w:t>
      </w:r>
      <w:r w:rsidR="00677956" w:rsidRPr="00677956">
        <w:t xml:space="preserve">. </w:t>
      </w:r>
      <w:r w:rsidRPr="00677956">
        <w:t>С помощью денег измеряется стоимость товаров и услуг</w:t>
      </w:r>
      <w:r w:rsidR="00677956" w:rsidRPr="00677956">
        <w:t xml:space="preserve">. </w:t>
      </w:r>
      <w:r w:rsidRPr="00677956">
        <w:t>В то же время стоимость выражается через деньги в форме цены</w:t>
      </w:r>
      <w:r w:rsidR="00677956" w:rsidRPr="00677956">
        <w:t xml:space="preserve">. </w:t>
      </w:r>
      <w:r w:rsidRPr="00677956">
        <w:t>Деньги выступают посредником в обмене товаров и обеспечивают их обращение</w:t>
      </w:r>
      <w:r w:rsidR="00677956" w:rsidRPr="00677956">
        <w:t xml:space="preserve">. </w:t>
      </w:r>
      <w:r w:rsidRPr="00677956">
        <w:t>Деньги обслуживают погашение разнообразных долговых обязательств между субъектами экономических отношений</w:t>
      </w:r>
      <w:r w:rsidR="00677956" w:rsidRPr="00677956">
        <w:t xml:space="preserve">. </w:t>
      </w:r>
      <w:r w:rsidRPr="00677956">
        <w:t>Деньги дают нам возможность использовать стоимость того, что мы продаем сегодня, для осуществления покупок в будущем</w:t>
      </w:r>
      <w:r w:rsidR="00677956" w:rsidRPr="00677956">
        <w:t xml:space="preserve">. </w:t>
      </w:r>
      <w:r w:rsidRPr="00677956">
        <w:t>Это одна из удивительнейших функций денег</w:t>
      </w:r>
      <w:r w:rsidR="00677956" w:rsidRPr="00677956">
        <w:t xml:space="preserve"> - </w:t>
      </w:r>
      <w:r w:rsidRPr="00677956">
        <w:t>быть средством накопления или сбережения</w:t>
      </w:r>
      <w:r w:rsidR="00677956" w:rsidRPr="00677956">
        <w:t xml:space="preserve">. </w:t>
      </w:r>
      <w:r w:rsidRPr="00677956">
        <w:t>Мировые деньги обслуживают международные экономические отношения и обеспечивают торговые связи между странами</w:t>
      </w:r>
      <w:r w:rsidR="00677956" w:rsidRPr="00677956">
        <w:t xml:space="preserve">. </w:t>
      </w:r>
      <w:r w:rsidRPr="00677956">
        <w:t>Сегодня уже никто не сомневается, что денежные факторы оказывают существенное влияние на функционирование экономики</w:t>
      </w:r>
      <w:r w:rsidR="00677956" w:rsidRPr="00677956">
        <w:t xml:space="preserve">. </w:t>
      </w:r>
      <w:r w:rsidRPr="00677956">
        <w:t>Появилось и получило распространение множество различных теорий денежно-кредитного, или монетарного, регулирования</w:t>
      </w:r>
      <w:r w:rsidR="00677956" w:rsidRPr="00677956">
        <w:t xml:space="preserve">. </w:t>
      </w:r>
    </w:p>
    <w:p w:rsidR="00C5723D" w:rsidRPr="00677956" w:rsidRDefault="00C5723D" w:rsidP="00677956">
      <w:r w:rsidRPr="00677956">
        <w:t>2</w:t>
      </w:r>
      <w:r w:rsidR="00677956" w:rsidRPr="00677956">
        <w:t xml:space="preserve">. </w:t>
      </w:r>
      <w:r w:rsidRPr="00677956">
        <w:t>Коммерческие банки</w:t>
      </w:r>
      <w:r w:rsidR="00677956" w:rsidRPr="00677956">
        <w:t xml:space="preserve"> - </w:t>
      </w:r>
      <w:r w:rsidRPr="00677956">
        <w:t>это организации, функциями, которых является кредитование субъектов предпринимательской деятельности и граждан за счет привлечении средств предприятий и организаций, населения, а также других кредитных ресурсов, кассовое и расчетное обслуживание народного хозяйства, выполнение валютных и других банковских операций</w:t>
      </w:r>
      <w:r w:rsidR="00677956" w:rsidRPr="00677956">
        <w:t xml:space="preserve">. </w:t>
      </w:r>
      <w:r w:rsidRPr="00677956">
        <w:t>Активные операции</w:t>
      </w:r>
      <w:r w:rsidR="00677956" w:rsidRPr="00677956">
        <w:t xml:space="preserve"> - </w:t>
      </w:r>
      <w:r w:rsidRPr="00677956">
        <w:t>это операции банка по размещение денежных средств в виде кредитов, а также покупки акций и других ценных бумаг</w:t>
      </w:r>
      <w:r w:rsidR="00677956" w:rsidRPr="00677956">
        <w:t xml:space="preserve">. </w:t>
      </w:r>
      <w:r w:rsidRPr="00677956">
        <w:t>Кредитные операции относятся к активным операциям коммерческого банка</w:t>
      </w:r>
      <w:r w:rsidR="00677956" w:rsidRPr="00677956">
        <w:t xml:space="preserve">. </w:t>
      </w:r>
      <w:r w:rsidRPr="00677956">
        <w:t>В структуре банковского бизнеса данный вид операций приносит им основную прибыль</w:t>
      </w:r>
      <w:r w:rsidR="00677956" w:rsidRPr="00677956">
        <w:t xml:space="preserve">. </w:t>
      </w:r>
      <w:r w:rsidRPr="00677956">
        <w:t>Основную работу в области кредитной политики в коммерческом банке выполняет кредитный отдел, хотя стратегическое управление кредитными операциями, как правило, осуществляет кредитный комитет при совете директоров, который проводит регулярные заседания</w:t>
      </w:r>
      <w:r w:rsidR="00677956" w:rsidRPr="00677956">
        <w:t xml:space="preserve">. </w:t>
      </w:r>
      <w:r w:rsidRPr="00677956">
        <w:t>Операции коммерческих банков по покупке акций и других ценных бумаг также относятся к</w:t>
      </w:r>
      <w:r w:rsidR="00677956" w:rsidRPr="00677956">
        <w:t xml:space="preserve"> </w:t>
      </w:r>
      <w:r w:rsidRPr="00677956">
        <w:t>активным операциям коммерческого банка</w:t>
      </w:r>
      <w:r w:rsidR="00677956" w:rsidRPr="00677956">
        <w:t xml:space="preserve">. </w:t>
      </w:r>
    </w:p>
    <w:p w:rsidR="00BC5C2D" w:rsidRDefault="00BC5C2D" w:rsidP="00677956"/>
    <w:p w:rsidR="00677956" w:rsidRDefault="00BC5C2D" w:rsidP="00BC5C2D">
      <w:pPr>
        <w:pStyle w:val="1"/>
        <w:rPr>
          <w:kern w:val="0"/>
        </w:rPr>
      </w:pPr>
      <w:r>
        <w:br w:type="page"/>
      </w:r>
      <w:r w:rsidR="00C5723D" w:rsidRPr="00677956">
        <w:rPr>
          <w:kern w:val="0"/>
        </w:rPr>
        <w:t>Список использованных источников</w:t>
      </w:r>
    </w:p>
    <w:p w:rsidR="00BC5C2D" w:rsidRPr="00BC5C2D" w:rsidRDefault="00BC5C2D" w:rsidP="00BC5C2D"/>
    <w:p w:rsidR="00C5723D" w:rsidRPr="00677956" w:rsidRDefault="00C5723D" w:rsidP="00BC5C2D">
      <w:pPr>
        <w:pStyle w:val="a0"/>
      </w:pPr>
      <w:r w:rsidRPr="00677956">
        <w:t>Банковское дело / Под ред</w:t>
      </w:r>
      <w:r w:rsidR="00677956">
        <w:t xml:space="preserve">.О.Й. </w:t>
      </w:r>
      <w:r w:rsidRPr="00677956">
        <w:t>Лаврушина</w:t>
      </w:r>
      <w:r w:rsidR="00677956" w:rsidRPr="00677956">
        <w:t xml:space="preserve">. - </w:t>
      </w:r>
      <w:r w:rsidRPr="00677956">
        <w:t>М</w:t>
      </w:r>
      <w:r w:rsidR="00677956" w:rsidRPr="00677956">
        <w:t>.,</w:t>
      </w:r>
      <w:r w:rsidRPr="00677956">
        <w:t xml:space="preserve"> 1999</w:t>
      </w:r>
      <w:r w:rsidR="00677956" w:rsidRPr="00677956">
        <w:t xml:space="preserve">; </w:t>
      </w:r>
    </w:p>
    <w:p w:rsidR="00C5723D" w:rsidRPr="00677956" w:rsidRDefault="00C5723D" w:rsidP="00BC5C2D">
      <w:pPr>
        <w:pStyle w:val="a0"/>
      </w:pPr>
      <w:r w:rsidRPr="00677956">
        <w:t>Банковское дело</w:t>
      </w:r>
      <w:r w:rsidR="00677956" w:rsidRPr="00677956">
        <w:t xml:space="preserve">: </w:t>
      </w:r>
      <w:r w:rsidRPr="00677956">
        <w:t>стратегическое руководство</w:t>
      </w:r>
      <w:r w:rsidR="00677956" w:rsidRPr="00677956">
        <w:t xml:space="preserve">. - </w:t>
      </w:r>
      <w:r w:rsidRPr="00677956">
        <w:t>М</w:t>
      </w:r>
      <w:r w:rsidR="00677956" w:rsidRPr="00677956">
        <w:t xml:space="preserve">.: </w:t>
      </w:r>
      <w:r w:rsidRPr="00677956">
        <w:t xml:space="preserve">АО </w:t>
      </w:r>
      <w:r w:rsidR="00677956">
        <w:t>"</w:t>
      </w:r>
      <w:r w:rsidRPr="00677956">
        <w:t>Консалтбанкир</w:t>
      </w:r>
      <w:r w:rsidR="00677956">
        <w:t>"</w:t>
      </w:r>
      <w:r w:rsidRPr="00677956">
        <w:t>, 1999</w:t>
      </w:r>
      <w:r w:rsidR="00677956" w:rsidRPr="00677956">
        <w:t xml:space="preserve">; </w:t>
      </w:r>
    </w:p>
    <w:p w:rsidR="00C5723D" w:rsidRPr="00677956" w:rsidRDefault="00C5723D" w:rsidP="00BC5C2D">
      <w:pPr>
        <w:pStyle w:val="a0"/>
      </w:pPr>
      <w:r w:rsidRPr="00677956">
        <w:t>Вступ до банківської справи / Під ред</w:t>
      </w:r>
      <w:r w:rsidR="00677956" w:rsidRPr="00677956">
        <w:t xml:space="preserve">. </w:t>
      </w:r>
      <w:r w:rsidRPr="00677956">
        <w:t>М</w:t>
      </w:r>
      <w:r w:rsidR="00677956" w:rsidRPr="00677956">
        <w:t xml:space="preserve">.1. </w:t>
      </w:r>
      <w:r w:rsidRPr="00677956">
        <w:t>Савлука</w:t>
      </w:r>
      <w:r w:rsidR="00677956" w:rsidRPr="00677956">
        <w:t xml:space="preserve">. - </w:t>
      </w:r>
      <w:r w:rsidRPr="00677956">
        <w:t>К</w:t>
      </w:r>
      <w:r w:rsidR="00677956" w:rsidRPr="00677956">
        <w:t xml:space="preserve">.: </w:t>
      </w:r>
      <w:r w:rsidRPr="00677956">
        <w:t>Лібра, 1998</w:t>
      </w:r>
      <w:r w:rsidR="00677956" w:rsidRPr="00677956">
        <w:t xml:space="preserve">; </w:t>
      </w:r>
    </w:p>
    <w:p w:rsidR="00C5723D" w:rsidRPr="00677956" w:rsidRDefault="00C5723D" w:rsidP="00BC5C2D">
      <w:pPr>
        <w:pStyle w:val="a0"/>
      </w:pPr>
      <w:r w:rsidRPr="00677956">
        <w:t>Иванов И</w:t>
      </w:r>
      <w:r w:rsidR="00677956">
        <w:t xml:space="preserve">.М., </w:t>
      </w:r>
      <w:r w:rsidRPr="00677956">
        <w:t>Деньги и кредит, К</w:t>
      </w:r>
      <w:r w:rsidR="00677956" w:rsidRPr="00677956">
        <w:t xml:space="preserve">: </w:t>
      </w:r>
      <w:r w:rsidRPr="00677956">
        <w:t>МАУП</w:t>
      </w:r>
      <w:r w:rsidR="00677956" w:rsidRPr="00677956">
        <w:t>, 19</w:t>
      </w:r>
      <w:r w:rsidRPr="00677956">
        <w:t>99</w:t>
      </w:r>
      <w:r w:rsidR="00677956" w:rsidRPr="00677956">
        <w:t xml:space="preserve">; </w:t>
      </w:r>
    </w:p>
    <w:p w:rsidR="00C5723D" w:rsidRPr="00677956" w:rsidRDefault="00C5723D" w:rsidP="00BC5C2D">
      <w:pPr>
        <w:pStyle w:val="a0"/>
      </w:pPr>
      <w:r w:rsidRPr="00677956">
        <w:t>Курс экономической теории</w:t>
      </w:r>
      <w:r w:rsidR="00677956" w:rsidRPr="00677956">
        <w:t xml:space="preserve">., </w:t>
      </w:r>
      <w:r w:rsidRPr="00677956">
        <w:t>Чепурин М</w:t>
      </w:r>
      <w:r w:rsidR="00677956">
        <w:t xml:space="preserve">.И., </w:t>
      </w:r>
      <w:r w:rsidR="00677956" w:rsidRPr="00677956">
        <w:t xml:space="preserve">- </w:t>
      </w:r>
      <w:r w:rsidRPr="00677956">
        <w:t>Киров</w:t>
      </w:r>
      <w:r w:rsidR="00677956" w:rsidRPr="00677956">
        <w:t xml:space="preserve">: </w:t>
      </w:r>
      <w:r w:rsidR="00677956">
        <w:t>"</w:t>
      </w:r>
      <w:r w:rsidRPr="00677956">
        <w:t>АСА</w:t>
      </w:r>
      <w:r w:rsidR="00677956">
        <w:t>"</w:t>
      </w:r>
      <w:r w:rsidRPr="00677956">
        <w:t>, 1994г</w:t>
      </w:r>
      <w:r w:rsidR="00677956" w:rsidRPr="00677956">
        <w:t xml:space="preserve">; </w:t>
      </w:r>
    </w:p>
    <w:p w:rsidR="00C5723D" w:rsidRPr="00677956" w:rsidRDefault="00C5723D" w:rsidP="00BC5C2D">
      <w:pPr>
        <w:pStyle w:val="a0"/>
      </w:pPr>
      <w:r w:rsidRPr="00677956">
        <w:t>Общая теория денег и кредита/под ред</w:t>
      </w:r>
      <w:r w:rsidR="00677956" w:rsidRPr="00677956">
        <w:t xml:space="preserve">. </w:t>
      </w:r>
      <w:r w:rsidRPr="00677956">
        <w:t>Жукова Е</w:t>
      </w:r>
      <w:r w:rsidR="00677956" w:rsidRPr="00677956">
        <w:t xml:space="preserve">. </w:t>
      </w:r>
      <w:r w:rsidRPr="00677956">
        <w:t>Ф, М</w:t>
      </w:r>
      <w:r w:rsidR="00677956" w:rsidRPr="00677956">
        <w:t xml:space="preserve">: </w:t>
      </w:r>
      <w:r w:rsidRPr="00677956">
        <w:t>Юнити, 1995</w:t>
      </w:r>
      <w:r w:rsidR="00677956" w:rsidRPr="00677956">
        <w:t xml:space="preserve">; </w:t>
      </w:r>
    </w:p>
    <w:p w:rsidR="00C5723D" w:rsidRPr="00677956" w:rsidRDefault="00C5723D" w:rsidP="00BC5C2D">
      <w:pPr>
        <w:pStyle w:val="a0"/>
      </w:pPr>
      <w:r w:rsidRPr="00677956">
        <w:t>Основы банковского дела / Под ред</w:t>
      </w:r>
      <w:r w:rsidR="00677956">
        <w:t xml:space="preserve">.А.Н. </w:t>
      </w:r>
      <w:r w:rsidRPr="00677956">
        <w:t>Мороза</w:t>
      </w:r>
      <w:r w:rsidR="00677956" w:rsidRPr="00677956">
        <w:t xml:space="preserve">. - </w:t>
      </w:r>
      <w:r w:rsidRPr="00677956">
        <w:t>К</w:t>
      </w:r>
      <w:r w:rsidR="00677956" w:rsidRPr="00677956">
        <w:t>.,</w:t>
      </w:r>
      <w:r w:rsidRPr="00677956">
        <w:t xml:space="preserve"> 1998</w:t>
      </w:r>
      <w:r w:rsidR="00677956" w:rsidRPr="00677956">
        <w:t xml:space="preserve">; </w:t>
      </w:r>
    </w:p>
    <w:p w:rsidR="00C5723D" w:rsidRPr="00677956" w:rsidRDefault="00C5723D" w:rsidP="00BC5C2D">
      <w:pPr>
        <w:pStyle w:val="a0"/>
      </w:pPr>
      <w:r w:rsidRPr="00677956">
        <w:t>Романовский М</w:t>
      </w:r>
      <w:r w:rsidR="00677956">
        <w:t xml:space="preserve">.В., </w:t>
      </w:r>
      <w:r w:rsidRPr="00677956">
        <w:t>Врублевская О</w:t>
      </w:r>
      <w:r w:rsidR="00677956">
        <w:t xml:space="preserve">.В., </w:t>
      </w:r>
      <w:r w:rsidRPr="00677956">
        <w:t>Сабанти Б</w:t>
      </w:r>
      <w:r w:rsidR="00677956">
        <w:t xml:space="preserve">.М. </w:t>
      </w:r>
      <w:r w:rsidRPr="00677956">
        <w:t>Финансы</w:t>
      </w:r>
      <w:r w:rsidR="00677956" w:rsidRPr="00677956">
        <w:t xml:space="preserve">. </w:t>
      </w:r>
      <w:r w:rsidRPr="00677956">
        <w:t>Учебник для вузов</w:t>
      </w:r>
      <w:r w:rsidR="00677956" w:rsidRPr="00677956">
        <w:t xml:space="preserve">. - </w:t>
      </w:r>
      <w:r w:rsidRPr="00677956">
        <w:t>М</w:t>
      </w:r>
      <w:r w:rsidR="00677956" w:rsidRPr="00677956">
        <w:t xml:space="preserve">.: </w:t>
      </w:r>
      <w:r w:rsidR="00677956">
        <w:t>"</w:t>
      </w:r>
      <w:r w:rsidRPr="00677956">
        <w:t>Перспектива</w:t>
      </w:r>
      <w:r w:rsidR="00677956">
        <w:t>"</w:t>
      </w:r>
      <w:r w:rsidRPr="00677956">
        <w:t>, 2000</w:t>
      </w:r>
      <w:r w:rsidR="00677956" w:rsidRPr="00677956">
        <w:t xml:space="preserve">; </w:t>
      </w:r>
    </w:p>
    <w:p w:rsidR="00677956" w:rsidRDefault="00C5723D" w:rsidP="00BC5C2D">
      <w:pPr>
        <w:pStyle w:val="a0"/>
      </w:pPr>
      <w:r w:rsidRPr="00677956">
        <w:t>Рынок ценных бумаг</w:t>
      </w:r>
      <w:r w:rsidR="00677956" w:rsidRPr="00677956">
        <w:t xml:space="preserve"> // </w:t>
      </w:r>
      <w:r w:rsidRPr="00677956">
        <w:t>под ред</w:t>
      </w:r>
      <w:r w:rsidR="00677956" w:rsidRPr="00677956">
        <w:t xml:space="preserve">. </w:t>
      </w:r>
      <w:r w:rsidRPr="00677956">
        <w:t>Галанова В</w:t>
      </w:r>
      <w:r w:rsidR="00677956">
        <w:t xml:space="preserve">.А., </w:t>
      </w:r>
      <w:r w:rsidRPr="00677956">
        <w:t>М</w:t>
      </w:r>
      <w:r w:rsidR="00677956" w:rsidRPr="00677956">
        <w:t xml:space="preserve">: </w:t>
      </w:r>
      <w:r w:rsidRPr="00677956">
        <w:t>Финансы и статистика</w:t>
      </w:r>
      <w:r w:rsidR="00677956" w:rsidRPr="00677956">
        <w:t>, 19</w:t>
      </w:r>
      <w:r w:rsidRPr="00677956">
        <w:t>98</w:t>
      </w:r>
      <w:r w:rsidR="00677956" w:rsidRPr="00677956">
        <w:t xml:space="preserve">. </w:t>
      </w:r>
    </w:p>
    <w:p w:rsidR="00C5723D" w:rsidRPr="00677956" w:rsidRDefault="00C5723D" w:rsidP="00677956">
      <w:bookmarkStart w:id="0" w:name="_GoBack"/>
      <w:bookmarkEnd w:id="0"/>
    </w:p>
    <w:sectPr w:rsidR="00C5723D" w:rsidRPr="00677956" w:rsidSect="00677956">
      <w:headerReference w:type="default" r:id="rId7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43" w:rsidRDefault="00186C43">
      <w:r>
        <w:separator/>
      </w:r>
    </w:p>
  </w:endnote>
  <w:endnote w:type="continuationSeparator" w:id="0">
    <w:p w:rsidR="00186C43" w:rsidRDefault="0018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43" w:rsidRDefault="00186C43">
      <w:r>
        <w:separator/>
      </w:r>
    </w:p>
  </w:footnote>
  <w:footnote w:type="continuationSeparator" w:id="0">
    <w:p w:rsidR="00186C43" w:rsidRDefault="00186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23D" w:rsidRDefault="00FD502D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C5723D" w:rsidRDefault="00C5723D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8E2FB5"/>
    <w:multiLevelType w:val="hybridMultilevel"/>
    <w:tmpl w:val="EDF0D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710AC"/>
    <w:multiLevelType w:val="hybridMultilevel"/>
    <w:tmpl w:val="2B2EEF10"/>
    <w:lvl w:ilvl="0" w:tplc="0F14CFC4">
      <w:numFmt w:val="bullet"/>
      <w:lvlText w:val="-"/>
      <w:lvlJc w:val="left"/>
      <w:pPr>
        <w:tabs>
          <w:tab w:val="num" w:pos="2027"/>
        </w:tabs>
        <w:ind w:left="2027" w:hanging="11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cs="Wingdings" w:hint="default"/>
      </w:rPr>
    </w:lvl>
  </w:abstractNum>
  <w:abstractNum w:abstractNumId="3">
    <w:nsid w:val="25E61DDC"/>
    <w:multiLevelType w:val="hybridMultilevel"/>
    <w:tmpl w:val="5FD4D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BF1C59"/>
    <w:multiLevelType w:val="hybridMultilevel"/>
    <w:tmpl w:val="80944410"/>
    <w:lvl w:ilvl="0" w:tplc="04190009">
      <w:start w:val="1"/>
      <w:numFmt w:val="bullet"/>
      <w:lvlText w:val=""/>
      <w:lvlJc w:val="left"/>
      <w:pPr>
        <w:tabs>
          <w:tab w:val="num" w:pos="1616"/>
        </w:tabs>
        <w:ind w:left="161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cs="Wingdings" w:hint="default"/>
      </w:rPr>
    </w:lvl>
  </w:abstractNum>
  <w:abstractNum w:abstractNumId="5">
    <w:nsid w:val="34427A39"/>
    <w:multiLevelType w:val="hybridMultilevel"/>
    <w:tmpl w:val="5F7A3210"/>
    <w:lvl w:ilvl="0" w:tplc="04190009">
      <w:start w:val="1"/>
      <w:numFmt w:val="bullet"/>
      <w:lvlText w:val="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6">
    <w:nsid w:val="535E77C9"/>
    <w:multiLevelType w:val="hybridMultilevel"/>
    <w:tmpl w:val="DBB074D6"/>
    <w:lvl w:ilvl="0" w:tplc="73D4103A">
      <w:start w:val="9"/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cs="Wingdings" w:hint="default"/>
      </w:rPr>
    </w:lvl>
  </w:abstractNum>
  <w:abstractNum w:abstractNumId="7">
    <w:nsid w:val="75797B17"/>
    <w:multiLevelType w:val="hybridMultilevel"/>
    <w:tmpl w:val="DB98D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74C"/>
    <w:rsid w:val="000C0B45"/>
    <w:rsid w:val="00186C43"/>
    <w:rsid w:val="003A4FD4"/>
    <w:rsid w:val="004C11B8"/>
    <w:rsid w:val="005D2D90"/>
    <w:rsid w:val="00677956"/>
    <w:rsid w:val="0082174C"/>
    <w:rsid w:val="00A323FE"/>
    <w:rsid w:val="00BC5C2D"/>
    <w:rsid w:val="00C5723D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53C909AC-02EC-4C7A-A847-72686EA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7795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67795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677956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677956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67795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677956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67795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677956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67795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1"/>
    <w:next w:val="a1"/>
    <w:link w:val="90"/>
    <w:uiPriority w:val="99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5">
    <w:name w:val="Title"/>
    <w:basedOn w:val="a1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Назва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1"/>
    <w:link w:val="a8"/>
    <w:uiPriority w:val="99"/>
    <w:pPr>
      <w:ind w:left="360"/>
    </w:pPr>
    <w:rPr>
      <w:sz w:val="32"/>
      <w:szCs w:val="32"/>
    </w:rPr>
  </w:style>
  <w:style w:type="character" w:customStyle="1" w:styleId="a8">
    <w:name w:val="Основний текст з відступом Знак"/>
    <w:link w:val="a7"/>
    <w:uiPriority w:val="99"/>
    <w:semiHidden/>
    <w:rPr>
      <w:sz w:val="28"/>
      <w:szCs w:val="28"/>
    </w:rPr>
  </w:style>
  <w:style w:type="paragraph" w:styleId="21">
    <w:name w:val="Body Text Indent 2"/>
    <w:basedOn w:val="a1"/>
    <w:link w:val="22"/>
    <w:uiPriority w:val="99"/>
    <w:pPr>
      <w:shd w:val="clear" w:color="auto" w:fill="FFFFFF"/>
      <w:autoSpaceDE w:val="0"/>
      <w:autoSpaceDN w:val="0"/>
      <w:adjustRightInd w:val="0"/>
      <w:ind w:firstLine="896"/>
    </w:pPr>
    <w:rPr>
      <w:color w:val="000000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paragraph" w:styleId="a9">
    <w:name w:val="Body Text"/>
    <w:basedOn w:val="a1"/>
    <w:link w:val="aa"/>
    <w:uiPriority w:val="99"/>
    <w:rsid w:val="00677956"/>
  </w:style>
  <w:style w:type="character" w:customStyle="1" w:styleId="aa">
    <w:name w:val="Основний текст Знак"/>
    <w:link w:val="a9"/>
    <w:uiPriority w:val="99"/>
    <w:semiHidden/>
    <w:rPr>
      <w:sz w:val="28"/>
      <w:szCs w:val="28"/>
    </w:rPr>
  </w:style>
  <w:style w:type="paragraph" w:styleId="31">
    <w:name w:val="Body Text Indent 3"/>
    <w:basedOn w:val="a1"/>
    <w:link w:val="32"/>
    <w:uiPriority w:val="99"/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b">
    <w:name w:val="footer"/>
    <w:basedOn w:val="a1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rPr>
      <w:sz w:val="28"/>
      <w:szCs w:val="28"/>
    </w:rPr>
  </w:style>
  <w:style w:type="paragraph" w:styleId="ad">
    <w:name w:val="header"/>
    <w:basedOn w:val="a1"/>
    <w:next w:val="a9"/>
    <w:link w:val="ae"/>
    <w:uiPriority w:val="99"/>
    <w:rsid w:val="00677956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e">
    <w:name w:val="Верхній колонтитул Знак"/>
    <w:link w:val="ad"/>
    <w:uiPriority w:val="99"/>
    <w:rsid w:val="00677956"/>
    <w:rPr>
      <w:kern w:val="16"/>
      <w:sz w:val="24"/>
      <w:szCs w:val="24"/>
    </w:rPr>
  </w:style>
  <w:style w:type="character" w:styleId="af">
    <w:name w:val="page number"/>
    <w:uiPriority w:val="99"/>
  </w:style>
  <w:style w:type="paragraph" w:styleId="af0">
    <w:name w:val="Block Text"/>
    <w:basedOn w:val="a1"/>
    <w:uiPriority w:val="99"/>
    <w:pPr>
      <w:shd w:val="clear" w:color="auto" w:fill="FFFFFF"/>
      <w:ind w:left="25" w:right="11" w:firstLine="844"/>
    </w:pPr>
    <w:rPr>
      <w:color w:val="000000"/>
    </w:rPr>
  </w:style>
  <w:style w:type="paragraph" w:customStyle="1" w:styleId="af1">
    <w:name w:val="выделение"/>
    <w:uiPriority w:val="99"/>
    <w:rsid w:val="0067795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footnote reference"/>
    <w:uiPriority w:val="99"/>
    <w:semiHidden/>
    <w:rsid w:val="00677956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rsid w:val="00677956"/>
    <w:pPr>
      <w:jc w:val="left"/>
    </w:pPr>
    <w:rPr>
      <w:b/>
      <w:bCs/>
      <w:caps/>
    </w:rPr>
  </w:style>
  <w:style w:type="paragraph" w:styleId="23">
    <w:name w:val="toc 2"/>
    <w:basedOn w:val="a1"/>
    <w:next w:val="a1"/>
    <w:autoRedefine/>
    <w:uiPriority w:val="99"/>
    <w:semiHidden/>
    <w:rsid w:val="00677956"/>
    <w:pPr>
      <w:ind w:left="998"/>
      <w:jc w:val="left"/>
    </w:pPr>
    <w:rPr>
      <w:smallCaps/>
    </w:rPr>
  </w:style>
  <w:style w:type="paragraph" w:styleId="33">
    <w:name w:val="toc 3"/>
    <w:basedOn w:val="a1"/>
    <w:next w:val="a1"/>
    <w:autoRedefine/>
    <w:uiPriority w:val="99"/>
    <w:semiHidden/>
    <w:rsid w:val="00677956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677956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677956"/>
    <w:pPr>
      <w:ind w:left="958"/>
    </w:pPr>
  </w:style>
  <w:style w:type="paragraph" w:customStyle="1" w:styleId="a">
    <w:name w:val="список ненумерованный"/>
    <w:autoRedefine/>
    <w:uiPriority w:val="99"/>
    <w:rsid w:val="00677956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677956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677956"/>
    <w:pPr>
      <w:ind w:firstLine="0"/>
    </w:pPr>
  </w:style>
  <w:style w:type="paragraph" w:customStyle="1" w:styleId="200">
    <w:name w:val="Стиль Оглавление 2 + Слева:  0 см Первая строка:  0 см"/>
    <w:basedOn w:val="23"/>
    <w:uiPriority w:val="99"/>
    <w:rsid w:val="00677956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3"/>
    <w:uiPriority w:val="99"/>
    <w:rsid w:val="00677956"/>
    <w:pPr>
      <w:ind w:left="709" w:firstLine="0"/>
    </w:pPr>
  </w:style>
  <w:style w:type="paragraph" w:customStyle="1" w:styleId="af3">
    <w:name w:val="схема"/>
    <w:uiPriority w:val="99"/>
    <w:rsid w:val="00677956"/>
    <w:pPr>
      <w:jc w:val="center"/>
    </w:pPr>
    <w:rPr>
      <w:noProof/>
      <w:sz w:val="24"/>
      <w:szCs w:val="24"/>
    </w:rPr>
  </w:style>
  <w:style w:type="paragraph" w:customStyle="1" w:styleId="af4">
    <w:name w:val="ТАБЛИЦА"/>
    <w:uiPriority w:val="99"/>
    <w:rsid w:val="00677956"/>
    <w:pPr>
      <w:jc w:val="center"/>
    </w:pPr>
  </w:style>
  <w:style w:type="paragraph" w:styleId="af5">
    <w:name w:val="footnote text"/>
    <w:basedOn w:val="a1"/>
    <w:link w:val="af6"/>
    <w:uiPriority w:val="99"/>
    <w:semiHidden/>
    <w:rsid w:val="00677956"/>
  </w:style>
  <w:style w:type="character" w:customStyle="1" w:styleId="af6">
    <w:name w:val="Текст виноски Знак"/>
    <w:link w:val="af5"/>
    <w:uiPriority w:val="99"/>
    <w:semiHidden/>
    <w:rPr>
      <w:sz w:val="20"/>
      <w:szCs w:val="20"/>
    </w:rPr>
  </w:style>
  <w:style w:type="paragraph" w:customStyle="1" w:styleId="af7">
    <w:name w:val="титут"/>
    <w:uiPriority w:val="99"/>
    <w:rsid w:val="0067795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Home</Company>
  <LinksUpToDate>false</LinksUpToDate>
  <CharactersWithSpaces>30763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Ирина</dc:creator>
  <cp:keywords/>
  <dc:description/>
  <cp:lastModifiedBy>Irina</cp:lastModifiedBy>
  <cp:revision>2</cp:revision>
  <dcterms:created xsi:type="dcterms:W3CDTF">2014-08-08T05:22:00Z</dcterms:created>
  <dcterms:modified xsi:type="dcterms:W3CDTF">2014-08-08T05:22:00Z</dcterms:modified>
</cp:coreProperties>
</file>