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E2D" w:rsidRPr="00B8269A" w:rsidRDefault="00B8269A" w:rsidP="00B8269A">
      <w:pPr>
        <w:autoSpaceDE w:val="0"/>
        <w:autoSpaceDN w:val="0"/>
        <w:adjustRightInd w:val="0"/>
        <w:spacing w:line="360" w:lineRule="auto"/>
        <w:ind w:firstLine="709"/>
        <w:jc w:val="both"/>
        <w:rPr>
          <w:b/>
          <w:color w:val="000000"/>
          <w:sz w:val="28"/>
          <w:szCs w:val="28"/>
        </w:rPr>
      </w:pPr>
      <w:r w:rsidRPr="00B8269A">
        <w:rPr>
          <w:b/>
          <w:color w:val="000000"/>
          <w:sz w:val="28"/>
          <w:szCs w:val="28"/>
        </w:rPr>
        <w:t>Введение</w:t>
      </w:r>
    </w:p>
    <w:p w:rsidR="008C3E2D" w:rsidRPr="00B8269A" w:rsidRDefault="008C3E2D"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Тема работы «Грузовой транзит на морском транспорте: состояние, перспективы для Украины».</w:t>
      </w:r>
    </w:p>
    <w:p w:rsidR="008C3E2D" w:rsidRPr="00B8269A" w:rsidRDefault="008C3E2D" w:rsidP="00B8269A">
      <w:pPr>
        <w:autoSpaceDE w:val="0"/>
        <w:autoSpaceDN w:val="0"/>
        <w:adjustRightInd w:val="0"/>
        <w:spacing w:line="360" w:lineRule="auto"/>
        <w:ind w:firstLine="709"/>
        <w:jc w:val="both"/>
        <w:rPr>
          <w:iCs/>
          <w:color w:val="000000"/>
          <w:sz w:val="28"/>
          <w:szCs w:val="28"/>
        </w:rPr>
      </w:pPr>
      <w:r w:rsidRPr="00B8269A">
        <w:rPr>
          <w:iCs/>
          <w:color w:val="000000"/>
          <w:sz w:val="28"/>
          <w:szCs w:val="28"/>
        </w:rPr>
        <w:t>В работе рассмотрено место и роль транзита грузов через морские торговые порты Украины в экономическом развитии государства, проанализированы причины уменьшения транзита, ухудшение его структуры, раскрыты пути увеличения</w:t>
      </w:r>
      <w:r w:rsidRPr="00B8269A">
        <w:rPr>
          <w:color w:val="000000"/>
          <w:sz w:val="28"/>
        </w:rPr>
        <w:t xml:space="preserve"> </w:t>
      </w:r>
      <w:r w:rsidRPr="00B8269A">
        <w:rPr>
          <w:iCs/>
          <w:color w:val="000000"/>
          <w:sz w:val="28"/>
          <w:szCs w:val="28"/>
        </w:rPr>
        <w:t>объемов грузовых транзитных перевозок в ближайшей перспективе.</w:t>
      </w:r>
    </w:p>
    <w:p w:rsidR="008C3E2D"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Транспортный</w:t>
      </w:r>
      <w:r w:rsidRPr="00B8269A">
        <w:rPr>
          <w:color w:val="000000"/>
          <w:sz w:val="28"/>
          <w:szCs w:val="28"/>
          <w:lang w:val="uk-UA"/>
        </w:rPr>
        <w:t xml:space="preserve"> комплекс</w:t>
      </w:r>
      <w:r w:rsidRPr="00B8269A">
        <w:rPr>
          <w:color w:val="000000"/>
          <w:sz w:val="28"/>
          <w:szCs w:val="28"/>
        </w:rPr>
        <w:t xml:space="preserve"> является важной составляющей</w:t>
      </w:r>
      <w:r w:rsidRPr="00B8269A">
        <w:rPr>
          <w:color w:val="000000"/>
          <w:sz w:val="28"/>
          <w:szCs w:val="28"/>
          <w:lang w:val="uk-UA"/>
        </w:rPr>
        <w:t xml:space="preserve"> в</w:t>
      </w:r>
      <w:r w:rsidRPr="00B8269A">
        <w:rPr>
          <w:color w:val="000000"/>
          <w:sz w:val="28"/>
          <w:szCs w:val="28"/>
        </w:rPr>
        <w:t xml:space="preserve"> структуре национальной экономики, фактором реализации имеющегося у Украины геостратегического потенциала и роста ее роли в международном разделении труда.</w:t>
      </w:r>
    </w:p>
    <w:p w:rsidR="00B8269A" w:rsidRDefault="00B8269A" w:rsidP="00B8269A">
      <w:pPr>
        <w:autoSpaceDE w:val="0"/>
        <w:autoSpaceDN w:val="0"/>
        <w:adjustRightInd w:val="0"/>
        <w:spacing w:line="360" w:lineRule="auto"/>
        <w:ind w:firstLine="709"/>
        <w:jc w:val="both"/>
        <w:rPr>
          <w:color w:val="000000"/>
          <w:sz w:val="28"/>
          <w:szCs w:val="28"/>
        </w:rPr>
      </w:pPr>
    </w:p>
    <w:p w:rsidR="00B8269A" w:rsidRPr="00B8269A" w:rsidRDefault="00B8269A"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spacing w:line="360" w:lineRule="auto"/>
        <w:ind w:firstLine="709"/>
        <w:jc w:val="both"/>
        <w:rPr>
          <w:b/>
          <w:color w:val="000000"/>
          <w:sz w:val="28"/>
          <w:szCs w:val="28"/>
        </w:rPr>
      </w:pPr>
      <w:r w:rsidRPr="00B8269A">
        <w:rPr>
          <w:color w:val="000000"/>
          <w:sz w:val="28"/>
          <w:szCs w:val="28"/>
        </w:rPr>
        <w:br w:type="page"/>
      </w:r>
      <w:r w:rsidR="00B8269A" w:rsidRPr="00B8269A">
        <w:rPr>
          <w:b/>
          <w:color w:val="000000"/>
          <w:sz w:val="28"/>
          <w:szCs w:val="28"/>
        </w:rPr>
        <w:t>Грузовой транзит на морском транспорте:</w:t>
      </w:r>
      <w:r w:rsidR="00B8269A">
        <w:rPr>
          <w:b/>
          <w:color w:val="000000"/>
          <w:sz w:val="28"/>
          <w:szCs w:val="28"/>
        </w:rPr>
        <w:t xml:space="preserve"> </w:t>
      </w:r>
      <w:r w:rsidR="00B8269A" w:rsidRPr="00B8269A">
        <w:rPr>
          <w:b/>
          <w:color w:val="000000"/>
          <w:sz w:val="28"/>
          <w:szCs w:val="28"/>
        </w:rPr>
        <w:t>состояние, проблемы, перспективы для Украины</w:t>
      </w:r>
    </w:p>
    <w:p w:rsidR="008C3E2D" w:rsidRPr="00B8269A" w:rsidRDefault="008C3E2D"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Доля объемов продукции предприятий транспорта и связи в ВДС страны составляет 1</w:t>
      </w:r>
      <w:r w:rsidR="00B8269A" w:rsidRPr="00B8269A">
        <w:rPr>
          <w:color w:val="000000"/>
          <w:sz w:val="28"/>
          <w:szCs w:val="28"/>
        </w:rPr>
        <w:t>1</w:t>
      </w:r>
      <w:r w:rsidR="00B8269A">
        <w:rPr>
          <w:color w:val="000000"/>
          <w:sz w:val="28"/>
          <w:szCs w:val="28"/>
        </w:rPr>
        <w:t>%</w:t>
      </w:r>
      <w:r w:rsidRPr="00B8269A">
        <w:rPr>
          <w:color w:val="000000"/>
          <w:sz w:val="28"/>
          <w:szCs w:val="28"/>
        </w:rPr>
        <w:t xml:space="preserve">, а удельный вес их основных средств производства в общей стоимости производственного потенциала по первоначальной стоимости </w:t>
      </w:r>
      <w:r w:rsidR="00B8269A">
        <w:rPr>
          <w:color w:val="000000"/>
          <w:sz w:val="28"/>
          <w:szCs w:val="28"/>
        </w:rPr>
        <w:t>–</w:t>
      </w:r>
      <w:r w:rsidR="00B8269A" w:rsidRPr="00B8269A">
        <w:rPr>
          <w:color w:val="000000"/>
          <w:sz w:val="28"/>
          <w:szCs w:val="28"/>
        </w:rPr>
        <w:t xml:space="preserve"> </w:t>
      </w:r>
      <w:r w:rsidRPr="00B8269A">
        <w:rPr>
          <w:color w:val="000000"/>
          <w:sz w:val="28"/>
          <w:szCs w:val="28"/>
        </w:rPr>
        <w:t>38,</w:t>
      </w:r>
      <w:r w:rsidR="00B8269A" w:rsidRPr="00B8269A">
        <w:rPr>
          <w:color w:val="000000"/>
          <w:sz w:val="28"/>
          <w:szCs w:val="28"/>
        </w:rPr>
        <w:t>4</w:t>
      </w:r>
      <w:r w:rsidR="00B8269A">
        <w:rPr>
          <w:color w:val="000000"/>
          <w:sz w:val="28"/>
          <w:szCs w:val="28"/>
        </w:rPr>
        <w:t>%</w:t>
      </w:r>
      <w:r w:rsidRPr="00B8269A">
        <w:rPr>
          <w:color w:val="000000"/>
          <w:sz w:val="28"/>
          <w:szCs w:val="28"/>
        </w:rPr>
        <w:t xml:space="preserve"> и по остаточной </w:t>
      </w:r>
      <w:r w:rsidR="00B8269A">
        <w:rPr>
          <w:color w:val="000000"/>
          <w:sz w:val="28"/>
          <w:szCs w:val="28"/>
        </w:rPr>
        <w:t>–</w:t>
      </w:r>
      <w:r w:rsidR="00B8269A" w:rsidRPr="00B8269A">
        <w:rPr>
          <w:color w:val="000000"/>
          <w:sz w:val="28"/>
          <w:szCs w:val="28"/>
        </w:rPr>
        <w:t xml:space="preserve"> </w:t>
      </w:r>
      <w:r w:rsidRPr="00B8269A">
        <w:rPr>
          <w:color w:val="000000"/>
          <w:sz w:val="28"/>
          <w:szCs w:val="28"/>
        </w:rPr>
        <w:t>1</w:t>
      </w:r>
      <w:r w:rsidR="00B8269A" w:rsidRPr="00B8269A">
        <w:rPr>
          <w:color w:val="000000"/>
          <w:sz w:val="28"/>
          <w:szCs w:val="28"/>
        </w:rPr>
        <w:t>7</w:t>
      </w:r>
      <w:r w:rsidR="00B8269A">
        <w:rPr>
          <w:color w:val="000000"/>
          <w:sz w:val="28"/>
          <w:szCs w:val="28"/>
        </w:rPr>
        <w:t>%</w:t>
      </w:r>
      <w:r w:rsidRPr="00B8269A">
        <w:rPr>
          <w:color w:val="000000"/>
          <w:sz w:val="28"/>
          <w:szCs w:val="28"/>
        </w:rPr>
        <w:t xml:space="preserve"> (к концу 2008</w:t>
      </w:r>
      <w:r w:rsidR="00B8269A">
        <w:rPr>
          <w:color w:val="000000"/>
          <w:sz w:val="28"/>
          <w:szCs w:val="28"/>
        </w:rPr>
        <w:t> </w:t>
      </w:r>
      <w:r w:rsidR="00B8269A" w:rsidRPr="00B8269A">
        <w:rPr>
          <w:color w:val="000000"/>
          <w:sz w:val="28"/>
          <w:szCs w:val="28"/>
        </w:rPr>
        <w:t>г</w:t>
      </w:r>
      <w:r w:rsidRPr="00B8269A">
        <w:rPr>
          <w:color w:val="000000"/>
          <w:sz w:val="28"/>
          <w:szCs w:val="28"/>
        </w:rPr>
        <w:t>. уровень изношенности основных средств производства транспортной отрасли достиг 84,</w:t>
      </w:r>
      <w:r w:rsidR="00B8269A" w:rsidRPr="00B8269A">
        <w:rPr>
          <w:color w:val="000000"/>
          <w:sz w:val="28"/>
          <w:szCs w:val="28"/>
        </w:rPr>
        <w:t>4</w:t>
      </w:r>
      <w:r w:rsidR="00B8269A">
        <w:rPr>
          <w:color w:val="000000"/>
          <w:sz w:val="28"/>
          <w:szCs w:val="28"/>
        </w:rPr>
        <w:t>%</w:t>
      </w:r>
      <w:r w:rsidRPr="00B8269A">
        <w:rPr>
          <w:color w:val="000000"/>
          <w:sz w:val="28"/>
          <w:szCs w:val="28"/>
        </w:rPr>
        <w:t>). В структуре транспортного комплекса Украины доля морского транспорта по среднесписочной численности работников занимает 10,</w:t>
      </w:r>
      <w:r w:rsidR="00B8269A" w:rsidRPr="00B8269A">
        <w:rPr>
          <w:color w:val="000000"/>
          <w:sz w:val="28"/>
          <w:szCs w:val="28"/>
        </w:rPr>
        <w:t>5</w:t>
      </w:r>
      <w:r w:rsidR="00B8269A">
        <w:rPr>
          <w:color w:val="000000"/>
          <w:sz w:val="28"/>
          <w:szCs w:val="28"/>
        </w:rPr>
        <w:t>%</w:t>
      </w:r>
      <w:r w:rsidRPr="00B8269A">
        <w:rPr>
          <w:color w:val="000000"/>
          <w:sz w:val="28"/>
          <w:szCs w:val="28"/>
        </w:rPr>
        <w:t xml:space="preserve">, в экспорте транспортных услуг </w:t>
      </w:r>
      <w:r w:rsidR="00B8269A">
        <w:rPr>
          <w:color w:val="000000"/>
          <w:sz w:val="28"/>
          <w:szCs w:val="28"/>
        </w:rPr>
        <w:t>–</w:t>
      </w:r>
      <w:r w:rsidR="00B8269A" w:rsidRPr="00B8269A">
        <w:rPr>
          <w:color w:val="000000"/>
          <w:sz w:val="28"/>
          <w:szCs w:val="28"/>
        </w:rPr>
        <w:t xml:space="preserve"> </w:t>
      </w:r>
      <w:r w:rsidRPr="00B8269A">
        <w:rPr>
          <w:color w:val="000000"/>
          <w:sz w:val="28"/>
          <w:szCs w:val="28"/>
        </w:rPr>
        <w:t>17,</w:t>
      </w:r>
      <w:r w:rsidR="00B8269A" w:rsidRPr="00B8269A">
        <w:rPr>
          <w:color w:val="000000"/>
          <w:sz w:val="28"/>
          <w:szCs w:val="28"/>
        </w:rPr>
        <w:t>1</w:t>
      </w:r>
      <w:r w:rsidR="00B8269A">
        <w:rPr>
          <w:color w:val="000000"/>
          <w:sz w:val="28"/>
          <w:szCs w:val="28"/>
        </w:rPr>
        <w:t>%</w:t>
      </w:r>
      <w:r w:rsidRPr="00B8269A">
        <w:rPr>
          <w:color w:val="000000"/>
          <w:sz w:val="28"/>
          <w:szCs w:val="28"/>
        </w:rPr>
        <w:t xml:space="preserve">. в общем объеме перевозок грузов </w:t>
      </w:r>
      <w:r w:rsidR="00B8269A">
        <w:rPr>
          <w:color w:val="000000"/>
          <w:sz w:val="28"/>
          <w:szCs w:val="28"/>
        </w:rPr>
        <w:t>–</w:t>
      </w:r>
      <w:r w:rsidR="00B8269A" w:rsidRPr="00B8269A">
        <w:rPr>
          <w:color w:val="000000"/>
          <w:sz w:val="28"/>
          <w:szCs w:val="28"/>
        </w:rPr>
        <w:t xml:space="preserve"> </w:t>
      </w:r>
      <w:r w:rsidRPr="00B8269A">
        <w:rPr>
          <w:color w:val="000000"/>
          <w:sz w:val="28"/>
          <w:szCs w:val="28"/>
        </w:rPr>
        <w:t>0,</w:t>
      </w:r>
      <w:r w:rsidR="00B8269A" w:rsidRPr="00B8269A">
        <w:rPr>
          <w:color w:val="000000"/>
          <w:sz w:val="28"/>
          <w:szCs w:val="28"/>
        </w:rPr>
        <w:t>4</w:t>
      </w:r>
      <w:r w:rsidR="00B8269A">
        <w:rPr>
          <w:color w:val="000000"/>
          <w:sz w:val="28"/>
          <w:szCs w:val="28"/>
        </w:rPr>
        <w:t>%</w:t>
      </w:r>
      <w:r w:rsidRPr="00B8269A">
        <w:rPr>
          <w:color w:val="000000"/>
          <w:sz w:val="28"/>
          <w:szCs w:val="28"/>
        </w:rPr>
        <w:t xml:space="preserve"> (по данным 2008</w:t>
      </w:r>
      <w:r w:rsidR="00B8269A">
        <w:rPr>
          <w:color w:val="000000"/>
          <w:sz w:val="28"/>
          <w:szCs w:val="28"/>
        </w:rPr>
        <w:t> </w:t>
      </w:r>
      <w:r w:rsidR="00B8269A" w:rsidRPr="00B8269A">
        <w:rPr>
          <w:color w:val="000000"/>
          <w:sz w:val="28"/>
          <w:szCs w:val="28"/>
        </w:rPr>
        <w:t>г</w:t>
      </w:r>
      <w:r w:rsidRPr="00B8269A">
        <w:rPr>
          <w:color w:val="000000"/>
          <w:sz w:val="28"/>
          <w:szCs w:val="28"/>
        </w:rPr>
        <w:t>.). В том же году в морских торговых портах (МТП) было переработано 169,6 млн. т грузов, 66,3 млн. т (или 3</w:t>
      </w:r>
      <w:r w:rsidR="00B8269A" w:rsidRPr="00B8269A">
        <w:rPr>
          <w:color w:val="000000"/>
          <w:sz w:val="28"/>
          <w:szCs w:val="28"/>
        </w:rPr>
        <w:t>9</w:t>
      </w:r>
      <w:r w:rsidR="00B8269A">
        <w:rPr>
          <w:color w:val="000000"/>
          <w:sz w:val="28"/>
          <w:szCs w:val="28"/>
        </w:rPr>
        <w:t>%</w:t>
      </w:r>
      <w:r w:rsidRPr="00B8269A">
        <w:rPr>
          <w:color w:val="000000"/>
          <w:sz w:val="28"/>
          <w:szCs w:val="28"/>
        </w:rPr>
        <w:t>) из которых составляли транзитные. По географии происхождения (отправки) транзитных грузов 93,</w:t>
      </w:r>
      <w:r w:rsidR="00B8269A" w:rsidRPr="00B8269A">
        <w:rPr>
          <w:color w:val="000000"/>
          <w:sz w:val="28"/>
          <w:szCs w:val="28"/>
        </w:rPr>
        <w:t>1</w:t>
      </w:r>
      <w:r w:rsidR="00B8269A">
        <w:rPr>
          <w:color w:val="000000"/>
          <w:sz w:val="28"/>
          <w:szCs w:val="28"/>
        </w:rPr>
        <w:t>%</w:t>
      </w:r>
      <w:r w:rsidRPr="00B8269A">
        <w:rPr>
          <w:color w:val="000000"/>
          <w:sz w:val="28"/>
          <w:szCs w:val="28"/>
        </w:rPr>
        <w:t xml:space="preserve"> приходятся на страны СНГ (в том числе 67,</w:t>
      </w:r>
      <w:r w:rsidR="00B8269A" w:rsidRPr="00B8269A">
        <w:rPr>
          <w:color w:val="000000"/>
          <w:sz w:val="28"/>
          <w:szCs w:val="28"/>
        </w:rPr>
        <w:t>1</w:t>
      </w:r>
      <w:r w:rsid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на РФ, 21,</w:t>
      </w:r>
      <w:r w:rsidR="00B8269A" w:rsidRPr="00B8269A">
        <w:rPr>
          <w:color w:val="000000"/>
          <w:sz w:val="28"/>
          <w:szCs w:val="28"/>
        </w:rPr>
        <w:t>6</w:t>
      </w:r>
      <w:r w:rsid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на Казахстан и 3,</w:t>
      </w:r>
      <w:r w:rsidR="00B8269A" w:rsidRPr="00B8269A">
        <w:rPr>
          <w:color w:val="000000"/>
          <w:sz w:val="28"/>
          <w:szCs w:val="28"/>
        </w:rPr>
        <w:t>1</w:t>
      </w:r>
      <w:r w:rsid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на Беларусь), 2,</w:t>
      </w:r>
      <w:r w:rsidR="00B8269A" w:rsidRPr="00B8269A">
        <w:rPr>
          <w:color w:val="000000"/>
          <w:sz w:val="28"/>
          <w:szCs w:val="28"/>
        </w:rPr>
        <w:t>1</w:t>
      </w:r>
      <w:r w:rsid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на страны ЕС, 1,</w:t>
      </w:r>
      <w:r w:rsidR="00B8269A" w:rsidRPr="00B8269A">
        <w:rPr>
          <w:color w:val="000000"/>
          <w:sz w:val="28"/>
          <w:szCs w:val="28"/>
        </w:rPr>
        <w:t>8</w:t>
      </w:r>
      <w:r w:rsid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на страны Азии и 2,</w:t>
      </w:r>
      <w:r w:rsidR="00B8269A" w:rsidRPr="00B8269A">
        <w:rPr>
          <w:color w:val="000000"/>
          <w:sz w:val="28"/>
          <w:szCs w:val="28"/>
        </w:rPr>
        <w:t>3</w:t>
      </w:r>
      <w:r w:rsid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на страны Америки.</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Приведенное территориальное разделение транзитных грузов по географии происхождения является достаточно устойчивым, тогда как их объемы изменяются под влиянием разнообразных экономических и политических причин, среди которых в последние годы ведущую роль сыграл мировой финансово-экономический кризис. Под его влиянием в Украине в 2009</w:t>
      </w:r>
      <w:r w:rsidR="00B8269A">
        <w:rPr>
          <w:color w:val="000000"/>
          <w:sz w:val="28"/>
          <w:szCs w:val="28"/>
        </w:rPr>
        <w:t> </w:t>
      </w:r>
      <w:r w:rsidR="00B8269A" w:rsidRPr="00B8269A">
        <w:rPr>
          <w:color w:val="000000"/>
          <w:sz w:val="28"/>
          <w:szCs w:val="28"/>
        </w:rPr>
        <w:t>г</w:t>
      </w:r>
      <w:r w:rsidRPr="00B8269A">
        <w:rPr>
          <w:color w:val="000000"/>
          <w:sz w:val="28"/>
          <w:szCs w:val="28"/>
        </w:rPr>
        <w:t>. объемы транзитных перевозок грузов морским транспортом сократились до 1,94 млн. т (или на 44,</w:t>
      </w:r>
      <w:r w:rsidR="00B8269A" w:rsidRPr="00B8269A">
        <w:rPr>
          <w:color w:val="000000"/>
          <w:sz w:val="28"/>
          <w:szCs w:val="28"/>
        </w:rPr>
        <w:t>4</w:t>
      </w:r>
      <w:r w:rsidR="00B8269A">
        <w:rPr>
          <w:color w:val="000000"/>
          <w:sz w:val="28"/>
          <w:szCs w:val="28"/>
        </w:rPr>
        <w:t>%</w:t>
      </w:r>
      <w:r w:rsidRPr="00B8269A">
        <w:rPr>
          <w:color w:val="000000"/>
          <w:sz w:val="28"/>
          <w:szCs w:val="28"/>
        </w:rPr>
        <w:t xml:space="preserve"> по сравнению с 2008</w:t>
      </w:r>
      <w:r w:rsidR="00B8269A">
        <w:rPr>
          <w:color w:val="000000"/>
          <w:sz w:val="28"/>
          <w:szCs w:val="28"/>
        </w:rPr>
        <w:t> </w:t>
      </w:r>
      <w:r w:rsidR="00B8269A" w:rsidRPr="00B8269A">
        <w:rPr>
          <w:color w:val="000000"/>
          <w:sz w:val="28"/>
          <w:szCs w:val="28"/>
        </w:rPr>
        <w:t>г</w:t>
      </w:r>
      <w:r w:rsidRPr="00B8269A">
        <w:rPr>
          <w:color w:val="000000"/>
          <w:sz w:val="28"/>
          <w:szCs w:val="28"/>
        </w:rPr>
        <w:t xml:space="preserve">.), их доля в общих перевозках транзитных грузов </w:t>
      </w:r>
      <w:r w:rsidR="00B8269A">
        <w:rPr>
          <w:color w:val="000000"/>
          <w:sz w:val="28"/>
          <w:szCs w:val="28"/>
        </w:rPr>
        <w:t>–</w:t>
      </w:r>
      <w:r w:rsidR="00B8269A" w:rsidRPr="00B8269A">
        <w:rPr>
          <w:color w:val="000000"/>
          <w:sz w:val="28"/>
          <w:szCs w:val="28"/>
        </w:rPr>
        <w:t xml:space="preserve"> </w:t>
      </w:r>
      <w:r w:rsidRPr="00B8269A">
        <w:rPr>
          <w:color w:val="000000"/>
          <w:sz w:val="28"/>
          <w:szCs w:val="28"/>
        </w:rPr>
        <w:t>с 1,</w:t>
      </w:r>
      <w:r w:rsidR="00B8269A" w:rsidRPr="00B8269A">
        <w:rPr>
          <w:color w:val="000000"/>
          <w:sz w:val="28"/>
          <w:szCs w:val="28"/>
        </w:rPr>
        <w:t>1</w:t>
      </w:r>
      <w:r w:rsidR="00B8269A">
        <w:rPr>
          <w:color w:val="000000"/>
          <w:sz w:val="28"/>
          <w:szCs w:val="28"/>
        </w:rPr>
        <w:t>%</w:t>
      </w:r>
      <w:r w:rsidRPr="00B8269A">
        <w:rPr>
          <w:color w:val="000000"/>
          <w:sz w:val="28"/>
          <w:szCs w:val="28"/>
        </w:rPr>
        <w:t xml:space="preserve"> до 0,</w:t>
      </w:r>
      <w:r w:rsidR="00B8269A" w:rsidRPr="00B8269A">
        <w:rPr>
          <w:color w:val="000000"/>
          <w:sz w:val="28"/>
          <w:szCs w:val="28"/>
        </w:rPr>
        <w:t>6</w:t>
      </w:r>
      <w:r w:rsidR="00B8269A">
        <w:rPr>
          <w:color w:val="000000"/>
          <w:sz w:val="28"/>
          <w:szCs w:val="28"/>
        </w:rPr>
        <w:t>%</w:t>
      </w:r>
      <w:r w:rsidRPr="00B8269A">
        <w:rPr>
          <w:color w:val="000000"/>
          <w:sz w:val="28"/>
          <w:szCs w:val="28"/>
        </w:rPr>
        <w:t xml:space="preserve">, объемы переработки транзитных грузов </w:t>
      </w:r>
      <w:r w:rsidR="00B8269A">
        <w:rPr>
          <w:color w:val="000000"/>
          <w:sz w:val="28"/>
          <w:szCs w:val="28"/>
        </w:rPr>
        <w:t>–</w:t>
      </w:r>
      <w:r w:rsidR="00B8269A" w:rsidRPr="00B8269A">
        <w:rPr>
          <w:color w:val="000000"/>
          <w:sz w:val="28"/>
          <w:szCs w:val="28"/>
        </w:rPr>
        <w:t xml:space="preserve"> </w:t>
      </w:r>
      <w:r w:rsidRPr="00B8269A">
        <w:rPr>
          <w:color w:val="000000"/>
          <w:sz w:val="28"/>
          <w:szCs w:val="28"/>
        </w:rPr>
        <w:t>на 21,</w:t>
      </w:r>
      <w:r w:rsidR="00B8269A" w:rsidRPr="00B8269A">
        <w:rPr>
          <w:color w:val="000000"/>
          <w:sz w:val="28"/>
          <w:szCs w:val="28"/>
        </w:rPr>
        <w:t>4</w:t>
      </w:r>
      <w:r w:rsidR="00B8269A">
        <w:rPr>
          <w:color w:val="000000"/>
          <w:sz w:val="28"/>
          <w:szCs w:val="28"/>
        </w:rPr>
        <w:t>%</w:t>
      </w:r>
      <w:r w:rsidRPr="00B8269A">
        <w:rPr>
          <w:color w:val="000000"/>
          <w:sz w:val="28"/>
          <w:szCs w:val="28"/>
        </w:rPr>
        <w:t xml:space="preserve">, а количество переработанных контейнеров </w:t>
      </w:r>
      <w:r w:rsidR="00B8269A">
        <w:rPr>
          <w:color w:val="000000"/>
          <w:sz w:val="28"/>
          <w:szCs w:val="28"/>
        </w:rPr>
        <w:t>–</w:t>
      </w:r>
      <w:r w:rsidR="00B8269A" w:rsidRPr="00B8269A">
        <w:rPr>
          <w:color w:val="000000"/>
          <w:sz w:val="28"/>
          <w:szCs w:val="28"/>
        </w:rPr>
        <w:t xml:space="preserve"> </w:t>
      </w:r>
      <w:r w:rsidRPr="00B8269A">
        <w:rPr>
          <w:color w:val="000000"/>
          <w:sz w:val="28"/>
          <w:szCs w:val="28"/>
        </w:rPr>
        <w:t>на 6</w:t>
      </w:r>
      <w:r w:rsidR="00B8269A" w:rsidRPr="00B8269A">
        <w:rPr>
          <w:color w:val="000000"/>
          <w:sz w:val="28"/>
          <w:szCs w:val="28"/>
        </w:rPr>
        <w:t>0</w:t>
      </w:r>
      <w:r w:rsidR="00B8269A">
        <w:rPr>
          <w:color w:val="000000"/>
          <w:sz w:val="28"/>
          <w:szCs w:val="28"/>
        </w:rPr>
        <w:t>%</w:t>
      </w:r>
      <w:r w:rsidRPr="00B8269A">
        <w:rPr>
          <w:color w:val="000000"/>
          <w:sz w:val="28"/>
          <w:szCs w:val="28"/>
        </w:rPr>
        <w:t>, что в целом значительно превышает аналогичные показатели уменьшения транзита в других черноморских странах (см. табл. 1).</w:t>
      </w:r>
    </w:p>
    <w:p w:rsidR="008C3E2D" w:rsidRPr="00B8269A" w:rsidRDefault="008C3E2D" w:rsidP="00B8269A">
      <w:pPr>
        <w:spacing w:line="360" w:lineRule="auto"/>
        <w:ind w:firstLine="709"/>
        <w:jc w:val="both"/>
        <w:rPr>
          <w:color w:val="000000"/>
          <w:sz w:val="28"/>
          <w:szCs w:val="28"/>
        </w:rPr>
      </w:pPr>
      <w:r w:rsidRPr="00B8269A">
        <w:rPr>
          <w:color w:val="000000"/>
          <w:sz w:val="28"/>
          <w:szCs w:val="28"/>
        </w:rPr>
        <w:t>Вообще, когда мы анализируем положение дел в отношении операций с транзитными грузами, то следует иметь в виду, что МТП (как и другие объекты транспорта) могут непосредственно заниматься перевозками транзитных грузов (см. табл. 2) или их переработкой (касается, прежде всего, водного транспорта). При этом, как утверждают эксперты, сегодня подавляющее большинство (9</w:t>
      </w:r>
      <w:r w:rsidR="00B8269A" w:rsidRPr="00B8269A">
        <w:rPr>
          <w:color w:val="000000"/>
          <w:sz w:val="28"/>
          <w:szCs w:val="28"/>
        </w:rPr>
        <w:t>7</w:t>
      </w:r>
      <w:r w:rsidR="00B8269A">
        <w:rPr>
          <w:color w:val="000000"/>
          <w:sz w:val="28"/>
          <w:szCs w:val="28"/>
        </w:rPr>
        <w:t>%</w:t>
      </w:r>
      <w:r w:rsidRPr="00B8269A">
        <w:rPr>
          <w:color w:val="000000"/>
          <w:sz w:val="28"/>
          <w:szCs w:val="28"/>
        </w:rPr>
        <w:t>) мировых торговых связей осуществляется морем.</w:t>
      </w:r>
    </w:p>
    <w:p w:rsidR="00B8269A" w:rsidRDefault="00B8269A" w:rsidP="00B8269A">
      <w:pPr>
        <w:autoSpaceDE w:val="0"/>
        <w:autoSpaceDN w:val="0"/>
        <w:adjustRightInd w:val="0"/>
        <w:spacing w:line="360" w:lineRule="auto"/>
        <w:ind w:firstLine="709"/>
        <w:jc w:val="both"/>
        <w:rPr>
          <w:bCs/>
          <w:iCs/>
          <w:color w:val="000000"/>
          <w:sz w:val="28"/>
          <w:szCs w:val="28"/>
        </w:rPr>
      </w:pPr>
    </w:p>
    <w:p w:rsidR="008C3E2D" w:rsidRPr="00B8269A" w:rsidRDefault="008C3E2D" w:rsidP="00B8269A">
      <w:pPr>
        <w:autoSpaceDE w:val="0"/>
        <w:autoSpaceDN w:val="0"/>
        <w:adjustRightInd w:val="0"/>
        <w:spacing w:line="360" w:lineRule="auto"/>
        <w:ind w:firstLine="709"/>
        <w:jc w:val="both"/>
        <w:rPr>
          <w:bCs/>
          <w:iCs/>
          <w:color w:val="000000"/>
          <w:sz w:val="28"/>
          <w:szCs w:val="28"/>
        </w:rPr>
      </w:pPr>
      <w:r w:rsidRPr="00B8269A">
        <w:rPr>
          <w:bCs/>
          <w:iCs/>
          <w:color w:val="000000"/>
          <w:sz w:val="28"/>
          <w:szCs w:val="28"/>
        </w:rPr>
        <w:t>Таблица 1</w:t>
      </w:r>
      <w:r w:rsidR="00B8269A" w:rsidRPr="00B8269A">
        <w:rPr>
          <w:bCs/>
          <w:iCs/>
          <w:color w:val="000000"/>
          <w:sz w:val="28"/>
          <w:szCs w:val="28"/>
        </w:rPr>
        <w:t>.</w:t>
      </w:r>
      <w:r w:rsidR="00B8269A">
        <w:rPr>
          <w:bCs/>
          <w:iCs/>
          <w:color w:val="000000"/>
          <w:sz w:val="28"/>
          <w:szCs w:val="28"/>
        </w:rPr>
        <w:t xml:space="preserve"> </w:t>
      </w:r>
      <w:r w:rsidR="00B8269A" w:rsidRPr="00B8269A">
        <w:rPr>
          <w:bCs/>
          <w:color w:val="000000"/>
          <w:sz w:val="28"/>
          <w:szCs w:val="28"/>
        </w:rPr>
        <w:t>Вл</w:t>
      </w:r>
      <w:r w:rsidRPr="00B8269A">
        <w:rPr>
          <w:bCs/>
          <w:color w:val="000000"/>
          <w:sz w:val="28"/>
          <w:szCs w:val="28"/>
        </w:rPr>
        <w:t>ияние финансово-экономического кризиса на объемы ВВП и переработки контейнеров в портах отдельных черноморских стран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31"/>
        <w:gridCol w:w="1007"/>
        <w:gridCol w:w="1105"/>
        <w:gridCol w:w="1390"/>
        <w:gridCol w:w="1084"/>
        <w:gridCol w:w="1412"/>
        <w:gridCol w:w="1768"/>
      </w:tblGrid>
      <w:tr w:rsidR="00B8269A" w:rsidRPr="001B093A" w:rsidTr="001B093A">
        <w:trPr>
          <w:cantSplit/>
          <w:trHeight w:val="974"/>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Страны</w:t>
            </w:r>
          </w:p>
        </w:tc>
        <w:tc>
          <w:tcPr>
            <w:tcW w:w="54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Годы</w:t>
            </w:r>
          </w:p>
        </w:tc>
        <w:tc>
          <w:tcPr>
            <w:tcW w:w="595"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ВВП (млрд. дол.) (по ППС)</w:t>
            </w:r>
          </w:p>
        </w:tc>
        <w:tc>
          <w:tcPr>
            <w:tcW w:w="74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Реальный годовой прирост ВВП (%)</w:t>
            </w:r>
          </w:p>
        </w:tc>
        <w:tc>
          <w:tcPr>
            <w:tcW w:w="58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ВВП на душу населения (дол.)</w:t>
            </w:r>
          </w:p>
        </w:tc>
        <w:tc>
          <w:tcPr>
            <w:tcW w:w="75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lang w:val="en-US"/>
              </w:rPr>
            </w:pPr>
            <w:r w:rsidRPr="001B093A">
              <w:rPr>
                <w:bCs/>
                <w:color w:val="000000"/>
                <w:sz w:val="20"/>
                <w:szCs w:val="28"/>
              </w:rPr>
              <w:t>Переработано контейнеров (тыс.</w:t>
            </w:r>
            <w:r w:rsidRPr="001B093A">
              <w:rPr>
                <w:bCs/>
                <w:color w:val="000000"/>
                <w:sz w:val="20"/>
                <w:szCs w:val="28"/>
                <w:lang w:val="en-US"/>
              </w:rPr>
              <w:t xml:space="preserve"> TEU)</w:t>
            </w:r>
          </w:p>
        </w:tc>
        <w:tc>
          <w:tcPr>
            <w:tcW w:w="95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Прирост объемов контейнерной переработки (%)</w:t>
            </w:r>
          </w:p>
        </w:tc>
      </w:tr>
      <w:tr w:rsidR="00B8269A" w:rsidRPr="001B093A" w:rsidTr="001B093A">
        <w:trPr>
          <w:cantSplit/>
          <w:trHeight w:val="240"/>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Болгария</w:t>
            </w: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2008</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93,6</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12341</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192</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20,4</w:t>
            </w:r>
          </w:p>
        </w:tc>
      </w:tr>
      <w:tr w:rsidR="00B8269A" w:rsidRPr="001B093A" w:rsidTr="001B093A">
        <w:trPr>
          <w:cantSplit/>
          <w:trHeight w:val="250"/>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2009</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92,6</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12296</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151</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-21</w:t>
            </w:r>
          </w:p>
        </w:tc>
      </w:tr>
      <w:tr w:rsidR="00B8269A" w:rsidRPr="001B093A" w:rsidTr="001B093A">
        <w:trPr>
          <w:cantSplit/>
          <w:trHeight w:val="245"/>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Грузия</w:t>
            </w: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2008</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21,4</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7,8</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4863</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254</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33,8</w:t>
            </w:r>
          </w:p>
        </w:tc>
      </w:tr>
      <w:tr w:rsidR="00B8269A" w:rsidRPr="001B093A" w:rsidTr="001B093A">
        <w:trPr>
          <w:cantSplit/>
          <w:trHeight w:val="245"/>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2009</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21,8</w:t>
            </w:r>
          </w:p>
        </w:tc>
        <w:tc>
          <w:tcPr>
            <w:tcW w:w="748" w:type="pct"/>
            <w:shd w:val="clear" w:color="auto" w:fill="auto"/>
          </w:tcPr>
          <w:p w:rsidR="008C3E2D" w:rsidRPr="001B093A" w:rsidRDefault="008C3E2D" w:rsidP="001B093A">
            <w:pPr>
              <w:autoSpaceDE w:val="0"/>
              <w:autoSpaceDN w:val="0"/>
              <w:adjustRightInd w:val="0"/>
              <w:spacing w:line="360" w:lineRule="auto"/>
              <w:jc w:val="both"/>
              <w:rPr>
                <w:bCs/>
                <w:iCs/>
                <w:color w:val="000000"/>
                <w:sz w:val="20"/>
                <w:szCs w:val="28"/>
              </w:rPr>
            </w:pPr>
            <w:r w:rsidRPr="001B093A">
              <w:rPr>
                <w:bCs/>
                <w:iCs/>
                <w:color w:val="000000"/>
                <w:sz w:val="20"/>
                <w:szCs w:val="28"/>
              </w:rPr>
              <w:t>-4</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4957</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203</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w:t>
            </w:r>
          </w:p>
        </w:tc>
      </w:tr>
      <w:tr w:rsidR="00B8269A" w:rsidRPr="001B093A" w:rsidTr="001B093A">
        <w:trPr>
          <w:cantSplit/>
          <w:trHeight w:val="254"/>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Румыния</w:t>
            </w: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2008</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270,3</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7,1</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12580</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1381</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5,8</w:t>
            </w:r>
          </w:p>
        </w:tc>
      </w:tr>
      <w:tr w:rsidR="00B8269A" w:rsidRPr="001B093A" w:rsidTr="001B093A">
        <w:trPr>
          <w:cantSplit/>
          <w:trHeight w:val="250"/>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2009</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261,6</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-4,1</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12214</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966</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-30</w:t>
            </w:r>
          </w:p>
        </w:tc>
      </w:tr>
      <w:tr w:rsidR="00B8269A" w:rsidRPr="001B093A" w:rsidTr="001B093A">
        <w:trPr>
          <w:cantSplit/>
          <w:trHeight w:val="250"/>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Российская</w:t>
            </w: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2008</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2260,9</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7,1</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15922</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462</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41,9</w:t>
            </w:r>
          </w:p>
        </w:tc>
      </w:tr>
      <w:tr w:rsidR="00B8269A" w:rsidRPr="001B093A" w:rsidTr="001B093A">
        <w:trPr>
          <w:cantSplit/>
          <w:trHeight w:val="245"/>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bCs/>
                <w:color w:val="000000"/>
                <w:sz w:val="20"/>
                <w:szCs w:val="28"/>
              </w:rPr>
              <w:t>Федерация</w:t>
            </w: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2009</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2145,8</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-6,5</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15176</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312</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-33</w:t>
            </w:r>
          </w:p>
        </w:tc>
      </w:tr>
      <w:tr w:rsidR="00B8269A" w:rsidRPr="001B093A" w:rsidTr="001B093A">
        <w:trPr>
          <w:cantSplit/>
          <w:trHeight w:val="245"/>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Украина</w:t>
            </w: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2008</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336,9</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5,7</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7347</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1253</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28,5</w:t>
            </w:r>
          </w:p>
        </w:tc>
      </w:tr>
      <w:tr w:rsidR="00B8269A" w:rsidRPr="001B093A" w:rsidTr="001B093A">
        <w:trPr>
          <w:cantSplit/>
          <w:trHeight w:val="259"/>
          <w:jc w:val="center"/>
        </w:trPr>
        <w:tc>
          <w:tcPr>
            <w:tcW w:w="824"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54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2009</w:t>
            </w:r>
          </w:p>
        </w:tc>
        <w:tc>
          <w:tcPr>
            <w:tcW w:w="59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312,8</w:t>
            </w:r>
          </w:p>
        </w:tc>
        <w:tc>
          <w:tcPr>
            <w:tcW w:w="74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w:t>
            </w:r>
          </w:p>
        </w:tc>
        <w:tc>
          <w:tcPr>
            <w:tcW w:w="583"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6873</w:t>
            </w:r>
          </w:p>
        </w:tc>
        <w:tc>
          <w:tcPr>
            <w:tcW w:w="75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496</w:t>
            </w:r>
          </w:p>
        </w:tc>
        <w:tc>
          <w:tcPr>
            <w:tcW w:w="95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-60</w:t>
            </w:r>
          </w:p>
        </w:tc>
      </w:tr>
    </w:tbl>
    <w:p w:rsidR="008C3E2D" w:rsidRPr="00B8269A" w:rsidRDefault="008C3E2D" w:rsidP="00B8269A">
      <w:pPr>
        <w:autoSpaceDE w:val="0"/>
        <w:autoSpaceDN w:val="0"/>
        <w:adjustRightInd w:val="0"/>
        <w:spacing w:line="360" w:lineRule="auto"/>
        <w:ind w:firstLine="709"/>
        <w:jc w:val="both"/>
        <w:rPr>
          <w:bCs/>
          <w:color w:val="000000"/>
          <w:sz w:val="28"/>
          <w:szCs w:val="28"/>
        </w:rPr>
      </w:pPr>
    </w:p>
    <w:p w:rsidR="008C3E2D" w:rsidRPr="00B8269A" w:rsidRDefault="008C3E2D" w:rsidP="00B8269A">
      <w:pPr>
        <w:autoSpaceDE w:val="0"/>
        <w:autoSpaceDN w:val="0"/>
        <w:adjustRightInd w:val="0"/>
        <w:spacing w:line="360" w:lineRule="auto"/>
        <w:ind w:firstLine="709"/>
        <w:jc w:val="both"/>
        <w:rPr>
          <w:bCs/>
          <w:iCs/>
          <w:color w:val="000000"/>
          <w:sz w:val="28"/>
          <w:szCs w:val="28"/>
        </w:rPr>
      </w:pPr>
      <w:r w:rsidRPr="00B8269A">
        <w:rPr>
          <w:bCs/>
          <w:iCs/>
          <w:color w:val="000000"/>
          <w:sz w:val="28"/>
          <w:szCs w:val="28"/>
        </w:rPr>
        <w:t>Таблица 2</w:t>
      </w:r>
      <w:r w:rsidR="00B8269A" w:rsidRPr="00B8269A">
        <w:rPr>
          <w:bCs/>
          <w:iCs/>
          <w:color w:val="000000"/>
          <w:sz w:val="28"/>
          <w:szCs w:val="28"/>
        </w:rPr>
        <w:t>.</w:t>
      </w:r>
      <w:r w:rsidR="00B8269A">
        <w:rPr>
          <w:bCs/>
          <w:iCs/>
          <w:color w:val="000000"/>
          <w:sz w:val="28"/>
          <w:szCs w:val="28"/>
        </w:rPr>
        <w:t xml:space="preserve"> </w:t>
      </w:r>
      <w:r w:rsidR="00B8269A" w:rsidRPr="00B8269A">
        <w:rPr>
          <w:bCs/>
          <w:color w:val="000000"/>
          <w:sz w:val="28"/>
          <w:szCs w:val="28"/>
        </w:rPr>
        <w:t>Ди</w:t>
      </w:r>
      <w:r w:rsidRPr="00B8269A">
        <w:rPr>
          <w:bCs/>
          <w:color w:val="000000"/>
          <w:sz w:val="28"/>
          <w:szCs w:val="28"/>
        </w:rPr>
        <w:t>намика перевозок Украиной транзитных грузов в</w:t>
      </w:r>
      <w:r w:rsidR="00B8269A">
        <w:rPr>
          <w:bCs/>
          <w:color w:val="000000"/>
          <w:sz w:val="28"/>
          <w:szCs w:val="28"/>
        </w:rPr>
        <w:t xml:space="preserve"> </w:t>
      </w:r>
      <w:r w:rsidRPr="00B8269A">
        <w:rPr>
          <w:bCs/>
          <w:color w:val="000000"/>
          <w:sz w:val="28"/>
          <w:szCs w:val="28"/>
        </w:rPr>
        <w:t>2006</w:t>
      </w:r>
      <w:r w:rsidR="00B8269A">
        <w:rPr>
          <w:bCs/>
          <w:color w:val="000000"/>
          <w:sz w:val="28"/>
          <w:szCs w:val="28"/>
        </w:rPr>
        <w:t>–</w:t>
      </w:r>
      <w:r w:rsidR="00B8269A" w:rsidRPr="00B8269A">
        <w:rPr>
          <w:bCs/>
          <w:color w:val="000000"/>
          <w:sz w:val="28"/>
          <w:szCs w:val="28"/>
        </w:rPr>
        <w:t>2</w:t>
      </w:r>
      <w:r w:rsidRPr="00B8269A">
        <w:rPr>
          <w:bCs/>
          <w:color w:val="000000"/>
          <w:sz w:val="28"/>
          <w:szCs w:val="28"/>
        </w:rPr>
        <w:t>009 гт. по видам транспорта</w:t>
      </w:r>
      <w:r w:rsidRPr="00B8269A">
        <w:rPr>
          <w:bCs/>
          <w:iCs/>
          <w:color w:val="000000"/>
          <w:sz w:val="28"/>
          <w:szCs w:val="28"/>
        </w:rPr>
        <w:t xml:space="preserve"> </w:t>
      </w:r>
      <w:r w:rsidRPr="00B8269A">
        <w:rPr>
          <w:bCs/>
          <w:color w:val="000000"/>
          <w:sz w:val="28"/>
          <w:szCs w:val="28"/>
        </w:rPr>
        <w:t>(млн. т)</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1"/>
        <w:gridCol w:w="731"/>
        <w:gridCol w:w="1038"/>
        <w:gridCol w:w="732"/>
        <w:gridCol w:w="1038"/>
        <w:gridCol w:w="732"/>
        <w:gridCol w:w="1038"/>
        <w:gridCol w:w="607"/>
        <w:gridCol w:w="1026"/>
        <w:gridCol w:w="627"/>
      </w:tblGrid>
      <w:tr w:rsidR="008C3E2D" w:rsidRPr="001B093A" w:rsidTr="001B093A">
        <w:trPr>
          <w:cantSplit/>
          <w:trHeight w:val="254"/>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Виды транспорта</w:t>
            </w:r>
          </w:p>
        </w:tc>
        <w:tc>
          <w:tcPr>
            <w:tcW w:w="6942" w:type="dxa"/>
            <w:gridSpan w:val="8"/>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Годы</w:t>
            </w:r>
          </w:p>
        </w:tc>
        <w:tc>
          <w:tcPr>
            <w:tcW w:w="627"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Темп</w:t>
            </w:r>
          </w:p>
        </w:tc>
      </w:tr>
      <w:tr w:rsidR="008C3E2D" w:rsidRPr="001B093A" w:rsidTr="001B093A">
        <w:trPr>
          <w:cantSplit/>
          <w:trHeight w:val="250"/>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1769"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2006</w:t>
            </w:r>
          </w:p>
        </w:tc>
        <w:tc>
          <w:tcPr>
            <w:tcW w:w="1770"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2007</w:t>
            </w:r>
          </w:p>
        </w:tc>
        <w:tc>
          <w:tcPr>
            <w:tcW w:w="1770"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2008</w:t>
            </w:r>
          </w:p>
        </w:tc>
        <w:tc>
          <w:tcPr>
            <w:tcW w:w="1633"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p>
        </w:tc>
        <w:tc>
          <w:tcPr>
            <w:tcW w:w="627"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w:t>
            </w:r>
          </w:p>
        </w:tc>
      </w:tr>
      <w:tr w:rsidR="00B8269A" w:rsidRPr="001B093A" w:rsidTr="001B093A">
        <w:trPr>
          <w:cantSplit/>
          <w:trHeight w:val="494"/>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31"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объем</w:t>
            </w:r>
          </w:p>
        </w:tc>
        <w:tc>
          <w:tcPr>
            <w:tcW w:w="1038"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p>
        </w:tc>
        <w:tc>
          <w:tcPr>
            <w:tcW w:w="732"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объем</w:t>
            </w:r>
          </w:p>
        </w:tc>
        <w:tc>
          <w:tcPr>
            <w:tcW w:w="1038"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p>
        </w:tc>
        <w:tc>
          <w:tcPr>
            <w:tcW w:w="732"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объем</w:t>
            </w:r>
          </w:p>
        </w:tc>
        <w:tc>
          <w:tcPr>
            <w:tcW w:w="1038"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p>
        </w:tc>
        <w:tc>
          <w:tcPr>
            <w:tcW w:w="607"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объем</w:t>
            </w:r>
          </w:p>
        </w:tc>
        <w:tc>
          <w:tcPr>
            <w:tcW w:w="10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p>
        </w:tc>
        <w:tc>
          <w:tcPr>
            <w:tcW w:w="627"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r>
      <w:tr w:rsidR="00B8269A" w:rsidRPr="001B093A" w:rsidTr="001B093A">
        <w:trPr>
          <w:cantSplit/>
          <w:trHeight w:val="250"/>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Автомобильный</w:t>
            </w:r>
          </w:p>
        </w:tc>
        <w:tc>
          <w:tcPr>
            <w:tcW w:w="73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1,6</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0,7</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4,5</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4,9</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w:t>
            </w:r>
          </w:p>
        </w:tc>
        <w:tc>
          <w:tcPr>
            <w:tcW w:w="60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3,4</w:t>
            </w:r>
          </w:p>
        </w:tc>
        <w:tc>
          <w:tcPr>
            <w:tcW w:w="10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w:t>
            </w:r>
          </w:p>
        </w:tc>
        <w:tc>
          <w:tcPr>
            <w:tcW w:w="62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212,5</w:t>
            </w:r>
          </w:p>
        </w:tc>
      </w:tr>
      <w:tr w:rsidR="00B8269A" w:rsidRPr="001B093A" w:rsidTr="001B093A">
        <w:trPr>
          <w:cantSplit/>
          <w:trHeight w:val="254"/>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Железнодорожный</w:t>
            </w:r>
          </w:p>
        </w:tc>
        <w:tc>
          <w:tcPr>
            <w:tcW w:w="73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75,1</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33,7</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99,9</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25,8</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93,4</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28,7</w:t>
            </w:r>
          </w:p>
        </w:tc>
        <w:tc>
          <w:tcPr>
            <w:tcW w:w="60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63,6</w:t>
            </w:r>
          </w:p>
        </w:tc>
        <w:tc>
          <w:tcPr>
            <w:tcW w:w="10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18,9</w:t>
            </w:r>
          </w:p>
        </w:tc>
        <w:tc>
          <w:tcPr>
            <w:tcW w:w="62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84,7</w:t>
            </w:r>
          </w:p>
        </w:tc>
      </w:tr>
      <w:tr w:rsidR="00B8269A" w:rsidRPr="001B093A" w:rsidTr="001B093A">
        <w:trPr>
          <w:cantSplit/>
          <w:trHeight w:val="240"/>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Морской</w:t>
            </w:r>
          </w:p>
        </w:tc>
        <w:tc>
          <w:tcPr>
            <w:tcW w:w="73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2,5</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2,7</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0,7</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3,5</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w:t>
            </w:r>
          </w:p>
        </w:tc>
        <w:tc>
          <w:tcPr>
            <w:tcW w:w="60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1,9</w:t>
            </w:r>
          </w:p>
        </w:tc>
        <w:tc>
          <w:tcPr>
            <w:tcW w:w="10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0,6</w:t>
            </w:r>
          </w:p>
        </w:tc>
        <w:tc>
          <w:tcPr>
            <w:tcW w:w="62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76,0</w:t>
            </w:r>
          </w:p>
        </w:tc>
      </w:tr>
      <w:tr w:rsidR="00B8269A" w:rsidRPr="001B093A" w:rsidTr="001B093A">
        <w:trPr>
          <w:cantSplit/>
          <w:trHeight w:val="245"/>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Трубопроводный</w:t>
            </w:r>
            <w:r w:rsidR="00B8269A" w:rsidRPr="001B093A">
              <w:rPr>
                <w:color w:val="000000"/>
                <w:sz w:val="20"/>
                <w:szCs w:val="28"/>
              </w:rPr>
              <w:t>.</w:t>
            </w:r>
          </w:p>
        </w:tc>
        <w:tc>
          <w:tcPr>
            <w:tcW w:w="73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143,7</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64,5</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279,8</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72,3</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223,5</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68,7</w:t>
            </w:r>
          </w:p>
        </w:tc>
        <w:tc>
          <w:tcPr>
            <w:tcW w:w="60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267,8</w:t>
            </w:r>
          </w:p>
        </w:tc>
        <w:tc>
          <w:tcPr>
            <w:tcW w:w="10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79,5</w:t>
            </w:r>
          </w:p>
        </w:tc>
        <w:tc>
          <w:tcPr>
            <w:tcW w:w="62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186,4</w:t>
            </w:r>
          </w:p>
        </w:tc>
      </w:tr>
      <w:tr w:rsidR="00B8269A" w:rsidRPr="001B093A" w:rsidTr="001B093A">
        <w:trPr>
          <w:cantSplit/>
          <w:trHeight w:val="235"/>
          <w:jc w:val="center"/>
        </w:trPr>
        <w:tc>
          <w:tcPr>
            <w:tcW w:w="175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Вместе</w:t>
            </w:r>
          </w:p>
        </w:tc>
        <w:tc>
          <w:tcPr>
            <w:tcW w:w="731"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222,9</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100</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386,9</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100</w:t>
            </w:r>
          </w:p>
        </w:tc>
        <w:tc>
          <w:tcPr>
            <w:tcW w:w="732"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325,3</w:t>
            </w:r>
          </w:p>
        </w:tc>
        <w:tc>
          <w:tcPr>
            <w:tcW w:w="1038"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100</w:t>
            </w:r>
          </w:p>
        </w:tc>
        <w:tc>
          <w:tcPr>
            <w:tcW w:w="60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336,9</w:t>
            </w:r>
          </w:p>
        </w:tc>
        <w:tc>
          <w:tcPr>
            <w:tcW w:w="10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100</w:t>
            </w:r>
          </w:p>
        </w:tc>
        <w:tc>
          <w:tcPr>
            <w:tcW w:w="627"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151,1</w:t>
            </w:r>
          </w:p>
        </w:tc>
      </w:tr>
    </w:tbl>
    <w:p w:rsidR="008C3E2D" w:rsidRPr="00B8269A" w:rsidRDefault="008C3E2D"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Динамику переработки грузов в МТП Украины в 2009</w:t>
      </w:r>
      <w:r w:rsidR="00B8269A">
        <w:rPr>
          <w:color w:val="000000"/>
          <w:sz w:val="28"/>
          <w:szCs w:val="28"/>
        </w:rPr>
        <w:t> </w:t>
      </w:r>
      <w:r w:rsidR="00B8269A" w:rsidRPr="00B8269A">
        <w:rPr>
          <w:color w:val="000000"/>
          <w:sz w:val="28"/>
          <w:szCs w:val="28"/>
        </w:rPr>
        <w:t>г</w:t>
      </w:r>
      <w:r w:rsidRPr="00B8269A">
        <w:rPr>
          <w:color w:val="000000"/>
          <w:sz w:val="28"/>
          <w:szCs w:val="28"/>
        </w:rPr>
        <w:t>. по сравнению с предыдущим годом отражают данные таблицы 3.</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Привлекает внимание большая пестрота темпов падения или роста транзита по разным отечественным МТП (см. табл. 4), что может объясняться не только географией их расположения, но и уровнем технической оснащенности, тарифной политикой, степенью организованности работ.</w:t>
      </w:r>
    </w:p>
    <w:p w:rsidR="008C3E2D" w:rsidRPr="00B8269A" w:rsidRDefault="008C3E2D" w:rsidP="00B8269A">
      <w:pPr>
        <w:spacing w:line="360" w:lineRule="auto"/>
        <w:ind w:firstLine="709"/>
        <w:jc w:val="both"/>
        <w:rPr>
          <w:color w:val="000000"/>
          <w:sz w:val="28"/>
          <w:szCs w:val="28"/>
        </w:rPr>
      </w:pPr>
      <w:r w:rsidRPr="00B8269A">
        <w:rPr>
          <w:color w:val="000000"/>
          <w:sz w:val="28"/>
          <w:szCs w:val="28"/>
        </w:rPr>
        <w:t>Среди крупных МТП Украины в 2009</w:t>
      </w:r>
      <w:r w:rsidR="00B8269A">
        <w:rPr>
          <w:color w:val="000000"/>
          <w:sz w:val="28"/>
          <w:szCs w:val="28"/>
        </w:rPr>
        <w:t> </w:t>
      </w:r>
      <w:r w:rsidR="00B8269A" w:rsidRPr="00B8269A">
        <w:rPr>
          <w:color w:val="000000"/>
          <w:sz w:val="28"/>
          <w:szCs w:val="28"/>
        </w:rPr>
        <w:t>г</w:t>
      </w:r>
      <w:r w:rsidRPr="00B8269A">
        <w:rPr>
          <w:color w:val="000000"/>
          <w:sz w:val="28"/>
          <w:szCs w:val="28"/>
        </w:rPr>
        <w:t>. наибольшие потери транзитных грузов понесли Николаевский (на 32,</w:t>
      </w:r>
      <w:r w:rsidR="00B8269A" w:rsidRPr="00B8269A">
        <w:rPr>
          <w:color w:val="000000"/>
          <w:sz w:val="28"/>
          <w:szCs w:val="28"/>
        </w:rPr>
        <w:t>3</w:t>
      </w:r>
      <w:r w:rsidR="00B8269A">
        <w:rPr>
          <w:color w:val="000000"/>
          <w:sz w:val="28"/>
          <w:szCs w:val="28"/>
        </w:rPr>
        <w:t>%</w:t>
      </w:r>
      <w:r w:rsidRPr="00B8269A">
        <w:rPr>
          <w:color w:val="000000"/>
          <w:sz w:val="28"/>
          <w:szCs w:val="28"/>
        </w:rPr>
        <w:t>), Измаильский (на 35,</w:t>
      </w:r>
      <w:r w:rsidR="00B8269A" w:rsidRPr="00B8269A">
        <w:rPr>
          <w:color w:val="000000"/>
          <w:sz w:val="28"/>
          <w:szCs w:val="28"/>
        </w:rPr>
        <w:t>2</w:t>
      </w:r>
      <w:r w:rsidR="00B8269A">
        <w:rPr>
          <w:color w:val="000000"/>
          <w:sz w:val="28"/>
          <w:szCs w:val="28"/>
        </w:rPr>
        <w:t>%</w:t>
      </w:r>
      <w:r w:rsidRPr="00B8269A">
        <w:rPr>
          <w:color w:val="000000"/>
          <w:sz w:val="28"/>
          <w:szCs w:val="28"/>
        </w:rPr>
        <w:t>), Одесский (на 36,</w:t>
      </w:r>
      <w:r w:rsidR="00B8269A" w:rsidRPr="00B8269A">
        <w:rPr>
          <w:color w:val="000000"/>
          <w:sz w:val="28"/>
          <w:szCs w:val="28"/>
        </w:rPr>
        <w:t>7</w:t>
      </w:r>
      <w:r w:rsidR="00B8269A">
        <w:rPr>
          <w:color w:val="000000"/>
          <w:sz w:val="28"/>
          <w:szCs w:val="28"/>
        </w:rPr>
        <w:t>%</w:t>
      </w:r>
      <w:r w:rsidRPr="00B8269A">
        <w:rPr>
          <w:color w:val="000000"/>
          <w:sz w:val="28"/>
          <w:szCs w:val="28"/>
        </w:rPr>
        <w:t>) и Мариупольский (на 45,</w:t>
      </w:r>
      <w:r w:rsidR="00B8269A" w:rsidRPr="00B8269A">
        <w:rPr>
          <w:color w:val="000000"/>
          <w:sz w:val="28"/>
          <w:szCs w:val="28"/>
        </w:rPr>
        <w:t>9</w:t>
      </w:r>
      <w:r w:rsidR="00B8269A">
        <w:rPr>
          <w:color w:val="000000"/>
          <w:sz w:val="28"/>
          <w:szCs w:val="28"/>
        </w:rPr>
        <w:t>%</w:t>
      </w:r>
      <w:r w:rsidRPr="00B8269A">
        <w:rPr>
          <w:color w:val="000000"/>
          <w:sz w:val="28"/>
          <w:szCs w:val="28"/>
        </w:rPr>
        <w:t>). Лучше, чем в среднем по отечественным МТП, ситуация была в Ренийском (на 28,</w:t>
      </w:r>
      <w:r w:rsidR="00B8269A" w:rsidRPr="00B8269A">
        <w:rPr>
          <w:color w:val="000000"/>
          <w:sz w:val="28"/>
          <w:szCs w:val="28"/>
        </w:rPr>
        <w:t>1</w:t>
      </w:r>
      <w:r w:rsidR="00B8269A">
        <w:rPr>
          <w:color w:val="000000"/>
          <w:sz w:val="28"/>
          <w:szCs w:val="28"/>
        </w:rPr>
        <w:t>%</w:t>
      </w:r>
      <w:r w:rsidRPr="00B8269A">
        <w:rPr>
          <w:color w:val="000000"/>
          <w:sz w:val="28"/>
          <w:szCs w:val="28"/>
        </w:rPr>
        <w:t>), Ильичевском (на 22,</w:t>
      </w:r>
      <w:r w:rsidR="00B8269A" w:rsidRPr="00B8269A">
        <w:rPr>
          <w:color w:val="000000"/>
          <w:sz w:val="28"/>
          <w:szCs w:val="28"/>
        </w:rPr>
        <w:t>1</w:t>
      </w:r>
      <w:r w:rsidR="00B8269A">
        <w:rPr>
          <w:color w:val="000000"/>
          <w:sz w:val="28"/>
          <w:szCs w:val="28"/>
        </w:rPr>
        <w:t>%</w:t>
      </w:r>
      <w:r w:rsidRPr="00B8269A">
        <w:rPr>
          <w:color w:val="000000"/>
          <w:sz w:val="28"/>
          <w:szCs w:val="28"/>
        </w:rPr>
        <w:t>) и Керченском (на 12,</w:t>
      </w:r>
      <w:r w:rsidR="00B8269A" w:rsidRPr="00B8269A">
        <w:rPr>
          <w:color w:val="000000"/>
          <w:sz w:val="28"/>
          <w:szCs w:val="28"/>
        </w:rPr>
        <w:t>6</w:t>
      </w:r>
      <w:r w:rsidR="00B8269A">
        <w:rPr>
          <w:color w:val="000000"/>
          <w:sz w:val="28"/>
          <w:szCs w:val="28"/>
        </w:rPr>
        <w:t>%</w:t>
      </w:r>
      <w:r w:rsidRPr="00B8269A">
        <w:rPr>
          <w:color w:val="000000"/>
          <w:sz w:val="28"/>
          <w:szCs w:val="28"/>
        </w:rPr>
        <w:t>), а в Феодосийском наблюдался даже рост объемов переработки транзитных грузов. В этом порту свыше 99,</w:t>
      </w:r>
      <w:r w:rsidR="00B8269A" w:rsidRPr="00B8269A">
        <w:rPr>
          <w:color w:val="000000"/>
          <w:sz w:val="28"/>
          <w:szCs w:val="28"/>
        </w:rPr>
        <w:t>9</w:t>
      </w:r>
      <w:r w:rsidR="00B8269A">
        <w:rPr>
          <w:color w:val="000000"/>
          <w:sz w:val="28"/>
          <w:szCs w:val="28"/>
        </w:rPr>
        <w:t>%</w:t>
      </w:r>
      <w:r w:rsidRPr="00B8269A">
        <w:rPr>
          <w:color w:val="000000"/>
          <w:sz w:val="28"/>
          <w:szCs w:val="28"/>
        </w:rPr>
        <w:t xml:space="preserve"> транзита составили нефть и нефтепродукты, хотя с 2006</w:t>
      </w:r>
      <w:r w:rsidR="00B8269A">
        <w:rPr>
          <w:color w:val="000000"/>
          <w:sz w:val="28"/>
          <w:szCs w:val="28"/>
        </w:rPr>
        <w:t> </w:t>
      </w:r>
      <w:r w:rsidR="00B8269A" w:rsidRPr="00B8269A">
        <w:rPr>
          <w:color w:val="000000"/>
          <w:sz w:val="28"/>
          <w:szCs w:val="28"/>
        </w:rPr>
        <w:t>г</w:t>
      </w:r>
      <w:r w:rsidRPr="00B8269A">
        <w:rPr>
          <w:color w:val="000000"/>
          <w:sz w:val="28"/>
          <w:szCs w:val="28"/>
        </w:rPr>
        <w:t xml:space="preserve">. здесь многое сделано для приема крупных грузовых судов </w:t>
      </w:r>
      <w:r w:rsidR="00B8269A">
        <w:rPr>
          <w:color w:val="000000"/>
          <w:sz w:val="28"/>
          <w:szCs w:val="28"/>
        </w:rPr>
        <w:t>–</w:t>
      </w:r>
      <w:r w:rsidR="00B8269A" w:rsidRPr="00B8269A">
        <w:rPr>
          <w:color w:val="000000"/>
          <w:sz w:val="28"/>
          <w:szCs w:val="28"/>
        </w:rPr>
        <w:t xml:space="preserve"> </w:t>
      </w:r>
      <w:r w:rsidRPr="00B8269A">
        <w:rPr>
          <w:color w:val="000000"/>
          <w:sz w:val="28"/>
          <w:szCs w:val="28"/>
        </w:rPr>
        <w:t>в частности, сооружены причалы глубиной 1</w:t>
      </w:r>
      <w:r w:rsidR="00B8269A" w:rsidRPr="00B8269A">
        <w:rPr>
          <w:color w:val="000000"/>
          <w:sz w:val="28"/>
          <w:szCs w:val="28"/>
        </w:rPr>
        <w:t>1</w:t>
      </w:r>
      <w:r w:rsidR="00B8269A">
        <w:rPr>
          <w:color w:val="000000"/>
          <w:sz w:val="28"/>
          <w:szCs w:val="28"/>
        </w:rPr>
        <w:t> </w:t>
      </w:r>
      <w:r w:rsidR="00B8269A" w:rsidRPr="00B8269A">
        <w:rPr>
          <w:color w:val="000000"/>
          <w:sz w:val="28"/>
          <w:szCs w:val="28"/>
        </w:rPr>
        <w:t>м</w:t>
      </w:r>
      <w:r w:rsidRPr="00B8269A">
        <w:rPr>
          <w:color w:val="000000"/>
          <w:sz w:val="28"/>
          <w:szCs w:val="28"/>
        </w:rPr>
        <w:t>, что позволяет принимать и обрабатывать различные навалочные и тарно-штучные грузы. В Одесском порту доля наливных грузов (преимущественно нефти и нефтепродуктов) в общем транзите тоже достигла свыше 8</w:t>
      </w:r>
      <w:r w:rsidR="00B8269A" w:rsidRPr="00B8269A">
        <w:rPr>
          <w:color w:val="000000"/>
          <w:sz w:val="28"/>
          <w:szCs w:val="28"/>
        </w:rPr>
        <w:t>0</w:t>
      </w:r>
      <w:r w:rsidR="00B8269A">
        <w:rPr>
          <w:color w:val="000000"/>
          <w:sz w:val="28"/>
          <w:szCs w:val="28"/>
        </w:rPr>
        <w:t>%</w:t>
      </w:r>
      <w:r w:rsidRPr="00B8269A">
        <w:rPr>
          <w:color w:val="000000"/>
          <w:sz w:val="28"/>
          <w:szCs w:val="28"/>
        </w:rPr>
        <w:t xml:space="preserve">, тарно-штучных (металлов и металлопродукции) </w:t>
      </w:r>
      <w:r w:rsidR="00B8269A">
        <w:rPr>
          <w:color w:val="000000"/>
          <w:sz w:val="28"/>
          <w:szCs w:val="28"/>
        </w:rPr>
        <w:t>–</w:t>
      </w:r>
      <w:r w:rsidR="00B8269A" w:rsidRPr="00B8269A">
        <w:rPr>
          <w:color w:val="000000"/>
          <w:sz w:val="28"/>
          <w:szCs w:val="28"/>
        </w:rPr>
        <w:t xml:space="preserve"> </w:t>
      </w:r>
      <w:r w:rsidRPr="00B8269A">
        <w:rPr>
          <w:color w:val="000000"/>
          <w:sz w:val="28"/>
          <w:szCs w:val="28"/>
        </w:rPr>
        <w:t>1</w:t>
      </w:r>
      <w:r w:rsidR="00B8269A" w:rsidRPr="00B8269A">
        <w:rPr>
          <w:color w:val="000000"/>
          <w:sz w:val="28"/>
          <w:szCs w:val="28"/>
        </w:rPr>
        <w:t>5</w:t>
      </w:r>
      <w:r w:rsidR="00B8269A">
        <w:rPr>
          <w:color w:val="000000"/>
          <w:sz w:val="28"/>
          <w:szCs w:val="28"/>
        </w:rPr>
        <w:t>%</w:t>
      </w:r>
      <w:r w:rsidRPr="00B8269A">
        <w:rPr>
          <w:color w:val="000000"/>
          <w:sz w:val="28"/>
          <w:szCs w:val="28"/>
        </w:rPr>
        <w:t xml:space="preserve">, а сыпучих (сахара, хлебных) </w:t>
      </w:r>
      <w:r w:rsidR="00B8269A">
        <w:rPr>
          <w:color w:val="000000"/>
          <w:sz w:val="28"/>
          <w:szCs w:val="28"/>
        </w:rPr>
        <w:t>–</w:t>
      </w:r>
      <w:r w:rsidR="00B8269A" w:rsidRPr="00B8269A">
        <w:rPr>
          <w:color w:val="000000"/>
          <w:sz w:val="28"/>
          <w:szCs w:val="28"/>
        </w:rPr>
        <w:t xml:space="preserve"> </w:t>
      </w:r>
      <w:r w:rsidRPr="00B8269A">
        <w:rPr>
          <w:color w:val="000000"/>
          <w:sz w:val="28"/>
          <w:szCs w:val="28"/>
        </w:rPr>
        <w:t>4,</w:t>
      </w:r>
      <w:r w:rsidR="00B8269A" w:rsidRPr="00B8269A">
        <w:rPr>
          <w:color w:val="000000"/>
          <w:sz w:val="28"/>
          <w:szCs w:val="28"/>
        </w:rPr>
        <w:t>8</w:t>
      </w:r>
      <w:r w:rsidR="00B8269A">
        <w:rPr>
          <w:color w:val="000000"/>
          <w:sz w:val="28"/>
          <w:szCs w:val="28"/>
        </w:rPr>
        <w:t>%</w:t>
      </w:r>
      <w:r w:rsidRPr="00B8269A">
        <w:rPr>
          <w:color w:val="000000"/>
          <w:sz w:val="28"/>
          <w:szCs w:val="28"/>
        </w:rPr>
        <w:t xml:space="preserve">. По номенклатуре грузов, проходящих через МТП Украины транзитом, на первом месте </w:t>
      </w:r>
      <w:r w:rsidR="00B8269A">
        <w:rPr>
          <w:color w:val="000000"/>
          <w:sz w:val="28"/>
          <w:szCs w:val="28"/>
        </w:rPr>
        <w:t>–</w:t>
      </w:r>
      <w:r w:rsidR="00B8269A" w:rsidRPr="00B8269A">
        <w:rPr>
          <w:color w:val="000000"/>
          <w:sz w:val="28"/>
          <w:szCs w:val="28"/>
        </w:rPr>
        <w:t xml:space="preserve"> </w:t>
      </w:r>
      <w:r w:rsidRPr="00B8269A">
        <w:rPr>
          <w:color w:val="000000"/>
          <w:sz w:val="28"/>
          <w:szCs w:val="28"/>
        </w:rPr>
        <w:t>сыпучие (17815,2 тыс. т, или 49,</w:t>
      </w:r>
      <w:r w:rsidR="00B8269A" w:rsidRPr="00B8269A">
        <w:rPr>
          <w:color w:val="000000"/>
          <w:sz w:val="28"/>
          <w:szCs w:val="28"/>
        </w:rPr>
        <w:t>1</w:t>
      </w:r>
      <w:r w:rsidR="00B8269A">
        <w:rPr>
          <w:color w:val="000000"/>
          <w:sz w:val="28"/>
          <w:szCs w:val="28"/>
        </w:rPr>
        <w:t>%</w:t>
      </w:r>
      <w:r w:rsidRPr="00B8269A">
        <w:rPr>
          <w:color w:val="000000"/>
          <w:sz w:val="28"/>
          <w:szCs w:val="28"/>
        </w:rPr>
        <w:t xml:space="preserve">), а на втором </w:t>
      </w:r>
      <w:r w:rsidR="00B8269A">
        <w:rPr>
          <w:color w:val="000000"/>
          <w:sz w:val="28"/>
          <w:szCs w:val="28"/>
        </w:rPr>
        <w:t>–</w:t>
      </w:r>
      <w:r w:rsidR="00B8269A" w:rsidRPr="00B8269A">
        <w:rPr>
          <w:color w:val="000000"/>
          <w:sz w:val="28"/>
          <w:szCs w:val="28"/>
        </w:rPr>
        <w:t xml:space="preserve"> </w:t>
      </w:r>
      <w:r w:rsidRPr="00B8269A">
        <w:rPr>
          <w:color w:val="000000"/>
          <w:sz w:val="28"/>
          <w:szCs w:val="28"/>
        </w:rPr>
        <w:t>наливные (13670 тыс. т, или 37,</w:t>
      </w:r>
      <w:r w:rsidR="00B8269A" w:rsidRPr="00B8269A">
        <w:rPr>
          <w:color w:val="000000"/>
          <w:sz w:val="28"/>
          <w:szCs w:val="28"/>
        </w:rPr>
        <w:t>7</w:t>
      </w:r>
      <w:r w:rsidR="00B8269A">
        <w:rPr>
          <w:color w:val="000000"/>
          <w:sz w:val="28"/>
          <w:szCs w:val="28"/>
        </w:rPr>
        <w:t>%</w:t>
      </w:r>
      <w:r w:rsidRPr="00B8269A">
        <w:rPr>
          <w:color w:val="000000"/>
          <w:sz w:val="28"/>
          <w:szCs w:val="28"/>
        </w:rPr>
        <w:t>); далее идут тарно-штучные грузы (4802,3 тыс. т, или 13,</w:t>
      </w:r>
      <w:r w:rsidR="00B8269A" w:rsidRPr="00B8269A">
        <w:rPr>
          <w:color w:val="000000"/>
          <w:sz w:val="28"/>
          <w:szCs w:val="28"/>
        </w:rPr>
        <w:t>2</w:t>
      </w:r>
      <w:r w:rsidR="00B8269A">
        <w:rPr>
          <w:color w:val="000000"/>
          <w:sz w:val="28"/>
          <w:szCs w:val="28"/>
        </w:rPr>
        <w:t>%</w:t>
      </w:r>
      <w:r w:rsidRPr="00B8269A">
        <w:rPr>
          <w:color w:val="000000"/>
          <w:sz w:val="28"/>
          <w:szCs w:val="28"/>
        </w:rPr>
        <w:t>) (см. табл. 5). Привлекают внимание уменьшение доли угля и нефти, поступающих преимущественно из РФ, и рост удельного веса нефтепродуктов. Это свидетельствует об изменениях в политике этой страны, где сегодня стимулируется вывоз продуктов переработки нефти вместо сырья.</w:t>
      </w:r>
    </w:p>
    <w:p w:rsidR="008C3E2D" w:rsidRPr="00B8269A" w:rsidRDefault="008C3E2D" w:rsidP="00B8269A">
      <w:pPr>
        <w:spacing w:line="360" w:lineRule="auto"/>
        <w:ind w:firstLine="709"/>
        <w:jc w:val="both"/>
        <w:rPr>
          <w:color w:val="000000"/>
          <w:sz w:val="28"/>
          <w:szCs w:val="28"/>
        </w:rPr>
      </w:pPr>
      <w:r w:rsidRPr="00B8269A">
        <w:rPr>
          <w:color w:val="000000"/>
          <w:sz w:val="28"/>
          <w:szCs w:val="28"/>
        </w:rPr>
        <w:t xml:space="preserve">Среди МТП Украины своей масштабностью выделяются те, которые формируют так называемую </w:t>
      </w:r>
      <w:r w:rsidR="00B8269A">
        <w:rPr>
          <w:color w:val="000000"/>
          <w:sz w:val="28"/>
          <w:szCs w:val="28"/>
        </w:rPr>
        <w:t>«</w:t>
      </w:r>
      <w:r w:rsidR="00B8269A" w:rsidRPr="00B8269A">
        <w:rPr>
          <w:color w:val="000000"/>
          <w:sz w:val="28"/>
          <w:szCs w:val="28"/>
        </w:rPr>
        <w:t>Б</w:t>
      </w:r>
      <w:r w:rsidRPr="00B8269A">
        <w:rPr>
          <w:color w:val="000000"/>
          <w:sz w:val="28"/>
          <w:szCs w:val="28"/>
        </w:rPr>
        <w:t>ольшую Одессу</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(Одесский, Ильичевский, </w:t>
      </w:r>
      <w:r w:rsidR="00B8269A">
        <w:rPr>
          <w:color w:val="000000"/>
          <w:sz w:val="28"/>
          <w:szCs w:val="28"/>
        </w:rPr>
        <w:t>«</w:t>
      </w:r>
      <w:r w:rsidR="00B8269A" w:rsidRPr="00B8269A">
        <w:rPr>
          <w:color w:val="000000"/>
          <w:sz w:val="28"/>
          <w:szCs w:val="28"/>
        </w:rPr>
        <w:t>Ю</w:t>
      </w:r>
      <w:r w:rsidRPr="00B8269A">
        <w:rPr>
          <w:color w:val="000000"/>
          <w:sz w:val="28"/>
          <w:szCs w:val="28"/>
        </w:rPr>
        <w:t>жный</w:t>
      </w:r>
      <w:r w:rsidR="00B8269A">
        <w:rPr>
          <w:color w:val="000000"/>
          <w:sz w:val="28"/>
          <w:szCs w:val="28"/>
        </w:rPr>
        <w:t>»</w:t>
      </w:r>
      <w:r w:rsidR="00B8269A" w:rsidRPr="00B8269A">
        <w:rPr>
          <w:color w:val="000000"/>
          <w:sz w:val="28"/>
          <w:szCs w:val="28"/>
        </w:rPr>
        <w:t>)</w:t>
      </w:r>
      <w:r w:rsidRPr="00B8269A">
        <w:rPr>
          <w:color w:val="000000"/>
          <w:sz w:val="28"/>
          <w:szCs w:val="28"/>
        </w:rPr>
        <w:t>. Поданным 2008</w:t>
      </w:r>
      <w:r w:rsidR="00B8269A">
        <w:rPr>
          <w:color w:val="000000"/>
          <w:sz w:val="28"/>
          <w:szCs w:val="28"/>
        </w:rPr>
        <w:t>–</w:t>
      </w:r>
      <w:r w:rsidR="00B8269A" w:rsidRPr="00B8269A">
        <w:rPr>
          <w:color w:val="000000"/>
          <w:sz w:val="28"/>
          <w:szCs w:val="28"/>
        </w:rPr>
        <w:t>2</w:t>
      </w:r>
      <w:r w:rsidRPr="00B8269A">
        <w:rPr>
          <w:color w:val="000000"/>
          <w:sz w:val="28"/>
          <w:szCs w:val="28"/>
        </w:rPr>
        <w:t>009</w:t>
      </w:r>
      <w:r w:rsidR="00B8269A">
        <w:rPr>
          <w:color w:val="000000"/>
          <w:sz w:val="28"/>
          <w:szCs w:val="28"/>
        </w:rPr>
        <w:t> </w:t>
      </w:r>
      <w:r w:rsidR="00B8269A" w:rsidRPr="00B8269A">
        <w:rPr>
          <w:color w:val="000000"/>
          <w:sz w:val="28"/>
          <w:szCs w:val="28"/>
        </w:rPr>
        <w:t>гг</w:t>
      </w:r>
      <w:r w:rsidRPr="00B8269A">
        <w:rPr>
          <w:color w:val="000000"/>
          <w:sz w:val="28"/>
          <w:szCs w:val="28"/>
        </w:rPr>
        <w:t>., их общая доля в переработке транзитных грузов составляет почти 2/3 (около 64,</w:t>
      </w:r>
      <w:r w:rsidR="00B8269A" w:rsidRPr="00B8269A">
        <w:rPr>
          <w:color w:val="000000"/>
          <w:sz w:val="28"/>
          <w:szCs w:val="28"/>
        </w:rPr>
        <w:t>5</w:t>
      </w:r>
      <w:r w:rsidR="00B8269A">
        <w:rPr>
          <w:color w:val="000000"/>
          <w:sz w:val="28"/>
          <w:szCs w:val="28"/>
        </w:rPr>
        <w:t>%</w:t>
      </w:r>
      <w:r w:rsidRPr="00B8269A">
        <w:rPr>
          <w:color w:val="000000"/>
          <w:sz w:val="28"/>
          <w:szCs w:val="28"/>
        </w:rPr>
        <w:t xml:space="preserve">) всех переработанных в Украине транзитных грузов. Именно </w:t>
      </w:r>
      <w:r w:rsidR="00B8269A">
        <w:rPr>
          <w:color w:val="000000"/>
          <w:sz w:val="28"/>
          <w:szCs w:val="28"/>
        </w:rPr>
        <w:t>«</w:t>
      </w:r>
      <w:r w:rsidR="00B8269A" w:rsidRPr="00B8269A">
        <w:rPr>
          <w:color w:val="000000"/>
          <w:sz w:val="28"/>
          <w:szCs w:val="28"/>
        </w:rPr>
        <w:t>Б</w:t>
      </w:r>
      <w:r w:rsidRPr="00B8269A">
        <w:rPr>
          <w:color w:val="000000"/>
          <w:sz w:val="28"/>
          <w:szCs w:val="28"/>
        </w:rPr>
        <w:t>ольшая Одесса</w:t>
      </w:r>
      <w:r w:rsidR="00B8269A">
        <w:rPr>
          <w:color w:val="000000"/>
          <w:sz w:val="28"/>
          <w:szCs w:val="28"/>
        </w:rPr>
        <w:t>»</w:t>
      </w:r>
      <w:r w:rsidR="00B8269A" w:rsidRPr="00B8269A">
        <w:rPr>
          <w:color w:val="000000"/>
          <w:sz w:val="28"/>
          <w:szCs w:val="28"/>
        </w:rPr>
        <w:t xml:space="preserve"> </w:t>
      </w:r>
      <w:r w:rsidRPr="00B8269A">
        <w:rPr>
          <w:color w:val="000000"/>
          <w:sz w:val="28"/>
          <w:szCs w:val="28"/>
        </w:rPr>
        <w:t>(с учетом направлений грузопотоков) может составить реальную конкуренцию румынской Констанце, если в названных портах и дальше будут осуществляться техническая модернизация и развитие контейнерных терминалов, совершенствоваться система экономических отношений с заказчиками перевозок (прежде всего, через тарифную политику), укрепляться мощности железнодорожных станций, обслуживающих порты. Именно при таких условиях в Украине может быть прекращен дальнейший спад общих объемов переработки грузов (и в том числе транзитных).</w:t>
      </w:r>
    </w:p>
    <w:p w:rsidR="008C3E2D" w:rsidRPr="00B8269A" w:rsidRDefault="008C3E2D" w:rsidP="00B8269A">
      <w:pPr>
        <w:spacing w:line="360" w:lineRule="auto"/>
        <w:ind w:firstLine="709"/>
        <w:jc w:val="both"/>
        <w:rPr>
          <w:color w:val="000000"/>
          <w:sz w:val="28"/>
          <w:szCs w:val="28"/>
        </w:rPr>
      </w:pPr>
    </w:p>
    <w:p w:rsidR="008C3E2D" w:rsidRPr="00B8269A" w:rsidRDefault="008C3E2D" w:rsidP="00B8269A">
      <w:pPr>
        <w:spacing w:line="360" w:lineRule="auto"/>
        <w:ind w:firstLine="709"/>
        <w:jc w:val="both"/>
        <w:rPr>
          <w:bCs/>
          <w:iCs/>
          <w:color w:val="000000"/>
          <w:sz w:val="28"/>
          <w:szCs w:val="28"/>
          <w:lang w:val="uk-UA"/>
        </w:rPr>
      </w:pPr>
      <w:r w:rsidRPr="00B8269A">
        <w:rPr>
          <w:bCs/>
          <w:iCs/>
          <w:color w:val="000000"/>
          <w:sz w:val="28"/>
          <w:szCs w:val="28"/>
        </w:rPr>
        <w:t>Таблица</w:t>
      </w:r>
      <w:r w:rsidRPr="00B8269A">
        <w:rPr>
          <w:bCs/>
          <w:iCs/>
          <w:color w:val="000000"/>
          <w:sz w:val="28"/>
          <w:szCs w:val="28"/>
          <w:lang w:val="uk-UA"/>
        </w:rPr>
        <w:t xml:space="preserve"> 3.</w:t>
      </w:r>
      <w:r w:rsidR="00B8269A">
        <w:rPr>
          <w:bCs/>
          <w:iCs/>
          <w:color w:val="000000"/>
          <w:sz w:val="28"/>
          <w:szCs w:val="28"/>
          <w:lang w:val="uk-UA"/>
        </w:rPr>
        <w:t xml:space="preserve"> </w:t>
      </w:r>
      <w:r w:rsidRPr="00B8269A">
        <w:rPr>
          <w:color w:val="000000"/>
          <w:sz w:val="28"/>
          <w:szCs w:val="28"/>
        </w:rPr>
        <w:t>Динамика переработки грузов на водном транспорте (в том числе перевалки)</w:t>
      </w:r>
      <w:r w:rsidRPr="00B8269A">
        <w:rPr>
          <w:bCs/>
          <w:iCs/>
          <w:color w:val="000000"/>
          <w:sz w:val="28"/>
          <w:szCs w:val="28"/>
          <w:lang w:val="uk-UA"/>
        </w:rPr>
        <w:t xml:space="preserve"> </w:t>
      </w:r>
      <w:r w:rsidRPr="00B8269A">
        <w:rPr>
          <w:bCs/>
          <w:color w:val="000000"/>
          <w:sz w:val="28"/>
          <w:szCs w:val="28"/>
        </w:rPr>
        <w:t>(тыс. т)</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73"/>
        <w:gridCol w:w="826"/>
        <w:gridCol w:w="690"/>
        <w:gridCol w:w="689"/>
        <w:gridCol w:w="689"/>
        <w:gridCol w:w="689"/>
        <w:gridCol w:w="689"/>
        <w:gridCol w:w="744"/>
        <w:gridCol w:w="689"/>
        <w:gridCol w:w="825"/>
        <w:gridCol w:w="689"/>
      </w:tblGrid>
      <w:tr w:rsidR="00B8269A" w:rsidRPr="001B093A" w:rsidTr="001B093A">
        <w:trPr>
          <w:cantSplit/>
          <w:trHeight w:val="245"/>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Показатели</w:t>
            </w:r>
          </w:p>
        </w:tc>
        <w:tc>
          <w:tcPr>
            <w:tcW w:w="1516"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Государственные МТП</w:t>
            </w:r>
          </w:p>
        </w:tc>
        <w:tc>
          <w:tcPr>
            <w:tcW w:w="1378"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Речные порты</w:t>
            </w:r>
          </w:p>
        </w:tc>
        <w:tc>
          <w:tcPr>
            <w:tcW w:w="1378"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Морские рыбные порты</w:t>
            </w:r>
          </w:p>
        </w:tc>
        <w:tc>
          <w:tcPr>
            <w:tcW w:w="1433"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Другие предприятия</w:t>
            </w:r>
          </w:p>
        </w:tc>
        <w:tc>
          <w:tcPr>
            <w:tcW w:w="1514" w:type="dxa"/>
            <w:gridSpan w:val="2"/>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Вместе</w:t>
            </w:r>
          </w:p>
        </w:tc>
      </w:tr>
      <w:tr w:rsidR="00B8269A" w:rsidRPr="001B093A" w:rsidTr="001B093A">
        <w:trPr>
          <w:cantSplit/>
          <w:trHeight w:val="250"/>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2008</w:t>
            </w:r>
            <w:r w:rsidR="00B8269A" w:rsidRPr="001B093A">
              <w:rPr>
                <w:bCs/>
                <w:color w:val="000000"/>
                <w:sz w:val="20"/>
                <w:szCs w:val="28"/>
              </w:rPr>
              <w:t> г</w:t>
            </w:r>
            <w:r w:rsidRPr="001B093A">
              <w:rPr>
                <w:bCs/>
                <w:color w:val="000000"/>
                <w:sz w:val="20"/>
                <w:szCs w:val="28"/>
              </w:rPr>
              <w:t>.</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2008</w:t>
            </w:r>
            <w:r w:rsidR="00B8269A" w:rsidRPr="001B093A">
              <w:rPr>
                <w:bCs/>
                <w:color w:val="000000"/>
                <w:sz w:val="20"/>
                <w:szCs w:val="28"/>
              </w:rPr>
              <w:t> г</w:t>
            </w:r>
            <w:r w:rsidRPr="001B093A">
              <w:rPr>
                <w:bCs/>
                <w:color w:val="000000"/>
                <w:sz w:val="20"/>
                <w:szCs w:val="28"/>
              </w:rPr>
              <w:t>.</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2008</w:t>
            </w:r>
            <w:r w:rsidR="00B8269A" w:rsidRPr="001B093A">
              <w:rPr>
                <w:bCs/>
                <w:color w:val="000000"/>
                <w:sz w:val="20"/>
                <w:szCs w:val="28"/>
              </w:rPr>
              <w:t> г</w:t>
            </w:r>
            <w:r w:rsidRPr="001B093A">
              <w:rPr>
                <w:bCs/>
                <w:color w:val="000000"/>
                <w:sz w:val="20"/>
                <w:szCs w:val="28"/>
              </w:rPr>
              <w:t>.</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2008</w:t>
            </w:r>
            <w:r w:rsidR="00B8269A" w:rsidRPr="001B093A">
              <w:rPr>
                <w:bCs/>
                <w:color w:val="000000"/>
                <w:sz w:val="20"/>
                <w:szCs w:val="28"/>
              </w:rPr>
              <w:t> г</w:t>
            </w:r>
            <w:r w:rsidRPr="001B093A">
              <w:rPr>
                <w:bCs/>
                <w:color w:val="000000"/>
                <w:sz w:val="20"/>
                <w:szCs w:val="28"/>
              </w:rPr>
              <w:t>.</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2008</w:t>
            </w:r>
            <w:r w:rsidR="00B8269A" w:rsidRPr="001B093A">
              <w:rPr>
                <w:bCs/>
                <w:color w:val="000000"/>
                <w:sz w:val="20"/>
                <w:szCs w:val="28"/>
              </w:rPr>
              <w:t> г</w:t>
            </w:r>
            <w:r w:rsidRPr="001B093A">
              <w:rPr>
                <w:bCs/>
                <w:color w:val="000000"/>
                <w:sz w:val="20"/>
                <w:szCs w:val="28"/>
              </w:rPr>
              <w:t>.</w:t>
            </w:r>
          </w:p>
        </w:tc>
      </w:tr>
      <w:tr w:rsidR="00B8269A" w:rsidRPr="001B093A" w:rsidTr="001B093A">
        <w:trPr>
          <w:cantSplit/>
          <w:trHeight w:val="259"/>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Переработано (всего)</w:t>
            </w: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121004,4</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88</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4430</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36,7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4713,9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109,6</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32198,2</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105</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162346,5</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87,9</w:t>
            </w:r>
          </w:p>
        </w:tc>
      </w:tr>
      <w:tr w:rsidR="00B8269A" w:rsidRPr="001B093A" w:rsidTr="001B093A">
        <w:trPr>
          <w:cantSplit/>
          <w:trHeight w:val="240"/>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экспорт</w:t>
            </w: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72573,9</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133,3</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1275,4</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68,7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1912,9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112,9</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13722,7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126,9</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89484,9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114,1</w:t>
            </w:r>
          </w:p>
        </w:tc>
      </w:tr>
      <w:tr w:rsidR="00B8269A" w:rsidRPr="001B093A" w:rsidTr="001B093A">
        <w:trPr>
          <w:cantSplit/>
          <w:trHeight w:val="235"/>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импорт</w:t>
            </w: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7543,1</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48,9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132,9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14,9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958,7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150</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4400,8</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85</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13035.5</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58,9</w:t>
            </w:r>
          </w:p>
        </w:tc>
      </w:tr>
      <w:tr w:rsidR="00B8269A" w:rsidRPr="001B093A" w:rsidTr="001B093A">
        <w:trPr>
          <w:cantSplit/>
          <w:trHeight w:val="240"/>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транзит</w:t>
            </w: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37196,8</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70,6</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146,7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76,8</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1741,3</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95,3</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13226,3</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111,9</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52311,1</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78,6</w:t>
            </w:r>
          </w:p>
        </w:tc>
      </w:tr>
      <w:tr w:rsidR="00B8269A" w:rsidRPr="001B093A" w:rsidTr="001B093A">
        <w:trPr>
          <w:cantSplit/>
          <w:trHeight w:val="245"/>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каботаж</w:t>
            </w: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3509,3</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66</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2794,7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31,2</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99,7</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74,2</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709,2</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2,6</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7112,9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41,4</w:t>
            </w:r>
          </w:p>
        </w:tc>
      </w:tr>
      <w:tr w:rsidR="00B8269A" w:rsidRPr="001B093A" w:rsidTr="001B093A">
        <w:trPr>
          <w:cantSplit/>
          <w:trHeight w:val="264"/>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Грузы, не связанные</w:t>
            </w:r>
          </w:p>
        </w:tc>
        <w:tc>
          <w:tcPr>
            <w:tcW w:w="8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90"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44"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825"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r>
      <w:tr w:rsidR="00B8269A" w:rsidRPr="001B093A" w:rsidTr="001B093A">
        <w:trPr>
          <w:cantSplit/>
          <w:trHeight w:val="226"/>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с морским и речным</w:t>
            </w:r>
          </w:p>
        </w:tc>
        <w:tc>
          <w:tcPr>
            <w:tcW w:w="826"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90"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44"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825"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689" w:type="dxa"/>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r>
      <w:tr w:rsidR="00B8269A" w:rsidRPr="001B093A" w:rsidTr="001B093A">
        <w:trPr>
          <w:cantSplit/>
          <w:trHeight w:val="235"/>
          <w:jc w:val="center"/>
        </w:trPr>
        <w:tc>
          <w:tcPr>
            <w:tcW w:w="2073"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грузооборотами</w:t>
            </w:r>
          </w:p>
        </w:tc>
        <w:tc>
          <w:tcPr>
            <w:tcW w:w="826"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181,3</w:t>
            </w:r>
          </w:p>
        </w:tc>
        <w:tc>
          <w:tcPr>
            <w:tcW w:w="690"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89,9</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80,3</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51,8</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25,5</w:t>
            </w:r>
          </w:p>
        </w:tc>
        <w:tc>
          <w:tcPr>
            <w:tcW w:w="744"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139,2</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1,9</w:t>
            </w:r>
          </w:p>
        </w:tc>
        <w:tc>
          <w:tcPr>
            <w:tcW w:w="825"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402,1</w:t>
            </w:r>
          </w:p>
        </w:tc>
        <w:tc>
          <w:tcPr>
            <w:tcW w:w="689" w:type="dxa"/>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92,7</w:t>
            </w:r>
          </w:p>
        </w:tc>
      </w:tr>
    </w:tbl>
    <w:p w:rsidR="008C3E2D" w:rsidRPr="00B8269A" w:rsidRDefault="008C3E2D" w:rsidP="00B8269A">
      <w:pPr>
        <w:spacing w:line="360" w:lineRule="auto"/>
        <w:ind w:firstLine="709"/>
        <w:jc w:val="both"/>
        <w:rPr>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Как утверждают аналитики, недостатки существующей в Украине тарифной системы тормозят рост транзитных перевозок. В частности, в 2008</w:t>
      </w:r>
      <w:r w:rsidR="00B8269A">
        <w:rPr>
          <w:color w:val="000000"/>
          <w:sz w:val="28"/>
          <w:szCs w:val="28"/>
        </w:rPr>
        <w:t> </w:t>
      </w:r>
      <w:r w:rsidR="00B8269A" w:rsidRPr="00B8269A">
        <w:rPr>
          <w:color w:val="000000"/>
          <w:sz w:val="28"/>
          <w:szCs w:val="28"/>
        </w:rPr>
        <w:t>г</w:t>
      </w:r>
      <w:r w:rsidRPr="00B8269A">
        <w:rPr>
          <w:color w:val="000000"/>
          <w:sz w:val="28"/>
          <w:szCs w:val="28"/>
        </w:rPr>
        <w:t>. тарифы на осуществление погрузочно-разгрузочных работ в портах были повышены на 43,9</w:t>
      </w:r>
      <w:r w:rsidR="00B8269A" w:rsidRPr="00B8269A">
        <w:rPr>
          <w:color w:val="000000"/>
          <w:sz w:val="28"/>
          <w:szCs w:val="28"/>
        </w:rPr>
        <w:t>6</w:t>
      </w:r>
      <w:r w:rsidR="00B8269A">
        <w:rPr>
          <w:color w:val="000000"/>
          <w:sz w:val="28"/>
          <w:szCs w:val="28"/>
        </w:rPr>
        <w:t>%</w:t>
      </w:r>
      <w:r w:rsidRPr="00B8269A">
        <w:rPr>
          <w:color w:val="000000"/>
          <w:sz w:val="28"/>
          <w:szCs w:val="28"/>
        </w:rPr>
        <w:t xml:space="preserve">, а размеры целевых портовых сборов </w:t>
      </w:r>
      <w:r w:rsidR="00B8269A">
        <w:rPr>
          <w:color w:val="000000"/>
          <w:sz w:val="28"/>
          <w:szCs w:val="28"/>
        </w:rPr>
        <w:t>–</w:t>
      </w:r>
      <w:r w:rsidR="00B8269A" w:rsidRPr="00B8269A">
        <w:rPr>
          <w:color w:val="000000"/>
          <w:sz w:val="28"/>
          <w:szCs w:val="28"/>
        </w:rPr>
        <w:t xml:space="preserve"> </w:t>
      </w:r>
      <w:r w:rsidRPr="00B8269A">
        <w:rPr>
          <w:color w:val="000000"/>
          <w:sz w:val="28"/>
          <w:szCs w:val="28"/>
        </w:rPr>
        <w:t>на 5</w:t>
      </w:r>
      <w:r w:rsidR="00B8269A" w:rsidRPr="00B8269A">
        <w:rPr>
          <w:color w:val="000000"/>
          <w:sz w:val="28"/>
          <w:szCs w:val="28"/>
        </w:rPr>
        <w:t>8</w:t>
      </w:r>
      <w:r w:rsidR="00B8269A">
        <w:rPr>
          <w:color w:val="000000"/>
          <w:sz w:val="28"/>
          <w:szCs w:val="28"/>
        </w:rPr>
        <w:t>%</w:t>
      </w:r>
      <w:r w:rsidRPr="00B8269A">
        <w:rPr>
          <w:color w:val="000000"/>
          <w:sz w:val="28"/>
          <w:szCs w:val="28"/>
        </w:rPr>
        <w:t>. В целом стоимость судозахода в украинские порты стала в среднем в 1,5</w:t>
      </w:r>
      <w:r w:rsidR="00B8269A">
        <w:rPr>
          <w:color w:val="000000"/>
          <w:sz w:val="28"/>
          <w:szCs w:val="28"/>
        </w:rPr>
        <w:t>–</w:t>
      </w:r>
      <w:r w:rsidR="00B8269A" w:rsidRPr="00B8269A">
        <w:rPr>
          <w:color w:val="000000"/>
          <w:sz w:val="28"/>
          <w:szCs w:val="28"/>
        </w:rPr>
        <w:t>2</w:t>
      </w:r>
      <w:r w:rsidRPr="00B8269A">
        <w:rPr>
          <w:color w:val="000000"/>
          <w:sz w:val="28"/>
          <w:szCs w:val="28"/>
        </w:rPr>
        <w:t xml:space="preserve"> раза выше, чем в портах других стран Черноморского бассейна. С одной стороны, это способствовало сохранению отечественных портов как функциональных единиц, а с другой </w:t>
      </w:r>
      <w:r w:rsidR="00B8269A">
        <w:rPr>
          <w:color w:val="000000"/>
          <w:sz w:val="28"/>
          <w:szCs w:val="28"/>
        </w:rPr>
        <w:t>–</w:t>
      </w:r>
      <w:r w:rsidR="00B8269A" w:rsidRPr="00B8269A">
        <w:rPr>
          <w:color w:val="000000"/>
          <w:sz w:val="28"/>
          <w:szCs w:val="28"/>
        </w:rPr>
        <w:t xml:space="preserve"> </w:t>
      </w:r>
      <w:r w:rsidRPr="00B8269A">
        <w:rPr>
          <w:color w:val="000000"/>
          <w:sz w:val="28"/>
          <w:szCs w:val="28"/>
        </w:rPr>
        <w:t>стимулировало направление транзитных грузов (да и в целом грузопотока) в порты других государств. Так, если за 2009</w:t>
      </w:r>
      <w:r w:rsidR="00B8269A">
        <w:rPr>
          <w:color w:val="000000"/>
          <w:sz w:val="28"/>
          <w:szCs w:val="28"/>
        </w:rPr>
        <w:t> </w:t>
      </w:r>
      <w:r w:rsidR="00B8269A" w:rsidRPr="00B8269A">
        <w:rPr>
          <w:color w:val="000000"/>
          <w:sz w:val="28"/>
          <w:szCs w:val="28"/>
        </w:rPr>
        <w:t>г</w:t>
      </w:r>
      <w:r w:rsidRPr="00B8269A">
        <w:rPr>
          <w:color w:val="000000"/>
          <w:sz w:val="28"/>
          <w:szCs w:val="28"/>
        </w:rPr>
        <w:t>. в украинских портах объемы переработки грузов сократились на 13,</w:t>
      </w:r>
      <w:r w:rsidR="00B8269A" w:rsidRPr="00B8269A">
        <w:rPr>
          <w:color w:val="000000"/>
          <w:sz w:val="28"/>
          <w:szCs w:val="28"/>
        </w:rPr>
        <w:t>2</w:t>
      </w:r>
      <w:r w:rsidR="00B8269A">
        <w:rPr>
          <w:color w:val="000000"/>
          <w:sz w:val="28"/>
          <w:szCs w:val="28"/>
        </w:rPr>
        <w:t>%</w:t>
      </w:r>
      <w:r w:rsidRPr="00B8269A">
        <w:rPr>
          <w:color w:val="000000"/>
          <w:sz w:val="28"/>
          <w:szCs w:val="28"/>
        </w:rPr>
        <w:t>, то в российских грузооборот вырос на 9,</w:t>
      </w:r>
      <w:r w:rsidR="00B8269A" w:rsidRPr="00B8269A">
        <w:rPr>
          <w:color w:val="000000"/>
          <w:sz w:val="28"/>
          <w:szCs w:val="28"/>
        </w:rPr>
        <w:t>2</w:t>
      </w:r>
      <w:r w:rsidR="00B8269A">
        <w:rPr>
          <w:color w:val="000000"/>
          <w:sz w:val="28"/>
          <w:szCs w:val="28"/>
        </w:rPr>
        <w:t>%</w:t>
      </w:r>
      <w:r w:rsidRPr="00B8269A">
        <w:rPr>
          <w:color w:val="000000"/>
          <w:sz w:val="28"/>
          <w:szCs w:val="28"/>
        </w:rPr>
        <w:t xml:space="preserve">, а </w:t>
      </w:r>
      <w:r w:rsidRPr="00B8269A">
        <w:rPr>
          <w:bCs/>
          <w:color w:val="000000"/>
          <w:sz w:val="28"/>
          <w:szCs w:val="28"/>
        </w:rPr>
        <w:t>в южном</w:t>
      </w:r>
      <w:r w:rsidRPr="00B8269A">
        <w:rPr>
          <w:b/>
          <w:bCs/>
          <w:color w:val="000000"/>
          <w:sz w:val="28"/>
          <w:szCs w:val="28"/>
        </w:rPr>
        <w:t xml:space="preserve"> </w:t>
      </w:r>
      <w:r w:rsidRPr="00B8269A">
        <w:rPr>
          <w:color w:val="000000"/>
          <w:sz w:val="28"/>
          <w:szCs w:val="28"/>
        </w:rPr>
        <w:t xml:space="preserve">бассейне РФ </w:t>
      </w:r>
      <w:r w:rsidR="00B8269A">
        <w:rPr>
          <w:color w:val="000000"/>
          <w:sz w:val="28"/>
          <w:szCs w:val="28"/>
        </w:rPr>
        <w:t>–</w:t>
      </w:r>
      <w:r w:rsidR="00B8269A" w:rsidRPr="00B8269A">
        <w:rPr>
          <w:color w:val="000000"/>
          <w:sz w:val="28"/>
          <w:szCs w:val="28"/>
        </w:rPr>
        <w:t xml:space="preserve"> </w:t>
      </w:r>
      <w:r w:rsidRPr="00B8269A">
        <w:rPr>
          <w:color w:val="000000"/>
          <w:sz w:val="28"/>
          <w:szCs w:val="28"/>
        </w:rPr>
        <w:t>на 13,</w:t>
      </w:r>
      <w:r w:rsidR="00B8269A" w:rsidRPr="00B8269A">
        <w:rPr>
          <w:color w:val="000000"/>
          <w:sz w:val="28"/>
          <w:szCs w:val="28"/>
        </w:rPr>
        <w:t>7</w:t>
      </w:r>
      <w:r w:rsidR="00B8269A">
        <w:rPr>
          <w:color w:val="000000"/>
          <w:sz w:val="28"/>
          <w:szCs w:val="28"/>
        </w:rPr>
        <w:t>%</w:t>
      </w:r>
      <w:r w:rsidRPr="00B8269A">
        <w:rPr>
          <w:color w:val="000000"/>
          <w:sz w:val="28"/>
          <w:szCs w:val="28"/>
        </w:rPr>
        <w:t>. Из общих объемов российских грузов, в 2009</w:t>
      </w:r>
      <w:r w:rsidR="00B8269A">
        <w:rPr>
          <w:color w:val="000000"/>
          <w:sz w:val="28"/>
          <w:szCs w:val="28"/>
        </w:rPr>
        <w:t> </w:t>
      </w:r>
      <w:r w:rsidR="00B8269A" w:rsidRPr="00B8269A">
        <w:rPr>
          <w:color w:val="000000"/>
          <w:sz w:val="28"/>
          <w:szCs w:val="28"/>
        </w:rPr>
        <w:t>г</w:t>
      </w:r>
      <w:r w:rsidRPr="00B8269A">
        <w:rPr>
          <w:color w:val="000000"/>
          <w:sz w:val="28"/>
          <w:szCs w:val="28"/>
        </w:rPr>
        <w:t>. прошедших через порты РФ, Украины и Балтии (597,13 млн. т), через российские порты транспортировано 496,42 млн. т (или 83,</w:t>
      </w:r>
      <w:r w:rsidR="00B8269A" w:rsidRPr="00B8269A">
        <w:rPr>
          <w:color w:val="000000"/>
          <w:sz w:val="28"/>
          <w:szCs w:val="28"/>
        </w:rPr>
        <w:t>1</w:t>
      </w:r>
      <w:r w:rsidR="00B8269A">
        <w:rPr>
          <w:color w:val="000000"/>
          <w:sz w:val="28"/>
          <w:szCs w:val="28"/>
        </w:rPr>
        <w:t>%</w:t>
      </w:r>
      <w:r w:rsidRPr="00B8269A">
        <w:rPr>
          <w:color w:val="000000"/>
          <w:sz w:val="28"/>
          <w:szCs w:val="28"/>
        </w:rPr>
        <w:t>, тогда как в 2008</w:t>
      </w:r>
      <w:r w:rsidR="00B8269A">
        <w:rPr>
          <w:color w:val="000000"/>
          <w:sz w:val="28"/>
          <w:szCs w:val="28"/>
        </w:rPr>
        <w:t> </w:t>
      </w:r>
      <w:r w:rsidR="00B8269A" w:rsidRPr="00B8269A">
        <w:rPr>
          <w:color w:val="000000"/>
          <w:sz w:val="28"/>
          <w:szCs w:val="28"/>
        </w:rPr>
        <w:t>г</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79,</w:t>
      </w:r>
      <w:r w:rsidR="00B8269A" w:rsidRPr="00B8269A">
        <w:rPr>
          <w:color w:val="000000"/>
          <w:sz w:val="28"/>
          <w:szCs w:val="28"/>
        </w:rPr>
        <w:t>6</w:t>
      </w:r>
      <w:r w:rsidR="00B8269A">
        <w:rPr>
          <w:color w:val="000000"/>
          <w:sz w:val="28"/>
          <w:szCs w:val="28"/>
        </w:rPr>
        <w:t>%</w:t>
      </w:r>
      <w:r w:rsidRPr="00B8269A">
        <w:rPr>
          <w:color w:val="000000"/>
          <w:sz w:val="28"/>
          <w:szCs w:val="28"/>
        </w:rPr>
        <w:t xml:space="preserve">). Следовательно, мы наблюдаем концентрацию перевозок грузов Российской Федерации в ее национальных портах и уменьшение </w:t>
      </w:r>
      <w:r w:rsidR="00B8269A">
        <w:rPr>
          <w:color w:val="000000"/>
          <w:sz w:val="28"/>
          <w:szCs w:val="28"/>
        </w:rPr>
        <w:t>–</w:t>
      </w:r>
      <w:r w:rsidR="00B8269A" w:rsidRPr="00B8269A">
        <w:rPr>
          <w:color w:val="000000"/>
          <w:sz w:val="28"/>
          <w:szCs w:val="28"/>
        </w:rPr>
        <w:t xml:space="preserve"> </w:t>
      </w:r>
      <w:r w:rsidRPr="00B8269A">
        <w:rPr>
          <w:color w:val="000000"/>
          <w:sz w:val="28"/>
          <w:szCs w:val="28"/>
        </w:rPr>
        <w:t>в иностранных. Такая же</w:t>
      </w:r>
      <w:r w:rsidR="00B8269A">
        <w:rPr>
          <w:color w:val="000000"/>
          <w:sz w:val="28"/>
          <w:szCs w:val="28"/>
        </w:rPr>
        <w:t>»</w:t>
      </w:r>
      <w:r w:rsidR="00B8269A" w:rsidRPr="00B8269A">
        <w:rPr>
          <w:color w:val="000000"/>
          <w:sz w:val="28"/>
          <w:szCs w:val="28"/>
        </w:rPr>
        <w:t xml:space="preserve"> </w:t>
      </w:r>
      <w:r w:rsidRPr="00B8269A">
        <w:rPr>
          <w:color w:val="000000"/>
          <w:sz w:val="28"/>
          <w:szCs w:val="28"/>
        </w:rPr>
        <w:t>картина наблюдается и с чисто внешнеторговыми российскими грузами: в 2009</w:t>
      </w:r>
      <w:r w:rsidR="00B8269A">
        <w:rPr>
          <w:color w:val="000000"/>
          <w:sz w:val="28"/>
          <w:szCs w:val="28"/>
        </w:rPr>
        <w:t> </w:t>
      </w:r>
      <w:r w:rsidR="00B8269A" w:rsidRPr="00B8269A">
        <w:rPr>
          <w:color w:val="000000"/>
          <w:sz w:val="28"/>
          <w:szCs w:val="28"/>
        </w:rPr>
        <w:t>г</w:t>
      </w:r>
      <w:r w:rsidRPr="00B8269A">
        <w:rPr>
          <w:color w:val="000000"/>
          <w:sz w:val="28"/>
          <w:szCs w:val="28"/>
        </w:rPr>
        <w:t>. через порты Российской Федерации их перевезено 8</w:t>
      </w:r>
      <w:r w:rsidR="00B8269A" w:rsidRPr="00B8269A">
        <w:rPr>
          <w:color w:val="000000"/>
          <w:sz w:val="28"/>
          <w:szCs w:val="28"/>
        </w:rPr>
        <w:t>2</w:t>
      </w:r>
      <w:r w:rsidR="00B8269A">
        <w:rPr>
          <w:color w:val="000000"/>
          <w:sz w:val="28"/>
          <w:szCs w:val="28"/>
        </w:rPr>
        <w:t>%</w:t>
      </w:r>
      <w:r w:rsidRPr="00B8269A">
        <w:rPr>
          <w:color w:val="000000"/>
          <w:sz w:val="28"/>
          <w:szCs w:val="28"/>
        </w:rPr>
        <w:t xml:space="preserve"> (тогда как в 2008</w:t>
      </w:r>
      <w:r w:rsidR="00B8269A">
        <w:rPr>
          <w:color w:val="000000"/>
          <w:sz w:val="28"/>
          <w:szCs w:val="28"/>
        </w:rPr>
        <w:t> </w:t>
      </w:r>
      <w:r w:rsidR="00B8269A" w:rsidRPr="00B8269A">
        <w:rPr>
          <w:color w:val="000000"/>
          <w:sz w:val="28"/>
          <w:szCs w:val="28"/>
        </w:rPr>
        <w:t>г</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78,</w:t>
      </w:r>
      <w:r w:rsidR="00B8269A" w:rsidRPr="00B8269A">
        <w:rPr>
          <w:color w:val="000000"/>
          <w:sz w:val="28"/>
          <w:szCs w:val="28"/>
        </w:rPr>
        <w:t>5</w:t>
      </w:r>
      <w:r w:rsidR="00B8269A">
        <w:rPr>
          <w:color w:val="000000"/>
          <w:sz w:val="28"/>
          <w:szCs w:val="28"/>
        </w:rPr>
        <w:t>%</w:t>
      </w:r>
      <w:r w:rsidRPr="00B8269A">
        <w:rPr>
          <w:color w:val="000000"/>
          <w:sz w:val="28"/>
          <w:szCs w:val="28"/>
        </w:rPr>
        <w:t xml:space="preserve">), а через украинские </w:t>
      </w:r>
      <w:r w:rsidR="00B8269A">
        <w:rPr>
          <w:color w:val="000000"/>
          <w:sz w:val="28"/>
          <w:szCs w:val="28"/>
        </w:rPr>
        <w:t>–</w:t>
      </w:r>
      <w:r w:rsidR="00B8269A" w:rsidRPr="00B8269A">
        <w:rPr>
          <w:color w:val="000000"/>
          <w:sz w:val="28"/>
          <w:szCs w:val="28"/>
        </w:rPr>
        <w:t xml:space="preserve"> </w:t>
      </w:r>
      <w:r w:rsidRPr="00B8269A">
        <w:rPr>
          <w:color w:val="000000"/>
          <w:sz w:val="28"/>
          <w:szCs w:val="28"/>
        </w:rPr>
        <w:t>6,</w:t>
      </w:r>
      <w:r w:rsidR="00B8269A" w:rsidRPr="00B8269A">
        <w:rPr>
          <w:color w:val="000000"/>
          <w:sz w:val="28"/>
          <w:szCs w:val="28"/>
        </w:rPr>
        <w:t>6</w:t>
      </w:r>
      <w:r w:rsidR="00B8269A">
        <w:rPr>
          <w:color w:val="000000"/>
          <w:sz w:val="28"/>
          <w:szCs w:val="28"/>
        </w:rPr>
        <w:t>%</w:t>
      </w:r>
      <w:r w:rsidRPr="00B8269A">
        <w:rPr>
          <w:color w:val="000000"/>
          <w:sz w:val="28"/>
          <w:szCs w:val="28"/>
        </w:rPr>
        <w:t xml:space="preserve"> (тогда как в 2008</w:t>
      </w:r>
      <w:r w:rsidR="00B8269A">
        <w:rPr>
          <w:color w:val="000000"/>
          <w:sz w:val="28"/>
          <w:szCs w:val="28"/>
        </w:rPr>
        <w:t> </w:t>
      </w:r>
      <w:r w:rsidR="00B8269A" w:rsidRPr="00B8269A">
        <w:rPr>
          <w:color w:val="000000"/>
          <w:sz w:val="28"/>
          <w:szCs w:val="28"/>
        </w:rPr>
        <w:t>г</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1</w:t>
      </w:r>
      <w:r w:rsidR="00B8269A" w:rsidRPr="00B8269A">
        <w:rPr>
          <w:color w:val="000000"/>
          <w:sz w:val="28"/>
          <w:szCs w:val="28"/>
        </w:rPr>
        <w:t>0</w:t>
      </w:r>
      <w:r w:rsidR="00B8269A">
        <w:rPr>
          <w:color w:val="000000"/>
          <w:sz w:val="28"/>
          <w:szCs w:val="28"/>
        </w:rPr>
        <w:t>%</w:t>
      </w:r>
      <w:r w:rsidRPr="00B8269A">
        <w:rPr>
          <w:color w:val="000000"/>
          <w:sz w:val="28"/>
          <w:szCs w:val="28"/>
        </w:rPr>
        <w:t>) (сокращение произошло практически по всем важнейшим грузовым группам). Остальные грузы прошли через порты Балтики, где соответствующие объемы уже почти вдвое превышают украинские, проявляя тенденцию к дальнейшему росту.</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Нельзя исключить, что повышение Украиной тарифов и других портовых сборов активизировало действия РФ по наращиванию темпов развития мощностей по переработке грузов в портах Новороссийск, Тамань, Темрюк, Железный Рог и др. По нашему убеждению, это является угрозой для МТП Украины с учетом дальнейшего сокращения объемов переработки российских транзитных грузов. Ведь, по экспертным данным, лишь за первые 9 месяцев 2009</w:t>
      </w:r>
      <w:r w:rsidR="00B8269A">
        <w:rPr>
          <w:color w:val="000000"/>
          <w:sz w:val="28"/>
          <w:szCs w:val="28"/>
        </w:rPr>
        <w:t> </w:t>
      </w:r>
      <w:r w:rsidR="00B8269A" w:rsidRPr="00B8269A">
        <w:rPr>
          <w:color w:val="000000"/>
          <w:sz w:val="28"/>
          <w:szCs w:val="28"/>
        </w:rPr>
        <w:t>г</w:t>
      </w:r>
      <w:r w:rsidRPr="00B8269A">
        <w:rPr>
          <w:color w:val="000000"/>
          <w:sz w:val="28"/>
          <w:szCs w:val="28"/>
        </w:rPr>
        <w:t>. украинские МТП утратили 12,4 млн. т таких транзитных грузов. Можно лишь надеяться на то, что новая страница в украинско-российских экономических отношениях, начало которой положено в 2010</w:t>
      </w:r>
      <w:r w:rsidR="00B8269A">
        <w:rPr>
          <w:color w:val="000000"/>
          <w:sz w:val="28"/>
          <w:szCs w:val="28"/>
        </w:rPr>
        <w:t> </w:t>
      </w:r>
      <w:r w:rsidR="00B8269A" w:rsidRPr="00B8269A">
        <w:rPr>
          <w:color w:val="000000"/>
          <w:sz w:val="28"/>
          <w:szCs w:val="28"/>
        </w:rPr>
        <w:t>г</w:t>
      </w:r>
      <w:r w:rsidRPr="00B8269A">
        <w:rPr>
          <w:color w:val="000000"/>
          <w:sz w:val="28"/>
          <w:szCs w:val="28"/>
        </w:rPr>
        <w:t>., будет способствовать уменьшению направления грузопотока РФ от портов Украины.</w:t>
      </w:r>
      <w:r w:rsidR="00B8269A">
        <w:rPr>
          <w:color w:val="000000"/>
          <w:sz w:val="28"/>
          <w:szCs w:val="28"/>
        </w:rPr>
        <w:t xml:space="preserve"> </w:t>
      </w:r>
      <w:r w:rsidRPr="00B8269A">
        <w:rPr>
          <w:color w:val="000000"/>
          <w:sz w:val="28"/>
          <w:szCs w:val="28"/>
        </w:rPr>
        <w:t>В этом контексте следует отметить, что только в сентябре 2009</w:t>
      </w:r>
      <w:r w:rsidR="00B8269A">
        <w:rPr>
          <w:color w:val="000000"/>
          <w:sz w:val="28"/>
          <w:szCs w:val="28"/>
        </w:rPr>
        <w:t> </w:t>
      </w:r>
      <w:r w:rsidR="00B8269A" w:rsidRPr="00B8269A">
        <w:rPr>
          <w:color w:val="000000"/>
          <w:sz w:val="28"/>
          <w:szCs w:val="28"/>
        </w:rPr>
        <w:t>г</w:t>
      </w:r>
      <w:r w:rsidRPr="00B8269A">
        <w:rPr>
          <w:color w:val="000000"/>
          <w:sz w:val="28"/>
          <w:szCs w:val="28"/>
        </w:rPr>
        <w:t>. был издан приказ Минтранссвязи Украины о поощрении собственников грузов к транзитным перевозкам через морскую территорию Украины на основании введения к установленным в предыдущем году аккордным ставкам скидок в размере 18</w:t>
      </w:r>
      <w:r w:rsidR="00B8269A">
        <w:rPr>
          <w:color w:val="000000"/>
          <w:sz w:val="28"/>
          <w:szCs w:val="28"/>
        </w:rPr>
        <w:t>–</w:t>
      </w:r>
      <w:r w:rsidR="00B8269A" w:rsidRPr="00B8269A">
        <w:rPr>
          <w:color w:val="000000"/>
          <w:sz w:val="28"/>
          <w:szCs w:val="28"/>
        </w:rPr>
        <w:t>50</w:t>
      </w:r>
      <w:r w:rsidR="00B8269A">
        <w:rPr>
          <w:color w:val="000000"/>
          <w:sz w:val="28"/>
          <w:szCs w:val="28"/>
        </w:rPr>
        <w:t>%</w:t>
      </w:r>
      <w:r w:rsidRPr="00B8269A">
        <w:rPr>
          <w:color w:val="000000"/>
          <w:sz w:val="28"/>
          <w:szCs w:val="28"/>
        </w:rPr>
        <w:t>.</w:t>
      </w:r>
    </w:p>
    <w:p w:rsidR="008C3E2D" w:rsidRPr="00B8269A" w:rsidRDefault="008C3E2D" w:rsidP="00B8269A">
      <w:pPr>
        <w:autoSpaceDE w:val="0"/>
        <w:autoSpaceDN w:val="0"/>
        <w:adjustRightInd w:val="0"/>
        <w:spacing w:line="360" w:lineRule="auto"/>
        <w:ind w:firstLine="709"/>
        <w:jc w:val="both"/>
        <w:rPr>
          <w:bCs/>
          <w:iCs/>
          <w:color w:val="000000"/>
          <w:sz w:val="28"/>
          <w:szCs w:val="28"/>
        </w:rPr>
      </w:pPr>
    </w:p>
    <w:p w:rsidR="008C3E2D" w:rsidRPr="00B8269A" w:rsidRDefault="008C3E2D" w:rsidP="00B8269A">
      <w:pPr>
        <w:autoSpaceDE w:val="0"/>
        <w:autoSpaceDN w:val="0"/>
        <w:adjustRightInd w:val="0"/>
        <w:spacing w:line="360" w:lineRule="auto"/>
        <w:ind w:firstLine="709"/>
        <w:jc w:val="both"/>
        <w:rPr>
          <w:bCs/>
          <w:color w:val="000000"/>
          <w:sz w:val="28"/>
          <w:szCs w:val="28"/>
        </w:rPr>
      </w:pPr>
      <w:r w:rsidRPr="00B8269A">
        <w:rPr>
          <w:bCs/>
          <w:iCs/>
          <w:color w:val="000000"/>
          <w:sz w:val="28"/>
          <w:szCs w:val="28"/>
        </w:rPr>
        <w:t xml:space="preserve">Таблица 4. </w:t>
      </w:r>
      <w:r w:rsidRPr="00B8269A">
        <w:rPr>
          <w:bCs/>
          <w:color w:val="000000"/>
          <w:sz w:val="28"/>
          <w:szCs w:val="28"/>
        </w:rPr>
        <w:t>Динамика транзита в МТП Украины за 2008</w:t>
      </w:r>
      <w:r w:rsidR="00B8269A">
        <w:rPr>
          <w:bCs/>
          <w:color w:val="000000"/>
          <w:sz w:val="28"/>
          <w:szCs w:val="28"/>
        </w:rPr>
        <w:t>–</w:t>
      </w:r>
      <w:r w:rsidR="00B8269A" w:rsidRPr="00B8269A">
        <w:rPr>
          <w:bCs/>
          <w:color w:val="000000"/>
          <w:sz w:val="28"/>
          <w:szCs w:val="28"/>
        </w:rPr>
        <w:t>2</w:t>
      </w:r>
      <w:r w:rsidRPr="00B8269A">
        <w:rPr>
          <w:bCs/>
          <w:color w:val="000000"/>
          <w:sz w:val="28"/>
          <w:szCs w:val="28"/>
        </w:rPr>
        <w:t>009</w:t>
      </w:r>
      <w:r w:rsidR="00B8269A">
        <w:rPr>
          <w:bCs/>
          <w:color w:val="000000"/>
          <w:sz w:val="28"/>
          <w:szCs w:val="28"/>
        </w:rPr>
        <w:t> </w:t>
      </w:r>
      <w:r w:rsidR="00B8269A" w:rsidRPr="00B8269A">
        <w:rPr>
          <w:bCs/>
          <w:color w:val="000000"/>
          <w:sz w:val="28"/>
          <w:szCs w:val="28"/>
        </w:rPr>
        <w:t>гг</w:t>
      </w:r>
      <w:r w:rsidRPr="00B8269A">
        <w:rPr>
          <w:bCs/>
          <w:color w:val="000000"/>
          <w:sz w:val="28"/>
          <w:szCs w:val="28"/>
        </w:rPr>
        <w:t>. (тыс. т)</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46"/>
        <w:gridCol w:w="2914"/>
        <w:gridCol w:w="2637"/>
      </w:tblGrid>
      <w:tr w:rsidR="008C3E2D" w:rsidRPr="001B093A" w:rsidTr="001B093A">
        <w:trPr>
          <w:cantSplit/>
          <w:trHeight w:val="254"/>
          <w:jc w:val="center"/>
        </w:trPr>
        <w:tc>
          <w:tcPr>
            <w:tcW w:w="2015"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Наименования портов</w:t>
            </w:r>
          </w:p>
        </w:tc>
        <w:tc>
          <w:tcPr>
            <w:tcW w:w="156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w:t>
            </w:r>
          </w:p>
        </w:tc>
        <w:tc>
          <w:tcPr>
            <w:tcW w:w="14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2008</w:t>
            </w:r>
            <w:r w:rsidR="00B8269A" w:rsidRPr="001B093A">
              <w:rPr>
                <w:bCs/>
                <w:color w:val="000000"/>
                <w:sz w:val="20"/>
                <w:szCs w:val="28"/>
              </w:rPr>
              <w:t> г</w:t>
            </w:r>
            <w:r w:rsidRPr="001B093A">
              <w:rPr>
                <w:bCs/>
                <w:color w:val="000000"/>
                <w:sz w:val="20"/>
                <w:szCs w:val="28"/>
              </w:rPr>
              <w:t>.</w:t>
            </w:r>
          </w:p>
        </w:tc>
      </w:tr>
      <w:tr w:rsidR="008C3E2D" w:rsidRPr="001B093A" w:rsidTr="001B093A">
        <w:trPr>
          <w:cantSplit/>
          <w:trHeight w:val="278"/>
          <w:jc w:val="center"/>
        </w:trPr>
        <w:tc>
          <w:tcPr>
            <w:tcW w:w="2015" w:type="pct"/>
            <w:vMerge w:val="restar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Бердянский</w:t>
            </w:r>
            <w:r w:rsidR="00B8269A" w:rsidRPr="001B093A">
              <w:rPr>
                <w:color w:val="000000"/>
                <w:sz w:val="20"/>
                <w:szCs w:val="28"/>
              </w:rPr>
              <w:t>…………………</w:t>
            </w:r>
            <w:r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Белгород-Днестровский</w:t>
            </w: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86,6</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32,8</w:t>
            </w:r>
          </w:p>
        </w:tc>
      </w:tr>
      <w:tr w:rsidR="008C3E2D" w:rsidRPr="001B093A" w:rsidTr="001B093A">
        <w:trPr>
          <w:cantSplit/>
          <w:trHeight w:val="235"/>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9,5</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54,6</w:t>
            </w:r>
          </w:p>
        </w:tc>
      </w:tr>
      <w:tr w:rsidR="008C3E2D" w:rsidRPr="001B093A" w:rsidTr="001B093A">
        <w:trPr>
          <w:cantSplit/>
          <w:trHeight w:val="240"/>
          <w:jc w:val="center"/>
        </w:trPr>
        <w:tc>
          <w:tcPr>
            <w:tcW w:w="2015" w:type="pct"/>
            <w:vMerge w:val="restar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Евпаторийский</w:t>
            </w:r>
            <w:r w:rsidR="00B8269A" w:rsidRPr="001B093A">
              <w:rPr>
                <w:color w:val="000000"/>
                <w:sz w:val="20"/>
                <w:szCs w:val="28"/>
              </w:rPr>
              <w:t>……………</w:t>
            </w:r>
            <w:r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Измаильский</w:t>
            </w:r>
            <w:r w:rsidR="00B8269A" w:rsidRPr="001B093A">
              <w:rPr>
                <w:color w:val="000000"/>
                <w:sz w:val="20"/>
                <w:szCs w:val="28"/>
              </w:rPr>
              <w:t>………………</w:t>
            </w:r>
            <w:r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Ильичевский</w:t>
            </w:r>
            <w:r w:rsidR="00B8269A"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Керченский</w:t>
            </w:r>
            <w:r w:rsidR="00B8269A" w:rsidRPr="001B093A">
              <w:rPr>
                <w:color w:val="000000"/>
                <w:sz w:val="20"/>
                <w:szCs w:val="28"/>
              </w:rPr>
              <w:t>…………………</w:t>
            </w:r>
            <w:r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Мариупольский</w:t>
            </w:r>
            <w:r w:rsidR="00B8269A"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Николаевский</w:t>
            </w:r>
            <w:r w:rsidR="00B8269A"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Одесский</w:t>
            </w:r>
            <w:r w:rsidR="00B8269A" w:rsidRPr="001B093A">
              <w:rPr>
                <w:color w:val="000000"/>
                <w:sz w:val="20"/>
                <w:szCs w:val="28"/>
              </w:rPr>
              <w:t>…………………….</w:t>
            </w:r>
          </w:p>
          <w:p w:rsidR="008C3E2D" w:rsidRPr="001B093A" w:rsidRDefault="00B8269A" w:rsidP="001B093A">
            <w:pPr>
              <w:autoSpaceDE w:val="0"/>
              <w:autoSpaceDN w:val="0"/>
              <w:adjustRightInd w:val="0"/>
              <w:spacing w:line="360" w:lineRule="auto"/>
              <w:jc w:val="both"/>
              <w:rPr>
                <w:color w:val="000000"/>
                <w:sz w:val="20"/>
                <w:szCs w:val="28"/>
              </w:rPr>
            </w:pPr>
            <w:r w:rsidRPr="001B093A">
              <w:rPr>
                <w:color w:val="000000"/>
                <w:sz w:val="20"/>
                <w:szCs w:val="28"/>
              </w:rPr>
              <w:t>«Октябрьский»……………</w:t>
            </w:r>
            <w:r w:rsidR="008C3E2D"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Ренийский</w:t>
            </w:r>
            <w:r w:rsidR="00B8269A"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Севастопольский</w:t>
            </w:r>
            <w:r w:rsidR="00B8269A" w:rsidRPr="001B093A">
              <w:rPr>
                <w:color w:val="000000"/>
                <w:sz w:val="20"/>
                <w:szCs w:val="28"/>
              </w:rPr>
              <w:t>…………</w:t>
            </w:r>
            <w:r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Скадовский</w:t>
            </w:r>
            <w:r w:rsidR="00B8269A" w:rsidRPr="001B093A">
              <w:rPr>
                <w:color w:val="000000"/>
                <w:sz w:val="20"/>
                <w:szCs w:val="28"/>
              </w:rPr>
              <w:t>…………………</w:t>
            </w:r>
            <w:r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Феодосийский</w:t>
            </w:r>
            <w:r w:rsidR="00B8269A"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Херсонский</w:t>
            </w:r>
            <w:r w:rsidR="00B8269A" w:rsidRPr="001B093A">
              <w:rPr>
                <w:color w:val="000000"/>
                <w:sz w:val="20"/>
                <w:szCs w:val="28"/>
              </w:rPr>
              <w:t>…………………</w:t>
            </w:r>
            <w:r w:rsidRPr="001B093A">
              <w:rPr>
                <w:color w:val="000000"/>
                <w:sz w:val="20"/>
                <w:szCs w:val="28"/>
              </w:rPr>
              <w:t>.</w:t>
            </w:r>
          </w:p>
          <w:p w:rsidR="008C3E2D" w:rsidRPr="001B093A" w:rsidRDefault="00B8269A" w:rsidP="001B093A">
            <w:pPr>
              <w:autoSpaceDE w:val="0"/>
              <w:autoSpaceDN w:val="0"/>
              <w:adjustRightInd w:val="0"/>
              <w:spacing w:line="360" w:lineRule="auto"/>
              <w:jc w:val="both"/>
              <w:rPr>
                <w:color w:val="000000"/>
                <w:sz w:val="20"/>
                <w:szCs w:val="28"/>
              </w:rPr>
            </w:pPr>
            <w:r w:rsidRPr="001B093A">
              <w:rPr>
                <w:color w:val="000000"/>
                <w:sz w:val="20"/>
                <w:szCs w:val="28"/>
              </w:rPr>
              <w:t>«Южный»……………………</w:t>
            </w:r>
            <w:r w:rsidR="008C3E2D" w:rsidRPr="001B093A">
              <w:rPr>
                <w:color w:val="000000"/>
                <w:sz w:val="20"/>
                <w:szCs w:val="28"/>
              </w:rPr>
              <w:t>.</w:t>
            </w:r>
          </w:p>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Всего</w:t>
            </w:r>
            <w:r w:rsidR="00B8269A" w:rsidRPr="001B093A">
              <w:rPr>
                <w:color w:val="000000"/>
                <w:sz w:val="20"/>
                <w:szCs w:val="28"/>
              </w:rPr>
              <w:t>………………………….</w:t>
            </w: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164,4</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92,9</w:t>
            </w:r>
          </w:p>
        </w:tc>
      </w:tr>
      <w:tr w:rsidR="008C3E2D" w:rsidRPr="001B093A" w:rsidTr="001B093A">
        <w:trPr>
          <w:cantSplit/>
          <w:trHeight w:val="216"/>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1430,4</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64,8</w:t>
            </w:r>
          </w:p>
        </w:tc>
      </w:tr>
      <w:tr w:rsidR="008C3E2D" w:rsidRPr="001B093A" w:rsidTr="001B093A">
        <w:trPr>
          <w:cantSplit/>
          <w:trHeight w:val="240"/>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3628,9</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77,9</w:t>
            </w:r>
          </w:p>
        </w:tc>
      </w:tr>
      <w:tr w:rsidR="008C3E2D" w:rsidRPr="001B093A" w:rsidTr="001B093A">
        <w:trPr>
          <w:cantSplit/>
          <w:trHeight w:val="250"/>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2921,2</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87,4</w:t>
            </w:r>
          </w:p>
        </w:tc>
      </w:tr>
      <w:tr w:rsidR="008C3E2D" w:rsidRPr="001B093A" w:rsidTr="001B093A">
        <w:trPr>
          <w:cantSplit/>
          <w:trHeight w:val="245"/>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1627,3</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54,1</w:t>
            </w:r>
          </w:p>
        </w:tc>
      </w:tr>
      <w:tr w:rsidR="008C3E2D" w:rsidRPr="001B093A" w:rsidTr="001B093A">
        <w:trPr>
          <w:cantSplit/>
          <w:trHeight w:val="221"/>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3095</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67,7</w:t>
            </w:r>
          </w:p>
        </w:tc>
      </w:tr>
      <w:tr w:rsidR="008C3E2D" w:rsidRPr="001B093A" w:rsidTr="001B093A">
        <w:trPr>
          <w:cantSplit/>
          <w:trHeight w:val="178"/>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11003,5</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63,3</w:t>
            </w:r>
          </w:p>
        </w:tc>
      </w:tr>
      <w:tr w:rsidR="008C3E2D" w:rsidRPr="001B093A" w:rsidTr="001B093A">
        <w:trPr>
          <w:cantSplit/>
          <w:trHeight w:val="322"/>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27,9</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45,4</w:t>
            </w:r>
          </w:p>
        </w:tc>
      </w:tr>
      <w:tr w:rsidR="008C3E2D" w:rsidRPr="001B093A" w:rsidTr="001B093A">
        <w:trPr>
          <w:cantSplit/>
          <w:trHeight w:val="221"/>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1777,5</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71,9</w:t>
            </w:r>
          </w:p>
        </w:tc>
      </w:tr>
      <w:tr w:rsidR="008C3E2D" w:rsidRPr="001B093A" w:rsidTr="001B093A">
        <w:trPr>
          <w:cantSplit/>
          <w:trHeight w:val="240"/>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27,9</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22,9</w:t>
            </w:r>
          </w:p>
        </w:tc>
      </w:tr>
      <w:tr w:rsidR="008C3E2D" w:rsidRPr="001B093A" w:rsidTr="001B093A">
        <w:trPr>
          <w:cantSplit/>
          <w:trHeight w:val="245"/>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119,6</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79,2</w:t>
            </w:r>
          </w:p>
        </w:tc>
      </w:tr>
      <w:tr w:rsidR="008C3E2D" w:rsidRPr="001B093A" w:rsidTr="001B093A">
        <w:trPr>
          <w:cantSplit/>
          <w:trHeight w:val="240"/>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1560</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132</w:t>
            </w:r>
          </w:p>
        </w:tc>
      </w:tr>
      <w:tr w:rsidR="008C3E2D" w:rsidRPr="001B093A" w:rsidTr="001B093A">
        <w:trPr>
          <w:cantSplit/>
          <w:trHeight w:val="240"/>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242,2</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43,2</w:t>
            </w:r>
          </w:p>
        </w:tc>
      </w:tr>
      <w:tr w:rsidR="008C3E2D" w:rsidRPr="001B093A" w:rsidTr="001B093A">
        <w:trPr>
          <w:cantSplit/>
          <w:trHeight w:val="226"/>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8576</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78</w:t>
            </w:r>
          </w:p>
        </w:tc>
      </w:tr>
      <w:tr w:rsidR="008C3E2D" w:rsidRPr="001B093A" w:rsidTr="001B093A">
        <w:trPr>
          <w:cantSplit/>
          <w:trHeight w:val="240"/>
          <w:jc w:val="center"/>
        </w:trPr>
        <w:tc>
          <w:tcPr>
            <w:tcW w:w="2015" w:type="pct"/>
            <w:vMerge/>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567"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36287,5</w:t>
            </w:r>
          </w:p>
        </w:tc>
        <w:tc>
          <w:tcPr>
            <w:tcW w:w="14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70,9</w:t>
            </w:r>
          </w:p>
        </w:tc>
      </w:tr>
    </w:tbl>
    <w:p w:rsidR="008C3E2D" w:rsidRPr="00B8269A" w:rsidRDefault="008C3E2D" w:rsidP="00B8269A">
      <w:pPr>
        <w:spacing w:line="360" w:lineRule="auto"/>
        <w:ind w:firstLine="709"/>
        <w:jc w:val="both"/>
        <w:rPr>
          <w:b/>
          <w:bCs/>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По подсчетам Минэкономики Украины, введение таких скидок удешевляет перегрузочные работы с транзитными грузами: зерновыми </w:t>
      </w:r>
      <w:r w:rsidR="00B8269A">
        <w:rPr>
          <w:color w:val="000000"/>
          <w:sz w:val="28"/>
          <w:szCs w:val="28"/>
        </w:rPr>
        <w:t>–</w:t>
      </w:r>
      <w:r w:rsidR="00B8269A" w:rsidRPr="00B8269A">
        <w:rPr>
          <w:color w:val="000000"/>
          <w:sz w:val="28"/>
          <w:szCs w:val="28"/>
        </w:rPr>
        <w:t xml:space="preserve"> </w:t>
      </w:r>
      <w:r w:rsidRPr="00B8269A">
        <w:rPr>
          <w:color w:val="000000"/>
          <w:sz w:val="28"/>
          <w:szCs w:val="28"/>
        </w:rPr>
        <w:t>на 10</w:t>
      </w:r>
      <w:r w:rsidR="00B8269A">
        <w:rPr>
          <w:color w:val="000000"/>
          <w:sz w:val="28"/>
          <w:szCs w:val="28"/>
        </w:rPr>
        <w:t>–</w:t>
      </w:r>
      <w:r w:rsidR="00B8269A" w:rsidRPr="00B8269A">
        <w:rPr>
          <w:color w:val="000000"/>
          <w:sz w:val="28"/>
          <w:szCs w:val="28"/>
        </w:rPr>
        <w:t>24</w:t>
      </w:r>
      <w:r w:rsidR="00B8269A">
        <w:rPr>
          <w:color w:val="000000"/>
          <w:sz w:val="28"/>
          <w:szCs w:val="28"/>
        </w:rPr>
        <w:t>%</w:t>
      </w:r>
      <w:r w:rsidRPr="00B8269A">
        <w:rPr>
          <w:color w:val="000000"/>
          <w:sz w:val="28"/>
          <w:szCs w:val="28"/>
        </w:rPr>
        <w:t xml:space="preserve">, металлопродукцией </w:t>
      </w:r>
      <w:r w:rsidR="00B8269A">
        <w:rPr>
          <w:color w:val="000000"/>
          <w:sz w:val="28"/>
          <w:szCs w:val="28"/>
        </w:rPr>
        <w:t>–</w:t>
      </w:r>
      <w:r w:rsidR="00B8269A" w:rsidRPr="00B8269A">
        <w:rPr>
          <w:color w:val="000000"/>
          <w:sz w:val="28"/>
          <w:szCs w:val="28"/>
        </w:rPr>
        <w:t xml:space="preserve"> </w:t>
      </w:r>
      <w:r w:rsidRPr="00B8269A">
        <w:rPr>
          <w:color w:val="000000"/>
          <w:sz w:val="28"/>
          <w:szCs w:val="28"/>
        </w:rPr>
        <w:t>на 30</w:t>
      </w:r>
      <w:r w:rsidR="00B8269A">
        <w:rPr>
          <w:color w:val="000000"/>
          <w:sz w:val="28"/>
          <w:szCs w:val="28"/>
        </w:rPr>
        <w:t>–</w:t>
      </w:r>
      <w:r w:rsidR="00B8269A" w:rsidRPr="00B8269A">
        <w:rPr>
          <w:color w:val="000000"/>
          <w:sz w:val="28"/>
          <w:szCs w:val="28"/>
        </w:rPr>
        <w:t>40</w:t>
      </w:r>
      <w:r w:rsidR="00B8269A">
        <w:rPr>
          <w:color w:val="000000"/>
          <w:sz w:val="28"/>
          <w:szCs w:val="28"/>
        </w:rPr>
        <w:t>%</w:t>
      </w:r>
      <w:r w:rsidRPr="00B8269A">
        <w:rPr>
          <w:color w:val="000000"/>
          <w:sz w:val="28"/>
          <w:szCs w:val="28"/>
        </w:rPr>
        <w:t xml:space="preserve">, углем </w:t>
      </w:r>
      <w:r w:rsidR="00B8269A">
        <w:rPr>
          <w:color w:val="000000"/>
          <w:sz w:val="28"/>
          <w:szCs w:val="28"/>
        </w:rPr>
        <w:t>–</w:t>
      </w:r>
      <w:r w:rsidR="00B8269A" w:rsidRPr="00B8269A">
        <w:rPr>
          <w:color w:val="000000"/>
          <w:sz w:val="28"/>
          <w:szCs w:val="28"/>
        </w:rPr>
        <w:t xml:space="preserve"> </w:t>
      </w:r>
      <w:r w:rsidRPr="00B8269A">
        <w:rPr>
          <w:color w:val="000000"/>
          <w:sz w:val="28"/>
          <w:szCs w:val="28"/>
        </w:rPr>
        <w:t>на 42</w:t>
      </w:r>
      <w:r w:rsidR="00B8269A">
        <w:rPr>
          <w:color w:val="000000"/>
          <w:sz w:val="28"/>
          <w:szCs w:val="28"/>
        </w:rPr>
        <w:t>–</w:t>
      </w:r>
      <w:r w:rsidR="00B8269A" w:rsidRPr="00B8269A">
        <w:rPr>
          <w:color w:val="000000"/>
          <w:sz w:val="28"/>
          <w:szCs w:val="28"/>
        </w:rPr>
        <w:t>47</w:t>
      </w:r>
      <w:r w:rsidR="00B8269A">
        <w:rPr>
          <w:color w:val="000000"/>
          <w:sz w:val="28"/>
          <w:szCs w:val="28"/>
        </w:rPr>
        <w:t>%</w:t>
      </w:r>
      <w:r w:rsidRPr="00B8269A">
        <w:rPr>
          <w:color w:val="000000"/>
          <w:sz w:val="28"/>
          <w:szCs w:val="28"/>
        </w:rPr>
        <w:t xml:space="preserve">, продукцией химической промышленности </w:t>
      </w:r>
      <w:r w:rsidR="00B8269A">
        <w:rPr>
          <w:color w:val="000000"/>
          <w:sz w:val="28"/>
          <w:szCs w:val="28"/>
        </w:rPr>
        <w:t>–</w:t>
      </w:r>
      <w:r w:rsidR="00B8269A" w:rsidRPr="00B8269A">
        <w:rPr>
          <w:color w:val="000000"/>
          <w:sz w:val="28"/>
          <w:szCs w:val="28"/>
        </w:rPr>
        <w:t xml:space="preserve"> </w:t>
      </w:r>
      <w:r w:rsidRPr="00B8269A">
        <w:rPr>
          <w:color w:val="000000"/>
          <w:sz w:val="28"/>
          <w:szCs w:val="28"/>
        </w:rPr>
        <w:t>почти вдвое. Между тем такие скидки установлены лишь для 9 портов, что явно противоречит условиям осуществления экономической конкуренции.</w:t>
      </w:r>
    </w:p>
    <w:p w:rsidR="00B8269A" w:rsidRDefault="00B8269A" w:rsidP="00B8269A">
      <w:pPr>
        <w:autoSpaceDE w:val="0"/>
        <w:autoSpaceDN w:val="0"/>
        <w:adjustRightInd w:val="0"/>
        <w:spacing w:line="360" w:lineRule="auto"/>
        <w:ind w:firstLine="709"/>
        <w:jc w:val="both"/>
        <w:rPr>
          <w:bCs/>
          <w:iCs/>
          <w:color w:val="000000"/>
          <w:sz w:val="28"/>
          <w:szCs w:val="28"/>
        </w:rPr>
      </w:pPr>
    </w:p>
    <w:p w:rsidR="008C3E2D" w:rsidRPr="00B8269A" w:rsidRDefault="008C3E2D" w:rsidP="00B8269A">
      <w:pPr>
        <w:autoSpaceDE w:val="0"/>
        <w:autoSpaceDN w:val="0"/>
        <w:adjustRightInd w:val="0"/>
        <w:spacing w:line="360" w:lineRule="auto"/>
        <w:ind w:firstLine="709"/>
        <w:jc w:val="both"/>
        <w:rPr>
          <w:bCs/>
          <w:iCs/>
          <w:color w:val="000000"/>
          <w:sz w:val="28"/>
          <w:szCs w:val="28"/>
        </w:rPr>
      </w:pPr>
      <w:r w:rsidRPr="00B8269A">
        <w:rPr>
          <w:bCs/>
          <w:iCs/>
          <w:color w:val="000000"/>
          <w:sz w:val="28"/>
          <w:szCs w:val="28"/>
        </w:rPr>
        <w:t>Таблица 5</w:t>
      </w:r>
      <w:r w:rsidR="00B8269A" w:rsidRPr="00B8269A">
        <w:rPr>
          <w:bCs/>
          <w:iCs/>
          <w:color w:val="000000"/>
          <w:sz w:val="28"/>
          <w:szCs w:val="28"/>
        </w:rPr>
        <w:t>.</w:t>
      </w:r>
      <w:r w:rsidR="00B8269A">
        <w:rPr>
          <w:bCs/>
          <w:iCs/>
          <w:color w:val="000000"/>
          <w:sz w:val="28"/>
          <w:szCs w:val="28"/>
        </w:rPr>
        <w:t xml:space="preserve"> </w:t>
      </w:r>
      <w:r w:rsidR="00B8269A" w:rsidRPr="00B8269A">
        <w:rPr>
          <w:bCs/>
          <w:color w:val="000000"/>
          <w:sz w:val="28"/>
          <w:szCs w:val="28"/>
        </w:rPr>
        <w:t>Из</w:t>
      </w:r>
      <w:r w:rsidRPr="00B8269A">
        <w:rPr>
          <w:bCs/>
          <w:color w:val="000000"/>
          <w:sz w:val="28"/>
          <w:szCs w:val="28"/>
        </w:rPr>
        <w:t>менения в структуре транзитных грузов, переработанных в МТП Украины за 2006</w:t>
      </w:r>
      <w:r w:rsidR="00B8269A">
        <w:rPr>
          <w:bCs/>
          <w:color w:val="000000"/>
          <w:sz w:val="28"/>
          <w:szCs w:val="28"/>
        </w:rPr>
        <w:t>–</w:t>
      </w:r>
      <w:r w:rsidRPr="00B8269A">
        <w:rPr>
          <w:bCs/>
          <w:color w:val="000000"/>
          <w:sz w:val="28"/>
          <w:szCs w:val="28"/>
        </w:rPr>
        <w:t>2009</w:t>
      </w:r>
      <w:r w:rsidR="00B8269A">
        <w:rPr>
          <w:bCs/>
          <w:color w:val="000000"/>
          <w:sz w:val="28"/>
          <w:szCs w:val="28"/>
        </w:rPr>
        <w:t> </w:t>
      </w:r>
      <w:r w:rsidR="00B8269A" w:rsidRPr="00B8269A">
        <w:rPr>
          <w:bCs/>
          <w:color w:val="000000"/>
          <w:sz w:val="28"/>
          <w:szCs w:val="28"/>
        </w:rPr>
        <w:t>гг.</w:t>
      </w:r>
      <w:r w:rsidR="00B8269A">
        <w:rPr>
          <w:bCs/>
          <w:color w:val="000000"/>
          <w:sz w:val="28"/>
          <w:szCs w:val="28"/>
        </w:rPr>
        <w:t xml:space="preserve"> </w:t>
      </w:r>
      <w:r w:rsidR="00B8269A" w:rsidRPr="00B8269A">
        <w:rPr>
          <w:bCs/>
          <w:color w:val="000000"/>
          <w:sz w:val="28"/>
          <w:szCs w:val="28"/>
        </w:rPr>
        <w:t>(т</w:t>
      </w:r>
      <w:r w:rsidRPr="00B8269A">
        <w:rPr>
          <w:bCs/>
          <w:color w:val="000000"/>
          <w:sz w:val="28"/>
          <w:szCs w:val="28"/>
        </w:rPr>
        <w:t>ыс. т)</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42"/>
        <w:gridCol w:w="1376"/>
        <w:gridCol w:w="1376"/>
        <w:gridCol w:w="1376"/>
        <w:gridCol w:w="1378"/>
        <w:gridCol w:w="1149"/>
      </w:tblGrid>
      <w:tr w:rsidR="008C3E2D" w:rsidRPr="001B093A" w:rsidTr="001B093A">
        <w:trPr>
          <w:cantSplit/>
          <w:trHeight w:val="254"/>
          <w:jc w:val="center"/>
        </w:trPr>
        <w:tc>
          <w:tcPr>
            <w:tcW w:w="142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Показатели</w:t>
            </w:r>
          </w:p>
        </w:tc>
        <w:tc>
          <w:tcPr>
            <w:tcW w:w="2961" w:type="pct"/>
            <w:gridSpan w:val="4"/>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Годы</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r w:rsidR="00B8269A" w:rsidRPr="001B093A">
              <w:rPr>
                <w:bCs/>
                <w:color w:val="000000"/>
                <w:sz w:val="20"/>
                <w:szCs w:val="28"/>
              </w:rPr>
              <w:t> г</w:t>
            </w:r>
            <w:r w:rsidRPr="001B093A">
              <w:rPr>
                <w:bCs/>
                <w:color w:val="000000"/>
                <w:sz w:val="20"/>
                <w:szCs w:val="28"/>
              </w:rPr>
              <w:t>. в</w:t>
            </w:r>
          </w:p>
        </w:tc>
      </w:tr>
      <w:tr w:rsidR="008C3E2D" w:rsidRPr="001B093A" w:rsidTr="001B093A">
        <w:trPr>
          <w:cantSplit/>
          <w:trHeight w:val="245"/>
          <w:jc w:val="center"/>
        </w:trPr>
        <w:tc>
          <w:tcPr>
            <w:tcW w:w="142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2006</w:t>
            </w:r>
          </w:p>
        </w:tc>
        <w:tc>
          <w:tcPr>
            <w:tcW w:w="740"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2007</w:t>
            </w:r>
          </w:p>
        </w:tc>
        <w:tc>
          <w:tcPr>
            <w:tcW w:w="740"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2008</w:t>
            </w:r>
          </w:p>
        </w:tc>
        <w:tc>
          <w:tcPr>
            <w:tcW w:w="740"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2009</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 к 2006</w:t>
            </w:r>
            <w:r w:rsidR="00B8269A" w:rsidRPr="001B093A">
              <w:rPr>
                <w:bCs/>
                <w:color w:val="000000"/>
                <w:sz w:val="20"/>
                <w:szCs w:val="28"/>
              </w:rPr>
              <w:t> г</w:t>
            </w:r>
            <w:r w:rsidRPr="001B093A">
              <w:rPr>
                <w:bCs/>
                <w:color w:val="000000"/>
                <w:sz w:val="20"/>
                <w:szCs w:val="28"/>
              </w:rPr>
              <w:t>.</w:t>
            </w:r>
          </w:p>
        </w:tc>
      </w:tr>
      <w:tr w:rsidR="008C3E2D" w:rsidRPr="001B093A" w:rsidTr="001B093A">
        <w:trPr>
          <w:cantSplit/>
          <w:trHeight w:val="264"/>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Грзы(всего)</w:t>
            </w:r>
            <w:r w:rsidR="00B8269A"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уголь</w:t>
            </w:r>
            <w:r w:rsidR="00B8269A"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43455,3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51943,2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51357,2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36287,5</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83,5</w:t>
            </w:r>
          </w:p>
        </w:tc>
      </w:tr>
      <w:tr w:rsidR="008C3E2D" w:rsidRPr="001B093A" w:rsidTr="001B093A">
        <w:trPr>
          <w:cantSplit/>
          <w:trHeight w:val="245"/>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12476,2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12178,7</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11629,0</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8062,4</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64,6</w:t>
            </w:r>
          </w:p>
        </w:tc>
      </w:tr>
      <w:tr w:rsidR="008C3E2D" w:rsidRPr="001B093A" w:rsidTr="001B093A">
        <w:trPr>
          <w:cantSplit/>
          <w:trHeight w:val="240"/>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28,7</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23,4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22,6</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22,2</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-6,5 </w:t>
            </w:r>
            <w:r w:rsidRPr="001B093A">
              <w:rPr>
                <w:bCs/>
                <w:color w:val="000000"/>
                <w:sz w:val="20"/>
                <w:szCs w:val="28"/>
              </w:rPr>
              <w:t>п. п.</w:t>
            </w:r>
          </w:p>
        </w:tc>
      </w:tr>
      <w:tr w:rsidR="008C3E2D" w:rsidRPr="001B093A" w:rsidTr="001B093A">
        <w:trPr>
          <w:cantSplit/>
          <w:trHeight w:val="235"/>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нефть</w:t>
            </w:r>
            <w:r w:rsidR="00B8269A"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8368,0</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10612,2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10443,0</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5517,4</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65,9</w:t>
            </w:r>
          </w:p>
        </w:tc>
      </w:tr>
      <w:tr w:rsidR="008C3E2D" w:rsidRPr="001B093A" w:rsidTr="001B093A">
        <w:trPr>
          <w:cantSplit/>
          <w:trHeight w:val="245"/>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19,3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15,2</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-4,1 </w:t>
            </w:r>
            <w:r w:rsidRPr="001B093A">
              <w:rPr>
                <w:bCs/>
                <w:color w:val="000000"/>
                <w:sz w:val="20"/>
                <w:szCs w:val="28"/>
              </w:rPr>
              <w:t>п. п.</w:t>
            </w:r>
          </w:p>
        </w:tc>
      </w:tr>
      <w:tr w:rsidR="008C3E2D" w:rsidRPr="001B093A" w:rsidTr="001B093A">
        <w:trPr>
          <w:cantSplit/>
          <w:trHeight w:val="240"/>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нефтепродукты</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1493,6</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2794,3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5916,8</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5158,2</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345,4</w:t>
            </w:r>
          </w:p>
        </w:tc>
      </w:tr>
      <w:tr w:rsidR="008C3E2D" w:rsidRPr="001B093A" w:rsidTr="001B093A">
        <w:trPr>
          <w:cantSplit/>
          <w:trHeight w:val="235"/>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11,5</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14,2</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10,8 </w:t>
            </w:r>
            <w:r w:rsidRPr="001B093A">
              <w:rPr>
                <w:bCs/>
                <w:color w:val="000000"/>
                <w:sz w:val="20"/>
                <w:szCs w:val="28"/>
              </w:rPr>
              <w:t>п. п.</w:t>
            </w:r>
          </w:p>
        </w:tc>
      </w:tr>
      <w:tr w:rsidR="008C3E2D" w:rsidRPr="001B093A" w:rsidTr="001B093A">
        <w:trPr>
          <w:cantSplit/>
          <w:trHeight w:val="158"/>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химические</w:t>
            </w:r>
            <w:r w:rsidR="00B8269A" w:rsidRPr="001B093A">
              <w:rPr>
                <w:bCs/>
                <w:color w:val="000000"/>
                <w:sz w:val="20"/>
                <w:szCs w:val="28"/>
              </w:rPr>
              <w:t>…………</w:t>
            </w:r>
            <w:r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7519,0</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8339,2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6332,3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4645,7</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61,8</w:t>
            </w:r>
          </w:p>
        </w:tc>
      </w:tr>
      <w:tr w:rsidR="008C3E2D" w:rsidRPr="001B093A" w:rsidTr="001B093A">
        <w:trPr>
          <w:cantSplit/>
          <w:trHeight w:val="312"/>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17,3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16,1</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12,8</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-4,5 </w:t>
            </w:r>
            <w:r w:rsidRPr="001B093A">
              <w:rPr>
                <w:bCs/>
                <w:color w:val="000000"/>
                <w:sz w:val="20"/>
                <w:szCs w:val="28"/>
              </w:rPr>
              <w:t>п. п.</w:t>
            </w:r>
          </w:p>
        </w:tc>
      </w:tr>
      <w:tr w:rsidR="008C3E2D" w:rsidRPr="001B093A" w:rsidTr="001B093A">
        <w:trPr>
          <w:cantSplit/>
          <w:trHeight w:val="235"/>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руда</w:t>
            </w:r>
            <w:r w:rsidR="00B8269A"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4173,7</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4864,8</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3162,5</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3905,0</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93,6</w:t>
            </w:r>
          </w:p>
        </w:tc>
      </w:tr>
      <w:tr w:rsidR="008C3E2D" w:rsidRPr="001B093A" w:rsidTr="001B093A">
        <w:trPr>
          <w:cantSplit/>
          <w:trHeight w:val="250"/>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9,6</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10,8</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 xml:space="preserve">1,2 </w:t>
            </w:r>
            <w:r w:rsidRPr="001B093A">
              <w:rPr>
                <w:bCs/>
                <w:color w:val="000000"/>
                <w:sz w:val="20"/>
                <w:szCs w:val="28"/>
              </w:rPr>
              <w:t xml:space="preserve">п. </w:t>
            </w:r>
            <w:r w:rsidRPr="001B093A">
              <w:rPr>
                <w:color w:val="000000"/>
                <w:sz w:val="20"/>
                <w:szCs w:val="28"/>
              </w:rPr>
              <w:t>п.</w:t>
            </w:r>
          </w:p>
        </w:tc>
      </w:tr>
      <w:tr w:rsidR="008C3E2D" w:rsidRPr="001B093A" w:rsidTr="001B093A">
        <w:trPr>
          <w:cantSplit/>
          <w:trHeight w:val="230"/>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черные металлы</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4115,6</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4013,1</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4884,3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3529,3</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85,8</w:t>
            </w:r>
          </w:p>
        </w:tc>
      </w:tr>
      <w:tr w:rsidR="008C3E2D" w:rsidRPr="001B093A" w:rsidTr="001B093A">
        <w:trPr>
          <w:cantSplit/>
          <w:trHeight w:val="250"/>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9,5</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7,7</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9,5</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9,7</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0,2 </w:t>
            </w:r>
            <w:r w:rsidRPr="001B093A">
              <w:rPr>
                <w:bCs/>
                <w:color w:val="000000"/>
                <w:sz w:val="20"/>
                <w:szCs w:val="28"/>
              </w:rPr>
              <w:t>п. п.</w:t>
            </w:r>
          </w:p>
        </w:tc>
      </w:tr>
      <w:tr w:rsidR="008C3E2D" w:rsidRPr="001B093A" w:rsidTr="001B093A">
        <w:trPr>
          <w:cantSplit/>
          <w:trHeight w:val="240"/>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зерновые</w:t>
            </w:r>
            <w:r w:rsidR="00B8269A"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1593,6</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3249,4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2687,9</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2088,8</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131,1</w:t>
            </w:r>
          </w:p>
        </w:tc>
      </w:tr>
      <w:tr w:rsidR="008C3E2D" w:rsidRPr="001B093A" w:rsidTr="001B093A">
        <w:trPr>
          <w:cantSplit/>
          <w:trHeight w:val="235"/>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3,7</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5,2</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5,8</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2,1 </w:t>
            </w:r>
            <w:r w:rsidRPr="001B093A">
              <w:rPr>
                <w:bCs/>
                <w:color w:val="000000"/>
                <w:sz w:val="20"/>
                <w:szCs w:val="28"/>
              </w:rPr>
              <w:t>п. п.</w:t>
            </w:r>
          </w:p>
        </w:tc>
      </w:tr>
      <w:tr w:rsidR="008C3E2D" w:rsidRPr="001B093A" w:rsidTr="001B093A">
        <w:trPr>
          <w:cantSplit/>
          <w:trHeight w:val="240"/>
          <w:jc w:val="center"/>
        </w:trPr>
        <w:tc>
          <w:tcPr>
            <w:tcW w:w="1421" w:type="pct"/>
            <w:vMerge w:val="restar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другие</w:t>
            </w:r>
            <w:r w:rsidR="00B8269A" w:rsidRPr="001B093A">
              <w:rPr>
                <w:bCs/>
                <w:color w:val="000000"/>
                <w:sz w:val="20"/>
                <w:szCs w:val="28"/>
              </w:rPr>
              <w:t>…………………</w:t>
            </w:r>
            <w:r w:rsidRPr="001B093A">
              <w:rPr>
                <w:bCs/>
                <w:color w:val="000000"/>
                <w:sz w:val="20"/>
                <w:szCs w:val="28"/>
              </w:rPr>
              <w:t>.</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удельный вес (%)</w:t>
            </w:r>
            <w:r w:rsidR="00B8269A" w:rsidRPr="001B093A">
              <w:rPr>
                <w:bCs/>
                <w:color w:val="000000"/>
                <w:sz w:val="20"/>
                <w:szCs w:val="28"/>
              </w:rPr>
              <w:t>…</w:t>
            </w:r>
            <w:r w:rsidRPr="001B093A">
              <w:rPr>
                <w:bCs/>
                <w:color w:val="000000"/>
                <w:sz w:val="20"/>
                <w:szCs w:val="28"/>
              </w:rPr>
              <w:t>.</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3715,8</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5891,5</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6301,4</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3380,7</w:t>
            </w:r>
          </w:p>
        </w:tc>
        <w:tc>
          <w:tcPr>
            <w:tcW w:w="618"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91,0</w:t>
            </w:r>
          </w:p>
        </w:tc>
      </w:tr>
      <w:tr w:rsidR="008C3E2D" w:rsidRPr="001B093A" w:rsidTr="001B093A">
        <w:trPr>
          <w:cantSplit/>
          <w:trHeight w:val="235"/>
          <w:jc w:val="center"/>
        </w:trPr>
        <w:tc>
          <w:tcPr>
            <w:tcW w:w="1421" w:type="pct"/>
            <w:vMerge/>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8,6</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11,3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12,3</w:t>
            </w:r>
          </w:p>
        </w:tc>
        <w:tc>
          <w:tcPr>
            <w:tcW w:w="740"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r w:rsidRPr="001B093A">
              <w:rPr>
                <w:color w:val="000000"/>
                <w:sz w:val="20"/>
                <w:szCs w:val="28"/>
              </w:rPr>
              <w:t>9,3</w:t>
            </w:r>
          </w:p>
        </w:tc>
        <w:tc>
          <w:tcPr>
            <w:tcW w:w="61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color w:val="000000"/>
                <w:sz w:val="20"/>
                <w:szCs w:val="28"/>
              </w:rPr>
              <w:t xml:space="preserve">0,7 </w:t>
            </w:r>
            <w:r w:rsidRPr="001B093A">
              <w:rPr>
                <w:bCs/>
                <w:color w:val="000000"/>
                <w:sz w:val="20"/>
                <w:szCs w:val="28"/>
              </w:rPr>
              <w:t>п. п.</w:t>
            </w:r>
          </w:p>
        </w:tc>
      </w:tr>
    </w:tbl>
    <w:p w:rsidR="008C3E2D" w:rsidRPr="00B8269A" w:rsidRDefault="008C3E2D" w:rsidP="00B8269A">
      <w:pPr>
        <w:autoSpaceDE w:val="0"/>
        <w:autoSpaceDN w:val="0"/>
        <w:adjustRightInd w:val="0"/>
        <w:spacing w:line="360" w:lineRule="auto"/>
        <w:ind w:firstLine="709"/>
        <w:jc w:val="both"/>
        <w:rPr>
          <w:bCs/>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Впрочем, даже такие меры способствовали существенному снижению темпов падения объемов транзитных грузовых перевозок в МТП Украины, что стало основанием для продления срока их действия до конца 2010</w:t>
      </w:r>
      <w:r w:rsidR="00B8269A">
        <w:rPr>
          <w:color w:val="000000"/>
          <w:sz w:val="28"/>
          <w:szCs w:val="28"/>
        </w:rPr>
        <w:t> </w:t>
      </w:r>
      <w:r w:rsidR="00B8269A" w:rsidRPr="00B8269A">
        <w:rPr>
          <w:color w:val="000000"/>
          <w:sz w:val="28"/>
          <w:szCs w:val="28"/>
        </w:rPr>
        <w:t>г</w:t>
      </w:r>
      <w:r w:rsidRPr="00B8269A">
        <w:rPr>
          <w:color w:val="000000"/>
          <w:sz w:val="28"/>
          <w:szCs w:val="28"/>
        </w:rPr>
        <w:t>.</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На наш взгляд, приведенная ситуация еще раз подтверждает актуальность и целесообразность введения в Украине независимого регулятора транспортных перевозок (Национальной комиссии регулирования транспорта), которое бы могло позволить принимать меры по совершенствованию тарифной политики на транспорте, упрощению механизмов контроля в пунктах пропуска через государственную границу Украины для морского сообщения, а также поощрению общих и транзитных грузоперевозок через ее территорию. Проект соответствующего закона подготовлен Минэкономики Украины и представлен в Верховную Раду Украины. Конечно, он не поддерживается отраслевым ведомством, усматривающим в нем опасность определенной утраты своих </w:t>
      </w:r>
      <w:r w:rsidR="00B8269A">
        <w:rPr>
          <w:color w:val="000000"/>
          <w:sz w:val="28"/>
          <w:szCs w:val="28"/>
        </w:rPr>
        <w:t>«</w:t>
      </w:r>
      <w:r w:rsidR="00B8269A" w:rsidRPr="00B8269A">
        <w:rPr>
          <w:color w:val="000000"/>
          <w:sz w:val="28"/>
          <w:szCs w:val="28"/>
        </w:rPr>
        <w:t>п</w:t>
      </w:r>
      <w:r w:rsidRPr="00B8269A">
        <w:rPr>
          <w:color w:val="000000"/>
          <w:sz w:val="28"/>
          <w:szCs w:val="28"/>
        </w:rPr>
        <w:t>олномочий</w:t>
      </w:r>
      <w:r w:rsidR="00B8269A">
        <w:rPr>
          <w:color w:val="000000"/>
          <w:sz w:val="28"/>
          <w:szCs w:val="28"/>
        </w:rPr>
        <w:t>»</w:t>
      </w:r>
      <w:r w:rsidR="00B8269A" w:rsidRPr="00B8269A">
        <w:rPr>
          <w:color w:val="000000"/>
          <w:sz w:val="28"/>
          <w:szCs w:val="28"/>
        </w:rPr>
        <w:t>.</w:t>
      </w:r>
      <w:r w:rsidRPr="00B8269A">
        <w:rPr>
          <w:color w:val="000000"/>
          <w:sz w:val="28"/>
          <w:szCs w:val="28"/>
        </w:rPr>
        <w:t xml:space="preserve"> Именно поэтому очень важно, чтобы при формировании устава и полномочий этого нового государственного органа исключалось влияние на величину тарифов со стороны не только Минтранссвязи Украины, но и крупных собственников груза </w:t>
      </w:r>
      <w:r w:rsidR="00B8269A">
        <w:rPr>
          <w:color w:val="000000"/>
          <w:sz w:val="28"/>
          <w:szCs w:val="28"/>
        </w:rPr>
        <w:t>–</w:t>
      </w:r>
      <w:r w:rsidR="00B8269A" w:rsidRPr="00B8269A">
        <w:rPr>
          <w:color w:val="000000"/>
          <w:sz w:val="28"/>
          <w:szCs w:val="28"/>
        </w:rPr>
        <w:t xml:space="preserve"> </w:t>
      </w:r>
      <w:r w:rsidRPr="00B8269A">
        <w:rPr>
          <w:color w:val="000000"/>
          <w:sz w:val="28"/>
          <w:szCs w:val="28"/>
        </w:rPr>
        <w:t>металлургии, угольной отрасли, АПК и др.</w:t>
      </w:r>
    </w:p>
    <w:p w:rsidR="008C3E2D" w:rsidRPr="00B8269A" w:rsidRDefault="008C3E2D" w:rsidP="00B8269A">
      <w:pPr>
        <w:spacing w:line="360" w:lineRule="auto"/>
        <w:ind w:firstLine="709"/>
        <w:jc w:val="both"/>
        <w:rPr>
          <w:color w:val="000000"/>
          <w:sz w:val="28"/>
          <w:szCs w:val="28"/>
        </w:rPr>
      </w:pPr>
      <w:r w:rsidRPr="00B8269A">
        <w:rPr>
          <w:color w:val="000000"/>
          <w:sz w:val="28"/>
          <w:szCs w:val="28"/>
        </w:rPr>
        <w:t xml:space="preserve">Возвращаясь к операциям с транзитными грузами в МТП Украины, следует отметить, что наше государство теряет не только объемы переработки транзитных грузов </w:t>
      </w:r>
      <w:r w:rsidR="00B8269A">
        <w:rPr>
          <w:color w:val="000000"/>
          <w:sz w:val="28"/>
          <w:szCs w:val="28"/>
        </w:rPr>
        <w:t>–</w:t>
      </w:r>
      <w:r w:rsidR="00B8269A" w:rsidRPr="00B8269A">
        <w:rPr>
          <w:color w:val="000000"/>
          <w:sz w:val="28"/>
          <w:szCs w:val="28"/>
        </w:rPr>
        <w:t xml:space="preserve"> </w:t>
      </w:r>
      <w:r w:rsidRPr="00B8269A">
        <w:rPr>
          <w:color w:val="000000"/>
          <w:sz w:val="28"/>
          <w:szCs w:val="28"/>
        </w:rPr>
        <w:t>оно все больше уступает свои позиции на рынке транспортных услуг в целом, о чем свидетельствуют опережающие темпы наращивания импорта транспортных услуг по морским грузовым перевозкам по сравнению с их экспортом, а также соотношение этих показателей, в котором уже в 2008</w:t>
      </w:r>
      <w:r w:rsidR="00B8269A">
        <w:rPr>
          <w:color w:val="000000"/>
          <w:sz w:val="28"/>
          <w:szCs w:val="28"/>
        </w:rPr>
        <w:t> </w:t>
      </w:r>
      <w:r w:rsidR="00B8269A" w:rsidRPr="00B8269A">
        <w:rPr>
          <w:color w:val="000000"/>
          <w:sz w:val="28"/>
          <w:szCs w:val="28"/>
        </w:rPr>
        <w:t>г</w:t>
      </w:r>
      <w:r w:rsidRPr="00B8269A">
        <w:rPr>
          <w:color w:val="000000"/>
          <w:sz w:val="28"/>
          <w:szCs w:val="28"/>
        </w:rPr>
        <w:t>. импорт превысил экспорт (см. табл. 6).</w:t>
      </w:r>
    </w:p>
    <w:p w:rsidR="00B8269A" w:rsidRPr="00B8269A" w:rsidRDefault="00B8269A" w:rsidP="00B8269A">
      <w:pPr>
        <w:spacing w:line="360" w:lineRule="auto"/>
        <w:ind w:firstLine="709"/>
        <w:jc w:val="both"/>
        <w:rPr>
          <w:bCs/>
          <w:iCs/>
          <w:color w:val="000000"/>
          <w:sz w:val="28"/>
          <w:szCs w:val="28"/>
        </w:rPr>
      </w:pPr>
    </w:p>
    <w:p w:rsidR="008C3E2D" w:rsidRPr="00B8269A" w:rsidRDefault="008C3E2D" w:rsidP="00B8269A">
      <w:pPr>
        <w:autoSpaceDE w:val="0"/>
        <w:autoSpaceDN w:val="0"/>
        <w:adjustRightInd w:val="0"/>
        <w:spacing w:line="360" w:lineRule="auto"/>
        <w:ind w:firstLine="709"/>
        <w:jc w:val="both"/>
        <w:rPr>
          <w:bCs/>
          <w:iCs/>
          <w:color w:val="000000"/>
          <w:sz w:val="28"/>
          <w:szCs w:val="28"/>
        </w:rPr>
      </w:pPr>
      <w:r w:rsidRPr="00B8269A">
        <w:rPr>
          <w:bCs/>
          <w:iCs/>
          <w:color w:val="000000"/>
          <w:sz w:val="28"/>
          <w:szCs w:val="28"/>
        </w:rPr>
        <w:t xml:space="preserve">Таблица 6. </w:t>
      </w:r>
      <w:r w:rsidRPr="00B8269A">
        <w:rPr>
          <w:bCs/>
          <w:color w:val="000000"/>
          <w:sz w:val="28"/>
          <w:szCs w:val="28"/>
        </w:rPr>
        <w:t>Динамика экспорта и импорта транспортных услуг грузовым морским транспортом Украины за 2000</w:t>
      </w:r>
      <w:r w:rsidR="00B8269A">
        <w:rPr>
          <w:bCs/>
          <w:color w:val="000000"/>
          <w:sz w:val="28"/>
          <w:szCs w:val="28"/>
        </w:rPr>
        <w:t>–</w:t>
      </w:r>
      <w:r w:rsidR="00B8269A" w:rsidRPr="00B8269A">
        <w:rPr>
          <w:bCs/>
          <w:color w:val="000000"/>
          <w:sz w:val="28"/>
          <w:szCs w:val="28"/>
        </w:rPr>
        <w:t>2</w:t>
      </w:r>
      <w:r w:rsidRPr="00B8269A">
        <w:rPr>
          <w:bCs/>
          <w:color w:val="000000"/>
          <w:sz w:val="28"/>
          <w:szCs w:val="28"/>
        </w:rPr>
        <w:t>008</w:t>
      </w:r>
      <w:r w:rsidR="00B8269A">
        <w:rPr>
          <w:bCs/>
          <w:color w:val="000000"/>
          <w:sz w:val="28"/>
          <w:szCs w:val="28"/>
        </w:rPr>
        <w:t> </w:t>
      </w:r>
      <w:r w:rsidR="00B8269A" w:rsidRPr="00B8269A">
        <w:rPr>
          <w:bCs/>
          <w:color w:val="000000"/>
          <w:sz w:val="28"/>
          <w:szCs w:val="28"/>
        </w:rPr>
        <w:t>гг</w:t>
      </w:r>
      <w:r w:rsidRPr="00B8269A">
        <w:rPr>
          <w:bCs/>
          <w:color w:val="000000"/>
          <w:sz w:val="28"/>
          <w:szCs w:val="28"/>
        </w:rPr>
        <w:t>.</w:t>
      </w:r>
      <w:r w:rsidRPr="00B8269A">
        <w:rPr>
          <w:bCs/>
          <w:iCs/>
          <w:color w:val="000000"/>
          <w:sz w:val="28"/>
          <w:szCs w:val="28"/>
        </w:rPr>
        <w:t xml:space="preserve"> </w:t>
      </w:r>
      <w:r w:rsidRPr="00B8269A">
        <w:rPr>
          <w:bCs/>
          <w:color w:val="000000"/>
          <w:sz w:val="28"/>
          <w:szCs w:val="28"/>
        </w:rPr>
        <w:t>(млн. дол.)</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36"/>
        <w:gridCol w:w="1429"/>
        <w:gridCol w:w="1424"/>
        <w:gridCol w:w="1377"/>
        <w:gridCol w:w="1985"/>
        <w:gridCol w:w="1946"/>
      </w:tblGrid>
      <w:tr w:rsidR="00B8269A" w:rsidRPr="001B093A" w:rsidTr="001B093A">
        <w:trPr>
          <w:cantSplit/>
          <w:trHeight w:val="298"/>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69"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Доля в общем экс-</w:t>
            </w:r>
          </w:p>
        </w:tc>
        <w:tc>
          <w:tcPr>
            <w:tcW w:w="74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Доля в общем импорте</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Соотношение</w:t>
            </w:r>
          </w:p>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экспорта и</w:t>
            </w:r>
          </w:p>
        </w:tc>
      </w:tr>
      <w:tr w:rsidR="00B8269A" w:rsidRPr="001B093A" w:rsidTr="001B093A">
        <w:trPr>
          <w:cantSplit/>
          <w:trHeight w:val="250"/>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Годы</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Экспорт</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порте транспортных</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Импорт</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транспортных</w:t>
            </w:r>
            <w:r w:rsidR="00B8269A" w:rsidRPr="001B093A">
              <w:rPr>
                <w:bCs/>
                <w:color w:val="000000"/>
                <w:sz w:val="20"/>
                <w:szCs w:val="28"/>
              </w:rPr>
              <w:t xml:space="preserve"> </w:t>
            </w:r>
            <w:r w:rsidRPr="001B093A">
              <w:rPr>
                <w:bCs/>
                <w:color w:val="000000"/>
                <w:sz w:val="20"/>
                <w:szCs w:val="28"/>
              </w:rPr>
              <w:t>услуг (%)</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импорта транс портных</w:t>
            </w:r>
          </w:p>
        </w:tc>
      </w:tr>
      <w:tr w:rsidR="00B8269A" w:rsidRPr="001B093A" w:rsidTr="001B093A">
        <w:trPr>
          <w:cantSplit/>
          <w:trHeight w:val="197"/>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69"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услуг (%)</w:t>
            </w:r>
          </w:p>
        </w:tc>
        <w:tc>
          <w:tcPr>
            <w:tcW w:w="741" w:type="pct"/>
            <w:shd w:val="clear" w:color="auto" w:fill="auto"/>
          </w:tcPr>
          <w:p w:rsidR="008C3E2D" w:rsidRPr="001B093A" w:rsidRDefault="008C3E2D" w:rsidP="001B093A">
            <w:pPr>
              <w:autoSpaceDE w:val="0"/>
              <w:autoSpaceDN w:val="0"/>
              <w:adjustRightInd w:val="0"/>
              <w:spacing w:line="360" w:lineRule="auto"/>
              <w:jc w:val="both"/>
              <w:rPr>
                <w:color w:val="000000"/>
                <w:sz w:val="20"/>
                <w:szCs w:val="28"/>
              </w:rPr>
            </w:pP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услуг</w:t>
            </w:r>
          </w:p>
        </w:tc>
      </w:tr>
      <w:tr w:rsidR="00B8269A" w:rsidRPr="001B093A" w:rsidTr="001B093A">
        <w:trPr>
          <w:cantSplit/>
          <w:trHeight w:val="250"/>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2000</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79,96</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2,74</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19,44</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7,69</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4,11:1</w:t>
            </w:r>
          </w:p>
        </w:tc>
      </w:tr>
      <w:tr w:rsidR="00B8269A" w:rsidRPr="001B093A" w:rsidTr="001B093A">
        <w:trPr>
          <w:cantSplit/>
          <w:trHeight w:val="245"/>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2001</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43,18</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1,46</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7,39</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3,24</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5,84:1</w:t>
            </w:r>
          </w:p>
        </w:tc>
      </w:tr>
      <w:tr w:rsidR="00B8269A" w:rsidRPr="001B093A" w:rsidTr="001B093A">
        <w:trPr>
          <w:cantSplit/>
          <w:trHeight w:val="250"/>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2002</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60,19</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1,78</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9,49</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3,57</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6,34:1</w:t>
            </w:r>
          </w:p>
        </w:tc>
      </w:tr>
      <w:tr w:rsidR="00B8269A" w:rsidRPr="001B093A" w:rsidTr="001B093A">
        <w:trPr>
          <w:cantSplit/>
          <w:trHeight w:val="245"/>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2003</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71,50</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2,03</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3,59</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1,10</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19,92:1</w:t>
            </w:r>
          </w:p>
        </w:tc>
      </w:tr>
      <w:tr w:rsidR="00B8269A" w:rsidRPr="001B093A" w:rsidTr="001B093A">
        <w:trPr>
          <w:cantSplit/>
          <w:trHeight w:val="250"/>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2004</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64,22</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1,59</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3,78</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0,83</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16,99:1</w:t>
            </w:r>
          </w:p>
        </w:tc>
      </w:tr>
      <w:tr w:rsidR="00B8269A" w:rsidRPr="001B093A" w:rsidTr="001B093A">
        <w:trPr>
          <w:cantSplit/>
          <w:trHeight w:val="250"/>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2005</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59,2</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1,32</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39,2</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6,25</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1,51:1</w:t>
            </w:r>
          </w:p>
        </w:tc>
      </w:tr>
      <w:tr w:rsidR="00B8269A" w:rsidRPr="001B093A" w:rsidTr="001B093A">
        <w:trPr>
          <w:cantSplit/>
          <w:trHeight w:val="245"/>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2006</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59,5</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1,11</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27,6</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3,50</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2,16:1</w:t>
            </w:r>
          </w:p>
        </w:tc>
      </w:tr>
      <w:tr w:rsidR="00B8269A" w:rsidRPr="001B093A" w:rsidTr="001B093A">
        <w:trPr>
          <w:cantSplit/>
          <w:trHeight w:val="254"/>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2007</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65,9</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1,08</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19,5</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0,44</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3,38:1</w:t>
            </w:r>
          </w:p>
        </w:tc>
      </w:tr>
      <w:tr w:rsidR="00B8269A" w:rsidRPr="001B093A" w:rsidTr="001B093A">
        <w:trPr>
          <w:cantSplit/>
          <w:trHeight w:val="245"/>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2008</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57,7</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0,76</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73,5</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4,43</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0,78:1</w:t>
            </w:r>
          </w:p>
        </w:tc>
      </w:tr>
      <w:tr w:rsidR="00B8269A" w:rsidRPr="001B093A" w:rsidTr="001B093A">
        <w:trPr>
          <w:cantSplit/>
          <w:trHeight w:val="278"/>
          <w:jc w:val="center"/>
        </w:trPr>
        <w:tc>
          <w:tcPr>
            <w:tcW w:w="612"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Темп (%)</w:t>
            </w:r>
          </w:p>
        </w:tc>
        <w:tc>
          <w:tcPr>
            <w:tcW w:w="769"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72,2</w:t>
            </w:r>
          </w:p>
        </w:tc>
        <w:tc>
          <w:tcPr>
            <w:tcW w:w="763"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-1,98 п. п.</w:t>
            </w:r>
          </w:p>
        </w:tc>
        <w:tc>
          <w:tcPr>
            <w:tcW w:w="741"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378,1</w:t>
            </w:r>
          </w:p>
        </w:tc>
        <w:tc>
          <w:tcPr>
            <w:tcW w:w="1068"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-3,26 п. п.</w:t>
            </w:r>
          </w:p>
        </w:tc>
        <w:tc>
          <w:tcPr>
            <w:tcW w:w="1047" w:type="pct"/>
            <w:shd w:val="clear" w:color="auto" w:fill="auto"/>
          </w:tcPr>
          <w:p w:rsidR="008C3E2D" w:rsidRPr="001B093A" w:rsidRDefault="008C3E2D" w:rsidP="001B093A">
            <w:pPr>
              <w:autoSpaceDE w:val="0"/>
              <w:autoSpaceDN w:val="0"/>
              <w:adjustRightInd w:val="0"/>
              <w:spacing w:line="360" w:lineRule="auto"/>
              <w:jc w:val="both"/>
              <w:rPr>
                <w:bCs/>
                <w:color w:val="000000"/>
                <w:sz w:val="20"/>
                <w:szCs w:val="28"/>
              </w:rPr>
            </w:pPr>
            <w:r w:rsidRPr="001B093A">
              <w:rPr>
                <w:bCs/>
                <w:color w:val="000000"/>
                <w:sz w:val="20"/>
                <w:szCs w:val="28"/>
              </w:rPr>
              <w:t>X</w:t>
            </w:r>
          </w:p>
        </w:tc>
      </w:tr>
    </w:tbl>
    <w:p w:rsidR="008C3E2D" w:rsidRPr="00B8269A" w:rsidRDefault="008C3E2D"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Анализируя приведенные данные (по нашему мнению, в 2009</w:t>
      </w:r>
      <w:r w:rsidR="00B8269A">
        <w:rPr>
          <w:color w:val="000000"/>
          <w:sz w:val="28"/>
          <w:szCs w:val="28"/>
        </w:rPr>
        <w:t> </w:t>
      </w:r>
      <w:r w:rsidR="00B8269A" w:rsidRPr="00B8269A">
        <w:rPr>
          <w:color w:val="000000"/>
          <w:sz w:val="28"/>
          <w:szCs w:val="28"/>
        </w:rPr>
        <w:t>г</w:t>
      </w:r>
      <w:r w:rsidRPr="00B8269A">
        <w:rPr>
          <w:color w:val="000000"/>
          <w:sz w:val="28"/>
          <w:szCs w:val="28"/>
        </w:rPr>
        <w:t>. соответствующие показатели не улучшились, но официальная статистика пока отсутствует; согласно источникам Государственной таможенной службы Украины, отслеживающей процесс транзитного перемещения грузов через отечественные МТП, в I квартале 2010</w:t>
      </w:r>
      <w:r w:rsidR="00B8269A">
        <w:rPr>
          <w:color w:val="000000"/>
          <w:sz w:val="28"/>
          <w:szCs w:val="28"/>
        </w:rPr>
        <w:t> </w:t>
      </w:r>
      <w:r w:rsidR="00B8269A" w:rsidRPr="00B8269A">
        <w:rPr>
          <w:color w:val="000000"/>
          <w:sz w:val="28"/>
          <w:szCs w:val="28"/>
        </w:rPr>
        <w:t>г</w:t>
      </w:r>
      <w:r w:rsidRPr="00B8269A">
        <w:rPr>
          <w:color w:val="000000"/>
          <w:sz w:val="28"/>
          <w:szCs w:val="28"/>
        </w:rPr>
        <w:t>. оно выросло на 20,</w:t>
      </w:r>
      <w:r w:rsidR="00B8269A" w:rsidRPr="00B8269A">
        <w:rPr>
          <w:color w:val="000000"/>
          <w:sz w:val="28"/>
          <w:szCs w:val="28"/>
        </w:rPr>
        <w:t>8</w:t>
      </w:r>
      <w:r w:rsidR="00B8269A">
        <w:rPr>
          <w:color w:val="000000"/>
          <w:sz w:val="28"/>
          <w:szCs w:val="28"/>
        </w:rPr>
        <w:t>%</w:t>
      </w:r>
      <w:r w:rsidRPr="00B8269A">
        <w:rPr>
          <w:color w:val="000000"/>
          <w:sz w:val="28"/>
          <w:szCs w:val="28"/>
        </w:rPr>
        <w:t xml:space="preserve"> по сравнению с тем же периодом 2009</w:t>
      </w:r>
      <w:r w:rsidR="00B8269A">
        <w:rPr>
          <w:color w:val="000000"/>
          <w:sz w:val="28"/>
          <w:szCs w:val="28"/>
        </w:rPr>
        <w:t> </w:t>
      </w:r>
      <w:r w:rsidR="00B8269A" w:rsidRPr="00B8269A">
        <w:rPr>
          <w:color w:val="000000"/>
          <w:sz w:val="28"/>
          <w:szCs w:val="28"/>
        </w:rPr>
        <w:t>г</w:t>
      </w:r>
      <w:r w:rsidRPr="00B8269A">
        <w:rPr>
          <w:color w:val="000000"/>
          <w:sz w:val="28"/>
          <w:szCs w:val="28"/>
        </w:rPr>
        <w:t>.), можно утверждать о практически полной утрате Украиной роли морской державы, поскольку у нее отсутствует собственный морской флот, а то, что от него осталось, не может конкурировать с современными судами ведущих мировых государств. Не случайно раньше нами были приведены данные Госкомстата Украины об уровне изношенности основных средств производства транспортной отрасли (84,</w:t>
      </w:r>
      <w:r w:rsidR="00B8269A" w:rsidRPr="00B8269A">
        <w:rPr>
          <w:color w:val="000000"/>
          <w:sz w:val="28"/>
          <w:szCs w:val="28"/>
        </w:rPr>
        <w:t>4</w:t>
      </w:r>
      <w:r w:rsidR="00B8269A">
        <w:rPr>
          <w:color w:val="000000"/>
          <w:sz w:val="28"/>
          <w:szCs w:val="28"/>
        </w:rPr>
        <w:t>%</w:t>
      </w:r>
      <w:r w:rsidRPr="00B8269A">
        <w:rPr>
          <w:color w:val="000000"/>
          <w:sz w:val="28"/>
          <w:szCs w:val="28"/>
        </w:rPr>
        <w:t>). Общий уровень изношенности подвижного состава отечественных транспортных компаний составляет почти 7</w:t>
      </w:r>
      <w:r w:rsidR="00B8269A" w:rsidRPr="00B8269A">
        <w:rPr>
          <w:color w:val="000000"/>
          <w:sz w:val="28"/>
          <w:szCs w:val="28"/>
        </w:rPr>
        <w:t>0</w:t>
      </w:r>
      <w:r w:rsidR="00B8269A">
        <w:rPr>
          <w:color w:val="000000"/>
          <w:sz w:val="28"/>
          <w:szCs w:val="28"/>
        </w:rPr>
        <w:t>%</w:t>
      </w:r>
      <w:r w:rsidRPr="00B8269A">
        <w:rPr>
          <w:color w:val="000000"/>
          <w:sz w:val="28"/>
          <w:szCs w:val="28"/>
        </w:rPr>
        <w:t>. Что касается отечественных судов, то до 8</w:t>
      </w:r>
      <w:r w:rsidR="00B8269A" w:rsidRPr="00B8269A">
        <w:rPr>
          <w:color w:val="000000"/>
          <w:sz w:val="28"/>
          <w:szCs w:val="28"/>
        </w:rPr>
        <w:t>0</w:t>
      </w:r>
      <w:r w:rsidR="00B8269A">
        <w:rPr>
          <w:color w:val="000000"/>
          <w:sz w:val="28"/>
          <w:szCs w:val="28"/>
        </w:rPr>
        <w:t>%</w:t>
      </w:r>
      <w:r w:rsidRPr="00B8269A">
        <w:rPr>
          <w:color w:val="000000"/>
          <w:sz w:val="28"/>
          <w:szCs w:val="28"/>
        </w:rPr>
        <w:t xml:space="preserve"> их общего состава эксплуатируются сверх нормативного срока, причем их средний возраст превышает 25 лет.</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Преобладающая часть флота, контролируемого украинскими судовладельцами, зарегистрирована в иностранных судовых реестрах, что угрожает независимости транспортного обеспечения внешней торговли нашего государства. Сегодня суда под украинским флагом перевозят лишь 5</w:t>
      </w:r>
      <w:r w:rsidR="00B8269A">
        <w:rPr>
          <w:color w:val="000000"/>
          <w:sz w:val="28"/>
          <w:szCs w:val="28"/>
        </w:rPr>
        <w:t>–</w:t>
      </w:r>
      <w:r w:rsidR="00B8269A" w:rsidRPr="00B8269A">
        <w:rPr>
          <w:color w:val="000000"/>
          <w:sz w:val="28"/>
          <w:szCs w:val="28"/>
        </w:rPr>
        <w:t>6</w:t>
      </w:r>
      <w:r w:rsidR="00B8269A">
        <w:rPr>
          <w:color w:val="000000"/>
          <w:sz w:val="28"/>
          <w:szCs w:val="28"/>
        </w:rPr>
        <w:t>%</w:t>
      </w:r>
      <w:r w:rsidRPr="00B8269A">
        <w:rPr>
          <w:color w:val="000000"/>
          <w:sz w:val="28"/>
          <w:szCs w:val="28"/>
        </w:rPr>
        <w:t xml:space="preserve"> грузов, перерабатываемых в отечественных портах (в частности, по данным Госкомстата Украины, в 2008</w:t>
      </w:r>
      <w:r w:rsidR="00B8269A">
        <w:rPr>
          <w:color w:val="000000"/>
          <w:sz w:val="28"/>
          <w:szCs w:val="28"/>
        </w:rPr>
        <w:t> </w:t>
      </w:r>
      <w:r w:rsidR="00B8269A" w:rsidRPr="00B8269A">
        <w:rPr>
          <w:color w:val="000000"/>
          <w:sz w:val="28"/>
          <w:szCs w:val="28"/>
        </w:rPr>
        <w:t>г</w:t>
      </w:r>
      <w:r w:rsidRPr="00B8269A">
        <w:rPr>
          <w:color w:val="000000"/>
          <w:sz w:val="28"/>
          <w:szCs w:val="28"/>
        </w:rPr>
        <w:t>. в морские (речные) порты (причалы) на судах иностранных флотов поступило (отправлено) 90,</w:t>
      </w:r>
      <w:r w:rsidR="00B8269A" w:rsidRPr="00B8269A">
        <w:rPr>
          <w:color w:val="000000"/>
          <w:sz w:val="28"/>
          <w:szCs w:val="28"/>
        </w:rPr>
        <w:t>9</w:t>
      </w:r>
      <w:r w:rsidR="00B8269A">
        <w:rPr>
          <w:color w:val="000000"/>
          <w:sz w:val="28"/>
          <w:szCs w:val="28"/>
        </w:rPr>
        <w:t>%</w:t>
      </w:r>
      <w:r w:rsidRPr="00B8269A">
        <w:rPr>
          <w:color w:val="000000"/>
          <w:sz w:val="28"/>
          <w:szCs w:val="28"/>
        </w:rPr>
        <w:t xml:space="preserve"> экспортных грузов, 94,</w:t>
      </w:r>
      <w:r w:rsidR="00B8269A" w:rsidRPr="00B8269A">
        <w:rPr>
          <w:color w:val="000000"/>
          <w:sz w:val="28"/>
          <w:szCs w:val="28"/>
        </w:rPr>
        <w:t>3</w:t>
      </w:r>
      <w:r w:rsidR="00B8269A">
        <w:rPr>
          <w:color w:val="000000"/>
          <w:sz w:val="28"/>
          <w:szCs w:val="28"/>
        </w:rPr>
        <w:t>%</w:t>
      </w:r>
      <w:r w:rsidRPr="00B8269A">
        <w:rPr>
          <w:color w:val="000000"/>
          <w:sz w:val="28"/>
          <w:szCs w:val="28"/>
        </w:rPr>
        <w:t xml:space="preserve"> импортных и 9</w:t>
      </w:r>
      <w:r w:rsidR="00B8269A" w:rsidRPr="00B8269A">
        <w:rPr>
          <w:color w:val="000000"/>
          <w:sz w:val="28"/>
          <w:szCs w:val="28"/>
        </w:rPr>
        <w:t>7</w:t>
      </w:r>
      <w:r w:rsidR="00B8269A">
        <w:rPr>
          <w:color w:val="000000"/>
          <w:sz w:val="28"/>
          <w:szCs w:val="28"/>
        </w:rPr>
        <w:t>%</w:t>
      </w:r>
      <w:r w:rsidRPr="00B8269A">
        <w:rPr>
          <w:color w:val="000000"/>
          <w:sz w:val="28"/>
          <w:szCs w:val="28"/>
        </w:rPr>
        <w:t xml:space="preserve"> транзитных).</w:t>
      </w:r>
    </w:p>
    <w:p w:rsidR="008C3E2D" w:rsidRPr="00B8269A" w:rsidRDefault="008C3E2D" w:rsidP="00B8269A">
      <w:pPr>
        <w:spacing w:line="360" w:lineRule="auto"/>
        <w:ind w:firstLine="709"/>
        <w:jc w:val="both"/>
        <w:rPr>
          <w:color w:val="000000"/>
          <w:sz w:val="28"/>
          <w:szCs w:val="28"/>
        </w:rPr>
      </w:pPr>
      <w:r w:rsidRPr="00B8269A">
        <w:rPr>
          <w:color w:val="000000"/>
          <w:sz w:val="28"/>
          <w:szCs w:val="28"/>
        </w:rPr>
        <w:t>В 2009</w:t>
      </w:r>
      <w:r w:rsidR="00B8269A">
        <w:rPr>
          <w:color w:val="000000"/>
          <w:sz w:val="28"/>
          <w:szCs w:val="28"/>
        </w:rPr>
        <w:t> </w:t>
      </w:r>
      <w:r w:rsidR="00B8269A" w:rsidRPr="00B8269A">
        <w:rPr>
          <w:color w:val="000000"/>
          <w:sz w:val="28"/>
          <w:szCs w:val="28"/>
        </w:rPr>
        <w:t>г</w:t>
      </w:r>
      <w:r w:rsidRPr="00B8269A">
        <w:rPr>
          <w:color w:val="000000"/>
          <w:sz w:val="28"/>
          <w:szCs w:val="28"/>
        </w:rPr>
        <w:t>. в государственных МТП Украины было обработано 17306 судов (или 7</w:t>
      </w:r>
      <w:r w:rsidR="00B8269A" w:rsidRPr="00B8269A">
        <w:rPr>
          <w:color w:val="000000"/>
          <w:sz w:val="28"/>
          <w:szCs w:val="28"/>
        </w:rPr>
        <w:t>6</w:t>
      </w:r>
      <w:r w:rsidR="00B8269A">
        <w:rPr>
          <w:color w:val="000000"/>
          <w:sz w:val="28"/>
          <w:szCs w:val="28"/>
        </w:rPr>
        <w:t>%</w:t>
      </w:r>
      <w:r w:rsidRPr="00B8269A">
        <w:rPr>
          <w:color w:val="000000"/>
          <w:sz w:val="28"/>
          <w:szCs w:val="28"/>
        </w:rPr>
        <w:t xml:space="preserve"> по сравнению с 2008</w:t>
      </w:r>
      <w:r w:rsidR="00B8269A">
        <w:rPr>
          <w:color w:val="000000"/>
          <w:sz w:val="28"/>
          <w:szCs w:val="28"/>
        </w:rPr>
        <w:t> </w:t>
      </w:r>
      <w:r w:rsidR="00B8269A" w:rsidRPr="00B8269A">
        <w:rPr>
          <w:color w:val="000000"/>
          <w:sz w:val="28"/>
          <w:szCs w:val="28"/>
        </w:rPr>
        <w:t>г</w:t>
      </w:r>
      <w:r w:rsidRPr="00B8269A">
        <w:rPr>
          <w:color w:val="000000"/>
          <w:sz w:val="28"/>
          <w:szCs w:val="28"/>
        </w:rPr>
        <w:t xml:space="preserve">.), из них под иностранными флагами </w:t>
      </w:r>
      <w:r w:rsidR="00B8269A">
        <w:rPr>
          <w:color w:val="000000"/>
          <w:sz w:val="28"/>
          <w:szCs w:val="28"/>
        </w:rPr>
        <w:t>–</w:t>
      </w:r>
      <w:r w:rsidR="00B8269A" w:rsidRPr="00B8269A">
        <w:rPr>
          <w:color w:val="000000"/>
          <w:sz w:val="28"/>
          <w:szCs w:val="28"/>
        </w:rPr>
        <w:t xml:space="preserve"> </w:t>
      </w:r>
      <w:r w:rsidRPr="00B8269A">
        <w:rPr>
          <w:color w:val="000000"/>
          <w:sz w:val="28"/>
          <w:szCs w:val="28"/>
        </w:rPr>
        <w:t>13502, то есть 7</w:t>
      </w:r>
      <w:r w:rsidR="00B8269A" w:rsidRPr="00B8269A">
        <w:rPr>
          <w:color w:val="000000"/>
          <w:sz w:val="28"/>
          <w:szCs w:val="28"/>
        </w:rPr>
        <w:t>8</w:t>
      </w:r>
      <w:r w:rsidR="00B8269A">
        <w:rPr>
          <w:color w:val="000000"/>
          <w:sz w:val="28"/>
          <w:szCs w:val="28"/>
        </w:rPr>
        <w:t>%</w:t>
      </w:r>
      <w:r w:rsidRPr="00B8269A">
        <w:rPr>
          <w:color w:val="000000"/>
          <w:sz w:val="28"/>
          <w:szCs w:val="28"/>
        </w:rPr>
        <w:t xml:space="preserve"> (или 78,</w:t>
      </w:r>
      <w:r w:rsidR="00B8269A" w:rsidRPr="00B8269A">
        <w:rPr>
          <w:color w:val="000000"/>
          <w:sz w:val="28"/>
          <w:szCs w:val="28"/>
        </w:rPr>
        <w:t>8</w:t>
      </w:r>
      <w:r w:rsidR="00B8269A">
        <w:rPr>
          <w:color w:val="000000"/>
          <w:sz w:val="28"/>
          <w:szCs w:val="28"/>
        </w:rPr>
        <w:t>%</w:t>
      </w:r>
      <w:r w:rsidRPr="00B8269A">
        <w:rPr>
          <w:color w:val="000000"/>
          <w:sz w:val="28"/>
          <w:szCs w:val="28"/>
        </w:rPr>
        <w:t xml:space="preserve"> по сравнению с 2008</w:t>
      </w:r>
      <w:r w:rsidR="00B8269A">
        <w:rPr>
          <w:color w:val="000000"/>
          <w:sz w:val="28"/>
          <w:szCs w:val="28"/>
        </w:rPr>
        <w:t> </w:t>
      </w:r>
      <w:r w:rsidR="00B8269A" w:rsidRPr="00B8269A">
        <w:rPr>
          <w:color w:val="000000"/>
          <w:sz w:val="28"/>
          <w:szCs w:val="28"/>
        </w:rPr>
        <w:t>г</w:t>
      </w:r>
      <w:r w:rsidRPr="00B8269A">
        <w:rPr>
          <w:color w:val="000000"/>
          <w:sz w:val="28"/>
          <w:szCs w:val="28"/>
        </w:rPr>
        <w:t>.). Таким образом, количество судов под национальным флагом сокращается быстрее, чем общее количество судов, обрабатываемых в украинских МТП, то есть на отечественном морском транспорте ощущается открытая экспансия иностранных государств.</w:t>
      </w:r>
      <w:r w:rsidR="00B8269A">
        <w:rPr>
          <w:color w:val="000000"/>
          <w:sz w:val="28"/>
          <w:szCs w:val="28"/>
        </w:rPr>
        <w:t xml:space="preserve"> </w:t>
      </w:r>
      <w:r w:rsidRPr="00B8269A">
        <w:rPr>
          <w:color w:val="000000"/>
          <w:sz w:val="28"/>
          <w:szCs w:val="28"/>
        </w:rPr>
        <w:t>Отечественное судостроение не работает на собственные нужды (они не финансируются), а выполняет преимущественно экспортные заказы, причем в большинстве случаев строит лишь каркасы, наполняемые иностранным оборудованием самими заказчиками. Это вызвано, прежде всего, тем, что технологическая, испытательная да и научная база украинского судостроения отстала от мировых достижений, то есть морально устарела.</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Потенциальные возможности наших портов существенно ограничиваются неудовлетворительным техническим состоянием около трети причального фронта. Почти 7</w:t>
      </w:r>
      <w:r w:rsidR="00B8269A" w:rsidRPr="00B8269A">
        <w:rPr>
          <w:color w:val="000000"/>
          <w:sz w:val="28"/>
          <w:szCs w:val="28"/>
        </w:rPr>
        <w:t>0</w:t>
      </w:r>
      <w:r w:rsidR="00B8269A">
        <w:rPr>
          <w:color w:val="000000"/>
          <w:sz w:val="28"/>
          <w:szCs w:val="28"/>
        </w:rPr>
        <w:t>%</w:t>
      </w:r>
      <w:r w:rsidRPr="00B8269A">
        <w:rPr>
          <w:color w:val="000000"/>
          <w:sz w:val="28"/>
          <w:szCs w:val="28"/>
        </w:rPr>
        <w:t xml:space="preserve"> площади открытых складских площадок нуждаются в ремонте или реконструкции. Технологическое оборудование в портах в большинстве своем морально устарело и физически изношено. Ощущаются диспропорции в развитии важнейших сфер деятельности МТП Украины и дефицит вспомогательного портового флота. При отсутствии необходимого государственного финансирования (ведь все МТП в Украине являются государственными) и при недостаточных инвестициях портовое хозяйство не успевает за потребностями в обработке отечественных и транзитных грузов. Сегодня около 4</w:t>
      </w:r>
      <w:r w:rsidR="00B8269A" w:rsidRPr="00B8269A">
        <w:rPr>
          <w:color w:val="000000"/>
          <w:sz w:val="28"/>
          <w:szCs w:val="28"/>
        </w:rPr>
        <w:t>0</w:t>
      </w:r>
      <w:r w:rsidR="00B8269A">
        <w:rPr>
          <w:color w:val="000000"/>
          <w:sz w:val="28"/>
          <w:szCs w:val="28"/>
        </w:rPr>
        <w:t>%</w:t>
      </w:r>
      <w:r w:rsidRPr="00B8269A">
        <w:rPr>
          <w:color w:val="000000"/>
          <w:sz w:val="28"/>
          <w:szCs w:val="28"/>
        </w:rPr>
        <w:t xml:space="preserve"> перевалки грузов осуществляется на морских терминалах негосударственной формы собственности, не имеющих статуса порта. Это, наряду с несовершенной законодательной базой, сдерживает стремление инвесторов вкладывать денежные средства в развитие технологий, техники и организации производства на терминалах, а также в обеспечение безопасности мореходства. Одновременно в крупных МТП и терминалах Украины все активнее проявляются намерения российских компаний установить собственную монополию на операции с грузами, и прежде всего </w:t>
      </w:r>
      <w:r w:rsidR="00B8269A">
        <w:rPr>
          <w:color w:val="000000"/>
          <w:sz w:val="28"/>
          <w:szCs w:val="28"/>
        </w:rPr>
        <w:t>–</w:t>
      </w:r>
      <w:r w:rsidR="00B8269A" w:rsidRPr="00B8269A">
        <w:rPr>
          <w:color w:val="000000"/>
          <w:sz w:val="28"/>
          <w:szCs w:val="28"/>
        </w:rPr>
        <w:t xml:space="preserve"> </w:t>
      </w:r>
      <w:r w:rsidRPr="00B8269A">
        <w:rPr>
          <w:color w:val="000000"/>
          <w:sz w:val="28"/>
          <w:szCs w:val="28"/>
        </w:rPr>
        <w:t>транзитными из Российской Федерации.</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Как утверждают специалисты Института проблем рынка и эколого-экономических исследований НАЛУ, в сфере транзита грузов в Украине искусственно созданы условия, при которых отечественные экспортеры и импортеры не заинтересованы в наиболее выгодной транспортировке грузов. Украина экономически не привлекательна для транзита грузов через ее МТП, внутренние водные пути и автомобильные пересечения, вследствие чего транзитные перевозки не только уменьшаются по объемам, но и ухудшаются по структуре в сторону постоянного увеличения доли дешевых и вредных веществ.</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В свою очередь, включение Украины в глобальные грузопотоки, а также расширение использования иностранного флота при выполнении операций с транзитными грузами требуют осовременивания оперативных технических и технологических аспектов в рамках требований ВТО, упрощения таможенного контроля грузов и транспортных средств их перевозки, не оставляя в стороне проблемы усиления контроля безопасности перевозок, противодействия контрабанде, транзита вредных веществ </w:t>
      </w:r>
      <w:r w:rsidR="00B8269A">
        <w:rPr>
          <w:color w:val="000000"/>
          <w:sz w:val="28"/>
          <w:szCs w:val="28"/>
        </w:rPr>
        <w:t>и т.п.</w:t>
      </w:r>
      <w:r w:rsidRPr="00B8269A">
        <w:rPr>
          <w:color w:val="000000"/>
          <w:sz w:val="28"/>
          <w:szCs w:val="28"/>
        </w:rPr>
        <w:t xml:space="preserve"> В этой связи возникает проблема создания унифицированной системы национальных правил организации смешанных схем перевозок транзитных грузов при участии морского транспорта, железной дороги, автомобильного транспорта, то есть постепенного перехода к внедрению признанных в мире транспортно-технологических схем (ТТС) (в частности, нефтеналивной, контейнерной, хлебно-зерновой, угольной, рудной, паромно-ролкерной и др.).</w:t>
      </w:r>
      <w:r w:rsidR="00B8269A">
        <w:rPr>
          <w:color w:val="000000"/>
          <w:sz w:val="28"/>
          <w:szCs w:val="28"/>
        </w:rPr>
        <w:t xml:space="preserve"> </w:t>
      </w:r>
      <w:r w:rsidRPr="00B8269A">
        <w:rPr>
          <w:color w:val="000000"/>
          <w:sz w:val="28"/>
          <w:szCs w:val="28"/>
        </w:rPr>
        <w:t xml:space="preserve">В Отчете Всемирного банка </w:t>
      </w:r>
      <w:r w:rsidR="00B8269A">
        <w:rPr>
          <w:color w:val="000000"/>
          <w:sz w:val="28"/>
          <w:szCs w:val="28"/>
        </w:rPr>
        <w:t>«</w:t>
      </w:r>
      <w:r w:rsidR="00B8269A" w:rsidRPr="00B8269A">
        <w:rPr>
          <w:color w:val="000000"/>
          <w:sz w:val="28"/>
          <w:szCs w:val="28"/>
        </w:rPr>
        <w:t>У</w:t>
      </w:r>
      <w:r w:rsidRPr="00B8269A">
        <w:rPr>
          <w:color w:val="000000"/>
          <w:sz w:val="28"/>
          <w:szCs w:val="28"/>
        </w:rPr>
        <w:t>краина: исследование в отношении содействия торговле и транзиту</w:t>
      </w:r>
      <w:r w:rsidR="00B8269A">
        <w:rPr>
          <w:color w:val="000000"/>
          <w:sz w:val="28"/>
          <w:szCs w:val="28"/>
        </w:rPr>
        <w:t>»</w:t>
      </w:r>
      <w:r w:rsidR="00B8269A" w:rsidRPr="00B8269A">
        <w:rPr>
          <w:color w:val="000000"/>
          <w:sz w:val="28"/>
          <w:szCs w:val="28"/>
        </w:rPr>
        <w:t xml:space="preserve"> </w:t>
      </w:r>
      <w:r w:rsidRPr="00B8269A">
        <w:rPr>
          <w:color w:val="000000"/>
          <w:sz w:val="28"/>
          <w:szCs w:val="28"/>
        </w:rPr>
        <w:t>отмечается, что стоимость обработки контейнеров в украинских портах выше по сравнению с международными тарифами, даже не учитывая неофициальных платежей, однако эффективность деятельности портовых служб, принимая во внимание срок выполнения работ, остается низкой. Интермодальные перевозки в целом и контейнерные перевозки в частности сталкиваются с серьезными очередями контейнеров и судов в крупных портах, особенно в Одессе. Главным образом, это обусловлено требованием физического осмотра 10</w:t>
      </w:r>
      <w:r w:rsidR="00B8269A" w:rsidRPr="00B8269A">
        <w:rPr>
          <w:color w:val="000000"/>
          <w:sz w:val="28"/>
          <w:szCs w:val="28"/>
        </w:rPr>
        <w:t>0</w:t>
      </w:r>
      <w:r w:rsidR="00B8269A">
        <w:rPr>
          <w:color w:val="000000"/>
          <w:sz w:val="28"/>
          <w:szCs w:val="28"/>
        </w:rPr>
        <w:t>%</w:t>
      </w:r>
      <w:r w:rsidRPr="00B8269A">
        <w:rPr>
          <w:color w:val="000000"/>
          <w:sz w:val="28"/>
          <w:szCs w:val="28"/>
        </w:rPr>
        <w:t xml:space="preserve"> единиц в сочетании с неограниченными полномочиями таможенных и других приграничных ведомств. По мнению авторов отчета, это создает серьезный барьер для развития украинской торговли, что, в свою очередь, оказывает косвенное негативное влияние на секторы импорта и экспорта, а также на развитие международных транспортных коридоров (МТК). Как подчеркивается в отчете, уровень развития транспортной инфраструктуры Украины намного ниже стандартов ЕС и не соответствует целесообразным условиям безопасности, значительная часть дорожной сети </w:t>
      </w:r>
      <w:r w:rsidR="00B8269A">
        <w:rPr>
          <w:color w:val="000000"/>
          <w:sz w:val="28"/>
          <w:szCs w:val="28"/>
        </w:rPr>
        <w:t>«</w:t>
      </w:r>
      <w:r w:rsidR="00B8269A" w:rsidRPr="00B8269A">
        <w:rPr>
          <w:color w:val="000000"/>
          <w:sz w:val="28"/>
          <w:szCs w:val="28"/>
        </w:rPr>
        <w:t>н</w:t>
      </w:r>
      <w:r w:rsidRPr="00B8269A">
        <w:rPr>
          <w:color w:val="000000"/>
          <w:sz w:val="28"/>
          <w:szCs w:val="28"/>
        </w:rPr>
        <w:t>аходится в плохом состоянии</w:t>
      </w:r>
      <w:r w:rsidR="00B8269A">
        <w:rPr>
          <w:color w:val="000000"/>
          <w:sz w:val="28"/>
          <w:szCs w:val="28"/>
        </w:rPr>
        <w:t>»</w:t>
      </w:r>
      <w:r w:rsidR="00B8269A" w:rsidRPr="00B8269A">
        <w:rPr>
          <w:color w:val="000000"/>
          <w:sz w:val="28"/>
          <w:szCs w:val="28"/>
        </w:rPr>
        <w:t>,</w:t>
      </w:r>
      <w:r w:rsidRPr="00B8269A">
        <w:rPr>
          <w:color w:val="000000"/>
          <w:sz w:val="28"/>
          <w:szCs w:val="28"/>
        </w:rPr>
        <w:t xml:space="preserve"> а финансирование строительства и ремонта дорог до настоящего времени было весьма ограниченным. Эти высказывания полностью относятся и к операциям с транзитными грузами.</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Аналогичную оценку состояния транспортной инфраструктуры Украины (в том числе при операциях с транзитными грузами в ее МТП) дает СНБОУ. В его Решении </w:t>
      </w:r>
      <w:r w:rsidR="00B8269A">
        <w:rPr>
          <w:color w:val="000000"/>
          <w:sz w:val="28"/>
          <w:szCs w:val="28"/>
        </w:rPr>
        <w:t>«</w:t>
      </w:r>
      <w:r w:rsidR="00B8269A" w:rsidRPr="00B8269A">
        <w:rPr>
          <w:color w:val="000000"/>
          <w:sz w:val="28"/>
          <w:szCs w:val="28"/>
        </w:rPr>
        <w:t>О</w:t>
      </w:r>
      <w:r w:rsidRPr="00B8269A">
        <w:rPr>
          <w:color w:val="000000"/>
          <w:sz w:val="28"/>
          <w:szCs w:val="28"/>
        </w:rPr>
        <w:t xml:space="preserve"> мерах по обеспечению развития Украины как морской державы</w:t>
      </w:r>
      <w:r w:rsidR="00B8269A">
        <w:rPr>
          <w:color w:val="000000"/>
          <w:sz w:val="28"/>
          <w:szCs w:val="28"/>
        </w:rPr>
        <w:t>»</w:t>
      </w:r>
      <w:r w:rsidR="00B8269A" w:rsidRPr="00B8269A">
        <w:rPr>
          <w:color w:val="000000"/>
          <w:sz w:val="28"/>
          <w:szCs w:val="28"/>
        </w:rPr>
        <w:t xml:space="preserve"> </w:t>
      </w:r>
      <w:r w:rsidRPr="00B8269A">
        <w:rPr>
          <w:color w:val="000000"/>
          <w:sz w:val="28"/>
          <w:szCs w:val="28"/>
        </w:rPr>
        <w:t>от 16.05.2008</w:t>
      </w:r>
      <w:r w:rsidR="00B8269A">
        <w:rPr>
          <w:color w:val="000000"/>
          <w:sz w:val="28"/>
          <w:szCs w:val="28"/>
        </w:rPr>
        <w:t> </w:t>
      </w:r>
      <w:r w:rsidR="00B8269A" w:rsidRPr="00B8269A">
        <w:rPr>
          <w:color w:val="000000"/>
          <w:sz w:val="28"/>
          <w:szCs w:val="28"/>
        </w:rPr>
        <w:t>г</w:t>
      </w:r>
      <w:r w:rsidRPr="00B8269A">
        <w:rPr>
          <w:color w:val="000000"/>
          <w:sz w:val="28"/>
          <w:szCs w:val="28"/>
        </w:rPr>
        <w:t>. (которое введено в действие Указом Президента Украины от 20.05.2008</w:t>
      </w:r>
      <w:r w:rsidR="00B8269A">
        <w:rPr>
          <w:color w:val="000000"/>
          <w:sz w:val="28"/>
          <w:szCs w:val="28"/>
        </w:rPr>
        <w:t> </w:t>
      </w:r>
      <w:r w:rsidR="00B8269A" w:rsidRPr="00B8269A">
        <w:rPr>
          <w:color w:val="000000"/>
          <w:sz w:val="28"/>
          <w:szCs w:val="28"/>
        </w:rPr>
        <w:t>г</w:t>
      </w:r>
      <w:r w:rsidRPr="00B8269A">
        <w:rPr>
          <w:color w:val="000000"/>
          <w:sz w:val="28"/>
          <w:szCs w:val="28"/>
        </w:rPr>
        <w:t xml:space="preserve">. </w:t>
      </w:r>
      <w:r w:rsidR="00B8269A">
        <w:rPr>
          <w:color w:val="000000"/>
          <w:sz w:val="28"/>
          <w:szCs w:val="28"/>
        </w:rPr>
        <w:t>№</w:t>
      </w:r>
      <w:r w:rsidR="00B8269A" w:rsidRPr="00B8269A">
        <w:rPr>
          <w:color w:val="000000"/>
          <w:sz w:val="28"/>
          <w:szCs w:val="28"/>
        </w:rPr>
        <w:t>4</w:t>
      </w:r>
      <w:r w:rsidRPr="00B8269A">
        <w:rPr>
          <w:color w:val="000000"/>
          <w:sz w:val="28"/>
          <w:szCs w:val="28"/>
        </w:rPr>
        <w:t>63/2008) отмечается, что почти треть причального фронта находится в неудовлетворительном техническом состоянии, а это ограничивает потенциальные возможности отечественных портов. Система обеспечения безопасности мореходства морально устарела и физически изношена. Уровень использования имеющегося потенциала морской отрасли признан неудовлетворительным и не отвечающим интересам национальной безопасности.</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В силу ситуации, сложившейся на морском транспорте, СНБОУ считает необходимым реализовать комплекс мер, которые бы прекратили дальнейшее разрушение морской отрасли и способствовали возрождению Украины как морской державы, в которой бы росли транспортные услуги и выручка от их предоставления. Особое место в необходимых мерах занимают полномасштабное развитие глубоководного судового хода (ГСХ) Дунай </w:t>
      </w:r>
      <w:r w:rsidR="00B8269A">
        <w:rPr>
          <w:color w:val="000000"/>
          <w:sz w:val="28"/>
          <w:szCs w:val="28"/>
        </w:rPr>
        <w:t>–</w:t>
      </w:r>
      <w:r w:rsidR="00B8269A" w:rsidRPr="00B8269A">
        <w:rPr>
          <w:color w:val="000000"/>
          <w:sz w:val="28"/>
          <w:szCs w:val="28"/>
        </w:rPr>
        <w:t xml:space="preserve"> </w:t>
      </w:r>
      <w:r w:rsidRPr="00B8269A">
        <w:rPr>
          <w:color w:val="000000"/>
          <w:sz w:val="28"/>
          <w:szCs w:val="28"/>
        </w:rPr>
        <w:t>Черное море, развитие МТК на территории Украины, существенное расширение сети морских терминалов, согласование перевозных способностей с мощностями для хранения грузов между автомобильным, железнодорожным и водным транспортом в схемах комбинированных (интермодальных) перевозок. Все это в комплексе позволит эффективнее конкурировать за транзитные грузопотоки, соблюдая требования ВТО, увеличивать поступления в бюджеты разных уровней, возродить украинское Придунавье (прежде всего, возобновив масштабное судоремонтное производство и судовое снабжение, а также развивая туризм). Возрождение активного судоходства украинских судов по Дунаю может стать весомым рычагом реализации евроинтеграционного процесса. Передвижение грузов по реке Дунай за счет развития украинского ГСХ будет способствовать повышению уровня использования провозной мощности этой водной артерии, которая сегодня загружена лишь на 10</w:t>
      </w:r>
      <w:r w:rsidR="00B8269A">
        <w:rPr>
          <w:color w:val="000000"/>
          <w:sz w:val="28"/>
          <w:szCs w:val="28"/>
        </w:rPr>
        <w:t>–</w:t>
      </w:r>
      <w:r w:rsidRPr="00B8269A">
        <w:rPr>
          <w:color w:val="000000"/>
          <w:sz w:val="28"/>
          <w:szCs w:val="28"/>
        </w:rPr>
        <w:t>1</w:t>
      </w:r>
      <w:r w:rsidR="00B8269A" w:rsidRPr="00B8269A">
        <w:rPr>
          <w:color w:val="000000"/>
          <w:sz w:val="28"/>
          <w:szCs w:val="28"/>
        </w:rPr>
        <w:t>3</w:t>
      </w:r>
      <w:r w:rsidR="00B8269A">
        <w:rPr>
          <w:color w:val="000000"/>
          <w:sz w:val="28"/>
          <w:szCs w:val="28"/>
        </w:rPr>
        <w:t>%</w:t>
      </w:r>
      <w:r w:rsidRPr="00B8269A">
        <w:rPr>
          <w:color w:val="000000"/>
          <w:sz w:val="28"/>
          <w:szCs w:val="28"/>
        </w:rPr>
        <w:t xml:space="preserve">. Кроме того, следует указать на возможную интеграцию внутреннего водного пути Украины по реке Днепр в МТК </w:t>
      </w:r>
      <w:r w:rsidR="00B8269A">
        <w:rPr>
          <w:color w:val="000000"/>
          <w:sz w:val="28"/>
          <w:szCs w:val="28"/>
        </w:rPr>
        <w:t>№</w:t>
      </w:r>
      <w:r w:rsidR="00B8269A" w:rsidRPr="00B8269A">
        <w:rPr>
          <w:color w:val="000000"/>
          <w:sz w:val="28"/>
          <w:szCs w:val="28"/>
        </w:rPr>
        <w:t>7</w:t>
      </w:r>
      <w:r w:rsidRPr="00B8269A">
        <w:rPr>
          <w:color w:val="000000"/>
          <w:sz w:val="28"/>
          <w:szCs w:val="28"/>
        </w:rPr>
        <w:t>, который объединяет 18 европейских стран и проходит по системе рек Рейн, Майн, Дунай из Северного моря в Черное.</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Говоря о перспективах переработки и перевозок транзитных грузов на морском транспорте Украины, следует отметить, что особенно актуальным становится развитие мощностей по переработке контейнеров, и прежде всего </w:t>
      </w:r>
      <w:r w:rsidR="00B8269A">
        <w:rPr>
          <w:color w:val="000000"/>
          <w:sz w:val="28"/>
          <w:szCs w:val="28"/>
        </w:rPr>
        <w:t>–</w:t>
      </w:r>
      <w:r w:rsidR="00B8269A" w:rsidRPr="00B8269A">
        <w:rPr>
          <w:color w:val="000000"/>
          <w:sz w:val="28"/>
          <w:szCs w:val="28"/>
        </w:rPr>
        <w:t xml:space="preserve"> </w:t>
      </w:r>
      <w:r w:rsidRPr="00B8269A">
        <w:rPr>
          <w:color w:val="000000"/>
          <w:sz w:val="28"/>
          <w:szCs w:val="28"/>
        </w:rPr>
        <w:t>крупногрузовых. Даже в кризисном 2008</w:t>
      </w:r>
      <w:r w:rsidR="00B8269A">
        <w:rPr>
          <w:color w:val="000000"/>
          <w:sz w:val="28"/>
          <w:szCs w:val="28"/>
        </w:rPr>
        <w:t> </w:t>
      </w:r>
      <w:r w:rsidR="00B8269A" w:rsidRPr="00B8269A">
        <w:rPr>
          <w:color w:val="000000"/>
          <w:sz w:val="28"/>
          <w:szCs w:val="28"/>
        </w:rPr>
        <w:t>г</w:t>
      </w:r>
      <w:r w:rsidRPr="00B8269A">
        <w:rPr>
          <w:color w:val="000000"/>
          <w:sz w:val="28"/>
          <w:szCs w:val="28"/>
        </w:rPr>
        <w:t>. количество контейнеров, переработанных, в частности, на предприятиях Одесской железной дороги, выросло на 3</w:t>
      </w:r>
      <w:r w:rsidR="00B8269A" w:rsidRPr="00B8269A">
        <w:rPr>
          <w:color w:val="000000"/>
          <w:sz w:val="28"/>
          <w:szCs w:val="28"/>
        </w:rPr>
        <w:t>5</w:t>
      </w:r>
      <w:r w:rsidR="00B8269A">
        <w:rPr>
          <w:color w:val="000000"/>
          <w:sz w:val="28"/>
          <w:szCs w:val="28"/>
        </w:rPr>
        <w:t>%</w:t>
      </w:r>
      <w:r w:rsidRPr="00B8269A">
        <w:rPr>
          <w:color w:val="000000"/>
          <w:sz w:val="28"/>
          <w:szCs w:val="28"/>
        </w:rPr>
        <w:t xml:space="preserve">. К сожалению, Одесская железная дорога оказалась исключением, поскольку в </w:t>
      </w:r>
      <w:r w:rsidR="00B8269A" w:rsidRPr="00B8269A">
        <w:rPr>
          <w:color w:val="000000"/>
          <w:sz w:val="28"/>
          <w:szCs w:val="28"/>
        </w:rPr>
        <w:t>2009</w:t>
      </w:r>
      <w:r w:rsidR="00B8269A">
        <w:rPr>
          <w:color w:val="000000"/>
          <w:sz w:val="28"/>
          <w:szCs w:val="28"/>
        </w:rPr>
        <w:t> </w:t>
      </w:r>
      <w:r w:rsidR="00B8269A" w:rsidRPr="00B8269A">
        <w:rPr>
          <w:color w:val="000000"/>
          <w:sz w:val="28"/>
          <w:szCs w:val="28"/>
        </w:rPr>
        <w:t>г</w:t>
      </w:r>
      <w:r w:rsidRPr="00B8269A">
        <w:rPr>
          <w:color w:val="000000"/>
          <w:sz w:val="28"/>
          <w:szCs w:val="28"/>
        </w:rPr>
        <w:t>. (по сравнению с 2008</w:t>
      </w:r>
      <w:r w:rsidR="00B8269A">
        <w:rPr>
          <w:color w:val="000000"/>
          <w:sz w:val="28"/>
          <w:szCs w:val="28"/>
        </w:rPr>
        <w:t> </w:t>
      </w:r>
      <w:r w:rsidR="00B8269A" w:rsidRPr="00B8269A">
        <w:rPr>
          <w:color w:val="000000"/>
          <w:sz w:val="28"/>
          <w:szCs w:val="28"/>
        </w:rPr>
        <w:t>г</w:t>
      </w:r>
      <w:r w:rsidRPr="00B8269A">
        <w:rPr>
          <w:color w:val="000000"/>
          <w:sz w:val="28"/>
          <w:szCs w:val="28"/>
        </w:rPr>
        <w:t xml:space="preserve">.) общий оборот контейнеров (516712 </w:t>
      </w:r>
      <w:r w:rsidRPr="00B8269A">
        <w:rPr>
          <w:color w:val="000000"/>
          <w:sz w:val="28"/>
          <w:szCs w:val="28"/>
          <w:lang w:val="en-US"/>
        </w:rPr>
        <w:t>TEU</w:t>
      </w:r>
      <w:r w:rsidRPr="00B8269A">
        <w:rPr>
          <w:color w:val="000000"/>
          <w:sz w:val="28"/>
          <w:szCs w:val="28"/>
        </w:rPr>
        <w:t>) сократился на 58,</w:t>
      </w:r>
      <w:r w:rsidR="00B8269A" w:rsidRPr="00B8269A">
        <w:rPr>
          <w:color w:val="000000"/>
          <w:sz w:val="28"/>
          <w:szCs w:val="28"/>
        </w:rPr>
        <w:t>8</w:t>
      </w:r>
      <w:r w:rsidR="00B8269A">
        <w:rPr>
          <w:color w:val="000000"/>
          <w:sz w:val="28"/>
          <w:szCs w:val="28"/>
        </w:rPr>
        <w:t>%</w:t>
      </w:r>
      <w:r w:rsidRPr="00B8269A">
        <w:rPr>
          <w:color w:val="000000"/>
          <w:sz w:val="28"/>
          <w:szCs w:val="28"/>
        </w:rPr>
        <w:t xml:space="preserve">, в том числе в экспортном варианте </w:t>
      </w:r>
      <w:r w:rsidR="00B8269A">
        <w:rPr>
          <w:color w:val="000000"/>
          <w:sz w:val="28"/>
          <w:szCs w:val="28"/>
        </w:rPr>
        <w:t>–</w:t>
      </w:r>
      <w:r w:rsidR="00B8269A" w:rsidRPr="00B8269A">
        <w:rPr>
          <w:color w:val="000000"/>
          <w:sz w:val="28"/>
          <w:szCs w:val="28"/>
        </w:rPr>
        <w:t xml:space="preserve"> </w:t>
      </w:r>
      <w:r w:rsidRPr="00B8269A">
        <w:rPr>
          <w:color w:val="000000"/>
          <w:sz w:val="28"/>
          <w:szCs w:val="28"/>
        </w:rPr>
        <w:t>на те же 58,</w:t>
      </w:r>
      <w:r w:rsidR="00B8269A" w:rsidRPr="00B8269A">
        <w:rPr>
          <w:color w:val="000000"/>
          <w:sz w:val="28"/>
          <w:szCs w:val="28"/>
        </w:rPr>
        <w:t>8</w:t>
      </w:r>
      <w:r w:rsidR="00B8269A">
        <w:rPr>
          <w:color w:val="000000"/>
          <w:sz w:val="28"/>
          <w:szCs w:val="28"/>
        </w:rPr>
        <w:t>%</w:t>
      </w:r>
      <w:r w:rsidRPr="00B8269A">
        <w:rPr>
          <w:color w:val="000000"/>
          <w:sz w:val="28"/>
          <w:szCs w:val="28"/>
        </w:rPr>
        <w:t xml:space="preserve">, в импортном </w:t>
      </w:r>
      <w:r w:rsidR="00B8269A">
        <w:rPr>
          <w:color w:val="000000"/>
          <w:sz w:val="28"/>
          <w:szCs w:val="28"/>
        </w:rPr>
        <w:t>–</w:t>
      </w:r>
      <w:r w:rsidR="00B8269A" w:rsidRPr="00B8269A">
        <w:rPr>
          <w:color w:val="000000"/>
          <w:sz w:val="28"/>
          <w:szCs w:val="28"/>
        </w:rPr>
        <w:t xml:space="preserve"> </w:t>
      </w:r>
      <w:r w:rsidRPr="00B8269A">
        <w:rPr>
          <w:color w:val="000000"/>
          <w:sz w:val="28"/>
          <w:szCs w:val="28"/>
        </w:rPr>
        <w:t>на 61,</w:t>
      </w:r>
      <w:r w:rsidR="00B8269A" w:rsidRPr="00B8269A">
        <w:rPr>
          <w:color w:val="000000"/>
          <w:sz w:val="28"/>
          <w:szCs w:val="28"/>
        </w:rPr>
        <w:t>2</w:t>
      </w:r>
      <w:r w:rsidR="00B8269A">
        <w:rPr>
          <w:color w:val="000000"/>
          <w:sz w:val="28"/>
          <w:szCs w:val="28"/>
        </w:rPr>
        <w:t>%</w:t>
      </w:r>
      <w:r w:rsidRPr="00B8269A">
        <w:rPr>
          <w:color w:val="000000"/>
          <w:sz w:val="28"/>
          <w:szCs w:val="28"/>
        </w:rPr>
        <w:t xml:space="preserve"> и только в транзитном </w:t>
      </w:r>
      <w:r w:rsidR="00B8269A">
        <w:rPr>
          <w:color w:val="000000"/>
          <w:sz w:val="28"/>
          <w:szCs w:val="28"/>
        </w:rPr>
        <w:t>–</w:t>
      </w:r>
      <w:r w:rsidR="00B8269A" w:rsidRPr="00B8269A">
        <w:rPr>
          <w:color w:val="000000"/>
          <w:sz w:val="28"/>
          <w:szCs w:val="28"/>
        </w:rPr>
        <w:t xml:space="preserve"> </w:t>
      </w:r>
      <w:r w:rsidRPr="00B8269A">
        <w:rPr>
          <w:color w:val="000000"/>
          <w:sz w:val="28"/>
          <w:szCs w:val="28"/>
        </w:rPr>
        <w:t>на 25,</w:t>
      </w:r>
      <w:r w:rsidR="00B8269A" w:rsidRPr="00B8269A">
        <w:rPr>
          <w:color w:val="000000"/>
          <w:sz w:val="28"/>
          <w:szCs w:val="28"/>
        </w:rPr>
        <w:t>8</w:t>
      </w:r>
      <w:r w:rsidR="00B8269A">
        <w:rPr>
          <w:color w:val="000000"/>
          <w:sz w:val="28"/>
          <w:szCs w:val="28"/>
        </w:rPr>
        <w:t>%</w:t>
      </w:r>
      <w:r w:rsidRPr="00B8269A">
        <w:rPr>
          <w:color w:val="000000"/>
          <w:sz w:val="28"/>
          <w:szCs w:val="28"/>
        </w:rPr>
        <w:t>. Вместе с тем дальнейшее развитие этого направления (эксперты считают, что к 2015</w:t>
      </w:r>
      <w:r w:rsidR="00B8269A">
        <w:rPr>
          <w:color w:val="000000"/>
          <w:sz w:val="28"/>
          <w:szCs w:val="28"/>
        </w:rPr>
        <w:t> </w:t>
      </w:r>
      <w:r w:rsidR="00B8269A" w:rsidRPr="00B8269A">
        <w:rPr>
          <w:color w:val="000000"/>
          <w:sz w:val="28"/>
          <w:szCs w:val="28"/>
        </w:rPr>
        <w:t>г</w:t>
      </w:r>
      <w:r w:rsidRPr="00B8269A">
        <w:rPr>
          <w:color w:val="000000"/>
          <w:sz w:val="28"/>
          <w:szCs w:val="28"/>
        </w:rPr>
        <w:t xml:space="preserve">. объем переработанных контейнеров в МТП Украины может достичь 5 млн. </w:t>
      </w:r>
      <w:r w:rsidRPr="00B8269A">
        <w:rPr>
          <w:color w:val="000000"/>
          <w:sz w:val="28"/>
          <w:szCs w:val="28"/>
          <w:lang w:val="en-US"/>
        </w:rPr>
        <w:t>TEU</w:t>
      </w:r>
      <w:r w:rsidRPr="00B8269A">
        <w:rPr>
          <w:color w:val="000000"/>
          <w:sz w:val="28"/>
          <w:szCs w:val="28"/>
        </w:rPr>
        <w:t xml:space="preserve">) требует реализации системы мер по так называемой </w:t>
      </w:r>
      <w:r w:rsidR="00B8269A">
        <w:rPr>
          <w:color w:val="000000"/>
          <w:sz w:val="28"/>
          <w:szCs w:val="28"/>
        </w:rPr>
        <w:t>«</w:t>
      </w:r>
      <w:r w:rsidR="00B8269A" w:rsidRPr="00B8269A">
        <w:rPr>
          <w:color w:val="000000"/>
          <w:sz w:val="28"/>
          <w:szCs w:val="28"/>
        </w:rPr>
        <w:t>а</w:t>
      </w:r>
      <w:r w:rsidRPr="00B8269A">
        <w:rPr>
          <w:color w:val="000000"/>
          <w:sz w:val="28"/>
          <w:szCs w:val="28"/>
        </w:rPr>
        <w:t>ктивной наступательной транзитной политике</w:t>
      </w:r>
      <w:r w:rsidR="00B8269A">
        <w:rPr>
          <w:color w:val="000000"/>
          <w:sz w:val="28"/>
          <w:szCs w:val="28"/>
        </w:rPr>
        <w:t>»</w:t>
      </w:r>
      <w:r w:rsidR="00B8269A" w:rsidRPr="00B8269A">
        <w:rPr>
          <w:color w:val="000000"/>
          <w:sz w:val="28"/>
          <w:szCs w:val="28"/>
        </w:rPr>
        <w:t>,</w:t>
      </w:r>
      <w:r w:rsidRPr="00B8269A">
        <w:rPr>
          <w:color w:val="000000"/>
          <w:sz w:val="28"/>
          <w:szCs w:val="28"/>
        </w:rPr>
        <w:t xml:space="preserve"> которая должна быть направлена на дальнейшее развитие транзитных инфраструктурных мощностей, обновление и модернизацию подвижного состава, внедрение современных мировых технологий организации перевозок и переработки транзитных грузов, расширение информационного обслуживания заказчиков перевозок, введение электронного документооборота и др.</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Поэтому, по нашему убеждению, абсолютно взвешенным является решение Кабинета Министров Украины о приоритетном инвестиционном развитии контейнерных терминалов уже с 2010</w:t>
      </w:r>
      <w:r w:rsidR="00B8269A">
        <w:rPr>
          <w:color w:val="000000"/>
          <w:sz w:val="28"/>
          <w:szCs w:val="28"/>
        </w:rPr>
        <w:t> </w:t>
      </w:r>
      <w:r w:rsidR="00B8269A" w:rsidRPr="00B8269A">
        <w:rPr>
          <w:color w:val="000000"/>
          <w:sz w:val="28"/>
          <w:szCs w:val="28"/>
        </w:rPr>
        <w:t xml:space="preserve">г. </w:t>
      </w:r>
      <w:r w:rsidRPr="00B8269A">
        <w:rPr>
          <w:color w:val="000000"/>
          <w:sz w:val="28"/>
          <w:szCs w:val="28"/>
        </w:rPr>
        <w:t xml:space="preserve">Строительство (расширение) контейнерных (или универсальных) терминалов предполагается, в частности, в Бердянском МТП (на причале </w:t>
      </w:r>
      <w:r w:rsidR="00B8269A">
        <w:rPr>
          <w:color w:val="000000"/>
          <w:sz w:val="28"/>
          <w:szCs w:val="28"/>
        </w:rPr>
        <w:t>№</w:t>
      </w:r>
      <w:r w:rsidR="00B8269A" w:rsidRPr="00B8269A">
        <w:rPr>
          <w:color w:val="000000"/>
          <w:sz w:val="28"/>
          <w:szCs w:val="28"/>
        </w:rPr>
        <w:t>1</w:t>
      </w:r>
      <w:r w:rsidRPr="00B8269A">
        <w:rPr>
          <w:color w:val="000000"/>
          <w:sz w:val="28"/>
          <w:szCs w:val="28"/>
        </w:rPr>
        <w:t xml:space="preserve">0, стоимостью 111,9 млн. грн.); в Одесском МТП (на Карантинном молу, стоимостью 3852,4 млн. грн.; на Андросовском молу, стоимостью 290,8 млн. грн.); в Скадовском МТП (первая очередь причала </w:t>
      </w:r>
      <w:r w:rsidR="00B8269A">
        <w:rPr>
          <w:color w:val="000000"/>
          <w:sz w:val="28"/>
          <w:szCs w:val="28"/>
        </w:rPr>
        <w:t>№</w:t>
      </w:r>
      <w:r w:rsidR="00B8269A" w:rsidRPr="00B8269A">
        <w:rPr>
          <w:color w:val="000000"/>
          <w:sz w:val="28"/>
          <w:szCs w:val="28"/>
        </w:rPr>
        <w:t>6</w:t>
      </w:r>
      <w:r w:rsidRPr="00B8269A">
        <w:rPr>
          <w:color w:val="000000"/>
          <w:sz w:val="28"/>
          <w:szCs w:val="28"/>
        </w:rPr>
        <w:t xml:space="preserve"> для контейнеров и легковых автомобилей, стоимостью 114,5 млн. грн.); в Ильичевском МТП (контейнерный терминал с причалами </w:t>
      </w:r>
      <w:r w:rsidR="00B8269A">
        <w:rPr>
          <w:color w:val="000000"/>
          <w:sz w:val="28"/>
          <w:szCs w:val="28"/>
        </w:rPr>
        <w:t>№</w:t>
      </w:r>
      <w:r w:rsidR="00B8269A" w:rsidRPr="00B8269A">
        <w:rPr>
          <w:color w:val="000000"/>
          <w:sz w:val="28"/>
          <w:szCs w:val="28"/>
        </w:rPr>
        <w:t>1</w:t>
      </w:r>
      <w:r w:rsidRPr="00B8269A">
        <w:rPr>
          <w:color w:val="000000"/>
          <w:sz w:val="28"/>
          <w:szCs w:val="28"/>
        </w:rPr>
        <w:t xml:space="preserve"> и </w:t>
      </w:r>
      <w:r w:rsidR="00B8269A">
        <w:rPr>
          <w:color w:val="000000"/>
          <w:sz w:val="28"/>
          <w:szCs w:val="28"/>
        </w:rPr>
        <w:t>№</w:t>
      </w:r>
      <w:r w:rsidR="00B8269A" w:rsidRPr="00B8269A">
        <w:rPr>
          <w:color w:val="000000"/>
          <w:sz w:val="28"/>
          <w:szCs w:val="28"/>
        </w:rPr>
        <w:t>2</w:t>
      </w:r>
      <w:r w:rsidRPr="00B8269A">
        <w:rPr>
          <w:color w:val="000000"/>
          <w:sz w:val="28"/>
          <w:szCs w:val="28"/>
        </w:rPr>
        <w:t xml:space="preserve">, стоимостью 1395,6 млн. грн.; мультимодальный пятый терминал для перегрузки контейнеров, стоимостью 440,6 млн. грн.; новый терминал для контейнеров и обработки судов, стоимостью 2803,5 млн. грн.); в Херсонском МТП (контейнерный терминал в заводи </w:t>
      </w:r>
      <w:r w:rsidR="00B8269A">
        <w:rPr>
          <w:color w:val="000000"/>
          <w:sz w:val="28"/>
          <w:szCs w:val="28"/>
        </w:rPr>
        <w:t>№</w:t>
      </w:r>
      <w:r w:rsidR="00B8269A" w:rsidRPr="00B8269A">
        <w:rPr>
          <w:color w:val="000000"/>
          <w:sz w:val="28"/>
          <w:szCs w:val="28"/>
        </w:rPr>
        <w:t>2</w:t>
      </w:r>
      <w:r w:rsidRPr="00B8269A">
        <w:rPr>
          <w:color w:val="000000"/>
          <w:sz w:val="28"/>
          <w:szCs w:val="28"/>
        </w:rPr>
        <w:t xml:space="preserve">, стоимостью 126 млн. грн.); в Евпаторийском МТП (контейнерный терминал, стоимостью 1240,7 млн. грн.). В целом предусмотрена реализация 43 проектов на общую сумму 5,2 млрд. грн., из которых 944 млн. грн. должны вложить порты, а остальное </w:t>
      </w:r>
      <w:r w:rsidR="00B8269A">
        <w:rPr>
          <w:color w:val="000000"/>
          <w:sz w:val="28"/>
          <w:szCs w:val="28"/>
        </w:rPr>
        <w:t>–</w:t>
      </w:r>
      <w:r w:rsidR="00B8269A" w:rsidRPr="00B8269A">
        <w:rPr>
          <w:color w:val="000000"/>
          <w:sz w:val="28"/>
          <w:szCs w:val="28"/>
        </w:rPr>
        <w:t xml:space="preserve"> </w:t>
      </w:r>
      <w:r w:rsidRPr="00B8269A">
        <w:rPr>
          <w:color w:val="000000"/>
          <w:sz w:val="28"/>
          <w:szCs w:val="28"/>
        </w:rPr>
        <w:t>другие инвесторы.</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Между тем это только одна сторона проблемы. Другая заключается в том, чтобы эти контейнеры </w:t>
      </w:r>
      <w:r w:rsidR="00B8269A">
        <w:rPr>
          <w:color w:val="000000"/>
          <w:sz w:val="28"/>
          <w:szCs w:val="28"/>
        </w:rPr>
        <w:t>«</w:t>
      </w:r>
      <w:r w:rsidR="00B8269A" w:rsidRPr="00B8269A">
        <w:rPr>
          <w:color w:val="000000"/>
          <w:sz w:val="28"/>
          <w:szCs w:val="28"/>
        </w:rPr>
        <w:t>н</w:t>
      </w:r>
      <w:r w:rsidRPr="00B8269A">
        <w:rPr>
          <w:color w:val="000000"/>
          <w:sz w:val="28"/>
          <w:szCs w:val="28"/>
        </w:rPr>
        <w:t>ашли путь</w:t>
      </w:r>
      <w:r w:rsidR="00B8269A">
        <w:rPr>
          <w:color w:val="000000"/>
          <w:sz w:val="28"/>
          <w:szCs w:val="28"/>
        </w:rPr>
        <w:t>»</w:t>
      </w:r>
      <w:r w:rsidR="00B8269A" w:rsidRPr="00B8269A">
        <w:rPr>
          <w:color w:val="000000"/>
          <w:sz w:val="28"/>
          <w:szCs w:val="28"/>
        </w:rPr>
        <w:t xml:space="preserve"> </w:t>
      </w:r>
      <w:r w:rsidRPr="00B8269A">
        <w:rPr>
          <w:color w:val="000000"/>
          <w:sz w:val="28"/>
          <w:szCs w:val="28"/>
        </w:rPr>
        <w:t>в страны Европы, в том числе на дорогах контейнерных и контрейлерных перевозок. Известно, что с 2003</w:t>
      </w:r>
      <w:r w:rsidR="00B8269A">
        <w:rPr>
          <w:color w:val="000000"/>
          <w:sz w:val="28"/>
          <w:szCs w:val="28"/>
        </w:rPr>
        <w:t> </w:t>
      </w:r>
      <w:r w:rsidR="00B8269A" w:rsidRPr="00B8269A">
        <w:rPr>
          <w:color w:val="000000"/>
          <w:sz w:val="28"/>
          <w:szCs w:val="28"/>
        </w:rPr>
        <w:t>г</w:t>
      </w:r>
      <w:r w:rsidRPr="00B8269A">
        <w:rPr>
          <w:color w:val="000000"/>
          <w:sz w:val="28"/>
          <w:szCs w:val="28"/>
        </w:rPr>
        <w:t xml:space="preserve">. по договоренности с Литвой регулярно курсирует поезд </w:t>
      </w:r>
      <w:r w:rsidR="00B8269A">
        <w:rPr>
          <w:color w:val="000000"/>
          <w:sz w:val="28"/>
          <w:szCs w:val="28"/>
        </w:rPr>
        <w:t>«</w:t>
      </w:r>
      <w:r w:rsidR="00B8269A" w:rsidRPr="00B8269A">
        <w:rPr>
          <w:color w:val="000000"/>
          <w:sz w:val="28"/>
          <w:szCs w:val="28"/>
        </w:rPr>
        <w:t>В</w:t>
      </w:r>
      <w:r w:rsidRPr="00B8269A">
        <w:rPr>
          <w:color w:val="000000"/>
          <w:sz w:val="28"/>
          <w:szCs w:val="28"/>
        </w:rPr>
        <w:t>икинг</w:t>
      </w:r>
      <w:r w:rsidR="00B8269A">
        <w:rPr>
          <w:color w:val="000000"/>
          <w:sz w:val="28"/>
          <w:szCs w:val="28"/>
        </w:rPr>
        <w:t>»</w:t>
      </w:r>
      <w:r w:rsidR="00B8269A" w:rsidRPr="00B8269A">
        <w:rPr>
          <w:color w:val="000000"/>
          <w:sz w:val="28"/>
          <w:szCs w:val="28"/>
        </w:rPr>
        <w:t>,</w:t>
      </w:r>
      <w:r w:rsidRPr="00B8269A">
        <w:rPr>
          <w:color w:val="000000"/>
          <w:sz w:val="28"/>
          <w:szCs w:val="28"/>
        </w:rPr>
        <w:t xml:space="preserve"> соединяющий два МТП </w:t>
      </w:r>
      <w:r w:rsidR="00B8269A">
        <w:rPr>
          <w:color w:val="000000"/>
          <w:sz w:val="28"/>
          <w:szCs w:val="28"/>
        </w:rPr>
        <w:t>–</w:t>
      </w:r>
      <w:r w:rsidR="00B8269A" w:rsidRPr="00B8269A">
        <w:rPr>
          <w:color w:val="000000"/>
          <w:sz w:val="28"/>
          <w:szCs w:val="28"/>
        </w:rPr>
        <w:t xml:space="preserve"> </w:t>
      </w:r>
      <w:r w:rsidRPr="00B8269A">
        <w:rPr>
          <w:color w:val="000000"/>
          <w:sz w:val="28"/>
          <w:szCs w:val="28"/>
        </w:rPr>
        <w:t>Ильичевский на Черном море и Клайпедский на Балтийском (поезд находится в пути всего 56 часов 30 минут). В 2009</w:t>
      </w:r>
      <w:r w:rsidR="00B8269A">
        <w:rPr>
          <w:color w:val="000000"/>
          <w:sz w:val="28"/>
          <w:szCs w:val="28"/>
        </w:rPr>
        <w:t> </w:t>
      </w:r>
      <w:r w:rsidR="00B8269A" w:rsidRPr="00B8269A">
        <w:rPr>
          <w:color w:val="000000"/>
          <w:sz w:val="28"/>
          <w:szCs w:val="28"/>
        </w:rPr>
        <w:t>г</w:t>
      </w:r>
      <w:r w:rsidRPr="00B8269A">
        <w:rPr>
          <w:color w:val="000000"/>
          <w:sz w:val="28"/>
          <w:szCs w:val="28"/>
        </w:rPr>
        <w:t xml:space="preserve">. </w:t>
      </w:r>
      <w:r w:rsidR="00B8269A">
        <w:rPr>
          <w:color w:val="000000"/>
          <w:sz w:val="28"/>
          <w:szCs w:val="28"/>
        </w:rPr>
        <w:t>«</w:t>
      </w:r>
      <w:r w:rsidR="00B8269A" w:rsidRPr="00B8269A">
        <w:rPr>
          <w:color w:val="000000"/>
          <w:sz w:val="28"/>
          <w:szCs w:val="28"/>
        </w:rPr>
        <w:t>В</w:t>
      </w:r>
      <w:r w:rsidRPr="00B8269A">
        <w:rPr>
          <w:color w:val="000000"/>
          <w:sz w:val="28"/>
          <w:szCs w:val="28"/>
        </w:rPr>
        <w:t>икинг</w:t>
      </w:r>
      <w:r w:rsidR="00B8269A">
        <w:rPr>
          <w:color w:val="000000"/>
          <w:sz w:val="28"/>
          <w:szCs w:val="28"/>
        </w:rPr>
        <w:t>»</w:t>
      </w:r>
      <w:r w:rsidR="00B8269A" w:rsidRPr="00B8269A">
        <w:rPr>
          <w:color w:val="000000"/>
          <w:sz w:val="28"/>
          <w:szCs w:val="28"/>
        </w:rPr>
        <w:t xml:space="preserve"> </w:t>
      </w:r>
      <w:r w:rsidRPr="00B8269A">
        <w:rPr>
          <w:color w:val="000000"/>
          <w:sz w:val="28"/>
          <w:szCs w:val="28"/>
        </w:rPr>
        <w:t>признан Комиссией ЕС лучшим проектом организации международных перевозок грузов. Для расширения его грузовой базы очень важно привлекать грузы из других черноморских портов Украины, решать аналогичный вопрос на Балтийском море, активнее развивать транспортную инфраструктуру портов. В этом контексте привлекают внимание начатые летом 2010</w:t>
      </w:r>
      <w:r w:rsidR="00B8269A">
        <w:rPr>
          <w:color w:val="000000"/>
          <w:sz w:val="28"/>
          <w:szCs w:val="28"/>
        </w:rPr>
        <w:t> </w:t>
      </w:r>
      <w:r w:rsidR="00B8269A" w:rsidRPr="00B8269A">
        <w:rPr>
          <w:color w:val="000000"/>
          <w:sz w:val="28"/>
          <w:szCs w:val="28"/>
        </w:rPr>
        <w:t>г</w:t>
      </w:r>
      <w:r w:rsidRPr="00B8269A">
        <w:rPr>
          <w:color w:val="000000"/>
          <w:sz w:val="28"/>
          <w:szCs w:val="28"/>
        </w:rPr>
        <w:t xml:space="preserve">. переговоры между Херсонским и Клайпедским МТП о возможном присоединении Херсона к формированию и функционированию контейнерного поезда </w:t>
      </w:r>
      <w:r w:rsidR="00B8269A">
        <w:rPr>
          <w:color w:val="000000"/>
          <w:sz w:val="28"/>
          <w:szCs w:val="28"/>
        </w:rPr>
        <w:t>«</w:t>
      </w:r>
      <w:r w:rsidR="00B8269A" w:rsidRPr="00B8269A">
        <w:rPr>
          <w:color w:val="000000"/>
          <w:sz w:val="28"/>
          <w:szCs w:val="28"/>
        </w:rPr>
        <w:t>В</w:t>
      </w:r>
      <w:r w:rsidRPr="00B8269A">
        <w:rPr>
          <w:color w:val="000000"/>
          <w:sz w:val="28"/>
          <w:szCs w:val="28"/>
        </w:rPr>
        <w:t>икинг</w:t>
      </w:r>
      <w:r w:rsidR="00B8269A">
        <w:rPr>
          <w:color w:val="000000"/>
          <w:sz w:val="28"/>
          <w:szCs w:val="28"/>
        </w:rPr>
        <w:t>»</w:t>
      </w:r>
      <w:r w:rsidR="00B8269A" w:rsidRPr="00B8269A">
        <w:rPr>
          <w:color w:val="000000"/>
          <w:sz w:val="28"/>
          <w:szCs w:val="28"/>
        </w:rPr>
        <w:t>,</w:t>
      </w:r>
      <w:r w:rsidRPr="00B8269A">
        <w:rPr>
          <w:color w:val="000000"/>
          <w:sz w:val="28"/>
          <w:szCs w:val="28"/>
        </w:rPr>
        <w:t xml:space="preserve"> а также участии литовского бизнеса в развитии инфраструктуры Херсонского МТП.</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Следует отметить, что к наиболее развитым маршрутам перевозки транзитных контейнеризованных грузов относятся: МТК Европа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Кавказ </w:t>
      </w:r>
      <w:r w:rsidR="00B8269A">
        <w:rPr>
          <w:color w:val="000000"/>
          <w:sz w:val="28"/>
          <w:szCs w:val="28"/>
        </w:rPr>
        <w:t>–</w:t>
      </w:r>
      <w:r w:rsidR="00B8269A" w:rsidRPr="00B8269A">
        <w:rPr>
          <w:color w:val="000000"/>
          <w:sz w:val="28"/>
          <w:szCs w:val="28"/>
        </w:rPr>
        <w:t xml:space="preserve"> </w:t>
      </w:r>
      <w:r w:rsidRPr="00B8269A">
        <w:rPr>
          <w:color w:val="000000"/>
          <w:sz w:val="28"/>
          <w:szCs w:val="28"/>
        </w:rPr>
        <w:t>Азия (</w:t>
      </w:r>
      <w:r w:rsidRPr="00B8269A">
        <w:rPr>
          <w:color w:val="000000"/>
          <w:sz w:val="28"/>
          <w:szCs w:val="28"/>
          <w:lang w:val="en-US"/>
        </w:rPr>
        <w:t>TRACECA</w:t>
      </w:r>
      <w:r w:rsidRPr="00B8269A">
        <w:rPr>
          <w:color w:val="000000"/>
          <w:sz w:val="28"/>
          <w:szCs w:val="28"/>
        </w:rPr>
        <w:t xml:space="preserve">); Средиземное море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Босфор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черноморские порты Украины, Российской Федерации и Румынии (дальше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железнодорожными паромами и железной дорогой до Беларуси, РФ и Казахстана); Балтика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Черное море от портов Германии, Польши, Литвы, Эстонии, Латвии до Одессы, Ильичевска, </w:t>
      </w:r>
      <w:r w:rsidR="00B8269A">
        <w:rPr>
          <w:color w:val="000000"/>
          <w:sz w:val="28"/>
          <w:szCs w:val="28"/>
        </w:rPr>
        <w:t>«</w:t>
      </w:r>
      <w:r w:rsidR="00B8269A" w:rsidRPr="00B8269A">
        <w:rPr>
          <w:color w:val="000000"/>
          <w:sz w:val="28"/>
          <w:szCs w:val="28"/>
        </w:rPr>
        <w:t>Ю</w:t>
      </w:r>
      <w:r w:rsidRPr="00B8269A">
        <w:rPr>
          <w:color w:val="000000"/>
          <w:sz w:val="28"/>
          <w:szCs w:val="28"/>
        </w:rPr>
        <w:t>жного</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(дальше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паромами до портов Грузии и Турции); Дунайская водная магистраль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черноморские порты Украины, Румынии, Грузии и РФ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Средиземное море. Существенно расширить географию поступления контейнеров для их транспортировки через Украину в Европу можно путем присоединения к проекту </w:t>
      </w:r>
      <w:r w:rsidRPr="00B8269A">
        <w:rPr>
          <w:color w:val="000000"/>
          <w:sz w:val="28"/>
          <w:szCs w:val="28"/>
          <w:lang w:val="en-US"/>
        </w:rPr>
        <w:t>TRACECA</w:t>
      </w:r>
      <w:r w:rsidRPr="00B8269A">
        <w:rPr>
          <w:color w:val="000000"/>
          <w:sz w:val="28"/>
          <w:szCs w:val="28"/>
        </w:rPr>
        <w:t xml:space="preserve"> Турции, что позволит привлекать к транспортировке грузы из Ирака, Ирана, Туркменистана, Азербайджана, Грузии и других стран. Рассматривается также возможность продлить эту трассу на Север до Латвии и Эстонии (в Минске </w:t>
      </w:r>
      <w:r w:rsidR="00B8269A">
        <w:rPr>
          <w:color w:val="000000"/>
          <w:sz w:val="28"/>
          <w:szCs w:val="28"/>
        </w:rPr>
        <w:t>«</w:t>
      </w:r>
      <w:r w:rsidR="00B8269A" w:rsidRPr="00B8269A">
        <w:rPr>
          <w:color w:val="000000"/>
          <w:sz w:val="28"/>
          <w:szCs w:val="28"/>
        </w:rPr>
        <w:t>В</w:t>
      </w:r>
      <w:r w:rsidRPr="00B8269A">
        <w:rPr>
          <w:color w:val="000000"/>
          <w:sz w:val="28"/>
          <w:szCs w:val="28"/>
        </w:rPr>
        <w:t>икинг</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может соединиться с поездом </w:t>
      </w:r>
      <w:r w:rsidR="00B8269A">
        <w:rPr>
          <w:color w:val="000000"/>
          <w:sz w:val="28"/>
          <w:szCs w:val="28"/>
        </w:rPr>
        <w:t>«</w:t>
      </w:r>
      <w:r w:rsidR="00B8269A" w:rsidRPr="00B8269A">
        <w:rPr>
          <w:color w:val="000000"/>
          <w:sz w:val="28"/>
          <w:szCs w:val="28"/>
        </w:rPr>
        <w:t>З</w:t>
      </w:r>
      <w:r w:rsidRPr="00B8269A">
        <w:rPr>
          <w:color w:val="000000"/>
          <w:sz w:val="28"/>
          <w:szCs w:val="28"/>
        </w:rPr>
        <w:t>убр</w:t>
      </w:r>
      <w:r w:rsidR="00B8269A">
        <w:rPr>
          <w:color w:val="000000"/>
          <w:sz w:val="28"/>
          <w:szCs w:val="28"/>
        </w:rPr>
        <w:t>»</w:t>
      </w:r>
      <w:r w:rsidR="00B8269A" w:rsidRPr="00B8269A">
        <w:rPr>
          <w:color w:val="000000"/>
          <w:sz w:val="28"/>
          <w:szCs w:val="28"/>
        </w:rPr>
        <w:t>,</w:t>
      </w:r>
      <w:r w:rsidRPr="00B8269A">
        <w:rPr>
          <w:color w:val="000000"/>
          <w:sz w:val="28"/>
          <w:szCs w:val="28"/>
        </w:rPr>
        <w:t xml:space="preserve"> курсирующим между Минском, Ригой и Таллинном).</w:t>
      </w:r>
    </w:p>
    <w:p w:rsidR="008C3E2D" w:rsidRPr="00B8269A" w:rsidRDefault="00B8269A" w:rsidP="00B8269A">
      <w:pPr>
        <w:autoSpaceDE w:val="0"/>
        <w:autoSpaceDN w:val="0"/>
        <w:adjustRightInd w:val="0"/>
        <w:spacing w:line="360" w:lineRule="auto"/>
        <w:ind w:firstLine="709"/>
        <w:jc w:val="both"/>
        <w:rPr>
          <w:color w:val="000000"/>
          <w:sz w:val="28"/>
          <w:szCs w:val="28"/>
          <w:lang w:eastAsia="uk-UA"/>
        </w:rPr>
      </w:pPr>
      <w:r>
        <w:rPr>
          <w:color w:val="000000"/>
          <w:sz w:val="28"/>
          <w:szCs w:val="28"/>
          <w:lang w:val="uk-UA" w:eastAsia="uk-UA"/>
        </w:rPr>
        <w:t>«</w:t>
      </w:r>
      <w:r w:rsidRPr="00B8269A">
        <w:rPr>
          <w:color w:val="000000"/>
          <w:sz w:val="28"/>
          <w:szCs w:val="28"/>
          <w:lang w:val="uk-UA" w:eastAsia="uk-UA"/>
        </w:rPr>
        <w:t>Укрзалізниця</w:t>
      </w:r>
      <w:r>
        <w:rPr>
          <w:color w:val="000000"/>
          <w:sz w:val="28"/>
          <w:szCs w:val="28"/>
          <w:lang w:val="uk-UA" w:eastAsia="uk-UA"/>
        </w:rPr>
        <w:t>»</w:t>
      </w:r>
      <w:r w:rsidRPr="00B8269A">
        <w:rPr>
          <w:color w:val="000000"/>
          <w:sz w:val="28"/>
          <w:szCs w:val="28"/>
          <w:lang w:eastAsia="uk-UA"/>
        </w:rPr>
        <w:t xml:space="preserve"> </w:t>
      </w:r>
      <w:r w:rsidR="008C3E2D" w:rsidRPr="00B8269A">
        <w:rPr>
          <w:color w:val="000000"/>
          <w:sz w:val="28"/>
          <w:szCs w:val="28"/>
          <w:lang w:eastAsia="uk-UA"/>
        </w:rPr>
        <w:t>присоединилась к этому контейнерному поезду в 2009</w:t>
      </w:r>
      <w:r>
        <w:rPr>
          <w:color w:val="000000"/>
          <w:sz w:val="28"/>
          <w:szCs w:val="28"/>
          <w:lang w:eastAsia="uk-UA"/>
        </w:rPr>
        <w:t> </w:t>
      </w:r>
      <w:r w:rsidRPr="00B8269A">
        <w:rPr>
          <w:color w:val="000000"/>
          <w:sz w:val="28"/>
          <w:szCs w:val="28"/>
          <w:lang w:eastAsia="uk-UA"/>
        </w:rPr>
        <w:t>г</w:t>
      </w:r>
      <w:r w:rsidR="008C3E2D" w:rsidRPr="00B8269A">
        <w:rPr>
          <w:color w:val="000000"/>
          <w:sz w:val="28"/>
          <w:szCs w:val="28"/>
          <w:lang w:eastAsia="uk-UA"/>
        </w:rPr>
        <w:t xml:space="preserve">., с выводом его на контейнерные порты Украины (Одесский и Ильичевский) через маршрут Удрицк (Ривненская область) </w:t>
      </w:r>
      <w:r>
        <w:rPr>
          <w:color w:val="000000"/>
          <w:sz w:val="28"/>
          <w:szCs w:val="28"/>
          <w:lang w:eastAsia="uk-UA"/>
        </w:rPr>
        <w:t>–</w:t>
      </w:r>
      <w:r w:rsidRPr="00B8269A">
        <w:rPr>
          <w:color w:val="000000"/>
          <w:sz w:val="28"/>
          <w:szCs w:val="28"/>
          <w:lang w:eastAsia="uk-UA"/>
        </w:rPr>
        <w:t xml:space="preserve"> </w:t>
      </w:r>
      <w:r w:rsidR="008C3E2D" w:rsidRPr="00B8269A">
        <w:rPr>
          <w:color w:val="000000"/>
          <w:sz w:val="28"/>
          <w:szCs w:val="28"/>
          <w:lang w:eastAsia="uk-UA"/>
        </w:rPr>
        <w:t xml:space="preserve">Ильичевск </w:t>
      </w:r>
      <w:r>
        <w:rPr>
          <w:color w:val="000000"/>
          <w:sz w:val="28"/>
          <w:szCs w:val="28"/>
          <w:lang w:eastAsia="uk-UA"/>
        </w:rPr>
        <w:t>–</w:t>
      </w:r>
      <w:r w:rsidRPr="00B8269A">
        <w:rPr>
          <w:color w:val="000000"/>
          <w:sz w:val="28"/>
          <w:szCs w:val="28"/>
          <w:lang w:eastAsia="uk-UA"/>
        </w:rPr>
        <w:t xml:space="preserve"> </w:t>
      </w:r>
      <w:r w:rsidR="008C3E2D" w:rsidRPr="00B8269A">
        <w:rPr>
          <w:color w:val="000000"/>
          <w:sz w:val="28"/>
          <w:szCs w:val="28"/>
          <w:lang w:eastAsia="uk-UA"/>
        </w:rPr>
        <w:t>Одесса. В результате сэкономить можно не только время, но и деньги, поскольку стоимость перевозки контейнера от Ильичевска до Таллинна поездом составит 1420 дол. (в расчете на 20</w:t>
      </w:r>
      <w:r>
        <w:rPr>
          <w:color w:val="000000"/>
          <w:sz w:val="28"/>
          <w:szCs w:val="28"/>
          <w:lang w:eastAsia="uk-UA"/>
        </w:rPr>
        <w:t>-</w:t>
      </w:r>
      <w:r w:rsidRPr="00B8269A">
        <w:rPr>
          <w:color w:val="000000"/>
          <w:sz w:val="28"/>
          <w:szCs w:val="28"/>
          <w:lang w:eastAsia="uk-UA"/>
        </w:rPr>
        <w:t>ф</w:t>
      </w:r>
      <w:r w:rsidR="008C3E2D" w:rsidRPr="00B8269A">
        <w:rPr>
          <w:color w:val="000000"/>
          <w:sz w:val="28"/>
          <w:szCs w:val="28"/>
          <w:lang w:eastAsia="uk-UA"/>
        </w:rPr>
        <w:t xml:space="preserve">утовый), а автотранспортом </w:t>
      </w:r>
      <w:r>
        <w:rPr>
          <w:color w:val="000000"/>
          <w:sz w:val="28"/>
          <w:szCs w:val="28"/>
          <w:lang w:eastAsia="uk-UA"/>
        </w:rPr>
        <w:t>–</w:t>
      </w:r>
      <w:r w:rsidRPr="00B8269A">
        <w:rPr>
          <w:color w:val="000000"/>
          <w:sz w:val="28"/>
          <w:szCs w:val="28"/>
          <w:lang w:eastAsia="uk-UA"/>
        </w:rPr>
        <w:t xml:space="preserve"> </w:t>
      </w:r>
      <w:r w:rsidR="008C3E2D" w:rsidRPr="00B8269A">
        <w:rPr>
          <w:color w:val="000000"/>
          <w:sz w:val="28"/>
          <w:szCs w:val="28"/>
          <w:lang w:eastAsia="uk-UA"/>
        </w:rPr>
        <w:t>2500</w:t>
      </w:r>
      <w:r>
        <w:rPr>
          <w:color w:val="000000"/>
          <w:sz w:val="28"/>
          <w:szCs w:val="28"/>
          <w:lang w:eastAsia="uk-UA"/>
        </w:rPr>
        <w:t>–</w:t>
      </w:r>
      <w:r w:rsidR="008C3E2D" w:rsidRPr="00B8269A">
        <w:rPr>
          <w:color w:val="000000"/>
          <w:sz w:val="28"/>
          <w:szCs w:val="28"/>
          <w:lang w:eastAsia="uk-UA"/>
        </w:rPr>
        <w:t xml:space="preserve">2800 дол. Кроме того, для Украины реализация такой меры может способствовать дополнительному привлечению транзитных грузов из Финляндии (прежде всего, бумаги) для доставки их в Турцию, о чем речь идет уже многие годы, но только на бумаге. Одновременно следует полностью реализовать меры, намеченные постановлением Кабинета Министров Украины </w:t>
      </w:r>
      <w:r>
        <w:rPr>
          <w:color w:val="000000"/>
          <w:sz w:val="28"/>
          <w:szCs w:val="28"/>
          <w:lang w:eastAsia="uk-UA"/>
        </w:rPr>
        <w:t>«</w:t>
      </w:r>
      <w:r w:rsidRPr="00B8269A">
        <w:rPr>
          <w:color w:val="000000"/>
          <w:sz w:val="28"/>
          <w:szCs w:val="28"/>
          <w:lang w:eastAsia="uk-UA"/>
        </w:rPr>
        <w:t>В</w:t>
      </w:r>
      <w:r w:rsidR="008C3E2D" w:rsidRPr="00B8269A">
        <w:rPr>
          <w:color w:val="000000"/>
          <w:sz w:val="28"/>
          <w:szCs w:val="28"/>
          <w:lang w:eastAsia="uk-UA"/>
        </w:rPr>
        <w:t>опросы повышения эффективности использования транзитного потенциала Украины</w:t>
      </w:r>
      <w:r>
        <w:rPr>
          <w:color w:val="000000"/>
          <w:sz w:val="28"/>
          <w:szCs w:val="28"/>
          <w:lang w:eastAsia="uk-UA"/>
        </w:rPr>
        <w:t>»</w:t>
      </w:r>
      <w:r w:rsidRPr="00B8269A">
        <w:rPr>
          <w:color w:val="000000"/>
          <w:sz w:val="28"/>
          <w:szCs w:val="28"/>
          <w:lang w:eastAsia="uk-UA"/>
        </w:rPr>
        <w:t xml:space="preserve"> </w:t>
      </w:r>
      <w:r w:rsidR="008C3E2D" w:rsidRPr="00B8269A">
        <w:rPr>
          <w:color w:val="000000"/>
          <w:sz w:val="28"/>
          <w:szCs w:val="28"/>
          <w:lang w:eastAsia="uk-UA"/>
        </w:rPr>
        <w:t>от 16.12.2009</w:t>
      </w:r>
      <w:r>
        <w:rPr>
          <w:color w:val="000000"/>
          <w:sz w:val="28"/>
          <w:szCs w:val="28"/>
          <w:lang w:eastAsia="uk-UA"/>
        </w:rPr>
        <w:t> </w:t>
      </w:r>
      <w:r w:rsidRPr="00B8269A">
        <w:rPr>
          <w:color w:val="000000"/>
          <w:sz w:val="28"/>
          <w:szCs w:val="28"/>
          <w:lang w:eastAsia="uk-UA"/>
        </w:rPr>
        <w:t>г</w:t>
      </w:r>
      <w:r w:rsidR="008C3E2D" w:rsidRPr="00B8269A">
        <w:rPr>
          <w:color w:val="000000"/>
          <w:sz w:val="28"/>
          <w:szCs w:val="28"/>
          <w:lang w:eastAsia="uk-UA"/>
        </w:rPr>
        <w:t xml:space="preserve">. </w:t>
      </w:r>
      <w:r>
        <w:rPr>
          <w:color w:val="000000"/>
          <w:sz w:val="28"/>
          <w:szCs w:val="28"/>
          <w:lang w:eastAsia="uk-UA"/>
        </w:rPr>
        <w:t>№</w:t>
      </w:r>
      <w:r w:rsidRPr="00B8269A">
        <w:rPr>
          <w:color w:val="000000"/>
          <w:sz w:val="28"/>
          <w:szCs w:val="28"/>
          <w:lang w:eastAsia="uk-UA"/>
        </w:rPr>
        <w:t>1</w:t>
      </w:r>
      <w:r w:rsidR="008C3E2D" w:rsidRPr="00B8269A">
        <w:rPr>
          <w:color w:val="000000"/>
          <w:sz w:val="28"/>
          <w:szCs w:val="28"/>
          <w:lang w:eastAsia="uk-UA"/>
        </w:rPr>
        <w:t>391, которое предусматривает ввести во время транзита грузов и использовать в качестве таможенной декларации международно признанные единые унифицированные накладные УМВС (СМГС) или</w:t>
      </w:r>
      <w:r w:rsidR="008C3E2D" w:rsidRPr="00B8269A">
        <w:rPr>
          <w:color w:val="000000"/>
          <w:sz w:val="28"/>
          <w:szCs w:val="28"/>
          <w:lang w:val="uk-UA" w:eastAsia="uk-UA"/>
        </w:rPr>
        <w:t xml:space="preserve"> ЦИМ</w:t>
      </w:r>
      <w:r w:rsidR="008C3E2D" w:rsidRPr="00B8269A">
        <w:rPr>
          <w:color w:val="000000"/>
          <w:sz w:val="28"/>
          <w:szCs w:val="28"/>
          <w:lang w:eastAsia="uk-UA"/>
        </w:rPr>
        <w:t xml:space="preserve"> (СИМ), а также реализовать требования Стратегии развития морских портов Украины на период до 2015 года, одобренной Распоряжением Кабинета Министров Украины от 16.07.2008</w:t>
      </w:r>
      <w:r>
        <w:rPr>
          <w:color w:val="000000"/>
          <w:sz w:val="28"/>
          <w:szCs w:val="28"/>
          <w:lang w:eastAsia="uk-UA"/>
        </w:rPr>
        <w:t> </w:t>
      </w:r>
      <w:r w:rsidRPr="00B8269A">
        <w:rPr>
          <w:color w:val="000000"/>
          <w:sz w:val="28"/>
          <w:szCs w:val="28"/>
          <w:lang w:eastAsia="uk-UA"/>
        </w:rPr>
        <w:t>г</w:t>
      </w:r>
      <w:r w:rsidR="008C3E2D" w:rsidRPr="00B8269A">
        <w:rPr>
          <w:color w:val="000000"/>
          <w:sz w:val="28"/>
          <w:szCs w:val="28"/>
          <w:lang w:eastAsia="uk-UA"/>
        </w:rPr>
        <w:t xml:space="preserve">. </w:t>
      </w:r>
      <w:r>
        <w:rPr>
          <w:color w:val="000000"/>
          <w:sz w:val="28"/>
          <w:szCs w:val="28"/>
          <w:lang w:eastAsia="uk-UA"/>
        </w:rPr>
        <w:t>№</w:t>
      </w:r>
      <w:r w:rsidRPr="00B8269A">
        <w:rPr>
          <w:color w:val="000000"/>
          <w:sz w:val="28"/>
          <w:szCs w:val="28"/>
          <w:lang w:eastAsia="uk-UA"/>
        </w:rPr>
        <w:t>1</w:t>
      </w:r>
      <w:r w:rsidR="008C3E2D" w:rsidRPr="00B8269A">
        <w:rPr>
          <w:color w:val="000000"/>
          <w:sz w:val="28"/>
          <w:szCs w:val="28"/>
          <w:lang w:eastAsia="uk-UA"/>
        </w:rPr>
        <w:t xml:space="preserve">051 </w:t>
      </w:r>
      <w:r>
        <w:rPr>
          <w:color w:val="000000"/>
          <w:sz w:val="28"/>
          <w:szCs w:val="28"/>
          <w:lang w:eastAsia="uk-UA"/>
        </w:rPr>
        <w:t xml:space="preserve">– </w:t>
      </w:r>
      <w:r w:rsidRPr="00B8269A">
        <w:rPr>
          <w:color w:val="000000"/>
          <w:sz w:val="28"/>
          <w:szCs w:val="28"/>
          <w:lang w:eastAsia="uk-UA"/>
        </w:rPr>
        <w:t>р</w:t>
      </w:r>
      <w:r>
        <w:rPr>
          <w:color w:val="000000"/>
          <w:sz w:val="28"/>
          <w:szCs w:val="28"/>
          <w:lang w:eastAsia="uk-UA"/>
        </w:rPr>
        <w:t>»</w:t>
      </w:r>
      <w:r w:rsidRPr="00B8269A">
        <w:rPr>
          <w:color w:val="000000"/>
          <w:sz w:val="28"/>
          <w:szCs w:val="28"/>
          <w:lang w:eastAsia="uk-UA"/>
        </w:rPr>
        <w:t>.</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Анализируя перспективы операций с транзитными грузами на морском транспорте, целесообразно остановиться на роли паромных железнодорожных перевозок. Недавно исполнилось 30 лет признанной в мире переправе Ильичевск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Варна. Но в последнее время в ее функционировании наблюдаются определенные противоречия, которые негативно влияют на реализацию транзитного потенциала Украины. С разгосударствлением болгарской компании </w:t>
      </w:r>
      <w:r w:rsidR="00B8269A">
        <w:rPr>
          <w:color w:val="000000"/>
          <w:sz w:val="28"/>
          <w:szCs w:val="28"/>
        </w:rPr>
        <w:t>«</w:t>
      </w:r>
      <w:r w:rsidR="00B8269A" w:rsidRPr="00B8269A">
        <w:rPr>
          <w:color w:val="000000"/>
          <w:sz w:val="28"/>
          <w:szCs w:val="28"/>
        </w:rPr>
        <w:t>Б</w:t>
      </w:r>
      <w:r w:rsidRPr="00B8269A">
        <w:rPr>
          <w:color w:val="000000"/>
          <w:sz w:val="28"/>
          <w:szCs w:val="28"/>
        </w:rPr>
        <w:t>олгарский морской флот</w:t>
      </w:r>
      <w:r w:rsidR="00B8269A">
        <w:rPr>
          <w:color w:val="000000"/>
          <w:sz w:val="28"/>
          <w:szCs w:val="28"/>
        </w:rPr>
        <w:t>»</w:t>
      </w:r>
      <w:r w:rsidR="00B8269A" w:rsidRPr="00B8269A">
        <w:rPr>
          <w:color w:val="000000"/>
          <w:sz w:val="28"/>
          <w:szCs w:val="28"/>
        </w:rPr>
        <w:t xml:space="preserve"> </w:t>
      </w:r>
      <w:r w:rsidRPr="00B8269A">
        <w:rPr>
          <w:color w:val="000000"/>
          <w:sz w:val="28"/>
          <w:szCs w:val="28"/>
        </w:rPr>
        <w:t>эта паромная переправа была исключена из состава компании. По утверждениям украинских СМИ, ее новые собственники выступили инициаторами денонсации межправительственного соглашения между Болгарией, Грузией и Украиной, что было поддержано также нашей стороной. Отечественные эксперты утверждают, что только за 2009</w:t>
      </w:r>
      <w:r w:rsidR="00B8269A">
        <w:rPr>
          <w:color w:val="000000"/>
          <w:sz w:val="28"/>
          <w:szCs w:val="28"/>
        </w:rPr>
        <w:t> </w:t>
      </w:r>
      <w:r w:rsidR="00B8269A" w:rsidRPr="00B8269A">
        <w:rPr>
          <w:color w:val="000000"/>
          <w:sz w:val="28"/>
          <w:szCs w:val="28"/>
        </w:rPr>
        <w:t>г</w:t>
      </w:r>
      <w:r w:rsidRPr="00B8269A">
        <w:rPr>
          <w:color w:val="000000"/>
          <w:sz w:val="28"/>
          <w:szCs w:val="28"/>
        </w:rPr>
        <w:t>. грузооборот по маршруту этой паромной переправы упал на 62,</w:t>
      </w:r>
      <w:r w:rsidR="00B8269A" w:rsidRPr="00B8269A">
        <w:rPr>
          <w:color w:val="000000"/>
          <w:sz w:val="28"/>
          <w:szCs w:val="28"/>
        </w:rPr>
        <w:t>8</w:t>
      </w:r>
      <w:r w:rsidR="00B8269A">
        <w:rPr>
          <w:color w:val="000000"/>
          <w:sz w:val="28"/>
          <w:szCs w:val="28"/>
        </w:rPr>
        <w:t>%</w:t>
      </w:r>
      <w:r w:rsidRPr="00B8269A">
        <w:rPr>
          <w:color w:val="000000"/>
          <w:sz w:val="28"/>
          <w:szCs w:val="28"/>
        </w:rPr>
        <w:t xml:space="preserve"> и составил лишь около 70 тыс. т. Одновременно увеличиваются грузовые перевозки между портами Украины и Грузии по новой паромной линии Керчь </w:t>
      </w:r>
      <w:r w:rsidR="00B8269A">
        <w:rPr>
          <w:color w:val="000000"/>
          <w:sz w:val="28"/>
          <w:szCs w:val="28"/>
        </w:rPr>
        <w:t>–</w:t>
      </w:r>
      <w:r w:rsidR="00B8269A" w:rsidRPr="00B8269A">
        <w:rPr>
          <w:color w:val="000000"/>
          <w:sz w:val="28"/>
          <w:szCs w:val="28"/>
          <w:lang w:val="uk-UA"/>
        </w:rPr>
        <w:t xml:space="preserve"> </w:t>
      </w:r>
      <w:r w:rsidRPr="00B8269A">
        <w:rPr>
          <w:color w:val="000000"/>
          <w:sz w:val="28"/>
          <w:szCs w:val="28"/>
          <w:lang w:val="uk-UA"/>
        </w:rPr>
        <w:t>Поти</w:t>
      </w:r>
      <w:r w:rsidRPr="00B8269A">
        <w:rPr>
          <w:color w:val="000000"/>
          <w:sz w:val="28"/>
          <w:szCs w:val="28"/>
        </w:rPr>
        <w:t xml:space="preserve"> (в планах </w:t>
      </w:r>
      <w:r w:rsidR="00B8269A">
        <w:rPr>
          <w:color w:val="000000"/>
          <w:sz w:val="28"/>
          <w:szCs w:val="28"/>
        </w:rPr>
        <w:t>–</w:t>
      </w:r>
      <w:r w:rsidR="00B8269A" w:rsidRPr="00B8269A">
        <w:rPr>
          <w:color w:val="000000"/>
          <w:sz w:val="28"/>
          <w:szCs w:val="28"/>
        </w:rPr>
        <w:t xml:space="preserve"> </w:t>
      </w:r>
      <w:r w:rsidRPr="00B8269A">
        <w:rPr>
          <w:color w:val="000000"/>
          <w:sz w:val="28"/>
          <w:szCs w:val="28"/>
        </w:rPr>
        <w:t>ежегодно транспортировать до 500 тыс. т). Их объемы могут расти, если будет реализован проект развития через Керченский пролив между его российскими и украинскими берегами полноценной транспортной переправы (экспертами рассматриваются несколько ее вариантов).</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Очень важно постепенно (параллельно с развитием перегрузочных мощностей МТП) решать проблемы железнодорожного обеспечения ввоза и вывоза грузов, принимать меры по ликвидации так называемых </w:t>
      </w:r>
      <w:r w:rsidR="00B8269A">
        <w:rPr>
          <w:color w:val="000000"/>
          <w:sz w:val="28"/>
          <w:szCs w:val="28"/>
        </w:rPr>
        <w:t>«</w:t>
      </w:r>
      <w:r w:rsidR="00B8269A" w:rsidRPr="00B8269A">
        <w:rPr>
          <w:color w:val="000000"/>
          <w:sz w:val="28"/>
          <w:szCs w:val="28"/>
        </w:rPr>
        <w:t>б</w:t>
      </w:r>
      <w:r w:rsidRPr="00B8269A">
        <w:rPr>
          <w:color w:val="000000"/>
          <w:sz w:val="28"/>
          <w:szCs w:val="28"/>
        </w:rPr>
        <w:t>рошенных</w:t>
      </w:r>
      <w:r w:rsidR="00B8269A">
        <w:rPr>
          <w:color w:val="000000"/>
          <w:sz w:val="28"/>
          <w:szCs w:val="28"/>
        </w:rPr>
        <w:t>»</w:t>
      </w:r>
      <w:r w:rsidR="00B8269A" w:rsidRPr="00B8269A">
        <w:rPr>
          <w:color w:val="000000"/>
          <w:sz w:val="28"/>
          <w:szCs w:val="28"/>
        </w:rPr>
        <w:t xml:space="preserve"> </w:t>
      </w:r>
      <w:r w:rsidRPr="00B8269A">
        <w:rPr>
          <w:color w:val="000000"/>
          <w:sz w:val="28"/>
          <w:szCs w:val="28"/>
        </w:rPr>
        <w:t>поездов, когда вагоны размещены на путях в ожидании перегрузки на суда (только на Одесской железной дороге в 2008</w:t>
      </w:r>
      <w:r w:rsidR="00B8269A">
        <w:rPr>
          <w:color w:val="000000"/>
          <w:sz w:val="28"/>
          <w:szCs w:val="28"/>
        </w:rPr>
        <w:t> </w:t>
      </w:r>
      <w:r w:rsidR="00B8269A" w:rsidRPr="00B8269A">
        <w:rPr>
          <w:color w:val="000000"/>
          <w:sz w:val="28"/>
          <w:szCs w:val="28"/>
        </w:rPr>
        <w:t>г</w:t>
      </w:r>
      <w:r w:rsidRPr="00B8269A">
        <w:rPr>
          <w:color w:val="000000"/>
          <w:sz w:val="28"/>
          <w:szCs w:val="28"/>
        </w:rPr>
        <w:t xml:space="preserve">. таких </w:t>
      </w:r>
      <w:r w:rsidR="00B8269A">
        <w:rPr>
          <w:color w:val="000000"/>
          <w:sz w:val="28"/>
          <w:szCs w:val="28"/>
        </w:rPr>
        <w:t>«</w:t>
      </w:r>
      <w:r w:rsidR="00B8269A" w:rsidRPr="00B8269A">
        <w:rPr>
          <w:color w:val="000000"/>
          <w:sz w:val="28"/>
          <w:szCs w:val="28"/>
        </w:rPr>
        <w:t>б</w:t>
      </w:r>
      <w:r w:rsidRPr="00B8269A">
        <w:rPr>
          <w:color w:val="000000"/>
          <w:sz w:val="28"/>
          <w:szCs w:val="28"/>
        </w:rPr>
        <w:t>рошенных</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поездов было 748, что нанесло ей около 15 млн. грн. убытков). Главной причиной ситуации, складывающейся вокруг припортовых железнодорожных станций, является их недостаточная пропускная способность, которую целесообразно увеличивать в соответствии с перспективными планами портов. Одновременно следует оптимизировать маршруты движения транзитных, экспортно-импортных и каботажных грузов между портами региона, что будет способствовать более рациональной загрузке как самих портов, так и железнодорожной инфраструктуры, их обслуживающей. Многие вопросы перспективного развития МТП должен решить Закон Украины </w:t>
      </w:r>
      <w:r w:rsidR="00B8269A">
        <w:rPr>
          <w:color w:val="000000"/>
          <w:sz w:val="28"/>
          <w:szCs w:val="28"/>
        </w:rPr>
        <w:t>«</w:t>
      </w:r>
      <w:r w:rsidR="00B8269A" w:rsidRPr="00B8269A">
        <w:rPr>
          <w:color w:val="000000"/>
          <w:sz w:val="28"/>
          <w:szCs w:val="28"/>
        </w:rPr>
        <w:t>О</w:t>
      </w:r>
      <w:r w:rsidRPr="00B8269A">
        <w:rPr>
          <w:color w:val="000000"/>
          <w:sz w:val="28"/>
          <w:szCs w:val="28"/>
        </w:rPr>
        <w:t xml:space="preserve"> морских портах</w:t>
      </w:r>
      <w:r w:rsidR="00B8269A">
        <w:rPr>
          <w:color w:val="000000"/>
          <w:sz w:val="28"/>
          <w:szCs w:val="28"/>
        </w:rPr>
        <w:t>»</w:t>
      </w:r>
      <w:r w:rsidR="00B8269A" w:rsidRPr="00B8269A">
        <w:rPr>
          <w:color w:val="000000"/>
          <w:sz w:val="28"/>
          <w:szCs w:val="28"/>
        </w:rPr>
        <w:t>,</w:t>
      </w:r>
      <w:r w:rsidRPr="00B8269A">
        <w:rPr>
          <w:color w:val="000000"/>
          <w:sz w:val="28"/>
          <w:szCs w:val="28"/>
        </w:rPr>
        <w:t xml:space="preserve"> проект которого изучается уже 10 лет.</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При реализации намеченных Украиной планов развития черноморских МТП ее транзитная роль на этой магистрали может существенно укрепиться. Обязательным должно стать формирование ответвления от кольцевого МТК вокруг Черного моря вглубь Украины через Измаил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Рени </w:t>
      </w:r>
      <w:r w:rsidR="00B8269A">
        <w:rPr>
          <w:color w:val="000000"/>
          <w:sz w:val="28"/>
          <w:szCs w:val="28"/>
        </w:rPr>
        <w:t>–</w:t>
      </w:r>
      <w:r w:rsidR="00B8269A" w:rsidRPr="00B8269A">
        <w:rPr>
          <w:color w:val="000000"/>
          <w:sz w:val="28"/>
          <w:szCs w:val="28"/>
        </w:rPr>
        <w:t xml:space="preserve"> </w:t>
      </w:r>
      <w:r w:rsidRPr="00B8269A">
        <w:rPr>
          <w:color w:val="000000"/>
          <w:sz w:val="28"/>
          <w:szCs w:val="28"/>
        </w:rPr>
        <w:t>Одессу. Одновременно должны быть ликвидированы административные и другие препятствия на путях движения транзитных грузов через территорию Украины, прежде всего тех, которые перемещаются морским транспортом. В частности, ослаблению конкуренции со стороны Констанцы может способствовать участие Украины в консорциуме по строительству ширококолейной (1520</w:t>
      </w:r>
      <w:r w:rsidR="00B8269A">
        <w:rPr>
          <w:color w:val="000000"/>
          <w:sz w:val="28"/>
          <w:szCs w:val="28"/>
        </w:rPr>
        <w:t> </w:t>
      </w:r>
      <w:r w:rsidR="00B8269A" w:rsidRPr="00B8269A">
        <w:rPr>
          <w:color w:val="000000"/>
          <w:sz w:val="28"/>
          <w:szCs w:val="28"/>
        </w:rPr>
        <w:t>мм</w:t>
      </w:r>
      <w:r w:rsidRPr="00B8269A">
        <w:rPr>
          <w:color w:val="000000"/>
          <w:sz w:val="28"/>
          <w:szCs w:val="28"/>
        </w:rPr>
        <w:t xml:space="preserve">) железной дороги Москва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Вена (на самом деле это трасса Транссиб </w:t>
      </w:r>
      <w:r w:rsidR="00B8269A">
        <w:rPr>
          <w:color w:val="000000"/>
          <w:sz w:val="28"/>
          <w:szCs w:val="28"/>
        </w:rPr>
        <w:t>–</w:t>
      </w:r>
      <w:r w:rsidR="00B8269A" w:rsidRPr="00B8269A">
        <w:rPr>
          <w:color w:val="000000"/>
          <w:sz w:val="28"/>
          <w:szCs w:val="28"/>
        </w:rPr>
        <w:t xml:space="preserve"> </w:t>
      </w:r>
      <w:r w:rsidRPr="00B8269A">
        <w:rPr>
          <w:color w:val="000000"/>
          <w:sz w:val="28"/>
          <w:szCs w:val="28"/>
        </w:rPr>
        <w:t>Дунай), прежде всего на участке</w:t>
      </w:r>
      <w:r w:rsidRPr="00B8269A">
        <w:rPr>
          <w:color w:val="000000"/>
          <w:sz w:val="28"/>
          <w:szCs w:val="28"/>
          <w:lang w:val="uk-UA"/>
        </w:rPr>
        <w:t xml:space="preserve"> Кошице</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Братислава </w:t>
      </w:r>
      <w:r w:rsidR="00B8269A">
        <w:rPr>
          <w:color w:val="000000"/>
          <w:sz w:val="28"/>
          <w:szCs w:val="28"/>
        </w:rPr>
        <w:t xml:space="preserve">– </w:t>
      </w:r>
      <w:r w:rsidR="00B8269A" w:rsidRPr="00B8269A">
        <w:rPr>
          <w:color w:val="000000"/>
          <w:sz w:val="28"/>
          <w:szCs w:val="28"/>
        </w:rPr>
        <w:t>В</w:t>
      </w:r>
      <w:r w:rsidRPr="00B8269A">
        <w:rPr>
          <w:color w:val="000000"/>
          <w:sz w:val="28"/>
          <w:szCs w:val="28"/>
        </w:rPr>
        <w:t>ена. По расчетам специалистов, ввод этого участка (который будет сооружаться в 2010</w:t>
      </w:r>
      <w:r w:rsidR="00B8269A">
        <w:rPr>
          <w:color w:val="000000"/>
          <w:sz w:val="28"/>
          <w:szCs w:val="28"/>
        </w:rPr>
        <w:t>–</w:t>
      </w:r>
      <w:r w:rsidR="00B8269A" w:rsidRPr="00B8269A">
        <w:rPr>
          <w:color w:val="000000"/>
          <w:sz w:val="28"/>
          <w:szCs w:val="28"/>
        </w:rPr>
        <w:t>2</w:t>
      </w:r>
      <w:r w:rsidRPr="00B8269A">
        <w:rPr>
          <w:color w:val="000000"/>
          <w:sz w:val="28"/>
          <w:szCs w:val="28"/>
        </w:rPr>
        <w:t>017</w:t>
      </w:r>
      <w:r w:rsidR="00B8269A">
        <w:rPr>
          <w:color w:val="000000"/>
          <w:sz w:val="28"/>
          <w:szCs w:val="28"/>
        </w:rPr>
        <w:t> </w:t>
      </w:r>
      <w:r w:rsidR="00B8269A" w:rsidRPr="00B8269A">
        <w:rPr>
          <w:color w:val="000000"/>
          <w:sz w:val="28"/>
          <w:szCs w:val="28"/>
        </w:rPr>
        <w:t>гг</w:t>
      </w:r>
      <w:r w:rsidRPr="00B8269A">
        <w:rPr>
          <w:color w:val="000000"/>
          <w:sz w:val="28"/>
          <w:szCs w:val="28"/>
        </w:rPr>
        <w:t>.) в эксплуатацию позволит увеличить транзит грузов в Европу по территории Украины не менее чем на 23 млн. т. Определенная часть такого транзита будет поступать морем из стран АТР, РФ и др.</w:t>
      </w:r>
    </w:p>
    <w:p w:rsidR="008C3E2D"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Как уже отмечалось, росту объемов перевозок и переработки транзитных грузов на водном транспорте в большой степени мешает слабая развитость железной дороги на некоторых направлениях. Это касается </w:t>
      </w:r>
      <w:r w:rsidR="00B8269A">
        <w:rPr>
          <w:color w:val="000000"/>
          <w:sz w:val="28"/>
          <w:szCs w:val="28"/>
        </w:rPr>
        <w:t>«</w:t>
      </w:r>
      <w:r w:rsidR="00B8269A" w:rsidRPr="00B8269A">
        <w:rPr>
          <w:color w:val="000000"/>
          <w:sz w:val="28"/>
          <w:szCs w:val="28"/>
        </w:rPr>
        <w:t>Ю</w:t>
      </w:r>
      <w:r w:rsidRPr="00B8269A">
        <w:rPr>
          <w:color w:val="000000"/>
          <w:sz w:val="28"/>
          <w:szCs w:val="28"/>
        </w:rPr>
        <w:t>жного</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и Ильичевского портов. Для многих портов (прежде всего, </w:t>
      </w:r>
      <w:r w:rsidR="00B8269A">
        <w:rPr>
          <w:color w:val="000000"/>
          <w:sz w:val="28"/>
          <w:szCs w:val="28"/>
        </w:rPr>
        <w:t>«</w:t>
      </w:r>
      <w:r w:rsidR="00B8269A" w:rsidRPr="00B8269A">
        <w:rPr>
          <w:color w:val="000000"/>
          <w:sz w:val="28"/>
          <w:szCs w:val="28"/>
        </w:rPr>
        <w:t>Ю</w:t>
      </w:r>
      <w:r w:rsidRPr="00B8269A">
        <w:rPr>
          <w:color w:val="000000"/>
          <w:sz w:val="28"/>
          <w:szCs w:val="28"/>
        </w:rPr>
        <w:t>жного</w:t>
      </w:r>
      <w:r w:rsidR="00B8269A">
        <w:rPr>
          <w:color w:val="000000"/>
          <w:sz w:val="28"/>
          <w:szCs w:val="28"/>
        </w:rPr>
        <w:t>»</w:t>
      </w:r>
      <w:r w:rsidR="00B8269A" w:rsidRPr="00B8269A">
        <w:rPr>
          <w:color w:val="000000"/>
          <w:sz w:val="28"/>
          <w:szCs w:val="28"/>
        </w:rPr>
        <w:t>)</w:t>
      </w:r>
      <w:r w:rsidRPr="00B8269A">
        <w:rPr>
          <w:color w:val="000000"/>
          <w:sz w:val="28"/>
          <w:szCs w:val="28"/>
        </w:rPr>
        <w:t xml:space="preserve"> проблема заключается в их дальнейшем развитии, поскольку земли вокруг них уже успели приватизировать. До сих пор не решен вопрос укладки второго пути на отрезке Волынская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Николаев </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Херсон </w:t>
      </w:r>
      <w:r w:rsidR="00B8269A">
        <w:rPr>
          <w:color w:val="000000"/>
          <w:sz w:val="28"/>
          <w:szCs w:val="28"/>
        </w:rPr>
        <w:t>–</w:t>
      </w:r>
      <w:r w:rsidR="00B8269A" w:rsidRPr="00B8269A">
        <w:rPr>
          <w:color w:val="000000"/>
          <w:sz w:val="28"/>
          <w:szCs w:val="28"/>
        </w:rPr>
        <w:t xml:space="preserve"> </w:t>
      </w:r>
      <w:r w:rsidRPr="00B8269A">
        <w:rPr>
          <w:color w:val="000000"/>
          <w:sz w:val="28"/>
          <w:szCs w:val="28"/>
        </w:rPr>
        <w:t>Джанкой, что, прежде всего, должно приблизить поезда к МТП и не позволит уменьшить грузовые перевозки в курортный сезон.</w:t>
      </w:r>
    </w:p>
    <w:p w:rsidR="00B8269A" w:rsidRDefault="00B8269A" w:rsidP="00B8269A">
      <w:pPr>
        <w:autoSpaceDE w:val="0"/>
        <w:autoSpaceDN w:val="0"/>
        <w:adjustRightInd w:val="0"/>
        <w:spacing w:line="360" w:lineRule="auto"/>
        <w:ind w:firstLine="709"/>
        <w:jc w:val="both"/>
        <w:rPr>
          <w:color w:val="000000"/>
          <w:sz w:val="28"/>
          <w:szCs w:val="28"/>
        </w:rPr>
      </w:pPr>
    </w:p>
    <w:p w:rsidR="00B8269A" w:rsidRPr="00B8269A" w:rsidRDefault="00B8269A"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spacing w:line="360" w:lineRule="auto"/>
        <w:ind w:firstLine="709"/>
        <w:jc w:val="both"/>
        <w:rPr>
          <w:b/>
          <w:color w:val="000000"/>
          <w:sz w:val="28"/>
          <w:szCs w:val="28"/>
        </w:rPr>
      </w:pPr>
      <w:r w:rsidRPr="00B8269A">
        <w:rPr>
          <w:color w:val="000000"/>
          <w:sz w:val="28"/>
          <w:szCs w:val="28"/>
        </w:rPr>
        <w:br w:type="page"/>
      </w:r>
      <w:r w:rsidR="00B8269A" w:rsidRPr="00B8269A">
        <w:rPr>
          <w:b/>
          <w:color w:val="000000"/>
          <w:sz w:val="28"/>
          <w:szCs w:val="28"/>
        </w:rPr>
        <w:t>Заключение</w:t>
      </w:r>
    </w:p>
    <w:p w:rsidR="008C3E2D" w:rsidRPr="00B8269A" w:rsidRDefault="008C3E2D" w:rsidP="00B8269A">
      <w:pPr>
        <w:autoSpaceDE w:val="0"/>
        <w:autoSpaceDN w:val="0"/>
        <w:adjustRightInd w:val="0"/>
        <w:spacing w:line="360" w:lineRule="auto"/>
        <w:ind w:firstLine="709"/>
        <w:jc w:val="both"/>
        <w:rPr>
          <w:color w:val="000000"/>
          <w:sz w:val="28"/>
          <w:szCs w:val="28"/>
        </w:rPr>
      </w:pP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По мнению экспертов, целесообразно внести изменения в действующий Закон Украины </w:t>
      </w:r>
      <w:r w:rsidR="00B8269A">
        <w:rPr>
          <w:color w:val="000000"/>
          <w:sz w:val="28"/>
          <w:szCs w:val="28"/>
        </w:rPr>
        <w:t>«</w:t>
      </w:r>
      <w:r w:rsidR="00B8269A" w:rsidRPr="00B8269A">
        <w:rPr>
          <w:color w:val="000000"/>
          <w:sz w:val="28"/>
          <w:szCs w:val="28"/>
        </w:rPr>
        <w:t>О</w:t>
      </w:r>
      <w:r w:rsidRPr="00B8269A">
        <w:rPr>
          <w:color w:val="000000"/>
          <w:sz w:val="28"/>
          <w:szCs w:val="28"/>
        </w:rPr>
        <w:t xml:space="preserve"> транзите грузов</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в части создания условий для введения в портах трансшипмента (требование коносамента, в соответствии с которым морской перевозчик может в любое время и по любой причине выгрузить с судна груз или любую его часть, складировать их на берегу или перегрузить на другое судно </w:t>
      </w:r>
      <w:r w:rsidR="00B8269A">
        <w:rPr>
          <w:color w:val="000000"/>
          <w:sz w:val="28"/>
          <w:szCs w:val="28"/>
        </w:rPr>
        <w:t>–</w:t>
      </w:r>
      <w:r w:rsidR="00B8269A" w:rsidRPr="00B8269A">
        <w:rPr>
          <w:color w:val="000000"/>
          <w:sz w:val="28"/>
          <w:szCs w:val="28"/>
        </w:rPr>
        <w:t xml:space="preserve"> </w:t>
      </w:r>
      <w:r w:rsidRPr="00B8269A">
        <w:rPr>
          <w:color w:val="000000"/>
          <w:sz w:val="28"/>
          <w:szCs w:val="28"/>
        </w:rPr>
        <w:t>независимо от того, принадлежит оно перевозчику или нет). В августе 2009</w:t>
      </w:r>
      <w:r w:rsidR="00B8269A">
        <w:rPr>
          <w:color w:val="000000"/>
          <w:sz w:val="28"/>
          <w:szCs w:val="28"/>
        </w:rPr>
        <w:t> </w:t>
      </w:r>
      <w:r w:rsidR="00B8269A" w:rsidRPr="00B8269A">
        <w:rPr>
          <w:color w:val="000000"/>
          <w:sz w:val="28"/>
          <w:szCs w:val="28"/>
        </w:rPr>
        <w:t>г</w:t>
      </w:r>
      <w:r w:rsidRPr="00B8269A">
        <w:rPr>
          <w:color w:val="000000"/>
          <w:sz w:val="28"/>
          <w:szCs w:val="28"/>
        </w:rPr>
        <w:t>. в Верховную Раду Украины уже представлен проект соответствующего закона.</w:t>
      </w:r>
    </w:p>
    <w:p w:rsidR="008C3E2D" w:rsidRPr="00B8269A" w:rsidRDefault="008C3E2D" w:rsidP="00B8269A">
      <w:pPr>
        <w:autoSpaceDE w:val="0"/>
        <w:autoSpaceDN w:val="0"/>
        <w:adjustRightInd w:val="0"/>
        <w:spacing w:line="360" w:lineRule="auto"/>
        <w:ind w:firstLine="709"/>
        <w:jc w:val="both"/>
        <w:rPr>
          <w:color w:val="000000"/>
          <w:sz w:val="28"/>
          <w:szCs w:val="28"/>
        </w:rPr>
      </w:pPr>
      <w:r w:rsidRPr="00B8269A">
        <w:rPr>
          <w:color w:val="000000"/>
          <w:sz w:val="28"/>
          <w:szCs w:val="28"/>
        </w:rPr>
        <w:t xml:space="preserve">В дальнейшем совершенствовании нуждается и работа таможенных служб (некоторые связанные с этим вопросы решаются постановлением Кабинета Министров Украины </w:t>
      </w:r>
      <w:r w:rsidR="00B8269A">
        <w:rPr>
          <w:color w:val="000000"/>
          <w:sz w:val="28"/>
          <w:szCs w:val="28"/>
        </w:rPr>
        <w:t>«</w:t>
      </w:r>
      <w:r w:rsidR="00B8269A" w:rsidRPr="00B8269A">
        <w:rPr>
          <w:color w:val="000000"/>
          <w:sz w:val="28"/>
          <w:szCs w:val="28"/>
        </w:rPr>
        <w:t>В</w:t>
      </w:r>
      <w:r w:rsidRPr="00B8269A">
        <w:rPr>
          <w:color w:val="000000"/>
          <w:sz w:val="28"/>
          <w:szCs w:val="28"/>
        </w:rPr>
        <w:t>опросы повышения эффективности использования транзитного потенциала Украины</w:t>
      </w:r>
      <w:r w:rsidR="00B8269A">
        <w:rPr>
          <w:color w:val="000000"/>
          <w:sz w:val="28"/>
          <w:szCs w:val="28"/>
        </w:rPr>
        <w:t>»</w:t>
      </w:r>
      <w:r w:rsidR="00B8269A" w:rsidRPr="00B8269A">
        <w:rPr>
          <w:color w:val="000000"/>
          <w:sz w:val="28"/>
          <w:szCs w:val="28"/>
        </w:rPr>
        <w:t xml:space="preserve"> </w:t>
      </w:r>
      <w:r w:rsidRPr="00B8269A">
        <w:rPr>
          <w:color w:val="000000"/>
          <w:sz w:val="28"/>
          <w:szCs w:val="28"/>
        </w:rPr>
        <w:t>от 16.12.2009</w:t>
      </w:r>
      <w:r w:rsidR="00B8269A">
        <w:rPr>
          <w:color w:val="000000"/>
          <w:sz w:val="28"/>
          <w:szCs w:val="28"/>
        </w:rPr>
        <w:t> </w:t>
      </w:r>
      <w:r w:rsidR="00B8269A" w:rsidRPr="00B8269A">
        <w:rPr>
          <w:color w:val="000000"/>
          <w:sz w:val="28"/>
          <w:szCs w:val="28"/>
        </w:rPr>
        <w:t>г</w:t>
      </w:r>
      <w:r w:rsidRPr="00B8269A">
        <w:rPr>
          <w:color w:val="000000"/>
          <w:sz w:val="28"/>
          <w:szCs w:val="28"/>
        </w:rPr>
        <w:t xml:space="preserve">. </w:t>
      </w:r>
      <w:r w:rsidR="00B8269A">
        <w:rPr>
          <w:color w:val="000000"/>
          <w:sz w:val="28"/>
          <w:szCs w:val="28"/>
        </w:rPr>
        <w:t>№</w:t>
      </w:r>
      <w:r w:rsidR="00B8269A" w:rsidRPr="00B8269A">
        <w:rPr>
          <w:color w:val="000000"/>
          <w:sz w:val="28"/>
          <w:szCs w:val="28"/>
        </w:rPr>
        <w:t>1</w:t>
      </w:r>
      <w:r w:rsidRPr="00B8269A">
        <w:rPr>
          <w:color w:val="000000"/>
          <w:sz w:val="28"/>
          <w:szCs w:val="28"/>
        </w:rPr>
        <w:t>391). Между тем остаются нерешенными отдельные проблемы таможенного контроля, хотя в Верховной Раде Украины уже давно зарегистрирован проект соответствующего закона. Кроме того, разработаны и введены в действие перечень товаров, экспорт и импорт которых подлежат лицензированию, а также размеры квотирования на 2010</w:t>
      </w:r>
      <w:r w:rsidR="00B8269A">
        <w:rPr>
          <w:color w:val="000000"/>
          <w:sz w:val="28"/>
          <w:szCs w:val="28"/>
        </w:rPr>
        <w:t> </w:t>
      </w:r>
      <w:r w:rsidR="00B8269A" w:rsidRPr="00B8269A">
        <w:rPr>
          <w:color w:val="000000"/>
          <w:sz w:val="28"/>
          <w:szCs w:val="28"/>
        </w:rPr>
        <w:t>г</w:t>
      </w:r>
      <w:r w:rsidRPr="00B8269A">
        <w:rPr>
          <w:color w:val="000000"/>
          <w:sz w:val="28"/>
          <w:szCs w:val="28"/>
        </w:rPr>
        <w:t>. в соответствии с требованиями ВТО. Реализация перечисленных и других мер будет способствовать возрождению Украины как морской державы, где важнейшее место в ее деятельности будут занимать операции с транзитными грузами.</w:t>
      </w:r>
    </w:p>
    <w:p w:rsidR="008C3E2D" w:rsidRPr="00B8269A" w:rsidRDefault="008C3E2D" w:rsidP="00B8269A">
      <w:pPr>
        <w:spacing w:line="360" w:lineRule="auto"/>
        <w:ind w:firstLine="709"/>
        <w:jc w:val="both"/>
        <w:rPr>
          <w:i/>
          <w:iCs/>
          <w:color w:val="000000"/>
          <w:sz w:val="28"/>
          <w:szCs w:val="28"/>
        </w:rPr>
      </w:pPr>
    </w:p>
    <w:p w:rsidR="008C3E2D" w:rsidRPr="00B8269A" w:rsidRDefault="008C3E2D" w:rsidP="00B8269A">
      <w:pPr>
        <w:spacing w:line="360" w:lineRule="auto"/>
        <w:ind w:firstLine="709"/>
        <w:jc w:val="both"/>
        <w:rPr>
          <w:i/>
          <w:iCs/>
          <w:color w:val="000000"/>
          <w:sz w:val="28"/>
          <w:szCs w:val="28"/>
        </w:rPr>
      </w:pPr>
    </w:p>
    <w:p w:rsidR="008C3E2D" w:rsidRPr="00B8269A" w:rsidRDefault="008C3E2D" w:rsidP="00B8269A">
      <w:pPr>
        <w:spacing w:line="360" w:lineRule="auto"/>
        <w:ind w:firstLine="709"/>
        <w:jc w:val="both"/>
        <w:rPr>
          <w:b/>
          <w:bCs/>
          <w:color w:val="000000"/>
          <w:sz w:val="28"/>
          <w:szCs w:val="28"/>
        </w:rPr>
      </w:pPr>
      <w:r w:rsidRPr="00B8269A">
        <w:rPr>
          <w:i/>
          <w:iCs/>
          <w:color w:val="000000"/>
          <w:sz w:val="28"/>
          <w:szCs w:val="28"/>
        </w:rPr>
        <w:br w:type="page"/>
      </w:r>
      <w:r w:rsidR="00B8269A" w:rsidRPr="00B8269A">
        <w:rPr>
          <w:b/>
          <w:bCs/>
          <w:color w:val="000000"/>
          <w:sz w:val="28"/>
          <w:szCs w:val="28"/>
        </w:rPr>
        <w:t>Использованы источники</w:t>
      </w:r>
    </w:p>
    <w:p w:rsidR="008C3E2D" w:rsidRPr="00B8269A" w:rsidRDefault="008C3E2D" w:rsidP="00B8269A">
      <w:pPr>
        <w:spacing w:line="360" w:lineRule="auto"/>
        <w:ind w:firstLine="709"/>
        <w:jc w:val="both"/>
        <w:rPr>
          <w:bCs/>
          <w:color w:val="000000"/>
          <w:sz w:val="28"/>
          <w:szCs w:val="28"/>
        </w:rPr>
      </w:pPr>
    </w:p>
    <w:p w:rsidR="008C3E2D" w:rsidRPr="00B8269A" w:rsidRDefault="00B8269A" w:rsidP="00B8269A">
      <w:pPr>
        <w:pStyle w:val="a7"/>
        <w:numPr>
          <w:ilvl w:val="0"/>
          <w:numId w:val="1"/>
        </w:numPr>
        <w:tabs>
          <w:tab w:val="left" w:pos="456"/>
        </w:tabs>
        <w:spacing w:line="360" w:lineRule="auto"/>
        <w:ind w:left="0" w:firstLine="0"/>
        <w:jc w:val="both"/>
        <w:rPr>
          <w:bCs/>
          <w:color w:val="000000"/>
          <w:sz w:val="28"/>
          <w:szCs w:val="28"/>
        </w:rPr>
      </w:pPr>
      <w:r>
        <w:rPr>
          <w:bCs/>
          <w:color w:val="000000"/>
          <w:sz w:val="28"/>
          <w:szCs w:val="28"/>
        </w:rPr>
        <w:t>«</w:t>
      </w:r>
      <w:r w:rsidRPr="00B8269A">
        <w:rPr>
          <w:bCs/>
          <w:color w:val="000000"/>
          <w:sz w:val="28"/>
          <w:szCs w:val="28"/>
        </w:rPr>
        <w:t>Порты Украины</w:t>
      </w:r>
      <w:r>
        <w:rPr>
          <w:bCs/>
          <w:color w:val="000000"/>
          <w:sz w:val="28"/>
          <w:szCs w:val="28"/>
        </w:rPr>
        <w:t>»</w:t>
      </w:r>
      <w:r w:rsidRPr="00B8269A">
        <w:rPr>
          <w:bCs/>
          <w:color w:val="000000"/>
          <w:sz w:val="28"/>
          <w:szCs w:val="28"/>
        </w:rPr>
        <w:t xml:space="preserve"> </w:t>
      </w:r>
      <w:r>
        <w:rPr>
          <w:bCs/>
          <w:color w:val="000000"/>
          <w:sz w:val="28"/>
          <w:szCs w:val="28"/>
        </w:rPr>
        <w:t>№</w:t>
      </w:r>
      <w:r w:rsidRPr="00B8269A">
        <w:rPr>
          <w:bCs/>
          <w:color w:val="000000"/>
          <w:sz w:val="28"/>
          <w:szCs w:val="28"/>
        </w:rPr>
        <w:t>8</w:t>
      </w:r>
      <w:r w:rsidR="008C3E2D" w:rsidRPr="00B8269A">
        <w:rPr>
          <w:bCs/>
          <w:color w:val="000000"/>
          <w:sz w:val="28"/>
          <w:szCs w:val="28"/>
        </w:rPr>
        <w:t>,2009, с.</w:t>
      </w:r>
      <w:r>
        <w:rPr>
          <w:bCs/>
          <w:color w:val="000000"/>
          <w:sz w:val="28"/>
          <w:szCs w:val="28"/>
        </w:rPr>
        <w:t> </w:t>
      </w:r>
      <w:r w:rsidRPr="00B8269A">
        <w:rPr>
          <w:bCs/>
          <w:color w:val="000000"/>
          <w:sz w:val="28"/>
          <w:szCs w:val="28"/>
        </w:rPr>
        <w:t>14</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bCs/>
          <w:color w:val="000000"/>
          <w:sz w:val="28"/>
          <w:szCs w:val="28"/>
        </w:rPr>
        <w:t xml:space="preserve">Михайлова В. Падение в кризисном году. </w:t>
      </w:r>
      <w:r w:rsidR="00B8269A">
        <w:rPr>
          <w:bCs/>
          <w:color w:val="000000"/>
          <w:sz w:val="28"/>
          <w:szCs w:val="28"/>
        </w:rPr>
        <w:t>«</w:t>
      </w:r>
      <w:r w:rsidR="00B8269A" w:rsidRPr="00B8269A">
        <w:rPr>
          <w:bCs/>
          <w:color w:val="000000"/>
          <w:sz w:val="28"/>
          <w:szCs w:val="28"/>
        </w:rPr>
        <w:t>П</w:t>
      </w:r>
      <w:r w:rsidRPr="00B8269A">
        <w:rPr>
          <w:bCs/>
          <w:color w:val="000000"/>
          <w:sz w:val="28"/>
          <w:szCs w:val="28"/>
        </w:rPr>
        <w:t>орты Украины</w:t>
      </w:r>
      <w:r w:rsidR="00B8269A">
        <w:rPr>
          <w:bCs/>
          <w:color w:val="000000"/>
          <w:sz w:val="28"/>
          <w:szCs w:val="28"/>
        </w:rPr>
        <w:t>»</w:t>
      </w:r>
      <w:r w:rsidR="00B8269A" w:rsidRPr="00B8269A">
        <w:rPr>
          <w:bCs/>
          <w:color w:val="000000"/>
          <w:sz w:val="28"/>
          <w:szCs w:val="28"/>
        </w:rPr>
        <w:t xml:space="preserve"> </w:t>
      </w:r>
      <w:r w:rsidR="00B8269A">
        <w:rPr>
          <w:bCs/>
          <w:color w:val="000000"/>
          <w:sz w:val="28"/>
          <w:szCs w:val="28"/>
          <w:lang w:val="en-US"/>
        </w:rPr>
        <w:t>№</w:t>
      </w:r>
      <w:r w:rsidR="00B8269A" w:rsidRPr="00B8269A">
        <w:rPr>
          <w:bCs/>
          <w:color w:val="000000"/>
          <w:sz w:val="28"/>
          <w:szCs w:val="28"/>
        </w:rPr>
        <w:t>1</w:t>
      </w:r>
      <w:r w:rsidRPr="00B8269A">
        <w:rPr>
          <w:bCs/>
          <w:color w:val="000000"/>
          <w:sz w:val="28"/>
          <w:szCs w:val="28"/>
        </w:rPr>
        <w:t>, 2010, с.</w:t>
      </w:r>
      <w:r w:rsidR="00B8269A">
        <w:rPr>
          <w:bCs/>
          <w:color w:val="000000"/>
          <w:sz w:val="28"/>
          <w:szCs w:val="28"/>
        </w:rPr>
        <w:t> </w:t>
      </w:r>
      <w:r w:rsidR="00B8269A" w:rsidRPr="00B8269A">
        <w:rPr>
          <w:bCs/>
          <w:color w:val="000000"/>
          <w:sz w:val="28"/>
          <w:szCs w:val="28"/>
        </w:rPr>
        <w:t>32</w:t>
      </w:r>
      <w:r w:rsidRPr="00B8269A">
        <w:rPr>
          <w:bCs/>
          <w:color w:val="000000"/>
          <w:sz w:val="28"/>
          <w:szCs w:val="28"/>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bCs/>
          <w:color w:val="000000"/>
          <w:sz w:val="28"/>
          <w:szCs w:val="28"/>
        </w:rPr>
        <w:t xml:space="preserve">Шевченко М. Транзитные страсти. </w:t>
      </w:r>
      <w:r w:rsidR="00B8269A">
        <w:rPr>
          <w:bCs/>
          <w:color w:val="000000"/>
          <w:sz w:val="28"/>
          <w:szCs w:val="28"/>
        </w:rPr>
        <w:t>«</w:t>
      </w:r>
      <w:r w:rsidR="00B8269A" w:rsidRPr="00B8269A">
        <w:rPr>
          <w:bCs/>
          <w:color w:val="000000"/>
          <w:sz w:val="28"/>
          <w:szCs w:val="28"/>
        </w:rPr>
        <w:t>П</w:t>
      </w:r>
      <w:r w:rsidRPr="00B8269A">
        <w:rPr>
          <w:bCs/>
          <w:color w:val="000000"/>
          <w:sz w:val="28"/>
          <w:szCs w:val="28"/>
        </w:rPr>
        <w:t>орты Украины</w:t>
      </w:r>
      <w:r w:rsidR="00B8269A">
        <w:rPr>
          <w:bCs/>
          <w:color w:val="000000"/>
          <w:sz w:val="28"/>
          <w:szCs w:val="28"/>
        </w:rPr>
        <w:t>»</w:t>
      </w:r>
      <w:r w:rsidR="00B8269A" w:rsidRPr="00B8269A">
        <w:rPr>
          <w:bCs/>
          <w:color w:val="000000"/>
          <w:sz w:val="28"/>
          <w:szCs w:val="28"/>
        </w:rPr>
        <w:t xml:space="preserve"> </w:t>
      </w:r>
      <w:r w:rsidR="00B8269A">
        <w:rPr>
          <w:bCs/>
          <w:color w:val="000000"/>
          <w:sz w:val="28"/>
          <w:szCs w:val="28"/>
        </w:rPr>
        <w:t>№</w:t>
      </w:r>
      <w:r w:rsidR="00B8269A" w:rsidRPr="00B8269A">
        <w:rPr>
          <w:bCs/>
          <w:color w:val="000000"/>
          <w:sz w:val="28"/>
          <w:szCs w:val="28"/>
        </w:rPr>
        <w:t>3</w:t>
      </w:r>
      <w:r w:rsidRPr="00B8269A">
        <w:rPr>
          <w:bCs/>
          <w:color w:val="000000"/>
          <w:sz w:val="28"/>
          <w:szCs w:val="28"/>
        </w:rPr>
        <w:t>, 20</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rPr>
        <w:t xml:space="preserve">Соболев А. Грузы России: через чьи порты? </w:t>
      </w:r>
      <w:r w:rsidR="00B8269A">
        <w:rPr>
          <w:color w:val="000000"/>
          <w:sz w:val="28"/>
          <w:szCs w:val="28"/>
        </w:rPr>
        <w:t>«</w:t>
      </w:r>
      <w:r w:rsidR="00B8269A" w:rsidRPr="00B8269A">
        <w:rPr>
          <w:color w:val="000000"/>
          <w:sz w:val="28"/>
          <w:szCs w:val="28"/>
        </w:rPr>
        <w:t>П</w:t>
      </w:r>
      <w:r w:rsidRPr="00B8269A">
        <w:rPr>
          <w:color w:val="000000"/>
          <w:sz w:val="28"/>
          <w:szCs w:val="28"/>
        </w:rPr>
        <w:t>орты Украины</w:t>
      </w:r>
      <w:r w:rsidR="00B8269A">
        <w:rPr>
          <w:color w:val="000000"/>
          <w:sz w:val="28"/>
          <w:szCs w:val="28"/>
        </w:rPr>
        <w:t>»</w:t>
      </w:r>
      <w:r w:rsidR="00B8269A" w:rsidRPr="00B8269A">
        <w:rPr>
          <w:color w:val="000000"/>
          <w:sz w:val="28"/>
          <w:szCs w:val="28"/>
        </w:rPr>
        <w:t xml:space="preserve"> </w:t>
      </w:r>
      <w:r w:rsidR="00B8269A">
        <w:rPr>
          <w:color w:val="000000"/>
          <w:sz w:val="28"/>
          <w:szCs w:val="28"/>
        </w:rPr>
        <w:t>№</w:t>
      </w:r>
      <w:r w:rsidR="00B8269A" w:rsidRPr="00B8269A">
        <w:rPr>
          <w:color w:val="000000"/>
          <w:sz w:val="28"/>
          <w:szCs w:val="28"/>
        </w:rPr>
        <w:t>4</w:t>
      </w:r>
      <w:r w:rsidRPr="00B8269A">
        <w:rPr>
          <w:color w:val="000000"/>
          <w:sz w:val="28"/>
          <w:szCs w:val="28"/>
        </w:rPr>
        <w:t>,2010, с.</w:t>
      </w:r>
      <w:r w:rsidR="00B8269A">
        <w:rPr>
          <w:color w:val="000000"/>
          <w:sz w:val="28"/>
          <w:szCs w:val="28"/>
        </w:rPr>
        <w:t> </w:t>
      </w:r>
      <w:r w:rsidR="00B8269A" w:rsidRPr="00B8269A">
        <w:rPr>
          <w:color w:val="000000"/>
          <w:sz w:val="28"/>
          <w:szCs w:val="28"/>
        </w:rPr>
        <w:t>48</w:t>
      </w:r>
      <w:r w:rsidR="00B8269A">
        <w:rPr>
          <w:color w:val="000000"/>
          <w:sz w:val="28"/>
          <w:szCs w:val="28"/>
        </w:rPr>
        <w:t>–</w:t>
      </w:r>
      <w:r w:rsidR="00B8269A" w:rsidRPr="00B8269A">
        <w:rPr>
          <w:color w:val="000000"/>
          <w:sz w:val="28"/>
          <w:szCs w:val="28"/>
        </w:rPr>
        <w:t>5</w:t>
      </w:r>
      <w:r w:rsidRPr="00B8269A">
        <w:rPr>
          <w:color w:val="000000"/>
          <w:sz w:val="28"/>
          <w:szCs w:val="28"/>
        </w:rPr>
        <w:t>0.</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rPr>
        <w:t xml:space="preserve">Скидки на транзит. </w:t>
      </w:r>
      <w:r w:rsidR="00B8269A">
        <w:rPr>
          <w:color w:val="000000"/>
          <w:sz w:val="28"/>
          <w:szCs w:val="28"/>
        </w:rPr>
        <w:t>«</w:t>
      </w:r>
      <w:r w:rsidR="00B8269A" w:rsidRPr="00B8269A">
        <w:rPr>
          <w:color w:val="000000"/>
          <w:sz w:val="28"/>
          <w:szCs w:val="28"/>
        </w:rPr>
        <w:t>П</w:t>
      </w:r>
      <w:r w:rsidRPr="00B8269A">
        <w:rPr>
          <w:color w:val="000000"/>
          <w:sz w:val="28"/>
          <w:szCs w:val="28"/>
        </w:rPr>
        <w:t>орты Украины</w:t>
      </w:r>
      <w:r w:rsidR="00B8269A">
        <w:rPr>
          <w:color w:val="000000"/>
          <w:sz w:val="28"/>
          <w:szCs w:val="28"/>
        </w:rPr>
        <w:t>»</w:t>
      </w:r>
      <w:r w:rsidR="00B8269A" w:rsidRPr="00B8269A">
        <w:rPr>
          <w:color w:val="000000"/>
          <w:sz w:val="28"/>
          <w:szCs w:val="28"/>
        </w:rPr>
        <w:t xml:space="preserve"> </w:t>
      </w:r>
      <w:r w:rsidR="00B8269A">
        <w:rPr>
          <w:color w:val="000000"/>
          <w:sz w:val="28"/>
          <w:szCs w:val="28"/>
        </w:rPr>
        <w:t>№</w:t>
      </w:r>
      <w:r w:rsidR="00B8269A" w:rsidRPr="00B8269A">
        <w:rPr>
          <w:color w:val="000000"/>
          <w:sz w:val="28"/>
          <w:szCs w:val="28"/>
        </w:rPr>
        <w:t>8</w:t>
      </w:r>
      <w:r w:rsidRPr="00B8269A">
        <w:rPr>
          <w:color w:val="000000"/>
          <w:sz w:val="28"/>
          <w:szCs w:val="28"/>
        </w:rPr>
        <w:t>, 2009, с.</w:t>
      </w:r>
      <w:r w:rsidR="00B8269A">
        <w:rPr>
          <w:color w:val="000000"/>
          <w:sz w:val="28"/>
          <w:szCs w:val="28"/>
        </w:rPr>
        <w:t> </w:t>
      </w:r>
      <w:r w:rsidR="00B8269A" w:rsidRPr="00B8269A">
        <w:rPr>
          <w:color w:val="000000"/>
          <w:sz w:val="28"/>
          <w:szCs w:val="28"/>
        </w:rPr>
        <w:t>6</w:t>
      </w:r>
      <w:r w:rsidRPr="00B8269A">
        <w:rPr>
          <w:color w:val="000000"/>
          <w:sz w:val="28"/>
          <w:szCs w:val="28"/>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rPr>
        <w:t>Хоменко В.</w:t>
      </w:r>
      <w:r w:rsidRPr="00B8269A">
        <w:rPr>
          <w:color w:val="000000"/>
          <w:sz w:val="28"/>
          <w:szCs w:val="28"/>
          <w:lang w:val="uk-UA"/>
        </w:rPr>
        <w:t xml:space="preserve"> Ми приречені</w:t>
      </w:r>
      <w:r w:rsidRPr="00B8269A">
        <w:rPr>
          <w:color w:val="000000"/>
          <w:sz w:val="28"/>
          <w:szCs w:val="28"/>
        </w:rPr>
        <w:t xml:space="preserve"> на</w:t>
      </w:r>
      <w:r w:rsidRPr="00B8269A">
        <w:rPr>
          <w:color w:val="000000"/>
          <w:sz w:val="28"/>
          <w:szCs w:val="28"/>
          <w:lang w:val="uk-UA"/>
        </w:rPr>
        <w:t xml:space="preserve"> розвиток портової діяльності.</w:t>
      </w:r>
      <w:r w:rsidRPr="00B8269A">
        <w:rPr>
          <w:color w:val="000000"/>
          <w:sz w:val="28"/>
          <w:szCs w:val="28"/>
        </w:rPr>
        <w:t xml:space="preserve"> </w:t>
      </w:r>
      <w:r w:rsidR="00B8269A">
        <w:rPr>
          <w:color w:val="000000"/>
          <w:sz w:val="28"/>
          <w:szCs w:val="28"/>
        </w:rPr>
        <w:t>«</w:t>
      </w:r>
      <w:r w:rsidR="00B8269A" w:rsidRPr="00B8269A">
        <w:rPr>
          <w:color w:val="000000"/>
          <w:sz w:val="28"/>
          <w:szCs w:val="28"/>
        </w:rPr>
        <w:t>Г</w:t>
      </w:r>
      <w:r w:rsidRPr="00B8269A">
        <w:rPr>
          <w:color w:val="000000"/>
          <w:sz w:val="28"/>
          <w:szCs w:val="28"/>
        </w:rPr>
        <w:t>олос</w:t>
      </w:r>
      <w:r w:rsidRPr="00B8269A">
        <w:rPr>
          <w:color w:val="000000"/>
          <w:sz w:val="28"/>
          <w:szCs w:val="28"/>
          <w:lang w:val="uk-UA"/>
        </w:rPr>
        <w:t xml:space="preserve"> України</w:t>
      </w:r>
      <w:r w:rsidR="00B8269A">
        <w:rPr>
          <w:color w:val="000000"/>
          <w:sz w:val="28"/>
          <w:szCs w:val="28"/>
          <w:lang w:val="uk-UA"/>
        </w:rPr>
        <w:t>»</w:t>
      </w:r>
      <w:r w:rsidR="00B8269A" w:rsidRPr="00B8269A">
        <w:rPr>
          <w:color w:val="000000"/>
          <w:sz w:val="28"/>
          <w:szCs w:val="28"/>
          <w:lang w:val="uk-UA"/>
        </w:rPr>
        <w:t xml:space="preserve"> </w:t>
      </w:r>
      <w:r w:rsidRPr="00B8269A">
        <w:rPr>
          <w:color w:val="000000"/>
          <w:sz w:val="28"/>
          <w:szCs w:val="28"/>
        </w:rPr>
        <w:t xml:space="preserve">от </w:t>
      </w:r>
      <w:r w:rsidRPr="00B8269A">
        <w:rPr>
          <w:bCs/>
          <w:color w:val="000000"/>
          <w:sz w:val="28"/>
          <w:szCs w:val="28"/>
        </w:rPr>
        <w:t xml:space="preserve">23 </w:t>
      </w:r>
      <w:r w:rsidRPr="00B8269A">
        <w:rPr>
          <w:color w:val="000000"/>
          <w:sz w:val="28"/>
          <w:szCs w:val="28"/>
        </w:rPr>
        <w:t>сентября 2008</w:t>
      </w:r>
      <w:r w:rsidR="00B8269A">
        <w:rPr>
          <w:color w:val="000000"/>
          <w:sz w:val="28"/>
          <w:szCs w:val="28"/>
        </w:rPr>
        <w:t> </w:t>
      </w:r>
      <w:r w:rsidR="00B8269A" w:rsidRPr="00B8269A">
        <w:rPr>
          <w:color w:val="000000"/>
          <w:sz w:val="28"/>
          <w:szCs w:val="28"/>
        </w:rPr>
        <w:t>г</w:t>
      </w:r>
      <w:r w:rsidRPr="00B8269A">
        <w:rPr>
          <w:color w:val="000000"/>
          <w:sz w:val="28"/>
          <w:szCs w:val="28"/>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rPr>
        <w:t xml:space="preserve">От </w:t>
      </w:r>
      <w:r w:rsidR="00B8269A">
        <w:rPr>
          <w:color w:val="000000"/>
          <w:sz w:val="28"/>
          <w:szCs w:val="28"/>
        </w:rPr>
        <w:t>«</w:t>
      </w:r>
      <w:r w:rsidR="00B8269A" w:rsidRPr="00B8269A">
        <w:rPr>
          <w:color w:val="000000"/>
          <w:sz w:val="28"/>
          <w:szCs w:val="28"/>
        </w:rPr>
        <w:t>В</w:t>
      </w:r>
      <w:r w:rsidRPr="00B8269A">
        <w:rPr>
          <w:color w:val="000000"/>
          <w:sz w:val="28"/>
          <w:szCs w:val="28"/>
        </w:rPr>
        <w:t>икинга</w:t>
      </w:r>
      <w:r w:rsidR="00B8269A">
        <w:rPr>
          <w:color w:val="000000"/>
          <w:sz w:val="28"/>
          <w:szCs w:val="28"/>
        </w:rPr>
        <w:t>»</w:t>
      </w:r>
      <w:r w:rsidR="00B8269A" w:rsidRPr="00B8269A">
        <w:rPr>
          <w:color w:val="000000"/>
          <w:sz w:val="28"/>
          <w:szCs w:val="28"/>
        </w:rPr>
        <w:t xml:space="preserve"> </w:t>
      </w:r>
      <w:r w:rsidRPr="00B8269A">
        <w:rPr>
          <w:color w:val="000000"/>
          <w:sz w:val="28"/>
          <w:szCs w:val="28"/>
        </w:rPr>
        <w:t xml:space="preserve">до </w:t>
      </w:r>
      <w:r w:rsidR="00B8269A">
        <w:rPr>
          <w:color w:val="000000"/>
          <w:sz w:val="28"/>
          <w:szCs w:val="28"/>
        </w:rPr>
        <w:t>«</w:t>
      </w:r>
      <w:r w:rsidR="00B8269A" w:rsidRPr="00B8269A">
        <w:rPr>
          <w:color w:val="000000"/>
          <w:sz w:val="28"/>
          <w:szCs w:val="28"/>
        </w:rPr>
        <w:t>З</w:t>
      </w:r>
      <w:r w:rsidRPr="00B8269A">
        <w:rPr>
          <w:color w:val="000000"/>
          <w:sz w:val="28"/>
          <w:szCs w:val="28"/>
        </w:rPr>
        <w:t>убра</w:t>
      </w:r>
      <w:r w:rsidR="00B8269A">
        <w:rPr>
          <w:color w:val="000000"/>
          <w:sz w:val="28"/>
          <w:szCs w:val="28"/>
        </w:rPr>
        <w:t>»</w:t>
      </w:r>
      <w:r w:rsidR="00B8269A" w:rsidRPr="00B8269A">
        <w:rPr>
          <w:color w:val="000000"/>
          <w:sz w:val="28"/>
          <w:szCs w:val="28"/>
        </w:rPr>
        <w:t>.</w:t>
      </w:r>
      <w:r w:rsidRPr="00B8269A">
        <w:rPr>
          <w:color w:val="000000"/>
          <w:sz w:val="28"/>
          <w:szCs w:val="28"/>
        </w:rPr>
        <w:t xml:space="preserve"> </w:t>
      </w:r>
      <w:r w:rsidR="00B8269A">
        <w:rPr>
          <w:color w:val="000000"/>
          <w:sz w:val="28"/>
          <w:szCs w:val="28"/>
        </w:rPr>
        <w:t>«</w:t>
      </w:r>
      <w:r w:rsidR="00B8269A" w:rsidRPr="00B8269A">
        <w:rPr>
          <w:color w:val="000000"/>
          <w:sz w:val="28"/>
          <w:szCs w:val="28"/>
        </w:rPr>
        <w:t>П</w:t>
      </w:r>
      <w:r w:rsidRPr="00B8269A">
        <w:rPr>
          <w:color w:val="000000"/>
          <w:sz w:val="28"/>
          <w:szCs w:val="28"/>
        </w:rPr>
        <w:t>орты Украины</w:t>
      </w:r>
      <w:r w:rsidR="00B8269A">
        <w:rPr>
          <w:color w:val="000000"/>
          <w:sz w:val="28"/>
          <w:szCs w:val="28"/>
        </w:rPr>
        <w:t>»</w:t>
      </w:r>
      <w:r w:rsidR="00B8269A" w:rsidRPr="00B8269A">
        <w:rPr>
          <w:color w:val="000000"/>
          <w:sz w:val="28"/>
          <w:szCs w:val="28"/>
        </w:rPr>
        <w:t xml:space="preserve"> </w:t>
      </w:r>
      <w:r w:rsidR="00B8269A">
        <w:rPr>
          <w:color w:val="000000"/>
          <w:sz w:val="28"/>
          <w:szCs w:val="28"/>
        </w:rPr>
        <w:t>№</w:t>
      </w:r>
      <w:r w:rsidR="00B8269A" w:rsidRPr="00B8269A">
        <w:rPr>
          <w:color w:val="000000"/>
          <w:sz w:val="28"/>
          <w:szCs w:val="28"/>
        </w:rPr>
        <w:t>1</w:t>
      </w:r>
      <w:r w:rsidRPr="00B8269A">
        <w:rPr>
          <w:color w:val="000000"/>
          <w:sz w:val="28"/>
          <w:szCs w:val="28"/>
        </w:rPr>
        <w:t>0, 2009, с.</w:t>
      </w:r>
      <w:r w:rsidR="00B8269A">
        <w:rPr>
          <w:color w:val="000000"/>
          <w:sz w:val="28"/>
          <w:szCs w:val="28"/>
        </w:rPr>
        <w:t> </w:t>
      </w:r>
      <w:r w:rsidR="00B8269A" w:rsidRPr="00B8269A">
        <w:rPr>
          <w:color w:val="000000"/>
          <w:sz w:val="28"/>
          <w:szCs w:val="28"/>
        </w:rPr>
        <w:t>24</w:t>
      </w:r>
      <w:r w:rsidRPr="00B8269A">
        <w:rPr>
          <w:color w:val="000000"/>
          <w:sz w:val="28"/>
          <w:szCs w:val="28"/>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lang w:val="uk-UA"/>
        </w:rPr>
        <w:t>Морські</w:t>
      </w:r>
      <w:r w:rsidRPr="00B8269A">
        <w:rPr>
          <w:color w:val="000000"/>
          <w:sz w:val="28"/>
          <w:szCs w:val="28"/>
        </w:rPr>
        <w:t xml:space="preserve"> порти Херсона</w:t>
      </w:r>
      <w:r w:rsidRPr="00B8269A">
        <w:rPr>
          <w:color w:val="000000"/>
          <w:sz w:val="28"/>
          <w:szCs w:val="28"/>
          <w:lang w:val="uk-UA"/>
        </w:rPr>
        <w:t xml:space="preserve"> і Клайпеди з'єднає </w:t>
      </w:r>
      <w:r w:rsidR="00B8269A">
        <w:rPr>
          <w:color w:val="000000"/>
          <w:sz w:val="28"/>
          <w:szCs w:val="28"/>
          <w:lang w:val="uk-UA"/>
        </w:rPr>
        <w:t>«</w:t>
      </w:r>
      <w:r w:rsidR="00B8269A" w:rsidRPr="00B8269A">
        <w:rPr>
          <w:color w:val="000000"/>
          <w:sz w:val="28"/>
          <w:szCs w:val="28"/>
          <w:lang w:val="uk-UA"/>
        </w:rPr>
        <w:t>В</w:t>
      </w:r>
      <w:r w:rsidRPr="00B8269A">
        <w:rPr>
          <w:color w:val="000000"/>
          <w:sz w:val="28"/>
          <w:szCs w:val="28"/>
          <w:lang w:val="uk-UA"/>
        </w:rPr>
        <w:t>ікінг</w:t>
      </w:r>
      <w:r w:rsidR="00B8269A">
        <w:rPr>
          <w:color w:val="000000"/>
          <w:sz w:val="28"/>
          <w:szCs w:val="28"/>
          <w:lang w:val="uk-UA"/>
        </w:rPr>
        <w:t>»</w:t>
      </w:r>
      <w:r w:rsidR="00B8269A" w:rsidRPr="00B8269A">
        <w:rPr>
          <w:color w:val="000000"/>
          <w:sz w:val="28"/>
          <w:szCs w:val="28"/>
          <w:lang w:val="uk-UA"/>
        </w:rPr>
        <w:t>.</w:t>
      </w:r>
      <w:r w:rsidRPr="00B8269A">
        <w:rPr>
          <w:color w:val="000000"/>
          <w:sz w:val="28"/>
          <w:szCs w:val="28"/>
          <w:lang w:val="uk-UA"/>
        </w:rPr>
        <w:t xml:space="preserve"> </w:t>
      </w:r>
      <w:r w:rsidR="00B8269A">
        <w:rPr>
          <w:color w:val="000000"/>
          <w:sz w:val="28"/>
          <w:szCs w:val="28"/>
          <w:lang w:val="uk-UA"/>
        </w:rPr>
        <w:t>«</w:t>
      </w:r>
      <w:r w:rsidR="00B8269A" w:rsidRPr="00B8269A">
        <w:rPr>
          <w:color w:val="000000"/>
          <w:sz w:val="28"/>
          <w:szCs w:val="28"/>
          <w:lang w:val="uk-UA"/>
        </w:rPr>
        <w:t>Г</w:t>
      </w:r>
      <w:r w:rsidRPr="00B8269A">
        <w:rPr>
          <w:color w:val="000000"/>
          <w:sz w:val="28"/>
          <w:szCs w:val="28"/>
          <w:lang w:val="uk-UA"/>
        </w:rPr>
        <w:t>олос України</w:t>
      </w:r>
      <w:r w:rsidR="00B8269A">
        <w:rPr>
          <w:color w:val="000000"/>
          <w:sz w:val="28"/>
          <w:szCs w:val="28"/>
          <w:lang w:val="uk-UA"/>
        </w:rPr>
        <w:t>»</w:t>
      </w:r>
      <w:r w:rsidR="00B8269A" w:rsidRPr="00B8269A">
        <w:rPr>
          <w:color w:val="000000"/>
          <w:sz w:val="28"/>
          <w:szCs w:val="28"/>
          <w:lang w:val="uk-UA"/>
        </w:rPr>
        <w:t xml:space="preserve"> </w:t>
      </w:r>
      <w:r w:rsidRPr="00B8269A">
        <w:rPr>
          <w:color w:val="000000"/>
          <w:sz w:val="28"/>
          <w:szCs w:val="28"/>
          <w:lang w:val="uk-UA"/>
        </w:rPr>
        <w:t>от</w:t>
      </w:r>
      <w:r w:rsidRPr="00B8269A">
        <w:rPr>
          <w:color w:val="000000"/>
          <w:sz w:val="28"/>
          <w:szCs w:val="28"/>
        </w:rPr>
        <w:t xml:space="preserve"> 8 июня </w:t>
      </w:r>
      <w:r w:rsidRPr="00B8269A">
        <w:rPr>
          <w:color w:val="000000"/>
          <w:sz w:val="28"/>
          <w:szCs w:val="28"/>
          <w:lang w:val="uk-UA"/>
        </w:rPr>
        <w:t>2010</w:t>
      </w:r>
      <w:r w:rsidR="00B8269A">
        <w:rPr>
          <w:color w:val="000000"/>
          <w:sz w:val="28"/>
          <w:szCs w:val="28"/>
          <w:lang w:val="uk-UA"/>
        </w:rPr>
        <w:t> </w:t>
      </w:r>
      <w:r w:rsidR="00B8269A" w:rsidRPr="00B8269A">
        <w:rPr>
          <w:bCs/>
          <w:color w:val="000000"/>
          <w:sz w:val="28"/>
          <w:szCs w:val="28"/>
          <w:lang w:val="uk-UA"/>
        </w:rPr>
        <w:t>г</w:t>
      </w:r>
      <w:r w:rsidRPr="00B8269A">
        <w:rPr>
          <w:bCs/>
          <w:color w:val="000000"/>
          <w:sz w:val="28"/>
          <w:szCs w:val="28"/>
          <w:lang w:val="uk-UA"/>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lang w:val="uk-UA" w:eastAsia="uk-UA"/>
        </w:rPr>
        <w:t>Шевчук І.</w:t>
      </w:r>
      <w:r w:rsidR="00704EE3">
        <w:rPr>
          <w:color w:val="000000"/>
          <w:sz w:val="28"/>
          <w:szCs w:val="28"/>
          <w:lang w:val="uk-UA" w:eastAsia="uk-UA"/>
        </w:rPr>
        <w:t xml:space="preserve"> </w:t>
      </w:r>
      <w:r w:rsidRPr="00B8269A">
        <w:rPr>
          <w:color w:val="000000"/>
          <w:sz w:val="28"/>
          <w:szCs w:val="28"/>
          <w:lang w:val="uk-UA" w:eastAsia="uk-UA"/>
        </w:rPr>
        <w:t xml:space="preserve">З варяг у греки через Україну. </w:t>
      </w:r>
      <w:r w:rsidR="00B8269A">
        <w:rPr>
          <w:color w:val="000000"/>
          <w:sz w:val="28"/>
          <w:szCs w:val="28"/>
          <w:lang w:val="uk-UA" w:eastAsia="uk-UA"/>
        </w:rPr>
        <w:t>«</w:t>
      </w:r>
      <w:r w:rsidR="00B8269A" w:rsidRPr="00B8269A">
        <w:rPr>
          <w:color w:val="000000"/>
          <w:sz w:val="28"/>
          <w:szCs w:val="28"/>
          <w:lang w:val="uk-UA" w:eastAsia="uk-UA"/>
        </w:rPr>
        <w:t>У</w:t>
      </w:r>
      <w:r w:rsidRPr="00B8269A">
        <w:rPr>
          <w:color w:val="000000"/>
          <w:sz w:val="28"/>
          <w:szCs w:val="28"/>
          <w:lang w:val="uk-UA" w:eastAsia="uk-UA"/>
        </w:rPr>
        <w:t>рядовий кур'єр</w:t>
      </w:r>
      <w:r w:rsidR="00B8269A">
        <w:rPr>
          <w:color w:val="000000"/>
          <w:sz w:val="28"/>
          <w:szCs w:val="28"/>
          <w:lang w:val="uk-UA" w:eastAsia="uk-UA"/>
        </w:rPr>
        <w:t>»</w:t>
      </w:r>
      <w:r w:rsidR="00B8269A" w:rsidRPr="00B8269A">
        <w:rPr>
          <w:color w:val="000000"/>
          <w:sz w:val="28"/>
          <w:szCs w:val="28"/>
          <w:lang w:val="uk-UA" w:eastAsia="uk-UA"/>
        </w:rPr>
        <w:t xml:space="preserve"> </w:t>
      </w:r>
      <w:r w:rsidRPr="00B8269A">
        <w:rPr>
          <w:color w:val="000000"/>
          <w:sz w:val="28"/>
          <w:szCs w:val="28"/>
          <w:lang w:val="uk-UA" w:eastAsia="uk-UA"/>
        </w:rPr>
        <w:t>от</w:t>
      </w:r>
      <w:r w:rsidRPr="00B8269A">
        <w:rPr>
          <w:color w:val="000000"/>
          <w:sz w:val="28"/>
          <w:szCs w:val="28"/>
          <w:lang w:eastAsia="uk-UA"/>
        </w:rPr>
        <w:t xml:space="preserve"> 5 декабря 2009</w:t>
      </w:r>
      <w:r w:rsidR="00B8269A">
        <w:rPr>
          <w:color w:val="000000"/>
          <w:sz w:val="28"/>
          <w:szCs w:val="28"/>
          <w:lang w:eastAsia="uk-UA"/>
        </w:rPr>
        <w:t> </w:t>
      </w:r>
      <w:r w:rsidR="00B8269A" w:rsidRPr="00B8269A">
        <w:rPr>
          <w:color w:val="000000"/>
          <w:sz w:val="28"/>
          <w:szCs w:val="28"/>
          <w:lang w:eastAsia="uk-UA"/>
        </w:rPr>
        <w:t>г</w:t>
      </w:r>
      <w:r w:rsidRPr="00B8269A">
        <w:rPr>
          <w:color w:val="000000"/>
          <w:sz w:val="28"/>
          <w:szCs w:val="28"/>
          <w:lang w:eastAsia="uk-UA"/>
        </w:rPr>
        <w:t>.</w:t>
      </w:r>
    </w:p>
    <w:p w:rsidR="00B8269A"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lang w:val="uk-UA"/>
        </w:rPr>
        <w:t>Постанова КМУ</w:t>
      </w:r>
      <w:r w:rsidR="00B8269A" w:rsidRPr="00B8269A">
        <w:rPr>
          <w:color w:val="000000"/>
          <w:sz w:val="28"/>
          <w:szCs w:val="28"/>
        </w:rPr>
        <w:t xml:space="preserve"> </w:t>
      </w:r>
      <w:r w:rsidR="00B8269A">
        <w:rPr>
          <w:color w:val="000000"/>
          <w:sz w:val="28"/>
          <w:szCs w:val="28"/>
        </w:rPr>
        <w:t>«</w:t>
      </w:r>
      <w:r w:rsidR="00B8269A" w:rsidRPr="00B8269A">
        <w:rPr>
          <w:color w:val="000000"/>
          <w:sz w:val="28"/>
          <w:szCs w:val="28"/>
          <w:lang w:val="uk-UA"/>
        </w:rPr>
        <w:t>Питання підвищення ефективності використання транзитного потенціалу України</w:t>
      </w:r>
      <w:r w:rsidR="00B8269A">
        <w:rPr>
          <w:color w:val="000000"/>
          <w:sz w:val="28"/>
          <w:szCs w:val="28"/>
          <w:lang w:val="uk-UA"/>
        </w:rPr>
        <w:t>»</w:t>
      </w:r>
      <w:r w:rsidR="00B8269A" w:rsidRPr="00B8269A">
        <w:rPr>
          <w:color w:val="000000"/>
          <w:sz w:val="28"/>
          <w:szCs w:val="28"/>
          <w:lang w:val="uk-UA"/>
        </w:rPr>
        <w:t xml:space="preserve"> </w:t>
      </w:r>
      <w:r w:rsidRPr="00B8269A">
        <w:rPr>
          <w:color w:val="000000"/>
          <w:sz w:val="28"/>
          <w:szCs w:val="28"/>
          <w:lang w:val="uk-UA"/>
        </w:rPr>
        <w:t>від</w:t>
      </w:r>
      <w:r w:rsidRPr="00B8269A">
        <w:rPr>
          <w:color w:val="000000"/>
          <w:sz w:val="28"/>
          <w:szCs w:val="28"/>
        </w:rPr>
        <w:t xml:space="preserve"> 16.12.2009</w:t>
      </w:r>
      <w:r w:rsidR="00B8269A">
        <w:rPr>
          <w:color w:val="000000"/>
          <w:sz w:val="28"/>
          <w:szCs w:val="28"/>
          <w:lang w:val="uk-UA"/>
        </w:rPr>
        <w:t> </w:t>
      </w:r>
      <w:r w:rsidR="00B8269A" w:rsidRPr="00B8269A">
        <w:rPr>
          <w:color w:val="000000"/>
          <w:sz w:val="28"/>
          <w:szCs w:val="28"/>
          <w:lang w:val="uk-UA"/>
        </w:rPr>
        <w:t>р</w:t>
      </w:r>
      <w:r w:rsidRPr="00B8269A">
        <w:rPr>
          <w:color w:val="000000"/>
          <w:sz w:val="28"/>
          <w:szCs w:val="28"/>
          <w:lang w:val="uk-UA"/>
        </w:rPr>
        <w:t>.</w:t>
      </w:r>
      <w:r w:rsidRPr="00B8269A">
        <w:rPr>
          <w:color w:val="000000"/>
          <w:sz w:val="28"/>
          <w:szCs w:val="28"/>
        </w:rPr>
        <w:t xml:space="preserve"> </w:t>
      </w:r>
      <w:r w:rsidR="00B8269A">
        <w:rPr>
          <w:color w:val="000000"/>
          <w:sz w:val="28"/>
          <w:szCs w:val="28"/>
        </w:rPr>
        <w:t>№</w:t>
      </w:r>
      <w:r w:rsidR="00B8269A" w:rsidRPr="00B8269A">
        <w:rPr>
          <w:color w:val="000000"/>
          <w:sz w:val="28"/>
          <w:szCs w:val="28"/>
        </w:rPr>
        <w:t>1</w:t>
      </w:r>
      <w:r w:rsidRPr="00B8269A">
        <w:rPr>
          <w:color w:val="000000"/>
          <w:sz w:val="28"/>
          <w:szCs w:val="28"/>
        </w:rPr>
        <w:t>391.</w:t>
      </w:r>
      <w:r w:rsidRPr="00B8269A">
        <w:rPr>
          <w:color w:val="000000"/>
          <w:sz w:val="28"/>
          <w:szCs w:val="28"/>
          <w:lang w:val="uk-UA"/>
        </w:rPr>
        <w:t xml:space="preserve"> </w:t>
      </w:r>
      <w:r w:rsidR="00B8269A">
        <w:rPr>
          <w:color w:val="000000"/>
          <w:sz w:val="28"/>
          <w:szCs w:val="28"/>
          <w:lang w:val="uk-UA"/>
        </w:rPr>
        <w:t>«</w:t>
      </w:r>
      <w:r w:rsidR="00B8269A" w:rsidRPr="00B8269A">
        <w:rPr>
          <w:color w:val="000000"/>
          <w:sz w:val="28"/>
          <w:szCs w:val="28"/>
          <w:lang w:val="uk-UA"/>
        </w:rPr>
        <w:t>У</w:t>
      </w:r>
      <w:r w:rsidRPr="00B8269A">
        <w:rPr>
          <w:color w:val="000000"/>
          <w:sz w:val="28"/>
          <w:szCs w:val="28"/>
          <w:lang w:val="uk-UA"/>
        </w:rPr>
        <w:t>рядовий кур'єр</w:t>
      </w:r>
      <w:r w:rsidR="00B8269A">
        <w:rPr>
          <w:color w:val="000000"/>
          <w:sz w:val="28"/>
          <w:szCs w:val="28"/>
          <w:lang w:val="uk-UA"/>
        </w:rPr>
        <w:t>»</w:t>
      </w:r>
      <w:r w:rsidR="00B8269A" w:rsidRPr="00B8269A">
        <w:rPr>
          <w:color w:val="000000"/>
          <w:sz w:val="28"/>
          <w:szCs w:val="28"/>
          <w:lang w:val="uk-UA"/>
        </w:rPr>
        <w:t xml:space="preserve"> </w:t>
      </w:r>
      <w:r w:rsidRPr="00B8269A">
        <w:rPr>
          <w:color w:val="000000"/>
          <w:sz w:val="28"/>
          <w:szCs w:val="28"/>
          <w:lang w:val="uk-UA"/>
        </w:rPr>
        <w:t>от</w:t>
      </w:r>
      <w:r w:rsidRPr="00B8269A">
        <w:rPr>
          <w:color w:val="000000"/>
          <w:sz w:val="28"/>
          <w:szCs w:val="28"/>
        </w:rPr>
        <w:t xml:space="preserve"> 6 января </w:t>
      </w:r>
      <w:r w:rsidR="00B8269A" w:rsidRPr="00B8269A">
        <w:rPr>
          <w:color w:val="000000"/>
          <w:sz w:val="28"/>
          <w:szCs w:val="28"/>
        </w:rPr>
        <w:t>2010</w:t>
      </w:r>
      <w:r w:rsidR="00B8269A">
        <w:rPr>
          <w:color w:val="000000"/>
          <w:sz w:val="28"/>
          <w:szCs w:val="28"/>
        </w:rPr>
        <w:t> </w:t>
      </w:r>
      <w:r w:rsidR="00B8269A" w:rsidRPr="00B8269A">
        <w:rPr>
          <w:color w:val="000000"/>
          <w:sz w:val="28"/>
          <w:szCs w:val="28"/>
        </w:rPr>
        <w:t>г</w:t>
      </w:r>
      <w:r w:rsidR="00B8269A">
        <w:rPr>
          <w:color w:val="000000"/>
          <w:sz w:val="28"/>
          <w:szCs w:val="28"/>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rPr>
        <w:t>Воронков</w:t>
      </w:r>
      <w:r w:rsidR="00704EE3">
        <w:rPr>
          <w:color w:val="000000"/>
          <w:sz w:val="28"/>
          <w:szCs w:val="28"/>
        </w:rPr>
        <w:t xml:space="preserve"> </w:t>
      </w:r>
      <w:r w:rsidRPr="00B8269A">
        <w:rPr>
          <w:color w:val="000000"/>
          <w:sz w:val="28"/>
          <w:szCs w:val="28"/>
        </w:rPr>
        <w:t>В.</w:t>
      </w:r>
      <w:r w:rsidRPr="00B8269A">
        <w:rPr>
          <w:color w:val="000000"/>
          <w:sz w:val="28"/>
          <w:szCs w:val="28"/>
          <w:lang w:val="uk-UA"/>
        </w:rPr>
        <w:t xml:space="preserve"> Пором розбрату, або Чому сотні тисяч тонн вантажів можуть піти повз нас? </w:t>
      </w:r>
      <w:r w:rsidR="00B8269A">
        <w:rPr>
          <w:color w:val="000000"/>
          <w:sz w:val="28"/>
          <w:szCs w:val="28"/>
          <w:lang w:val="uk-UA"/>
        </w:rPr>
        <w:t>«</w:t>
      </w:r>
      <w:r w:rsidR="00B8269A" w:rsidRPr="00B8269A">
        <w:rPr>
          <w:color w:val="000000"/>
          <w:sz w:val="28"/>
          <w:szCs w:val="28"/>
          <w:lang w:val="uk-UA"/>
        </w:rPr>
        <w:t>Г</w:t>
      </w:r>
      <w:r w:rsidRPr="00B8269A">
        <w:rPr>
          <w:color w:val="000000"/>
          <w:sz w:val="28"/>
          <w:szCs w:val="28"/>
          <w:lang w:val="uk-UA"/>
        </w:rPr>
        <w:t>олос України</w:t>
      </w:r>
      <w:r w:rsidR="00B8269A">
        <w:rPr>
          <w:color w:val="000000"/>
          <w:sz w:val="28"/>
          <w:szCs w:val="28"/>
          <w:lang w:val="uk-UA"/>
        </w:rPr>
        <w:t>»</w:t>
      </w:r>
      <w:r w:rsidR="00B8269A" w:rsidRPr="00B8269A">
        <w:rPr>
          <w:color w:val="000000"/>
          <w:sz w:val="28"/>
          <w:szCs w:val="28"/>
          <w:lang w:val="uk-UA"/>
        </w:rPr>
        <w:t xml:space="preserve"> </w:t>
      </w:r>
      <w:r w:rsidRPr="00B8269A">
        <w:rPr>
          <w:color w:val="000000"/>
          <w:sz w:val="28"/>
          <w:szCs w:val="28"/>
          <w:lang w:val="uk-UA"/>
        </w:rPr>
        <w:t>от</w:t>
      </w:r>
      <w:r w:rsidRPr="00B8269A">
        <w:rPr>
          <w:color w:val="000000"/>
          <w:sz w:val="28"/>
          <w:szCs w:val="28"/>
        </w:rPr>
        <w:t xml:space="preserve"> 24 июля 2009</w:t>
      </w:r>
      <w:r w:rsidR="00B8269A">
        <w:rPr>
          <w:color w:val="000000"/>
          <w:sz w:val="28"/>
          <w:szCs w:val="28"/>
        </w:rPr>
        <w:t> </w:t>
      </w:r>
      <w:r w:rsidR="00B8269A" w:rsidRPr="00B8269A">
        <w:rPr>
          <w:color w:val="000000"/>
          <w:sz w:val="28"/>
          <w:szCs w:val="28"/>
        </w:rPr>
        <w:t>г</w:t>
      </w:r>
      <w:r w:rsidRPr="00B8269A">
        <w:rPr>
          <w:color w:val="000000"/>
          <w:sz w:val="28"/>
          <w:szCs w:val="28"/>
        </w:rPr>
        <w:t>.</w:t>
      </w:r>
    </w:p>
    <w:p w:rsidR="008C3E2D" w:rsidRPr="00B8269A" w:rsidRDefault="008C3E2D" w:rsidP="00B8269A">
      <w:pPr>
        <w:pStyle w:val="a7"/>
        <w:numPr>
          <w:ilvl w:val="0"/>
          <w:numId w:val="1"/>
        </w:numPr>
        <w:tabs>
          <w:tab w:val="left" w:pos="456"/>
        </w:tabs>
        <w:spacing w:line="360" w:lineRule="auto"/>
        <w:ind w:left="0" w:firstLine="0"/>
        <w:jc w:val="both"/>
        <w:rPr>
          <w:bCs/>
          <w:color w:val="000000"/>
          <w:sz w:val="28"/>
          <w:szCs w:val="28"/>
        </w:rPr>
      </w:pPr>
      <w:r w:rsidRPr="00B8269A">
        <w:rPr>
          <w:color w:val="000000"/>
          <w:sz w:val="28"/>
          <w:szCs w:val="28"/>
        </w:rPr>
        <w:t xml:space="preserve">Распоряжение </w:t>
      </w:r>
      <w:r w:rsidR="00B8269A">
        <w:rPr>
          <w:color w:val="000000"/>
          <w:sz w:val="28"/>
          <w:szCs w:val="28"/>
        </w:rPr>
        <w:t>№</w:t>
      </w:r>
      <w:r w:rsidR="00B8269A" w:rsidRPr="00B8269A">
        <w:rPr>
          <w:color w:val="000000"/>
          <w:sz w:val="28"/>
          <w:szCs w:val="28"/>
        </w:rPr>
        <w:t>1</w:t>
      </w:r>
      <w:r w:rsidRPr="00B8269A">
        <w:rPr>
          <w:color w:val="000000"/>
          <w:sz w:val="28"/>
          <w:szCs w:val="28"/>
        </w:rPr>
        <w:t>00</w:t>
      </w:r>
      <w:r w:rsidR="00B8269A">
        <w:rPr>
          <w:color w:val="000000"/>
          <w:sz w:val="28"/>
          <w:szCs w:val="28"/>
        </w:rPr>
        <w:t>-</w:t>
      </w:r>
      <w:r w:rsidR="00B8269A" w:rsidRPr="00B8269A">
        <w:rPr>
          <w:color w:val="000000"/>
          <w:sz w:val="28"/>
          <w:szCs w:val="28"/>
        </w:rPr>
        <w:t>р</w:t>
      </w:r>
      <w:r w:rsidRPr="00B8269A">
        <w:rPr>
          <w:color w:val="000000"/>
          <w:sz w:val="28"/>
          <w:szCs w:val="28"/>
        </w:rPr>
        <w:t xml:space="preserve"> по поводу денонсации Соглашения между Болгарией, Грузией и Украиной о совместной эксплуатации железнодорожной паромной переправы Варна </w:t>
      </w:r>
      <w:r w:rsidR="00B8269A">
        <w:rPr>
          <w:color w:val="000000"/>
          <w:sz w:val="28"/>
          <w:szCs w:val="28"/>
        </w:rPr>
        <w:t>–</w:t>
      </w:r>
      <w:r w:rsidR="00B8269A" w:rsidRPr="00B8269A">
        <w:rPr>
          <w:color w:val="000000"/>
          <w:sz w:val="28"/>
          <w:szCs w:val="28"/>
        </w:rPr>
        <w:t xml:space="preserve"> </w:t>
      </w:r>
      <w:r w:rsidRPr="00B8269A">
        <w:rPr>
          <w:color w:val="000000"/>
          <w:sz w:val="28"/>
          <w:szCs w:val="28"/>
        </w:rPr>
        <w:t>Поти</w:t>
      </w:r>
      <w:r w:rsidR="00B8269A">
        <w:rPr>
          <w:color w:val="000000"/>
          <w:sz w:val="28"/>
          <w:szCs w:val="28"/>
        </w:rPr>
        <w:t xml:space="preserve"> / </w:t>
      </w:r>
      <w:r w:rsidR="00B8269A" w:rsidRPr="00B8269A">
        <w:rPr>
          <w:color w:val="000000"/>
          <w:sz w:val="28"/>
          <w:szCs w:val="28"/>
        </w:rPr>
        <w:t>Батуми</w:t>
      </w:r>
      <w:r w:rsidRPr="00B8269A">
        <w:rPr>
          <w:color w:val="000000"/>
          <w:sz w:val="28"/>
          <w:szCs w:val="28"/>
        </w:rPr>
        <w:t xml:space="preserve"> </w:t>
      </w:r>
      <w:r w:rsidR="00B8269A">
        <w:rPr>
          <w:color w:val="000000"/>
          <w:sz w:val="28"/>
          <w:szCs w:val="28"/>
        </w:rPr>
        <w:t>–</w:t>
      </w:r>
      <w:r w:rsidR="00B8269A" w:rsidRPr="00B8269A">
        <w:rPr>
          <w:color w:val="000000"/>
          <w:sz w:val="28"/>
          <w:szCs w:val="28"/>
        </w:rPr>
        <w:t xml:space="preserve"> </w:t>
      </w:r>
      <w:r w:rsidRPr="00B8269A">
        <w:rPr>
          <w:color w:val="000000"/>
          <w:sz w:val="28"/>
          <w:szCs w:val="28"/>
        </w:rPr>
        <w:t>Ильичевск от 17 апреля 1999</w:t>
      </w:r>
      <w:r w:rsidR="00B8269A">
        <w:rPr>
          <w:color w:val="000000"/>
          <w:sz w:val="28"/>
          <w:szCs w:val="28"/>
        </w:rPr>
        <w:t> </w:t>
      </w:r>
      <w:r w:rsidR="00B8269A" w:rsidRPr="00B8269A">
        <w:rPr>
          <w:bCs/>
          <w:color w:val="000000"/>
          <w:sz w:val="28"/>
          <w:szCs w:val="28"/>
        </w:rPr>
        <w:t>г</w:t>
      </w:r>
      <w:r w:rsidRPr="00B8269A">
        <w:rPr>
          <w:bCs/>
          <w:color w:val="000000"/>
          <w:sz w:val="28"/>
          <w:szCs w:val="28"/>
        </w:rPr>
        <w:t>.</w:t>
      </w:r>
      <w:r w:rsidRPr="00B8269A">
        <w:rPr>
          <w:color w:val="000000"/>
          <w:sz w:val="28"/>
          <w:szCs w:val="28"/>
          <w:lang w:val="uk-UA"/>
        </w:rPr>
        <w:t xml:space="preserve"> </w:t>
      </w:r>
      <w:r w:rsidR="00B8269A">
        <w:rPr>
          <w:color w:val="000000"/>
          <w:sz w:val="28"/>
          <w:szCs w:val="28"/>
          <w:lang w:val="uk-UA"/>
        </w:rPr>
        <w:t>«</w:t>
      </w:r>
      <w:r w:rsidR="00B8269A" w:rsidRPr="00B8269A">
        <w:rPr>
          <w:color w:val="000000"/>
          <w:sz w:val="28"/>
          <w:szCs w:val="28"/>
          <w:lang w:val="uk-UA"/>
        </w:rPr>
        <w:t>У</w:t>
      </w:r>
      <w:r w:rsidRPr="00B8269A">
        <w:rPr>
          <w:color w:val="000000"/>
          <w:sz w:val="28"/>
          <w:szCs w:val="28"/>
          <w:lang w:val="uk-UA"/>
        </w:rPr>
        <w:t>рядовий кур'єр</w:t>
      </w:r>
      <w:r w:rsidR="00B8269A">
        <w:rPr>
          <w:color w:val="000000"/>
          <w:sz w:val="28"/>
          <w:szCs w:val="28"/>
          <w:lang w:val="uk-UA"/>
        </w:rPr>
        <w:t>»</w:t>
      </w:r>
      <w:r w:rsidR="00B8269A" w:rsidRPr="00B8269A">
        <w:rPr>
          <w:color w:val="000000"/>
          <w:sz w:val="28"/>
          <w:szCs w:val="28"/>
        </w:rPr>
        <w:t xml:space="preserve"> </w:t>
      </w:r>
      <w:r w:rsidRPr="00B8269A">
        <w:rPr>
          <w:color w:val="000000"/>
          <w:sz w:val="28"/>
          <w:szCs w:val="28"/>
        </w:rPr>
        <w:t>от 27 января 2010</w:t>
      </w:r>
      <w:r w:rsidR="00B8269A">
        <w:rPr>
          <w:color w:val="000000"/>
          <w:sz w:val="28"/>
          <w:szCs w:val="28"/>
        </w:rPr>
        <w:t> </w:t>
      </w:r>
      <w:r w:rsidR="00B8269A" w:rsidRPr="00B8269A">
        <w:rPr>
          <w:color w:val="000000"/>
          <w:sz w:val="28"/>
          <w:szCs w:val="28"/>
        </w:rPr>
        <w:t>г</w:t>
      </w:r>
      <w:r w:rsidRPr="00B8269A">
        <w:rPr>
          <w:color w:val="000000"/>
          <w:sz w:val="28"/>
          <w:szCs w:val="28"/>
        </w:rPr>
        <w:t>.</w:t>
      </w:r>
      <w:bookmarkStart w:id="0" w:name="_GoBack"/>
      <w:bookmarkEnd w:id="0"/>
    </w:p>
    <w:sectPr w:rsidR="008C3E2D" w:rsidRPr="00B8269A" w:rsidSect="00B8269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93A" w:rsidRDefault="001B093A" w:rsidP="00F33434">
      <w:r>
        <w:separator/>
      </w:r>
    </w:p>
  </w:endnote>
  <w:endnote w:type="continuationSeparator" w:id="0">
    <w:p w:rsidR="001B093A" w:rsidRDefault="001B093A" w:rsidP="00F3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9A" w:rsidRDefault="00B826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9A" w:rsidRDefault="00B8269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9A" w:rsidRDefault="00B826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93A" w:rsidRDefault="001B093A" w:rsidP="00F33434">
      <w:r>
        <w:separator/>
      </w:r>
    </w:p>
  </w:footnote>
  <w:footnote w:type="continuationSeparator" w:id="0">
    <w:p w:rsidR="001B093A" w:rsidRDefault="001B093A" w:rsidP="00F33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9A" w:rsidRDefault="00B826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2D" w:rsidRPr="00B8269A" w:rsidRDefault="008C3E2D" w:rsidP="00B8269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69A" w:rsidRDefault="00B826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D2B18"/>
    <w:multiLevelType w:val="hybridMultilevel"/>
    <w:tmpl w:val="44F836A4"/>
    <w:lvl w:ilvl="0" w:tplc="FFEA81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8D5"/>
    <w:rsid w:val="00147B1E"/>
    <w:rsid w:val="001B093A"/>
    <w:rsid w:val="00230366"/>
    <w:rsid w:val="00233834"/>
    <w:rsid w:val="002D348F"/>
    <w:rsid w:val="002E2CBF"/>
    <w:rsid w:val="004635F4"/>
    <w:rsid w:val="004B3751"/>
    <w:rsid w:val="004F16E9"/>
    <w:rsid w:val="00600325"/>
    <w:rsid w:val="00617C46"/>
    <w:rsid w:val="006628D5"/>
    <w:rsid w:val="006B1C8E"/>
    <w:rsid w:val="00704C35"/>
    <w:rsid w:val="00704EE3"/>
    <w:rsid w:val="00784104"/>
    <w:rsid w:val="007D0F12"/>
    <w:rsid w:val="0086074F"/>
    <w:rsid w:val="008C3E2D"/>
    <w:rsid w:val="008C4F63"/>
    <w:rsid w:val="008E6E70"/>
    <w:rsid w:val="008F793D"/>
    <w:rsid w:val="009316C8"/>
    <w:rsid w:val="009F2070"/>
    <w:rsid w:val="00A0151D"/>
    <w:rsid w:val="00A3642E"/>
    <w:rsid w:val="00A46C44"/>
    <w:rsid w:val="00A50177"/>
    <w:rsid w:val="00B8269A"/>
    <w:rsid w:val="00C241BE"/>
    <w:rsid w:val="00C42C46"/>
    <w:rsid w:val="00DB7EFF"/>
    <w:rsid w:val="00DD2FCE"/>
    <w:rsid w:val="00E01C9A"/>
    <w:rsid w:val="00E3349F"/>
    <w:rsid w:val="00F33434"/>
    <w:rsid w:val="00F6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157149-BC49-4D68-AD0F-5884D27C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1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434"/>
    <w:pPr>
      <w:tabs>
        <w:tab w:val="center" w:pos="4677"/>
        <w:tab w:val="right" w:pos="9355"/>
      </w:tabs>
    </w:pPr>
  </w:style>
  <w:style w:type="character" w:customStyle="1" w:styleId="a4">
    <w:name w:val="Верхний колонтитул Знак"/>
    <w:link w:val="a3"/>
    <w:uiPriority w:val="99"/>
    <w:locked/>
    <w:rsid w:val="00F33434"/>
    <w:rPr>
      <w:rFonts w:cs="Times New Roman"/>
      <w:sz w:val="24"/>
      <w:szCs w:val="24"/>
    </w:rPr>
  </w:style>
  <w:style w:type="paragraph" w:styleId="a5">
    <w:name w:val="footer"/>
    <w:basedOn w:val="a"/>
    <w:link w:val="a6"/>
    <w:uiPriority w:val="99"/>
    <w:rsid w:val="00F33434"/>
    <w:pPr>
      <w:tabs>
        <w:tab w:val="center" w:pos="4677"/>
        <w:tab w:val="right" w:pos="9355"/>
      </w:tabs>
    </w:pPr>
  </w:style>
  <w:style w:type="character" w:customStyle="1" w:styleId="a6">
    <w:name w:val="Нижний колонтитул Знак"/>
    <w:link w:val="a5"/>
    <w:uiPriority w:val="99"/>
    <w:locked/>
    <w:rsid w:val="00F33434"/>
    <w:rPr>
      <w:rFonts w:cs="Times New Roman"/>
      <w:sz w:val="24"/>
      <w:szCs w:val="24"/>
    </w:rPr>
  </w:style>
  <w:style w:type="paragraph" w:styleId="a7">
    <w:name w:val="List Paragraph"/>
    <w:basedOn w:val="a"/>
    <w:uiPriority w:val="99"/>
    <w:qFormat/>
    <w:rsid w:val="00DD2FCE"/>
    <w:pPr>
      <w:ind w:left="720"/>
      <w:contextualSpacing/>
    </w:pPr>
  </w:style>
  <w:style w:type="table" w:styleId="1">
    <w:name w:val="Table Grid 1"/>
    <w:basedOn w:val="a1"/>
    <w:uiPriority w:val="99"/>
    <w:rsid w:val="00B8269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5186</Words>
  <Characters>29563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OK</Company>
  <LinksUpToDate>false</LinksUpToDate>
  <CharactersWithSpaces>34680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Botanic</dc:creator>
  <cp:keywords/>
  <dc:description/>
  <cp:lastModifiedBy>admin</cp:lastModifiedBy>
  <cp:revision>2</cp:revision>
  <dcterms:created xsi:type="dcterms:W3CDTF">2014-02-20T22:22:00Z</dcterms:created>
  <dcterms:modified xsi:type="dcterms:W3CDTF">2014-02-20T22:22:00Z</dcterms:modified>
</cp:coreProperties>
</file>