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05" w:rsidRPr="00D311F7" w:rsidRDefault="008D7905" w:rsidP="008D7905">
      <w:pPr>
        <w:spacing w:before="120"/>
        <w:jc w:val="center"/>
        <w:rPr>
          <w:b/>
          <w:bCs/>
          <w:sz w:val="32"/>
          <w:szCs w:val="32"/>
        </w:rPr>
      </w:pPr>
      <w:bookmarkStart w:id="0" w:name="2.6"/>
      <w:bookmarkEnd w:id="0"/>
      <w:r w:rsidRPr="00D311F7">
        <w:rPr>
          <w:b/>
          <w:bCs/>
          <w:sz w:val="32"/>
          <w:szCs w:val="32"/>
        </w:rPr>
        <w:t xml:space="preserve">Особенности охраны труда женщин и молодёжи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Особенности труда женщин и молодёжи отражены в ТК РФ гр.41, федеральном законе "Об основах охраны труда в Российской Федерации" и других нормативно-правовых актах. </w:t>
      </w:r>
    </w:p>
    <w:p w:rsidR="008D7905" w:rsidRPr="00D311F7" w:rsidRDefault="008D7905" w:rsidP="008D7905">
      <w:pPr>
        <w:spacing w:before="120"/>
        <w:jc w:val="center"/>
        <w:rPr>
          <w:b/>
          <w:bCs/>
          <w:sz w:val="28"/>
          <w:szCs w:val="28"/>
        </w:rPr>
      </w:pPr>
      <w:r w:rsidRPr="00D311F7">
        <w:rPr>
          <w:b/>
          <w:bCs/>
          <w:sz w:val="28"/>
          <w:szCs w:val="28"/>
        </w:rPr>
        <w:t>Труд женщин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Запрещается применение труда женщин на тяжёлых работах и на работах с вредными условиями труда, а также на подземных работах, кроме некоторых подземных работ (нефизических работ или работ по санитарному и бытовому обслуживанию).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Список тяжёлых работ и работ с вредными условиями труда, на которых запрещается применение труда женщин, периодически пересматривается и утверждается.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Постановлением Правительства РФ N105 от 6 февраля 1993 года для женщин установлен предел переноски и передвижения тяжестей: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постоянно в течение рабочей смены - 7 кг;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при чередовании с другой работой (до 2-х раз в час) - 10 кг.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Допустимые величины физических нагрузок для беременных женщин установлены СанПиН 2.2.0.555-96 "Гигиенические требования к условиям труда женщин":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подъём и перемещение тяжестей при чередовании с другой работой (до 2-х раз в час) -2,5кг;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подъём и перемещение тяжестей постоянно в течение рабочей смены - 1,25 кг;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суммарная масса грузов, перемещаемая в течение каждого часа на расстояние до 5 м (допускается с рабочей поверхности) - 60 кг;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суммарная масса грузов, перемещаемая за 8-часовую рабочую смену (допускается с рабочей поверхности) - 480 кг.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Имеются ограничения на привлечение женщин к работам в ночное время, за исключением тех отраслей экономики, где это вызывается особой необходимостью и разрешается в качестве временной меры.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Не допускается привлечение к работам в ночное время, к сверхурочным работам и работам в выходные дни и направление в командировки беременных женщин и женщин, имеющих детей в возрасте до трёх лет.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Привлечение женщин, имеющих детей в возрасте от трёх до четырнадцати лет, к сверхурочным работам или их направление в командировку осуществляется с их согласия.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Законодательством предусмотрены случаи, когда женщины имеют право получать дополнительные дни отдыха.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Беременным женщинам, в соответствии с медицинским заключением, снижаются нормы выработки, нормы обслуживания либо они переводятся на другую работу, более лёгкую и исключающую воздействие неблагоприятных производственных факторов, с сохранением среднего заработка по прежней работе.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Женщины, имеющие детей в возрасте до полутора лет, в случае невозможности выполнения прежней работы, переводятся на другую работу с сохранением среднего заработка по прежней работе.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Запрещается отказывать женщинам в приёме на работу и снижать им заработную плату по мотивам, связанным с беременностью или наличием детей.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Увольнение беременных женщин и женщин, имеющих детей в возрасте до трех лет (одиноких матерей - при наличии у них ребенка в возрасте до четырнадцати лет или ребенка-инвалида до шестнадцати лет), по инициативе администрации (работодателя) не допускается, кроме случаев полной ликвидации предприятия, когда допускается увольнение с обязательным трудоустройством.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Законодательством также предусмотрены льготы, связанные с усыновлением ребёнка, предоставлением перерывов для кормления ребёнка (в возрасте до полутора лет), предоставлением дополнительных дней отпуска (по уходу за ребёнком) и другие льготы. </w:t>
      </w:r>
    </w:p>
    <w:p w:rsidR="008D7905" w:rsidRPr="00D311F7" w:rsidRDefault="008D7905" w:rsidP="008D7905">
      <w:pPr>
        <w:spacing w:before="120"/>
        <w:jc w:val="center"/>
        <w:rPr>
          <w:b/>
          <w:bCs/>
          <w:sz w:val="28"/>
          <w:szCs w:val="28"/>
        </w:rPr>
      </w:pPr>
      <w:r w:rsidRPr="00D311F7">
        <w:rPr>
          <w:b/>
          <w:bCs/>
          <w:sz w:val="28"/>
          <w:szCs w:val="28"/>
        </w:rPr>
        <w:t>Труд молодёжи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Существуют возрастные ограничения при приёме на работу. Так, например, не допускается приём на работу лиц моложе 15 лет.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Для подготовки молодёжи к производственному труду допускается прием на работу обучающихся для выполнения лёгкого труда, не причиняющего вреда здоровью и не нарушающего процесса обучения, в свободное от учёбы время по достижении ими 14-летнего возраста с согласия родителей, усыновителя или попечителя.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Несовершеннолетние (лица, не достигшие восемнадцати лет) в трудовых правоотношениях приравниваются в правах к совершеннолетним, а в области охраны труда имеют дополнительные льготы.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Запрещается применение труда лиц моложе восемнадцати лет на тяжелых работах и на работах с вредными или опасными условиями труда, на подземных работах, а также на работах, выполнение которых может причинить вред их нравственному развитию (в игорном бизнесе, ночных кабаре и клубах, в производстве, перевозке и торговле спиртными напитками, табачными изделиями, наркотическими и токсическими препаратами).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Запрещаются переноска и передвижение несовершеннолетними тяжестей, превышающих установленные для них предельные нормы. Постановлением Минтруда РФ N7 от 7 апреля 1999 года для лиц моложе 18 лет определены нагрузки, представленные в табл. 2.1.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>Таблица 2.1 - Нормы предельно допустимых нагрузок для лиц моложе восемнадцати лет при подъёме и перемещении тяжестей вручную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2E3192"/>
          <w:left w:val="outset" w:sz="12" w:space="0" w:color="2E3192"/>
          <w:bottom w:val="outset" w:sz="12" w:space="0" w:color="2E3192"/>
          <w:right w:val="outset" w:sz="12" w:space="0" w:color="2E319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1"/>
        <w:gridCol w:w="875"/>
        <w:gridCol w:w="875"/>
        <w:gridCol w:w="876"/>
        <w:gridCol w:w="959"/>
        <w:gridCol w:w="876"/>
        <w:gridCol w:w="876"/>
        <w:gridCol w:w="876"/>
        <w:gridCol w:w="1004"/>
      </w:tblGrid>
      <w:tr w:rsidR="008D7905" w:rsidRPr="00D311F7" w:rsidTr="00BF4AA2">
        <w:trPr>
          <w:tblCellSpacing w:w="15" w:type="dxa"/>
        </w:trPr>
        <w:tc>
          <w:tcPr>
            <w:tcW w:w="1308" w:type="pct"/>
            <w:vMerge w:val="restar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Характер работы, показатели тяжести труда</w:t>
            </w:r>
          </w:p>
        </w:tc>
        <w:tc>
          <w:tcPr>
            <w:tcW w:w="3647" w:type="pct"/>
            <w:gridSpan w:val="8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Предельно допустимая масса груза в кг</w:t>
            </w:r>
          </w:p>
        </w:tc>
      </w:tr>
      <w:tr w:rsidR="008D7905" w:rsidRPr="00D311F7" w:rsidTr="00BF4AA2">
        <w:trPr>
          <w:tblCellSpacing w:w="15" w:type="dxa"/>
        </w:trPr>
        <w:tc>
          <w:tcPr>
            <w:tcW w:w="1308" w:type="pct"/>
            <w:vMerge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/>
        </w:tc>
        <w:tc>
          <w:tcPr>
            <w:tcW w:w="1816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Юноши</w:t>
            </w:r>
          </w:p>
        </w:tc>
        <w:tc>
          <w:tcPr>
            <w:tcW w:w="1816" w:type="pct"/>
            <w:gridSpan w:val="4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Девушки</w:t>
            </w:r>
          </w:p>
        </w:tc>
      </w:tr>
      <w:tr w:rsidR="008D7905" w:rsidRPr="00D311F7">
        <w:trPr>
          <w:tblCellSpacing w:w="15" w:type="dxa"/>
        </w:trPr>
        <w:tc>
          <w:tcPr>
            <w:tcW w:w="1308" w:type="pct"/>
            <w:vMerge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/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14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15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16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17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14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15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16 лет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17 лет</w:t>
            </w:r>
          </w:p>
        </w:tc>
      </w:tr>
      <w:tr w:rsidR="008D7905" w:rsidRPr="00D311F7">
        <w:trPr>
          <w:tblCellSpacing w:w="15" w:type="dxa"/>
        </w:trPr>
        <w:tc>
          <w:tcPr>
            <w:tcW w:w="130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Подъём и перемещение вручную груза постоянно в течение рабочей смены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3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3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4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4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2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2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3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3</w:t>
            </w:r>
          </w:p>
        </w:tc>
      </w:tr>
      <w:tr w:rsidR="008D7905" w:rsidRPr="00D311F7">
        <w:trPr>
          <w:tblCellSpacing w:w="15" w:type="dxa"/>
        </w:trPr>
        <w:tc>
          <w:tcPr>
            <w:tcW w:w="1308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8D7905" w:rsidRPr="00D311F7" w:rsidRDefault="008D7905" w:rsidP="00BF4AA2">
            <w:r w:rsidRPr="00D311F7">
              <w:t>Подъём и перемещение груза вручную в течение не более 1/3 рабочей смены: - постоянно (более 2-х раз в час) - при чередовании с другой работой (до 2-х раз в час)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6</w:t>
            </w:r>
          </w:p>
          <w:p w:rsidR="008D7905" w:rsidRPr="00D311F7" w:rsidRDefault="008D7905" w:rsidP="00BF4AA2">
            <w:r w:rsidRPr="00D311F7">
              <w:t>12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7</w:t>
            </w:r>
          </w:p>
          <w:p w:rsidR="008D7905" w:rsidRPr="00D311F7" w:rsidRDefault="008D7905" w:rsidP="00BF4AA2">
            <w:r w:rsidRPr="00D311F7">
              <w:t>15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11</w:t>
            </w:r>
          </w:p>
          <w:p w:rsidR="008D7905" w:rsidRPr="00D311F7" w:rsidRDefault="008D7905" w:rsidP="00BF4AA2">
            <w:r w:rsidRPr="00D311F7">
              <w:t>20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13</w:t>
            </w:r>
          </w:p>
          <w:p w:rsidR="008D7905" w:rsidRPr="00D311F7" w:rsidRDefault="008D7905" w:rsidP="00BF4AA2">
            <w:r w:rsidRPr="00D311F7">
              <w:t>24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3</w:t>
            </w:r>
          </w:p>
          <w:p w:rsidR="008D7905" w:rsidRPr="00D311F7" w:rsidRDefault="008D7905" w:rsidP="00BF4AA2">
            <w:r w:rsidRPr="00D311F7">
              <w:t>4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4</w:t>
            </w:r>
          </w:p>
          <w:p w:rsidR="008D7905" w:rsidRPr="00D311F7" w:rsidRDefault="008D7905" w:rsidP="00BF4AA2">
            <w:r w:rsidRPr="00D311F7">
              <w:t>5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5</w:t>
            </w:r>
          </w:p>
          <w:p w:rsidR="008D7905" w:rsidRPr="00D311F7" w:rsidRDefault="008D7905" w:rsidP="00BF4AA2">
            <w:r w:rsidRPr="00D311F7">
              <w:t>7</w:t>
            </w:r>
          </w:p>
        </w:tc>
        <w:tc>
          <w:tcPr>
            <w:tcW w:w="44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8D7905" w:rsidRPr="00D311F7" w:rsidRDefault="008D7905" w:rsidP="00BF4AA2">
            <w:r w:rsidRPr="00D311F7">
              <w:t>6</w:t>
            </w:r>
          </w:p>
          <w:p w:rsidR="008D7905" w:rsidRPr="00D311F7" w:rsidRDefault="008D7905" w:rsidP="00BF4AA2">
            <w:r w:rsidRPr="00D311F7">
              <w:t>8</w:t>
            </w:r>
          </w:p>
        </w:tc>
      </w:tr>
    </w:tbl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Список тяжёлых работ и работ с вредными или опасными условиями труда, на которых запрещается применение труда лиц моложе восемнадцати лет, утверждается в порядке, установленном законодательством.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Лица моложе 21-го года принимаются на работу лишь после предварительного обязательного медицинского осмотра. Работники в возрасте до 18-ти лет подлежат ежегодному обязательному медицинскому осмотру. Медицинские осмотры лиц моложе 21-го года осуществляются за счёт средств работодателя.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Запрещается привлекать работников моложе восемнадцати лет к ночным и сверхурочным работам и к работам в выходные дни.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Работникам моложе 18-ти лет ежегодный оплачиваемый отпуск устанавливается продолжительностью не менее 31-го календарного дня и может быть использован ими в любое удобное для них время года.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Работодатель обязан принимать на работу лиц моложе 18-ти лет в счёт квоты, устанавливаемой органами государственной власти субъектов Российской Федерации, органами местного самоуправления.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 xml:space="preserve">Работодатель обязан принимать на работу лиц, окончивших образовательное учреждение начального, среднего и высшего профессионального образования на основе договоров (контрактов), заключаемых ими с работодателем, или на основании договоров о подготовке специалистов, заключаемых образовательными учреждениями и работодателями. </w:t>
      </w:r>
    </w:p>
    <w:p w:rsidR="008D7905" w:rsidRPr="00D311F7" w:rsidRDefault="008D7905" w:rsidP="008D7905">
      <w:pPr>
        <w:spacing w:before="120"/>
        <w:ind w:firstLine="567"/>
        <w:jc w:val="both"/>
      </w:pPr>
      <w:r w:rsidRPr="00D311F7">
        <w:t>Расторжение трудового договора (контракта) с работниками моложе 18-ти лет по инициативе работодателя помимо соблюдения общего порядка увольнения допускается только с согласия государственной инспекции труда субъекта Российской Федерации и районной (городской) комиссии по делам несовершеннолетних.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905"/>
    <w:rsid w:val="00051FB8"/>
    <w:rsid w:val="00095BA6"/>
    <w:rsid w:val="00210DB3"/>
    <w:rsid w:val="0031418A"/>
    <w:rsid w:val="00350B15"/>
    <w:rsid w:val="00377A3D"/>
    <w:rsid w:val="0052032C"/>
    <w:rsid w:val="0052086C"/>
    <w:rsid w:val="005A2562"/>
    <w:rsid w:val="00755964"/>
    <w:rsid w:val="008C19D7"/>
    <w:rsid w:val="008D7905"/>
    <w:rsid w:val="00A44D32"/>
    <w:rsid w:val="00BF4AA2"/>
    <w:rsid w:val="00D02B91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C6C068-9E3B-4423-94F7-2B6BB4C9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7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5695</Characters>
  <Application>Microsoft Office Word</Application>
  <DocSecurity>0</DocSecurity>
  <Lines>47</Lines>
  <Paragraphs>13</Paragraphs>
  <ScaleCrop>false</ScaleCrop>
  <Company>Home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охраны труда женщин и молодёжи </dc:title>
  <dc:subject/>
  <dc:creator>Alena</dc:creator>
  <cp:keywords/>
  <dc:description/>
  <cp:lastModifiedBy>admin</cp:lastModifiedBy>
  <cp:revision>2</cp:revision>
  <dcterms:created xsi:type="dcterms:W3CDTF">2014-02-19T09:11:00Z</dcterms:created>
  <dcterms:modified xsi:type="dcterms:W3CDTF">2014-02-19T09:11:00Z</dcterms:modified>
</cp:coreProperties>
</file>