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5EB" w:rsidRDefault="00E455EB">
      <w:pPr>
        <w:ind w:firstLine="567"/>
        <w:jc w:val="both"/>
        <w:rPr>
          <w:rFonts w:ascii="Impact" w:hAnsi="Impact"/>
          <w:sz w:val="44"/>
        </w:rPr>
      </w:pPr>
      <w:r>
        <w:rPr>
          <w:rFonts w:ascii="Impact" w:hAnsi="Impact"/>
          <w:sz w:val="44"/>
        </w:rPr>
        <w:t>Историческая справка.</w:t>
      </w: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Название элемента №42 происходит от латинского слова </w:t>
      </w:r>
      <w:r>
        <w:rPr>
          <w:sz w:val="28"/>
          <w:lang w:val="en-US"/>
        </w:rPr>
        <w:t>molybdaena</w:t>
      </w:r>
      <w:r>
        <w:rPr>
          <w:sz w:val="28"/>
        </w:rPr>
        <w:t xml:space="preserve">, которым в средние века обозначали все минералы способные оставлять след на бумаге: и графит, и галенит </w:t>
      </w:r>
      <w:r>
        <w:rPr>
          <w:sz w:val="28"/>
          <w:lang w:val="en-US"/>
        </w:rPr>
        <w:t>Pbs</w:t>
      </w:r>
      <w:r>
        <w:rPr>
          <w:sz w:val="28"/>
        </w:rPr>
        <w:t>, и даже сам свинец. И ещё минерал, который сейчас называют молибденитом, или молибденовым блеском. Впоследствии оказалось, что этот минерал тогда ещё неизвестного элемента №42. Но до середины 18-го века молибденит и графит не различали, лишь в 1758 г. известный шведский химик и минералог Аксель Фредерик Кронстедт предположил, что это самостоятельных вещества, но прошло ещё 20 лет, прежде чем это сумели доказать на опыте.</w:t>
      </w:r>
    </w:p>
    <w:p w:rsidR="00E455EB" w:rsidRDefault="00E455EB">
      <w:pPr>
        <w:pStyle w:val="a3"/>
        <w:jc w:val="both"/>
      </w:pPr>
      <w:r>
        <w:t xml:space="preserve"> Минерал, которым писали, попал в лабораторию другого большого химика, Карла Вильгельма Шееле. Первое, что он сделал, это исследовал, как на этот минерал действуют крепкие кислоты. В концентрированной азотной кислоте минерал растворился, но при этом в колбе выпал белый осадок. Высушив его и исследовав, Шееле установил, что особая белая земля обладает свойствами кислотного окисла.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В то время химики ещё не имели чёткого представления о том, что ангидрид(«кислота-вода») – это соединение элемента с кислородом. Однако собственный опыт подсказывал учёному: чтобы выделить элемент из «земли», нужно прокалить её с чистым углем. Но для этого у Шееле не было подходящей печи. И он попросил проделать этот опыт другого химика, Гьельма, у которого такая печь была. Гьельм согласился.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Лишённый чувств зависти, беззаветно преданный науке, Шееле с волнением ждал результата. И когда опыты завершились получением неизвестного металла, Шееле написал Гьельму: «Радуюсь, что мы теперь обладаем металлом – молибденом».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Это было в 1790 г. Новый металл получил имя – чужое имя, потому что латинское </w:t>
      </w:r>
      <w:r>
        <w:rPr>
          <w:sz w:val="28"/>
          <w:lang w:val="en-US"/>
        </w:rPr>
        <w:t>molibdaena</w:t>
      </w:r>
      <w:r>
        <w:rPr>
          <w:sz w:val="28"/>
        </w:rPr>
        <w:t xml:space="preserve"> происходит от древнегреческого названия свинца – μολνβδος. В этом есть парадокс – трудно найти металлы более несхожие чем молибден и свинец.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Но металл полученный Шееле и Гьельмом, не был чистым: при прокаливании с углем трёхокиси молибдена МоО</w:t>
      </w:r>
      <w:r>
        <w:rPr>
          <w:sz w:val="16"/>
        </w:rPr>
        <w:t>3</w:t>
      </w:r>
      <w:r>
        <w:rPr>
          <w:sz w:val="28"/>
        </w:rPr>
        <w:t xml:space="preserve"> невозможно получить чистый Мо, т.к. он реагирует с углем, образуя карбид.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Уже после смерти обоих первооткрывателей их знаменитый соотечественник Берцелиус восстановил молибденовый ангидрид не углем, а водородом, получил чистый молибден, установил его атомный вес и подробно исследовал его свойства.</w:t>
      </w: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pStyle w:val="a4"/>
        <w:jc w:val="both"/>
      </w:pPr>
      <w:r>
        <w:t>Распространение в природе и месторождения молибдена.</w:t>
      </w:r>
    </w:p>
    <w:p w:rsidR="00E455EB" w:rsidRDefault="00E455EB">
      <w:pPr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Молибден принадлежит к малораспространённым элементам. Среднее содержание его в земной коре составляет 3*10</w:t>
      </w:r>
      <w:r>
        <w:rPr>
          <w:sz w:val="16"/>
        </w:rPr>
        <w:t>-4</w:t>
      </w:r>
      <w:r>
        <w:rPr>
          <w:sz w:val="28"/>
        </w:rPr>
        <w:t>%(по массе)</w:t>
      </w:r>
      <w:r>
        <w:rPr>
          <w:sz w:val="16"/>
        </w:rPr>
        <w:t xml:space="preserve">. </w:t>
      </w:r>
      <w:r>
        <w:rPr>
          <w:sz w:val="28"/>
        </w:rPr>
        <w:t xml:space="preserve"> Концентрация молибдена в рудах незначительна. Эксплуатируются руды, содержащие десятые и даже сотые доли процента молибдена.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Различают несколько видов молибденовых руд: </w:t>
      </w:r>
    </w:p>
    <w:p w:rsidR="00E455EB" w:rsidRDefault="00E455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простые кварцево-молибденовые руды,  в которых молибденит залегает в кварцевых жилах.</w:t>
      </w:r>
    </w:p>
    <w:p w:rsidR="00E455EB" w:rsidRDefault="00E455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Кварцево-молибдено-вольфрамитовые руды, содержащие наряду с молибденитом вольфрамит.</w:t>
      </w:r>
    </w:p>
    <w:p w:rsidR="00E455EB" w:rsidRDefault="00E455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Скарновые руды. В рудах этого типа молибденит часто с шеелитом и некоторыми сульфидами(перит, халькоперит) залегают в кварцевых жилах, заполняющих трещины в скарнах(окременённых известняках).</w:t>
      </w:r>
    </w:p>
    <w:p w:rsidR="00E455EB" w:rsidRDefault="00E455EB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Медно-молибденовые руды, в которых молибденит сочетается с сульфидами меди и железа. Это наиболее важный источник получения молибдена.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16"/>
        </w:rPr>
        <w:t xml:space="preserve">  </w:t>
      </w:r>
      <w:r>
        <w:rPr>
          <w:sz w:val="28"/>
        </w:rPr>
        <w:t>Наиболее значительные месторождения молибденовых руд в зарубежных странах сосредоточены в западной части США, Мексике, Чили, юго-восточной части Канады, южной Норвегии и восточных штатах Австралии.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В России эксплуатируется ряд  месторождений молибденовых руд, обеспечивающих потребность отечественной промышленности в молибдене( на Северном Кавказе и Закавказье, Красноярском крае и др. районах). </w:t>
      </w: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b/>
          <w:sz w:val="52"/>
        </w:rPr>
      </w:pPr>
      <w:r>
        <w:rPr>
          <w:b/>
          <w:sz w:val="52"/>
        </w:rPr>
        <w:t>Производство молибдена.</w:t>
      </w:r>
    </w:p>
    <w:p w:rsidR="00E455EB" w:rsidRDefault="00E455EB">
      <w:pPr>
        <w:jc w:val="both"/>
        <w:rPr>
          <w:sz w:val="28"/>
        </w:rPr>
      </w:pPr>
    </w:p>
    <w:p w:rsidR="00E455EB" w:rsidRDefault="00E455EB">
      <w:pPr>
        <w:pStyle w:val="a3"/>
        <w:jc w:val="both"/>
      </w:pPr>
      <w:r>
        <w:t>Все способы получения вольфрама применимы и для получения молибдена. Трёхокись молибдена может быть восстановлена до металла водородом, углеродом и углесодержащими газами, а также металлотермическим методом алюминием и кремнием.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Промышленный способ производства чистого порошкообразного молибдена, превращаемого затем в компактный металл, состоит в восстановлении трехокиси молибдена водородом.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Чистую трехокись молибдена, необходимую для производства металла, получают прокаливанием при 450 – 500˚С парамолибдата аммония в муфельных печах с вращающейся трубой.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При восстановлении трёхокиси молибдена водородом отчётливо выявляются две стадии восстановления: </w:t>
      </w:r>
    </w:p>
    <w:p w:rsidR="00E455EB" w:rsidRDefault="00D06749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line id="_x0000_s1027" style="position:absolute;left:0;text-align:left;z-index:251656192" from="97.2pt,12.8pt" to="111.6pt,12.8pt" o:allowincell="f">
            <v:stroke endarrow="block"/>
          </v:line>
        </w:pict>
      </w:r>
      <w:r>
        <w:rPr>
          <w:noProof/>
          <w:sz w:val="28"/>
        </w:rPr>
        <w:pict>
          <v:line id="_x0000_s1026" style="position:absolute;left:0;text-align:left;z-index:251655168" from="97.2pt,5.6pt" to="111.6pt,5.6pt" o:allowincell="f">
            <v:stroke endarrow="block"/>
          </v:line>
        </w:pict>
      </w:r>
      <w:r w:rsidR="00E455EB">
        <w:rPr>
          <w:sz w:val="28"/>
        </w:rPr>
        <w:t>МоО</w:t>
      </w:r>
      <w:r w:rsidR="00E455EB">
        <w:rPr>
          <w:sz w:val="16"/>
        </w:rPr>
        <w:t>3</w:t>
      </w:r>
      <w:r w:rsidR="00E455EB">
        <w:rPr>
          <w:sz w:val="28"/>
        </w:rPr>
        <w:t xml:space="preserve"> + Н</w:t>
      </w:r>
      <w:r w:rsidR="00E455EB">
        <w:rPr>
          <w:sz w:val="16"/>
        </w:rPr>
        <w:t>2</w:t>
      </w:r>
      <w:r w:rsidR="00E455EB">
        <w:rPr>
          <w:sz w:val="28"/>
        </w:rPr>
        <w:t xml:space="preserve">       МоО</w:t>
      </w:r>
      <w:r w:rsidR="00E455EB">
        <w:rPr>
          <w:sz w:val="16"/>
        </w:rPr>
        <w:t xml:space="preserve">2 </w:t>
      </w:r>
      <w:r w:rsidR="00E455EB">
        <w:rPr>
          <w:sz w:val="28"/>
        </w:rPr>
        <w:t>+ Н</w:t>
      </w:r>
      <w:r w:rsidR="00E455EB">
        <w:rPr>
          <w:sz w:val="16"/>
        </w:rPr>
        <w:t>2</w:t>
      </w:r>
      <w:r w:rsidR="00E455EB">
        <w:rPr>
          <w:sz w:val="28"/>
        </w:rPr>
        <w:t>О;</w:t>
      </w:r>
    </w:p>
    <w:p w:rsidR="00E455EB" w:rsidRDefault="00D06749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line id="_x0000_s1029" style="position:absolute;left:0;text-align:left;flip:x;z-index:251658240" from="104.4pt,3.9pt" to="118.8pt,3.9pt" o:allowincell="f">
            <v:stroke endarrow="block"/>
          </v:line>
        </w:pict>
      </w:r>
      <w:r>
        <w:rPr>
          <w:noProof/>
          <w:sz w:val="28"/>
        </w:rPr>
        <w:pict>
          <v:line id="_x0000_s1028" style="position:absolute;left:0;text-align:left;flip:y;z-index:251657216" from="104.4pt,11.1pt" to="118.8pt,11.1pt" o:allowincell="f">
            <v:stroke endarrow="block"/>
          </v:line>
        </w:pict>
      </w:r>
      <w:r w:rsidR="00E455EB">
        <w:rPr>
          <w:sz w:val="28"/>
        </w:rPr>
        <w:t>МоО</w:t>
      </w:r>
      <w:r w:rsidR="00E455EB">
        <w:rPr>
          <w:sz w:val="16"/>
        </w:rPr>
        <w:t xml:space="preserve">2 </w:t>
      </w:r>
      <w:r w:rsidR="00E455EB">
        <w:rPr>
          <w:sz w:val="28"/>
        </w:rPr>
        <w:t>+ 2Н</w:t>
      </w:r>
      <w:r w:rsidR="00E455EB">
        <w:rPr>
          <w:sz w:val="16"/>
        </w:rPr>
        <w:t xml:space="preserve">2             </w:t>
      </w:r>
      <w:r w:rsidR="00E455EB">
        <w:rPr>
          <w:sz w:val="28"/>
        </w:rPr>
        <w:t xml:space="preserve"> Мо + 2Н</w:t>
      </w:r>
      <w:r w:rsidR="00E455EB">
        <w:rPr>
          <w:sz w:val="16"/>
        </w:rPr>
        <w:t>2</w:t>
      </w:r>
      <w:r w:rsidR="00E455EB">
        <w:rPr>
          <w:sz w:val="28"/>
        </w:rPr>
        <w:t>О;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Промежуточные окислы( Мо</w:t>
      </w:r>
      <w:r>
        <w:rPr>
          <w:sz w:val="16"/>
        </w:rPr>
        <w:t>4</w:t>
      </w:r>
      <w:r>
        <w:rPr>
          <w:sz w:val="28"/>
        </w:rPr>
        <w:t>О</w:t>
      </w:r>
      <w:r>
        <w:rPr>
          <w:sz w:val="16"/>
        </w:rPr>
        <w:t xml:space="preserve"> 11</w:t>
      </w:r>
      <w:r>
        <w:rPr>
          <w:sz w:val="28"/>
        </w:rPr>
        <w:t xml:space="preserve"> и др.), вероятно, образуются в результате вторичного взаимодействия между МоО</w:t>
      </w:r>
      <w:r>
        <w:rPr>
          <w:sz w:val="16"/>
        </w:rPr>
        <w:t xml:space="preserve">3 </w:t>
      </w:r>
      <w:r>
        <w:rPr>
          <w:sz w:val="28"/>
        </w:rPr>
        <w:t>и МоО</w:t>
      </w:r>
      <w:r>
        <w:rPr>
          <w:sz w:val="16"/>
        </w:rPr>
        <w:t xml:space="preserve">2 </w:t>
      </w:r>
      <w:r>
        <w:rPr>
          <w:sz w:val="28"/>
        </w:rPr>
        <w:t>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Реакция первой стадии восстановления экзотермическая: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∆Н˚</w:t>
      </w:r>
      <w:r>
        <w:rPr>
          <w:sz w:val="16"/>
        </w:rPr>
        <w:t xml:space="preserve">298 </w:t>
      </w:r>
      <w:r>
        <w:rPr>
          <w:sz w:val="28"/>
        </w:rPr>
        <w:t>= -20,3ккал; ∆</w:t>
      </w:r>
      <w:r>
        <w:rPr>
          <w:sz w:val="28"/>
          <w:lang w:val="en-US"/>
        </w:rPr>
        <w:t>G</w:t>
      </w:r>
      <w:r>
        <w:rPr>
          <w:sz w:val="28"/>
        </w:rPr>
        <w:t>˚= -21,289ккал.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Реакция второй стадии восстановления экзотермическая: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∆Н˚</w:t>
      </w:r>
      <w:r>
        <w:rPr>
          <w:sz w:val="16"/>
        </w:rPr>
        <w:t xml:space="preserve">298 </w:t>
      </w:r>
      <w:r>
        <w:rPr>
          <w:sz w:val="28"/>
        </w:rPr>
        <w:t>=+25,2ккал.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В соответствии с высокими значениями К</w:t>
      </w:r>
      <w:r>
        <w:rPr>
          <w:sz w:val="16"/>
        </w:rPr>
        <w:t>р</w:t>
      </w:r>
      <w:r>
        <w:rPr>
          <w:sz w:val="28"/>
        </w:rPr>
        <w:t xml:space="preserve"> первую стадию восстановления проводят при низких температурах 459 - 550˚С. вторую стадию вследствие малых значений К</w:t>
      </w:r>
      <w:r>
        <w:rPr>
          <w:sz w:val="16"/>
        </w:rPr>
        <w:t xml:space="preserve">р </w:t>
      </w:r>
      <w:r>
        <w:rPr>
          <w:sz w:val="28"/>
        </w:rPr>
        <w:t>при высоких температурах(900 - 1100˚С) остроосушённым водородом.</w:t>
      </w:r>
    </w:p>
    <w:p w:rsidR="00E455EB" w:rsidRDefault="00D06749">
      <w:pPr>
        <w:ind w:firstLine="567"/>
        <w:jc w:val="both"/>
        <w:rPr>
          <w:sz w:val="28"/>
        </w:rPr>
      </w:pPr>
      <w:r>
        <w:rPr>
          <w:noProof/>
          <w:sz w:val="28"/>
        </w:rPr>
        <w:pict>
          <v:line id="_x0000_s1031" style="position:absolute;left:0;text-align:left;z-index:251660288" from="133.2pt,150.85pt" to="147.6pt,150.85pt" o:allowincell="f">
            <v:stroke endarrow="open"/>
          </v:line>
        </w:pict>
      </w:r>
      <w:r>
        <w:rPr>
          <w:noProof/>
          <w:sz w:val="28"/>
        </w:rPr>
        <w:pict>
          <v:line id="_x0000_s1030" style="position:absolute;left:0;text-align:left;z-index:251659264" from="363.6pt,21.25pt" to="378pt,21.25pt" o:allowincell="f">
            <v:stroke endarrow="open"/>
          </v:line>
        </w:pict>
      </w:r>
      <w:r w:rsidR="00E455EB">
        <w:rPr>
          <w:sz w:val="28"/>
        </w:rPr>
        <w:t>Восстановление трёхокиси молибдена в производственных условиях ведут в две или три стадии. Первую стадию( МоО</w:t>
      </w:r>
      <w:r w:rsidR="00E455EB">
        <w:rPr>
          <w:sz w:val="16"/>
        </w:rPr>
        <w:t xml:space="preserve">3          </w:t>
      </w:r>
      <w:r w:rsidR="00E455EB">
        <w:rPr>
          <w:sz w:val="28"/>
        </w:rPr>
        <w:t>МоО</w:t>
      </w:r>
      <w:r w:rsidR="00E455EB">
        <w:rPr>
          <w:sz w:val="16"/>
        </w:rPr>
        <w:t>2</w:t>
      </w:r>
      <w:r w:rsidR="00E455EB">
        <w:rPr>
          <w:sz w:val="28"/>
        </w:rPr>
        <w:t>) осуществляют при подъёме температуры вдоль трубы печи, по которой передвигаются лодочки, от 450 - 650˚С, причём образование двуокиси молибдена должно в основном закончиться до достижения 550˚С, так как промежуточный окисел даёт легкоплавкую эвтектику с МоО</w:t>
      </w:r>
      <w:r w:rsidR="00E455EB">
        <w:rPr>
          <w:sz w:val="16"/>
        </w:rPr>
        <w:t>3 ,</w:t>
      </w:r>
      <w:r w:rsidR="00E455EB">
        <w:rPr>
          <w:sz w:val="28"/>
        </w:rPr>
        <w:t xml:space="preserve"> плавящуюся при 550 - 600˚С. скорость продвижки лодочек примерно 20 мм/мин. Расход водорода на одну трубу диаметром 51 мм 0,5 – 0,7м³/час. На второй стадии восстановления(МоО</w:t>
      </w:r>
      <w:r w:rsidR="00E455EB">
        <w:rPr>
          <w:sz w:val="16"/>
        </w:rPr>
        <w:t xml:space="preserve">2          </w:t>
      </w:r>
      <w:r w:rsidR="00E455EB">
        <w:rPr>
          <w:sz w:val="28"/>
        </w:rPr>
        <w:t xml:space="preserve">Мо) температуру вдоль печи изменяют от 650 - 950˚С, причем используется хорошо осушенный водород росы(-40)÷(-50˚С). после второго восстановления порошки молибдена ещё содержат 0,5 – 1,5% кислорода в зависимости от скорости продвижения лодочек. Скорость движения лодочек на второй стадии в 2 – 2,5 раза ниже, чем на первой, а расход водорода в 1,5 – 2 раза выше. Для снижения содержания кислорода обычно применяют дополнительное третье восстановление при 1000 - 1100˚С.  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Вместимость лодочек на второй стадии восстановления примерно в 2 раза выше, а на третьей – в 5 раз выше, чем на первой, что объясняется различием в насыпной массе МоО</w:t>
      </w:r>
      <w:r>
        <w:rPr>
          <w:sz w:val="16"/>
        </w:rPr>
        <w:t xml:space="preserve">3 </w:t>
      </w:r>
      <w:r>
        <w:rPr>
          <w:sz w:val="28"/>
        </w:rPr>
        <w:t>(0,4  - 0,5г/см³), МоО</w:t>
      </w:r>
      <w:r>
        <w:rPr>
          <w:sz w:val="16"/>
        </w:rPr>
        <w:t xml:space="preserve">2 </w:t>
      </w:r>
      <w:r>
        <w:rPr>
          <w:sz w:val="28"/>
        </w:rPr>
        <w:t>(1 – 1,5 г/см³) и Мо(~2,5г/см³).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Первую и вторую стадию восстановления ведут в печах с 9 – 11 трубами из хромоникелевой стали.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При 1000 - 1100˚С стойкость труб из хромоникелевой стали и нихромовых электронагревателей при соприкосновении с воздухом заметно снижается. Поэтому третье восстановление проводят в трубчатых печах с герметичным кожухом, заполненных водородом для защиты  труб и нагревателей от окисления. 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После третьего восстановления порошки молибдена содержат примерно 0,25 – 0,3% кислорода.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Средний размер частиц порошков молибдена 0,5-2мкм. Они мельче, чем частицы порошка вольфрама, что объясняется низкой температурой первой стадии восстановления, при которой окислы заметно не испаряются.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В последнее время для первой стадии восстановления начали применять барабанные печи непрерывного действия.</w:t>
      </w: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pStyle w:val="a5"/>
        <w:ind w:firstLine="567"/>
      </w:pPr>
      <w:r>
        <w:t>Свойства молибдена</w:t>
      </w:r>
    </w:p>
    <w:p w:rsidR="00E455EB" w:rsidRDefault="00E455EB">
      <w:pPr>
        <w:ind w:firstLine="567"/>
        <w:rPr>
          <w:sz w:val="28"/>
        </w:rPr>
      </w:pPr>
    </w:p>
    <w:p w:rsidR="00E455EB" w:rsidRDefault="00E455EB">
      <w:pPr>
        <w:pStyle w:val="a4"/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По физическим, механическим и химическим свойствам молибден (Мо) близок вольфраму (</w:t>
      </w:r>
      <w:r>
        <w:rPr>
          <w:b w:val="0"/>
          <w:sz w:val="28"/>
          <w:lang w:val="en-US"/>
        </w:rPr>
        <w:t>W</w:t>
      </w:r>
      <w:r>
        <w:rPr>
          <w:b w:val="0"/>
          <w:sz w:val="28"/>
        </w:rPr>
        <w:t>), хотя несколько отличается от него.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Физические свойства Мо приведены ниже.</w:t>
      </w:r>
    </w:p>
    <w:p w:rsidR="00E455EB" w:rsidRDefault="00E455EB">
      <w:pPr>
        <w:ind w:firstLine="567"/>
        <w:rPr>
          <w:sz w:val="28"/>
        </w:rPr>
      </w:pP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95"/>
        <w:gridCol w:w="1560"/>
      </w:tblGrid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Атомный номер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42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атомная масса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95,95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плотность, г/см3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10,2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тип и период решётки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ОЦК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температура плавления, С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2620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температура кипения, С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4800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температура перехода в сверхпроводящее состояние,       К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0,9-0,98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теплота плавления, кал/г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50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теплота сублимации, кал/г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1620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удельная теплоёмкость(при 20-100град), кал/(г*С )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0,065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теплопроводность(при 20град С), кал/(см*с*С)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0,35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коэффициент расширения(25-700град С)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5,8-6,2*10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работа выхода электронов, эВ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4,37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сечение захвата тепловых нейтронов, барн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2,6</w:t>
            </w: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jc w:val="right"/>
              <w:rPr>
                <w:snapToGrid w:val="0"/>
                <w:color w:val="000000"/>
              </w:rPr>
            </w:pP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</w:p>
        </w:tc>
      </w:tr>
      <w:tr w:rsidR="00E455EB">
        <w:trPr>
          <w:trHeight w:val="68"/>
          <w:jc w:val="center"/>
        </w:trPr>
        <w:tc>
          <w:tcPr>
            <w:tcW w:w="5295" w:type="dxa"/>
          </w:tcPr>
          <w:p w:rsidR="00E455EB" w:rsidRDefault="00E455EB">
            <w:pPr>
              <w:ind w:firstLine="567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модуль упругости для проволоки, кгс/мм2</w:t>
            </w:r>
          </w:p>
        </w:tc>
        <w:tc>
          <w:tcPr>
            <w:tcW w:w="1560" w:type="dxa"/>
          </w:tcPr>
          <w:p w:rsidR="00E455EB" w:rsidRDefault="00E455EB">
            <w:pPr>
              <w:ind w:firstLine="567"/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28500-30000</w:t>
            </w:r>
          </w:p>
        </w:tc>
      </w:tr>
    </w:tbl>
    <w:p w:rsidR="00E455EB" w:rsidRDefault="00E455EB">
      <w:pPr>
        <w:ind w:firstLine="567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Молибден относится к тугоплавким металлам. Полее высокие точки плавления имеют только вольфрам, рений и тантал. Среди других физических свойств молибдена необходимо отметить высокую температуру кипения и электропроводность (меньше чем у меди, нобольше, чем у железа и никеля) и сравнительно малый коэффициент линейного расширениия( примерно 30% от коэфф расширения меди). Твёрдость и предел прочности ниже, чем у вольфрама. Он легче потдаётся обработке давлением. Механические свойства сильно зависят от чистоты металла и предшествующей механической и термической его обработки. Важное свойство молибдена – малое сечение захвата тепловых нейтронов, что делает возможным его применение в качестве кострукционного материала в ядерных реакторах. 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На воздухе при обычной температуре Мо стоек. Легкое окисление наблюдается при 400˚С. выше 600˚С металл быстро окисляется с образованием МоО</w:t>
      </w:r>
      <w:r>
        <w:rPr>
          <w:sz w:val="16"/>
        </w:rPr>
        <w:t xml:space="preserve">3 . </w:t>
      </w:r>
      <w:r>
        <w:rPr>
          <w:sz w:val="28"/>
        </w:rPr>
        <w:t xml:space="preserve"> пары воды выше 700˚С интенсивно окисляют Мо до двуокиси молибдена МоО</w:t>
      </w:r>
      <w:r>
        <w:rPr>
          <w:sz w:val="16"/>
        </w:rPr>
        <w:t>2.</w:t>
      </w:r>
      <w:r>
        <w:rPr>
          <w:sz w:val="28"/>
        </w:rPr>
        <w:t xml:space="preserve"> 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С водородом молибден химически не взаимодействует вплоть до плавления. Однако при нагревании металла во водороде происходит некоторое поглощение газа с образованием твёрдого растврора.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При обычной температуре молибден стоек в соляной и серных кислотах , но несколько растворяется при 80 - 100˚. Азотная кислота и царская водка медленно растворяют молибден на холоде и быстро при нагревании.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Металл растворяется в перекиси водорода с образованием пероксо кислот Н</w:t>
      </w:r>
      <w:r>
        <w:rPr>
          <w:sz w:val="12"/>
        </w:rPr>
        <w:t>2</w:t>
      </w:r>
      <w:r>
        <w:rPr>
          <w:sz w:val="28"/>
        </w:rPr>
        <w:t>МоО</w:t>
      </w:r>
      <w:r>
        <w:rPr>
          <w:sz w:val="12"/>
        </w:rPr>
        <w:t xml:space="preserve">6 </w:t>
      </w:r>
      <w:r>
        <w:rPr>
          <w:sz w:val="28"/>
        </w:rPr>
        <w:t xml:space="preserve"> и Н</w:t>
      </w:r>
      <w:r>
        <w:rPr>
          <w:sz w:val="12"/>
        </w:rPr>
        <w:t>2</w:t>
      </w:r>
      <w:r>
        <w:rPr>
          <w:sz w:val="28"/>
        </w:rPr>
        <w:t>МоО</w:t>
      </w:r>
      <w:r>
        <w:rPr>
          <w:sz w:val="12"/>
        </w:rPr>
        <w:t>11</w:t>
      </w:r>
      <w:r>
        <w:rPr>
          <w:sz w:val="28"/>
        </w:rPr>
        <w:t>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>В плавиковой кислоте молибден устойчив, но в смеси ее с азотной кислотой быстро растворяется. Хорошим растворителем молибдена служит смесь пяти объёмов азотной кислоты, трёх объёмов серной кислоты, и двух объёмов воды. Эта смесь используется для растворения молибденовых кернов после навивки вольфрамовых спиралей.</w:t>
      </w:r>
    </w:p>
    <w:p w:rsidR="00E455EB" w:rsidRDefault="00E455EB">
      <w:pPr>
        <w:ind w:firstLine="567"/>
        <w:jc w:val="both"/>
        <w:rPr>
          <w:sz w:val="28"/>
        </w:rPr>
      </w:pPr>
      <w:r>
        <w:rPr>
          <w:sz w:val="28"/>
        </w:rPr>
        <w:t xml:space="preserve">В холодных растворах щелочей молибден стоек, но несколько разъедается горячими растворами. Металл интенсивно окисляется расплавленными щелочами, особенно в присутствии окислителей, образуя соли молибденовой кислоты. </w:t>
      </w: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ind w:firstLine="567"/>
        <w:jc w:val="both"/>
        <w:rPr>
          <w:sz w:val="28"/>
        </w:rPr>
      </w:pPr>
    </w:p>
    <w:p w:rsidR="00E455EB" w:rsidRDefault="00E455EB">
      <w:pPr>
        <w:pStyle w:val="a4"/>
        <w:rPr>
          <w:rFonts w:ascii="a_AlgeriusCapsNr" w:hAnsi="a_AlgeriusCapsNr"/>
          <w:b w:val="0"/>
          <w:sz w:val="28"/>
        </w:rPr>
      </w:pPr>
      <w:r>
        <w:rPr>
          <w:rFonts w:ascii="a_AlgeriusCapsNr" w:hAnsi="a_AlgeriusCapsNr"/>
          <w:b w:val="0"/>
          <w:sz w:val="28"/>
        </w:rPr>
        <w:t>Министерство Высшего Профессионального Образования Российской Федерации</w:t>
      </w:r>
    </w:p>
    <w:p w:rsidR="00E455EB" w:rsidRDefault="00E455EB">
      <w:pPr>
        <w:jc w:val="center"/>
        <w:rPr>
          <w:sz w:val="28"/>
        </w:rPr>
      </w:pPr>
    </w:p>
    <w:p w:rsidR="00E455EB" w:rsidRDefault="00E455EB">
      <w:pPr>
        <w:pStyle w:val="3"/>
        <w:rPr>
          <w:sz w:val="36"/>
        </w:rPr>
      </w:pPr>
      <w:r>
        <w:rPr>
          <w:sz w:val="36"/>
        </w:rPr>
        <w:t>УГАТУ</w:t>
      </w: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pStyle w:val="1"/>
      </w:pPr>
    </w:p>
    <w:p w:rsidR="00E455EB" w:rsidRDefault="00E455EB">
      <w:pPr>
        <w:pStyle w:val="1"/>
      </w:pPr>
      <w:r>
        <w:t>Кафедра Химии</w:t>
      </w:r>
    </w:p>
    <w:p w:rsidR="00E455EB" w:rsidRDefault="00E455EB"/>
    <w:p w:rsidR="00E455EB" w:rsidRDefault="00E455EB"/>
    <w:p w:rsidR="00E455EB" w:rsidRDefault="00E455EB"/>
    <w:p w:rsidR="00E455EB" w:rsidRDefault="00E455EB">
      <w:pPr>
        <w:pStyle w:val="2"/>
        <w:jc w:val="center"/>
        <w:rPr>
          <w:rFonts w:ascii="Tahoma" w:hAnsi="Tahoma"/>
          <w:sz w:val="80"/>
        </w:rPr>
      </w:pPr>
    </w:p>
    <w:p w:rsidR="00E455EB" w:rsidRDefault="00E455EB">
      <w:pPr>
        <w:pStyle w:val="2"/>
        <w:jc w:val="center"/>
        <w:rPr>
          <w:rFonts w:ascii="Tahoma" w:hAnsi="Tahoma"/>
          <w:sz w:val="44"/>
        </w:rPr>
      </w:pPr>
      <w:r>
        <w:rPr>
          <w:rFonts w:ascii="Tahoma" w:hAnsi="Tahoma"/>
          <w:sz w:val="44"/>
        </w:rPr>
        <w:t>Контролируемая самостоятельная работа студента</w:t>
      </w:r>
    </w:p>
    <w:p w:rsidR="00E455EB" w:rsidRDefault="00E455EB"/>
    <w:p w:rsidR="00E455EB" w:rsidRDefault="00E455EB"/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jc w:val="right"/>
        <w:rPr>
          <w:sz w:val="28"/>
        </w:rPr>
      </w:pPr>
      <w:r>
        <w:rPr>
          <w:sz w:val="28"/>
        </w:rPr>
        <w:t>Выполнил:  Мистер Икс</w:t>
      </w:r>
    </w:p>
    <w:p w:rsidR="00E455EB" w:rsidRDefault="00E455EB">
      <w:pPr>
        <w:jc w:val="right"/>
        <w:rPr>
          <w:sz w:val="28"/>
        </w:rPr>
      </w:pPr>
      <w:r>
        <w:rPr>
          <w:sz w:val="28"/>
        </w:rPr>
        <w:t>ЛП-1**</w:t>
      </w:r>
    </w:p>
    <w:p w:rsidR="00E455EB" w:rsidRDefault="00E455EB">
      <w:pPr>
        <w:jc w:val="right"/>
        <w:rPr>
          <w:sz w:val="28"/>
        </w:rPr>
      </w:pPr>
      <w:r>
        <w:rPr>
          <w:sz w:val="28"/>
        </w:rPr>
        <w:t xml:space="preserve">Проверил: Беляева Л.С.   </w:t>
      </w: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rPr>
          <w:sz w:val="28"/>
        </w:rPr>
      </w:pPr>
    </w:p>
    <w:p w:rsidR="00E455EB" w:rsidRDefault="00E455EB">
      <w:pPr>
        <w:ind w:firstLine="567"/>
        <w:jc w:val="center"/>
        <w:rPr>
          <w:sz w:val="28"/>
          <w:lang w:val="en-US"/>
        </w:rPr>
      </w:pPr>
      <w:r>
        <w:rPr>
          <w:rFonts w:ascii="Comic Sans MS" w:hAnsi="Comic Sans MS"/>
          <w:sz w:val="32"/>
        </w:rPr>
        <w:t>Уфа</w:t>
      </w:r>
      <w:r>
        <w:rPr>
          <w:rFonts w:ascii="Tempus Sans ITC" w:hAnsi="Tempus Sans ITC"/>
          <w:sz w:val="32"/>
        </w:rPr>
        <w:t xml:space="preserve"> </w:t>
      </w:r>
      <w:r>
        <w:rPr>
          <w:rFonts w:ascii="Tempus Sans ITC" w:hAnsi="Tempus Sans ITC"/>
          <w:b/>
          <w:sz w:val="32"/>
        </w:rPr>
        <w:t>– 200*</w:t>
      </w:r>
      <w:bookmarkStart w:id="0" w:name="_GoBack"/>
      <w:bookmarkEnd w:id="0"/>
    </w:p>
    <w:sectPr w:rsidR="00E455EB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AlgeriusCapsNr">
    <w:altName w:val="Courier New"/>
    <w:charset w:val="CC"/>
    <w:family w:val="decorative"/>
    <w:pitch w:val="variable"/>
    <w:sig w:usb0="00000201" w:usb1="00000000" w:usb2="00000000" w:usb3="00000000" w:csb0="00000004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BB4818"/>
    <w:multiLevelType w:val="singleLevel"/>
    <w:tmpl w:val="1354F0D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39CE"/>
    <w:rsid w:val="00274C88"/>
    <w:rsid w:val="006C39CE"/>
    <w:rsid w:val="00D06749"/>
    <w:rsid w:val="00E4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5:chartTrackingRefBased/>
  <w15:docId w15:val="{6D5CF1A1-BDCE-4967-8428-CEF05979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rFonts w:ascii="Garamond" w:hAnsi="Garamond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Tahoma" w:hAnsi="Tahoma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567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b/>
      <w:sz w:val="48"/>
    </w:rPr>
  </w:style>
  <w:style w:type="paragraph" w:styleId="a5">
    <w:name w:val="Title"/>
    <w:basedOn w:val="a"/>
    <w:qFormat/>
    <w:pPr>
      <w:jc w:val="center"/>
    </w:pPr>
    <w:rPr>
      <w:b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1462</Words>
  <Characters>8335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элемента №42 происходит от латинского слова molybdaena, которым в средние века обозначали все минералы способные оставлять след на бумаге: и графит, и галенит Pbs, и даже сам свинец</vt:lpstr>
    </vt:vector>
  </TitlesOfParts>
  <Company> </Company>
  <LinksUpToDate>false</LinksUpToDate>
  <CharactersWithSpaces>9778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элемента №42 происходит от латинского слова molybdaena, которым в средние века обозначали все минералы способные оставлять след на бумаге: и графит, и галенит Pbs, и даже сам свинец</dc:title>
  <dc:subject/>
  <dc:creator>Mage</dc:creator>
  <cp:keywords/>
  <cp:lastModifiedBy>admin</cp:lastModifiedBy>
  <cp:revision>2</cp:revision>
  <dcterms:created xsi:type="dcterms:W3CDTF">2014-02-11T17:33:00Z</dcterms:created>
  <dcterms:modified xsi:type="dcterms:W3CDTF">2014-02-11T17:33:00Z</dcterms:modified>
</cp:coreProperties>
</file>