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D8" w:rsidRPr="00B80CDB" w:rsidRDefault="000F17D8" w:rsidP="000F17D8">
      <w:pPr>
        <w:spacing w:before="120"/>
        <w:jc w:val="center"/>
        <w:rPr>
          <w:b/>
          <w:bCs/>
          <w:sz w:val="32"/>
          <w:szCs w:val="32"/>
        </w:rPr>
      </w:pPr>
      <w:r w:rsidRPr="00B80CDB">
        <w:rPr>
          <w:b/>
          <w:bCs/>
          <w:sz w:val="32"/>
          <w:szCs w:val="32"/>
        </w:rPr>
        <w:t>Колебательные реакции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Особый тип окислительно-восстановительных реакций - колебательные реакции. Они протекают в довольно сложных реакционных системах, и для таких реакций очень важным фактором оказывается кинетический. В рассматриваемых ниже примерах таких систем возможно протекание ряда последовательных реакций, которые характеризуются различной скоростью. Взаимное наложение нескольких таких реакций, продукты которых могут оказывать каталитическое либо ингибирующее воздействие, проводит к тому, что в реакционной среде поочередно накапливается то один, то другой компонент. В случае интенсивно окрашенных веществ в значительных концентрациях показ колебательных реакций может оказаться в числе самых эффектных демонстрационных опытов лекционного курса.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Реактивы. Кристаллические гептагидрат сульфата железа(II) FeSO4 . 7H2O, гексагидрат нитрата церия(III) Ce(NO3)3 . 6H2O, водный раствор бромида калия KBr (2 моль/л, или 12 г в 50 мл раствора), насыщенный раствор бромата калия KBrO3(около 10 г на 100 мл воды), концентрированная серная кислота H2SO4, водный раствор малоновой кислоты CH2(COOH)2 (5 моль/л, или 52 г в 100 мл раствора), о-фенантролин (phen) C12H12N2, дистиллированная вода.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Посуда и приборы. Проектор с экраном, стеклянная пластинка размером 25х25 см, чашка Петри, мерная колба емкостью 100 мл, коническая колба емкостью 250 мл с пришлифованной пробкой, шесть пипеток, бюретка, стеклянная палочка, промывалка, фильтровальная бумага.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Описание опыта. Для демонстрации эксперимента готовят два раствора - А и Б.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А - раствор ферроина - комплекса железа(II) с о-фенантролином (phen).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В мерную колбу емкостью 100 мл вносят 0,70 г гептагидрата сульфата железа(II) и 1,49 г о-фенантролина, доводят объем раствора водой до метки и перемешивают. Раствор должен иметь красный цвет благодаря образованию фенантролинового комплекса состава [Fe(phen)3]2+ :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Fe2+ + 3 phen = [Fe(phen)3]2+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и может быть приготовлен заранее.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Б - раствор броммалоновой кислоты (готовится непосредственно перед демонстрацией). В колбу Эрленмейера с пришлифованной пробкой с помощью пипеток вводят 3,3 мл раствора бромида калия (2 моль/л), 5 мл раствора малоновой кислоты (5 моль/л) и 5 мл концентрированной серной кислоты. Полученный раствор титруют из бюретки насыщенным раствором бромата калия, тщательно перемешивая его после каждой очередной порции титранта, добиваясь исчезновения коричневой окраски, характерной для брома, выделяющегося в параллельно идущей реакции конмутации: </w:t>
      </w:r>
    </w:p>
    <w:p w:rsidR="000F17D8" w:rsidRPr="00B80CDB" w:rsidRDefault="000F17D8" w:rsidP="000F17D8">
      <w:pPr>
        <w:spacing w:before="120"/>
        <w:ind w:firstLine="567"/>
        <w:jc w:val="both"/>
        <w:rPr>
          <w:lang w:val="en-US"/>
        </w:rPr>
      </w:pPr>
      <w:r w:rsidRPr="00B80CDB">
        <w:rPr>
          <w:lang w:val="en-US"/>
        </w:rPr>
        <w:t xml:space="preserve">BrO3- + 5Br- + 6H+ = 3Br2 + 3H2O </w:t>
      </w:r>
    </w:p>
    <w:p w:rsidR="000F17D8" w:rsidRPr="00B80CDB" w:rsidRDefault="000F17D8" w:rsidP="000F17D8">
      <w:pPr>
        <w:spacing w:before="120"/>
        <w:ind w:firstLine="567"/>
        <w:jc w:val="both"/>
        <w:rPr>
          <w:lang w:val="en-US"/>
        </w:rPr>
      </w:pPr>
      <w:r w:rsidRPr="00B80CDB">
        <w:rPr>
          <w:lang w:val="en-US"/>
        </w:rPr>
        <w:t>3Br2 + 10CH2(COOH)2 + 38H2O = 6BrCH(COOH)2 + 4HCOOH + 8CO2</w:t>
      </w:r>
      <w:r w:rsidRPr="00B80CDB">
        <w:rPr>
          <w:lang w:val="en-US"/>
        </w:rPr>
        <w:softHyphen/>
        <w:t xml:space="preserve"> + 30H3O+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Общий объем раствора бромата калия, израсходованного на титрование, должен составить около 7,5 мл. Образующаяся броммалоновая кислота неустойчива, однако некоторое время ее можно хранить при низкой температуре.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Для непосредственной демонстрации опыта на стеклянную пластинку, закрывающую световое окно полилюкса, ставят чашку Петри, в которую последовательно вносят с помощью пипеток 10 мл насыщенного раствора бромата калия, 4 мл раствора броммалоновой кислоты и 1,5 мл раствора ферроина. В течение нескольких минут на красном фоне в чашке появляются голубые участки; это происходит из-за образования другого комплекса - [Fe(phen)3]3+ при окислительно-восстановительной реакции комплекса [Fe(phen)3]2+ с бромат-ионами: </w:t>
      </w:r>
    </w:p>
    <w:p w:rsidR="000F17D8" w:rsidRPr="00B80CDB" w:rsidRDefault="000F17D8" w:rsidP="000F17D8">
      <w:pPr>
        <w:spacing w:before="120"/>
        <w:ind w:firstLine="567"/>
        <w:jc w:val="both"/>
        <w:rPr>
          <w:lang w:val="en-US"/>
        </w:rPr>
      </w:pPr>
      <w:r w:rsidRPr="00B80CDB">
        <w:rPr>
          <w:lang w:val="en-US"/>
        </w:rPr>
        <w:t xml:space="preserve">6[Fe(phen)3]2+ + 6H3O+ + BrO3- = 6[Fe(phen)3]3+ + 9H2O + Br-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Этот процесс является автоускоряющимся. Затем образующийся комплекс [Fe(phen)3]3+ окисляет броммалоновую кислоту с образованием бромид-ионов: </w:t>
      </w:r>
    </w:p>
    <w:p w:rsidR="000F17D8" w:rsidRPr="00B80CDB" w:rsidRDefault="000F17D8" w:rsidP="000F17D8">
      <w:pPr>
        <w:spacing w:before="120"/>
        <w:ind w:firstLine="567"/>
        <w:jc w:val="both"/>
        <w:rPr>
          <w:lang w:val="en-US"/>
        </w:rPr>
      </w:pPr>
      <w:r w:rsidRPr="00B80CDB">
        <w:rPr>
          <w:lang w:val="en-US"/>
        </w:rPr>
        <w:t xml:space="preserve">4[Fe(phen)3]3+ + BrCH(COOH)2 + 7H2O = </w:t>
      </w:r>
    </w:p>
    <w:p w:rsidR="000F17D8" w:rsidRPr="00B80CDB" w:rsidRDefault="000F17D8" w:rsidP="000F17D8">
      <w:pPr>
        <w:spacing w:before="120"/>
        <w:ind w:firstLine="567"/>
        <w:jc w:val="both"/>
        <w:rPr>
          <w:lang w:val="en-US"/>
        </w:rPr>
      </w:pPr>
      <w:r w:rsidRPr="00B80CDB">
        <w:rPr>
          <w:lang w:val="en-US"/>
        </w:rPr>
        <w:t>= 2CO2</w:t>
      </w:r>
      <w:r w:rsidRPr="00B80CDB">
        <w:rPr>
          <w:lang w:val="en-US"/>
        </w:rPr>
        <w:softHyphen/>
        <w:t xml:space="preserve"> +5H3O+ + Br- + HCOOH + 4[Fe(phen)3]2+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Выделяющиеся бромид-ионы являются ингибиторами реакции окисления комплекса железа(II) бромат-ионами. Только когда концентрация [Fe(phen)3]2+ становится достаточно высокой, ингибирующее действие бромид-ионов преодолевается, и снова начинают протекать реакции получения броммалоновой кислоты и окисления комплекса. Процесс повторяется снова, и это отражается в окраске раствора. От голубых участков в чашке во все стороны расходятся концентрические круговые красно-голубые “волны” окраски.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Если содержимое чашки перемешать стеклянной палочкой, то раствор на непродолжительное время станет одноцветным, а потом периодический процесс повторится. В конце концов реакция прекращается из-за выделения диоксида углерода.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Можно внести в чашку Петри, помимо всех перечисленных реагентов, несколько кристалликов гексагидрата нитрата церия(III); тогда диапазон окрасок расширится: появится желтый цвет за счет производных церия(IV), зеленый -- из-за наложения голубого и желтого цветов. </w:t>
      </w:r>
    </w:p>
    <w:p w:rsidR="000F17D8" w:rsidRPr="00B80CDB" w:rsidRDefault="000F17D8" w:rsidP="000F17D8">
      <w:pPr>
        <w:spacing w:before="120"/>
        <w:ind w:firstLine="567"/>
        <w:jc w:val="both"/>
        <w:rPr>
          <w:lang w:val="en-US"/>
        </w:rPr>
      </w:pPr>
      <w:r w:rsidRPr="00B80CDB">
        <w:rPr>
          <w:lang w:val="en-US"/>
        </w:rPr>
        <w:t>6Ce3++ 6H3O+ + BrO3- = 6</w:t>
      </w:r>
      <w:r w:rsidRPr="00B80CDB">
        <w:t>С</w:t>
      </w:r>
      <w:r w:rsidRPr="00B80CDB">
        <w:rPr>
          <w:lang w:val="en-US"/>
        </w:rPr>
        <w:t xml:space="preserve">e(OH)22+ + 9H2O + Br- </w:t>
      </w:r>
    </w:p>
    <w:p w:rsidR="000F17D8" w:rsidRPr="00B80CDB" w:rsidRDefault="000F17D8" w:rsidP="000F17D8">
      <w:pPr>
        <w:spacing w:before="120"/>
        <w:ind w:firstLine="567"/>
        <w:jc w:val="both"/>
        <w:rPr>
          <w:lang w:val="en-US"/>
        </w:rPr>
      </w:pPr>
      <w:r w:rsidRPr="00B80CDB">
        <w:rPr>
          <w:lang w:val="en-US"/>
        </w:rPr>
        <w:t>4</w:t>
      </w:r>
      <w:r w:rsidRPr="00B80CDB">
        <w:t>С</w:t>
      </w:r>
      <w:r w:rsidRPr="00B80CDB">
        <w:rPr>
          <w:lang w:val="en-US"/>
        </w:rPr>
        <w:t>e(OH)22+ + BrCH(COOH)2 + 7H2O = 2CO2</w:t>
      </w:r>
      <w:r w:rsidRPr="00B80CDB">
        <w:rPr>
          <w:lang w:val="en-US"/>
        </w:rPr>
        <w:softHyphen/>
        <w:t xml:space="preserve"> +5H3O+ + Br- + HCOOH + 4Ce3+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При нагревании цикл колебательной реакции укорачивается, смена окрасок происходит быстрее.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Примечание. В уравнениях реакций условно записано производное церия(IV) состава Сe(OH)22+; более точно его состав отражает формула [Ce(H2O)y(OH)x](4- x)+.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Вместо гептагидрата сульфата железа(II) можно использовать для приготовления раствора А соль Мора - гексагидрат сульфата железа(II)-аммония (NH4)2Fe(SO4)2 . 6H2O в количестве 0,99 г на тот же объем воды.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 xml:space="preserve">Исторические сведения. Колебательные реакции впервые наблюдал Борис Павлович Белоусов в 1958 г., изучая систему лимонная кислота - сульфат церия(III) - бромат калия в кислотной среде. Здесь наблюдался переход окраски: бесцветная -- желтая. </w:t>
      </w:r>
    </w:p>
    <w:p w:rsidR="000F17D8" w:rsidRPr="00B80CDB" w:rsidRDefault="000F17D8" w:rsidP="000F17D8">
      <w:pPr>
        <w:spacing w:before="120"/>
        <w:ind w:firstLine="567"/>
        <w:jc w:val="both"/>
      </w:pPr>
      <w:r w:rsidRPr="00B80CDB">
        <w:t>Комментарии к данному описанию, присланные Just_me (dr_alex_siberia@mail.ru), 02.02.2002</w:t>
      </w:r>
    </w:p>
    <w:p w:rsidR="000F17D8" w:rsidRDefault="000F17D8" w:rsidP="000F17D8">
      <w:pPr>
        <w:spacing w:before="120"/>
        <w:ind w:firstLine="567"/>
        <w:jc w:val="both"/>
      </w:pPr>
      <w:r w:rsidRPr="00B80CDB">
        <w:t xml:space="preserve">Поскольку в данном опыте, в домашних условиях, ничего не приготовить (кроме дист. воды :о) то предлагаю попробовать другой вариант. </w:t>
      </w:r>
    </w:p>
    <w:p w:rsidR="000F17D8" w:rsidRDefault="000F17D8" w:rsidP="000F17D8">
      <w:pPr>
        <w:spacing w:before="120"/>
        <w:ind w:firstLine="567"/>
        <w:jc w:val="both"/>
      </w:pPr>
      <w:r w:rsidRPr="00B80CDB">
        <w:t xml:space="preserve">Хотя она и не такая "колебущаяся", как эта, всё таки весьма презабавная. </w:t>
      </w:r>
    </w:p>
    <w:p w:rsidR="000F17D8" w:rsidRDefault="000F17D8" w:rsidP="000F17D8">
      <w:pPr>
        <w:spacing w:before="120"/>
        <w:ind w:firstLine="567"/>
        <w:jc w:val="both"/>
      </w:pPr>
      <w:r w:rsidRPr="00B80CDB">
        <w:t xml:space="preserve">Возьмите толченую таблетку гидроперита (в любой упаковке Лонда их 6 шт ;) а вообще - в любой НОРМАЛЬНОЙ аптеке) и растворите в 3/4 воды в пузырьке от пенициллина; капните несколько капелек настойки иода и еще - крахмального клейстера до сильного "посинения" (готовится кипячением ХОЛОДНОЙ кашки крахмала; пшеничная мука - хуже, но тоже ничего :) Не переборщите с крахмалом - а то "захряснет" !!!). </w:t>
      </w:r>
    </w:p>
    <w:p w:rsidR="000F17D8" w:rsidRDefault="000F17D8" w:rsidP="000F17D8">
      <w:pPr>
        <w:spacing w:before="120"/>
        <w:ind w:firstLine="567"/>
        <w:jc w:val="both"/>
      </w:pPr>
      <w:r w:rsidRPr="00B80CDB">
        <w:t xml:space="preserve">Второй раствор - это ТОЛЧЕНУЮ аскорбинку растворить в воде (концентрацию подберите сами - весело :). &lt; br&gt;Вот и всё !!! В СИНЕНЬКИЙ раствор капаю капельку другого - он становится прозрачным as WATER. </w:t>
      </w:r>
    </w:p>
    <w:p w:rsidR="000F17D8" w:rsidRDefault="000F17D8" w:rsidP="000F17D8">
      <w:pPr>
        <w:spacing w:before="120"/>
        <w:ind w:firstLine="567"/>
        <w:jc w:val="both"/>
      </w:pPr>
      <w:r w:rsidRPr="00B80CDB">
        <w:t xml:space="preserve">И вдруг... опять становится СИНИМ, почти черным. </w:t>
      </w:r>
    </w:p>
    <w:p w:rsidR="000F17D8" w:rsidRDefault="000F17D8" w:rsidP="000F17D8">
      <w:pPr>
        <w:spacing w:before="120"/>
        <w:ind w:firstLine="567"/>
        <w:jc w:val="both"/>
      </w:pPr>
      <w:r w:rsidRPr="00B80CDB">
        <w:t>Меняя число капелек аскорбинки, добьётесь разной длительности периодов прозрачности раствора.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7D8"/>
    <w:rsid w:val="00002B5A"/>
    <w:rsid w:val="000F17D8"/>
    <w:rsid w:val="0010437E"/>
    <w:rsid w:val="00616072"/>
    <w:rsid w:val="006A5004"/>
    <w:rsid w:val="00710178"/>
    <w:rsid w:val="008B35EE"/>
    <w:rsid w:val="00905CC1"/>
    <w:rsid w:val="00A54516"/>
    <w:rsid w:val="00AF5719"/>
    <w:rsid w:val="00B42C45"/>
    <w:rsid w:val="00B47B6A"/>
    <w:rsid w:val="00B80CDB"/>
    <w:rsid w:val="00C3325F"/>
    <w:rsid w:val="00E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B52E7E0-292E-459F-9BA8-2EB8EC1F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0F17D8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Колебательные реакции</vt:lpstr>
    </vt:vector>
  </TitlesOfParts>
  <Company>Home</Company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Колебательные реакции</dc:title>
  <dc:subject/>
  <dc:creator>User</dc:creator>
  <cp:keywords/>
  <dc:description/>
  <cp:lastModifiedBy>admin</cp:lastModifiedBy>
  <cp:revision>2</cp:revision>
  <dcterms:created xsi:type="dcterms:W3CDTF">2014-02-15T04:16:00Z</dcterms:created>
  <dcterms:modified xsi:type="dcterms:W3CDTF">2014-02-15T04:16:00Z</dcterms:modified>
</cp:coreProperties>
</file>