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58B" w:rsidRDefault="00E403F0">
      <w:pPr>
        <w:pStyle w:val="1"/>
        <w:jc w:val="center"/>
      </w:pPr>
      <w:r>
        <w:t>Термоядерная энергетика: состояние и перспективы</w:t>
      </w:r>
    </w:p>
    <w:p w:rsidR="00B1558B" w:rsidRPr="00E403F0" w:rsidRDefault="00E403F0">
      <w:pPr>
        <w:pStyle w:val="a3"/>
      </w:pPr>
      <w:r>
        <w:t> </w:t>
      </w:r>
    </w:p>
    <w:p w:rsidR="00B1558B" w:rsidRDefault="00E403F0">
      <w:pPr>
        <w:pStyle w:val="a3"/>
      </w:pPr>
      <w:r>
        <w:t>Когда в пятидесятых годах прошлого века Землю потрясли мощные взрывы термоядерных бомб, казалось, что до мирного использования энергии синтеза ядер осталось совсем немного: одно или два десятилетия. Для подобного оптимизма имелись и основания: с момента применения атомной бомбы до создания реактора, вырабатывающего электричество, прошло всего 10 лет.</w:t>
      </w:r>
    </w:p>
    <w:p w:rsidR="00B1558B" w:rsidRDefault="00E403F0">
      <w:pPr>
        <w:pStyle w:val="a3"/>
      </w:pPr>
      <w:r>
        <w:t>Но задача обуздания термоядерного синтеза оказалась необычайно сложной. Десятилетия проходили одно за другим, а доступа к неограниченным запасам энергии так и не удалось получить. За это время человечество, сжигая ископаемые ресурсы, загрязнило выбросами атмосферу и перегрело ее парниковыми газами. Катастрофы в Чернобыле и на Фукусиме-1 дискредитировали ядерную энергетику.</w:t>
      </w:r>
    </w:p>
    <w:p w:rsidR="00B1558B" w:rsidRDefault="00E403F0">
      <w:pPr>
        <w:pStyle w:val="a3"/>
      </w:pPr>
      <w:r>
        <w:t>Что же помешало освоить столь перспективный и безопасный процесс термоядерного синтеза, который навсегда мог бы снять проблему обеспечения человечества энергией?</w:t>
      </w:r>
    </w:p>
    <w:p w:rsidR="00B1558B" w:rsidRDefault="00E403F0">
      <w:pPr>
        <w:pStyle w:val="a3"/>
      </w:pPr>
      <w:r>
        <w:t>Изначально было понятно, что для протекания реакции необходимо сблизить ядра водорода настолько плотно, чтоб ядерные силы могли образовать ядро нового элемента – гелия с выделением значительного количества энергии. Но ядра водорода отталкиваются друг от друга электрическими силами. Оценка температур и давлений, при которых начинается управляемая термоядерная реакция показала, что ни один материал не сможет устоять против подобных температур.</w:t>
      </w:r>
    </w:p>
    <w:p w:rsidR="00B1558B" w:rsidRDefault="00E403F0">
      <w:pPr>
        <w:pStyle w:val="a3"/>
      </w:pPr>
      <w:r>
        <w:t>По тем же причинам был отвергнут и чистый дейтерий – изотоп водорода. Потратив миллиарды долларов и десятилетия времени, ученые наконец смогли зажечь термоядерное пламя на очень короткое время. Осталось научиться удерживать плазму термоядерного синтеза достаточно долго. От компьютерного моделирования необходимо было переходить к строительству реального реактора.</w:t>
      </w:r>
    </w:p>
    <w:p w:rsidR="00B1558B" w:rsidRDefault="00E403F0">
      <w:pPr>
        <w:pStyle w:val="a3"/>
      </w:pPr>
      <w:r>
        <w:t>На этом этапе стало понятно, что усилий и средств отдельного государства не хватит для постройки и эксплуатации опытных и опытно-промышленных установок. В рамках международного сотрудничества было решено реализовать проект экспериментального термоядерного реактора стоимостью больше 14 миллиардов долларов.</w:t>
      </w:r>
    </w:p>
    <w:p w:rsidR="00B1558B" w:rsidRDefault="00E403F0">
      <w:pPr>
        <w:pStyle w:val="a3"/>
      </w:pPr>
      <w:r>
        <w:t>Но в 1996 году США прекратила свое участие и, соответственно, финансирование проекта. Некоторое время реализация шла за счет средств Канады, Японии и Европы, но до строительства реактора дело так и не дошло.</w:t>
      </w:r>
    </w:p>
    <w:p w:rsidR="00B1558B" w:rsidRDefault="00E403F0">
      <w:pPr>
        <w:pStyle w:val="a3"/>
      </w:pPr>
      <w:r>
        <w:t>Второй проект, тоже международный, реализуется во Франции. Длительное удержание плазмы происходит за счет специальной формы магнитного поля – в виде бутылки. Основу этого способа заложили еще советские физики. Первая установка типа «Токамак» должна дать на выходе больше энергии, чем тратится на поджиг и удержание плазмы.</w:t>
      </w:r>
    </w:p>
    <w:p w:rsidR="00B1558B" w:rsidRDefault="00E403F0">
      <w:pPr>
        <w:pStyle w:val="a3"/>
      </w:pPr>
      <w:r>
        <w:t>К 2012 году монтаж реактора должны были закончить, но сведений об успешной эксплуатации пока нет. Возможно, экономические потрясения последних лет внесли свои коррективы и в планы ученых.</w:t>
      </w:r>
    </w:p>
    <w:p w:rsidR="00B1558B" w:rsidRDefault="00E403F0">
      <w:pPr>
        <w:pStyle w:val="a3"/>
      </w:pPr>
      <w:r>
        <w:t>Трудности с достижением управляемого термоядерного синтеза породил множество спекуляций и ложных сообщений о так называемой «холодной» термоядерной реакции слияния ядер. При том, что никаких физических возможностей или законов до сих пор не нашли, многие исследователи утверждают о ее существовании. Ведь ставки слишком велики: от Нобелевских премий для ученых до геополитического господства государства, овладевшего подобной технологией и получившего доступ к энергетическому изобилию.</w:t>
      </w:r>
    </w:p>
    <w:p w:rsidR="00B1558B" w:rsidRDefault="00E403F0">
      <w:pPr>
        <w:pStyle w:val="a3"/>
      </w:pPr>
      <w:r>
        <w:t>Но каждое такое сообщение оказывается преувеличенным или откровенно ложным. Серьезные ученые относятся к существованию подобной реакции со скептицизмом.</w:t>
      </w:r>
    </w:p>
    <w:p w:rsidR="00B1558B" w:rsidRDefault="00E403F0">
      <w:pPr>
        <w:pStyle w:val="a3"/>
      </w:pPr>
      <w:r>
        <w:t>Реальные возможности овладения синтезом и начала промышленной эксплуатации термоядерных реакторов отодвигаются на середину 21 века. К этому времени удастся подобрать необходимые материалы и отработать безопасную его эксплуатацию. Поскольку подобные реакторы будут работать с плазмой очень низкой плотности, безопасность термоядерных электростанций будет гораздо выше, чем атомных станций.</w:t>
      </w:r>
    </w:p>
    <w:p w:rsidR="00B1558B" w:rsidRDefault="00E403F0">
      <w:pPr>
        <w:pStyle w:val="a3"/>
      </w:pPr>
      <w:r>
        <w:t>Любое нарушение в зоне реакции сразу «затушит» термоядерное пламя. Но пренебрегать мерами безопасности не стоит: единичная мощность реакторов будет настолько велика, что авария даже в контурах отбора тепла может повлечь и жертвы, и загрязнение окружающей среды. Дело осталось за малым: подождать 30-40 лет и увидеть эпоху энергетического изобилия. Если доживем, конечно.</w:t>
      </w:r>
      <w:bookmarkStart w:id="0" w:name="_GoBack"/>
      <w:bookmarkEnd w:id="0"/>
    </w:p>
    <w:sectPr w:rsidR="00B155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03F0"/>
    <w:rsid w:val="0043742B"/>
    <w:rsid w:val="00B1558B"/>
    <w:rsid w:val="00E4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538A5-BEAB-4150-AF55-6BDF5AAF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623</Words>
  <Characters>3556</Characters>
  <Application>Microsoft Office Word</Application>
  <DocSecurity>0</DocSecurity>
  <Lines>29</Lines>
  <Paragraphs>8</Paragraphs>
  <ScaleCrop>false</ScaleCrop>
  <Company>diakov.net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Термоядерная энергетика: состояние и перспективы</dc:title>
  <dc:subject/>
  <dc:creator>Irina</dc:creator>
  <cp:keywords/>
  <dc:description/>
  <cp:lastModifiedBy>Irina</cp:lastModifiedBy>
  <cp:revision>2</cp:revision>
  <dcterms:created xsi:type="dcterms:W3CDTF">2014-08-02T19:59:00Z</dcterms:created>
  <dcterms:modified xsi:type="dcterms:W3CDTF">2014-08-02T19:59:00Z</dcterms:modified>
</cp:coreProperties>
</file>