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ED" w:rsidRDefault="00CC535E">
      <w:pPr>
        <w:pStyle w:val="1"/>
        <w:jc w:val="center"/>
      </w:pPr>
      <w:r>
        <w:t>Медико-социальная характеристика детей Белгородской области</w:t>
      </w:r>
    </w:p>
    <w:p w:rsidR="00CB03ED" w:rsidRPr="00CC535E" w:rsidRDefault="00CC535E">
      <w:pPr>
        <w:pStyle w:val="a3"/>
      </w:pPr>
      <w:r>
        <w:t> </w:t>
      </w:r>
    </w:p>
    <w:p w:rsidR="00CB03ED" w:rsidRDefault="00CC535E">
      <w:pPr>
        <w:pStyle w:val="a3"/>
      </w:pPr>
      <w:r>
        <w:t>Дереглазова Ю.С., Панкратова О.Г.</w:t>
      </w:r>
    </w:p>
    <w:p w:rsidR="00CB03ED" w:rsidRDefault="00CC535E">
      <w:pPr>
        <w:pStyle w:val="a3"/>
      </w:pPr>
      <w:r>
        <w:t>Объекты и методы исследования - анкеты социологического опроса 150 подростков 1994 - 1997 годов рождения на базе летнего оздоровительного лагеря, расположенного на территории Белгородской области; отчётные формы по профилактическому медицинскому осмотру школьников г. Белгорода; официальные сайты Государственного комитета статистики (http ://www.gks.rn), территориального органа Федеральной службы государственной статистики по Белгородской области (http://www.oblstat.belnet.ru, http://www.belregion.ru), а также основные показатели деятельности лечебно-профилактических учреждений и состояния здоровья населения Белгородской области за 2007-2009г. В основе работы использованы статистические методы анализа. Прогнозирование процессов осуществлялось с использованием корреляционно- регрессионного анализа с помощью программы Microsoft Excel, приложения программного пакета Microsoft Office XP.</w:t>
      </w:r>
    </w:p>
    <w:p w:rsidR="00CB03ED" w:rsidRDefault="00CC535E">
      <w:pPr>
        <w:pStyle w:val="a3"/>
      </w:pPr>
      <w:r>
        <w:t>Для реализации поставленной цели создана концепция исследования, которая включает 3 этапа: анализ демографической ситуации в Белгородской области; исследование заболеваемости населения Белгородской области; социологическое исследование образа жизни молодежи, пагубных пристрастий и вредных привычек, влияющих на здоровье подростков.</w:t>
      </w:r>
    </w:p>
    <w:p w:rsidR="00CB03ED" w:rsidRDefault="00CC535E">
      <w:pPr>
        <w:pStyle w:val="a3"/>
      </w:pPr>
      <w:r>
        <w:t>Результаты исследования. Так, на первом этапе при анализе демографической ситуации установлено, что общая численность населения Белгородской области на конец 2009 года составила 1575,1 тыс. чел. За период с 1990г. по 2009г. зафиксирован общий прирост населения на 137, 6 тыс. чел. (+ 9,9%), в том числе городского - на 135,0 тыс. чел. (+ 15,38%), сельского - на 2,6 тыс. чел. (+0,5%).</w:t>
      </w:r>
    </w:p>
    <w:p w:rsidR="00CB03ED" w:rsidRDefault="00CC535E">
      <w:pPr>
        <w:pStyle w:val="a3"/>
      </w:pPr>
      <w:r>
        <w:t>Изучение миграционного прироста населения Белгородской области свидетельствует о неуклонном его увеличении. По сравнению с 1990г. в 2009г. мигрировало на 1172 человек больше (+11,3%) и на конец 2009г. показатель достиг 11578 чел.</w:t>
      </w:r>
    </w:p>
    <w:p w:rsidR="00CB03ED" w:rsidRDefault="00CC535E">
      <w:pPr>
        <w:pStyle w:val="a3"/>
      </w:pPr>
      <w:r>
        <w:t>Тенденция увеличения численности населения в области, в большей мере, за счет городских жителей, является благоприятным фактором воздействия на фармацевтическую помощь детям в медицинских учреждениях различного профиля, поскольку в условиях города гораздо эффективнее и проще проводить профилактику и диагностику заболеваний на ранних этапах.</w:t>
      </w:r>
    </w:p>
    <w:p w:rsidR="00CB03ED" w:rsidRDefault="00CC535E">
      <w:pPr>
        <w:pStyle w:val="a3"/>
      </w:pPr>
      <w:r>
        <w:t>В ходе анализа населения Белгородской области по возрастному составу установлено увеличение доли людей трудоспособного возраста (+7,9%) и старше трудоспособного возраста (+0,3%). Среди населения младше трудоспособного возраста отмечено значительное уменьшение (-8,2%). Полученные сведения указывают на то, что демографические процессы в области проходят при заметном изменении в возрастной структуре населения, в частности, за счет роста доли людей трудоспособного возраста. Данный фактор оказывает неблагоприятное воздействие на оказание фармацевтической помощи детям ввиду снижения числа населения младшего возраста.</w:t>
      </w:r>
    </w:p>
    <w:p w:rsidR="00CB03ED" w:rsidRDefault="00CC535E">
      <w:pPr>
        <w:pStyle w:val="a3"/>
      </w:pPr>
      <w:r>
        <w:t>Вместе с тем, за период с 1990г. по 2009г. коэффициент смертности в области снизился (- 64%), и составил 6,2 промилле. В дальнейшем прогнозируется уменьшение коэффициента смертности до 5,5 промилле, что, безусловно, играет положительную роль в формировании численности населения области.</w:t>
      </w:r>
    </w:p>
    <w:p w:rsidR="00CB03ED" w:rsidRDefault="00CC535E">
      <w:pPr>
        <w:pStyle w:val="a3"/>
      </w:pPr>
      <w:r>
        <w:t>На втором этапе проведено исследование состояния здоровья населения Белгородской области. Так, на основании анализа данных официальной статистической отчётности установлено, что за период с 2002г. по 2009г. среди населения области уменьшилась общая заболеваемость (- 2,7%). Между тем, в России за аналогичный период времени отмечена тенденция к росту данного показателя (+ 4,6%). Однако, в сложившейся ситуации число болеющих в Белгородской области несколько выше средних российских значений. Можно предположить, что одним из важных факторов при рассмотрении представленного аспекта является неблагоприятная экологическая ситуация в районе КМА.</w:t>
      </w:r>
    </w:p>
    <w:p w:rsidR="00CB03ED" w:rsidRDefault="00CC535E">
      <w:pPr>
        <w:pStyle w:val="a3"/>
      </w:pPr>
      <w:r>
        <w:t>При сравнении общей заболеваемости по прилегающим областям Центрального Федерального округа выявлено, что за анализируемые 2000 - 2009гг. первое место по высоким значениям общей заболеваемости занимает Белгородская область(+0,9%), вторую позицию занимает Воронежская область (+4,2%); третью - Курская область, где наблюдается снижение показателя общей заболеваемости (-6,7%).</w:t>
      </w:r>
    </w:p>
    <w:p w:rsidR="00CB03ED" w:rsidRDefault="00CC535E">
      <w:pPr>
        <w:pStyle w:val="a3"/>
      </w:pPr>
      <w:r>
        <w:t>Анализ общей заболеваемости в разрезе отдельных районов Белгородской области показал, что наибольшее число случаев заболеваний отмечено в г. Белгороде - 11766,4 случаев на 100 000 человек; на втором месте - Старооскольский район - 11689,7 случаев на 100 000 человек; далее следует Яковлевский район - 9050,3 случаев на 100 000 человек и пр. Распространенность общей заболеваемости по области, на наш взгляд, свидетельствует о неблагоприятной экологической обстановке, связанной с выбросами вредных веществ и металлургической деятельностью горно-обогатительных предприятий.</w:t>
      </w:r>
    </w:p>
    <w:p w:rsidR="00CB03ED" w:rsidRDefault="00CC535E">
      <w:pPr>
        <w:pStyle w:val="a3"/>
      </w:pPr>
      <w:r>
        <w:t>В структуре общей заболеваемости за 2009 год на территории Белгородской области и РФ отмечены схожие тенденции. Так, лидирующую позицию занимают болезни органов дыхания - 243,9 и 304,5 случаев на 1000 человек соответственно; далее следуют болезни мочеполовой системы - 58,6 и 48,7 случаев; болезни кожи и подкожной клетчатки составляют 46,8 и 49,7 случаев на 1000 человек.</w:t>
      </w:r>
    </w:p>
    <w:p w:rsidR="00CB03ED" w:rsidRDefault="00CC535E">
      <w:pPr>
        <w:pStyle w:val="a3"/>
      </w:pPr>
      <w:r>
        <w:t>Детальный структурный анализ ЛОР - заболеваний среди населения Белгородской области показал, что увеличилось число болезней органов дыхания (+13,8%) и заболеваний уха и сосцевидного отростка (+19,2%). Белгородская область по сравнению с данными о заболеваемости по группам болезней на территории РФ, характеризуется тенденцией к росту заболеваемости населения болезнями органов дыхания в 2012 году до 262,5 случаев на 1000 человек и росту заболеваний уха и сосцевидного отростка в 2012 году до 27,5 случаев на 1000 человек.</w:t>
      </w:r>
    </w:p>
    <w:p w:rsidR="00CB03ED" w:rsidRDefault="00CC535E">
      <w:pPr>
        <w:pStyle w:val="a3"/>
      </w:pPr>
      <w:r>
        <w:t>В ходе исследования установлено, что за период с 1992 года по 2009 год уровни общей и первичной заболеваемости среди детей в возрасте до 14 лет возросли: +71,2% и +76,7% соответственно.</w:t>
      </w:r>
    </w:p>
    <w:p w:rsidR="00CB03ED" w:rsidRDefault="00CC535E">
      <w:pPr>
        <w:pStyle w:val="a3"/>
      </w:pPr>
      <w:r>
        <w:t>Опережающий рост первичной заболеваемости среди детей до 14 лет свидетельствует о неблагоприятной тенденции увеличения в будущем показателя общей заболеваемости, в том числе хронизации процесса, а значит лечению пациентов в стационарных условиях. Представленные данные свидетельствуют о необходимости проведения профилактических мероприятий, а также оптимизации медицинской и фармацевтической помощи в детских амбулаторнополиклинических учреждениях (АПУ).</w:t>
      </w:r>
    </w:p>
    <w:p w:rsidR="00CB03ED" w:rsidRDefault="00CC535E">
      <w:pPr>
        <w:pStyle w:val="a3"/>
      </w:pPr>
      <w:r>
        <w:t>Среди детей, проживающих в городе и сельских жителей, практически одинаковое число здоровых мальчиков и девочек - по 28,8% и 28,9%; 29,0% и 28,5% соответственно. Очевидно, что среди детей, имеющих функциональные нарушения, достоверно выше число проживающих в городе (по 55,8%). В то же время, по числу хронических болезней лидируют сельские жители (17%- девочек и 19,2%- мальчиков). Представленная ситуация с одной стороны свидетельствует о недостаточной осведомленности сельских жителей об основных принципах профилактики заболеваний, а с другой - о недостаточном качестве оказания фармацевтической помощи детям в АПУ районов Белгородской области.</w:t>
      </w:r>
    </w:p>
    <w:p w:rsidR="00CB03ED" w:rsidRDefault="00CC535E">
      <w:pPr>
        <w:pStyle w:val="a3"/>
      </w:pPr>
      <w:r>
        <w:t>В общей структуре заболеваемости выявлено, что среди городских детей первые ранговые места занимают болезни костно-мышечной системы, глаза и его придаточного аппарата, органов дыхания - 20,1%; 18,1% и 12,6% соответственно; среди сельских ребят - болезни органов дыхания, эндокринной системы, органов пищеварения - 15,4%; 14,9% и 14,8% соответственно.</w:t>
      </w:r>
    </w:p>
    <w:p w:rsidR="00CB03ED" w:rsidRDefault="00CC535E">
      <w:pPr>
        <w:pStyle w:val="a3"/>
      </w:pPr>
      <w:r>
        <w:t>Таким образом, установлено, что за последние более чем 10 лет несмотря на стабилизацию эпидемиологической обстановки по России в целом, а также уменьшение общей заболеваемости по Белгородской области, сформировалась устойчивая динамика ухудшения состояния здоровья детей, проявляющаяся в росте частоты патологий, общей и первичной заболеваемости. Обращает на себя внимание тот факт, что распространенность заболеваний среди детей сёл и районов практически не уступает городским жителям, а по некоторым показателям даже опережает. Данная информация свидетельствует о необходимости развития первичного звена здравоохранения путем оптимизации и рационализации фармацевтической помощи в АПУ.</w:t>
      </w:r>
    </w:p>
    <w:p w:rsidR="00CB03ED" w:rsidRDefault="00CC535E">
      <w:pPr>
        <w:pStyle w:val="a3"/>
      </w:pPr>
      <w:r>
        <w:t>На следующем этапе осуществлен анализ пагубных привычек, влияющих на здоровье молодежи. Для проведения социологического исследования разработана анкета, концепция которой представлена 6 блоками вопросов: формирование медико-социального портрета подростка; анализ вредных привычек молодежи; характеристика подростка по отношению к курению; анализ употребления спиртных напитков и психоактивных веществ; определение основных аспектов половой жизни подростков; характеристика физической и спортивной подготовки молодых людей.</w:t>
      </w:r>
    </w:p>
    <w:p w:rsidR="00CB03ED" w:rsidRDefault="00CC535E">
      <w:pPr>
        <w:pStyle w:val="a3"/>
      </w:pPr>
      <w:r>
        <w:t>При формировании медико-социального портрета респондентов выявлено, что средний возраст подростков преимущественно составляет 13-14 лет (32%); мужского и женского пола (по 50%). Установлено, что 2-3 раза в год болеют 53% респондентов; с однократной регистрацией заболевания выявлены 32% опрошенных; более 3 раз год болеют 13% молодёжи и хроническое заболевание отмечено у 2% людей. При детальном анализе заболеваемости у детей первое место занимает ОРВИ (45%); на втором месте - ангина (22%); далее следуют бронхит (18%) и отит (15%).</w:t>
      </w:r>
    </w:p>
    <w:p w:rsidR="00CB03ED" w:rsidRDefault="00CC535E">
      <w:pPr>
        <w:pStyle w:val="a3"/>
      </w:pPr>
      <w:r>
        <w:t>Исследование вредных привычек показало, что их полное отсутствие отмечено только у 59% опрошенных; недостаток занятий физической культурой отмечен в 15% случаев; употребление алкогольных напитков - в 13%; курение - в 10% и применение наркотических веществ - в 4% случаев.</w:t>
      </w:r>
    </w:p>
    <w:p w:rsidR="00CB03ED" w:rsidRDefault="00CC535E">
      <w:pPr>
        <w:pStyle w:val="a3"/>
      </w:pPr>
      <w:r>
        <w:t>При анализе отношения молодежи к курению выявлено, что подросток впервые попробовал курить в возрасте 8-10 лет (15%); в день, как правило, выкуривает 3-5 сигареты (33%). Большинство подростков не задумываются о вреде курения, 50% детей отмечают в качестве негативного последствия только неприятный вкус во рту. Главной причиной злоупотребления никотином среди молодежи является необходимость снять нервное напряжение и стресс (25,7%). Обращает на себя внимание тот факт, что чаще всего родители не знают о пристрастии своего ребёнка к курению.</w:t>
      </w:r>
    </w:p>
    <w:p w:rsidR="00CB03ED" w:rsidRDefault="00CC535E">
      <w:pPr>
        <w:pStyle w:val="a3"/>
      </w:pPr>
      <w:r>
        <w:t>На следующем этапе определено отношение молодежи к спиртным напиткам. Установлено, что первый опыт употребления алкоголя был в 13-14 лет (46%) в компании друзей (64,9%); как правило, молодые люди принимают алкоголь по праздникам (51%); чаще всего отдают предпочтение пиву (55,9%); основной причиной злоупотребления также является необходимость снять нервное напряжение, стресс - 58%. Эта причина, на наш взгляд, вызвана неблагоприятным воздействием окружения современного подростка.</w:t>
      </w:r>
    </w:p>
    <w:p w:rsidR="00CB03ED" w:rsidRDefault="00CC535E">
      <w:pPr>
        <w:pStyle w:val="a3"/>
      </w:pPr>
      <w:r>
        <w:t>При анализе опыта применения наркотиков выявлено, что 6% молодежи в возрасте 13-14 лет пробовали психоактивные вещества. Предпочтение, в большинстве случаев, отдано употреблению наркотических веществ растительного происхождения (60%).</w:t>
      </w:r>
    </w:p>
    <w:p w:rsidR="00CB03ED" w:rsidRDefault="00CC535E">
      <w:pPr>
        <w:pStyle w:val="a3"/>
      </w:pPr>
      <w:r>
        <w:t>Изучено отношение современной молодежи к физической культуре. Положительное отношение к физической культуре и регулярное посещение спортивных секций отмечено у 54% опрошенных; периодически, в свободное время спортом занимаются 24% молодых людей; самостоятельное посещение стадиона представлено в 18% случаев и отсутствие свободного времени для занятий спортом в 2% случаев.</w:t>
      </w:r>
    </w:p>
    <w:p w:rsidR="00CB03ED" w:rsidRDefault="00CC535E">
      <w:pPr>
        <w:pStyle w:val="a3"/>
      </w:pPr>
      <w:r>
        <w:t>При анализе оснащенности спортивными школами по Белгородской области выявлено, что лидирующую позицию занимает Шебекинский район (57%), на втором месте следует Борисовский (14,3%), на третьем место по количеству спортивных учреждений находится Белгородский и Корочанский районы (по 14%).</w:t>
      </w:r>
    </w:p>
    <w:p w:rsidR="00CB03ED" w:rsidRDefault="00CC535E">
      <w:pPr>
        <w:pStyle w:val="a3"/>
      </w:pPr>
      <w:r>
        <w:t>Распределение численности молодёжи, посещающих спортивные школы в разрезе отдельных районов показало, что наиболее часто физической культурой занимаются в Шебекинском районе - 42% и в Белгородском - 41%; занятия спортом в Корочанском и Борисовском районах составили 9% и 6,9% соответственно.</w:t>
      </w:r>
    </w:p>
    <w:p w:rsidR="00CB03ED" w:rsidRDefault="00CC535E">
      <w:pPr>
        <w:pStyle w:val="a3"/>
      </w:pPr>
      <w:r>
        <w:t>Высокая доля приобщения к физической культуре и спорту связана, на наш взгляд, с высокой привлекательностью занятий спортом в данных районах, что обусловлено значительным потенциалом тренерского состава и хорошей спортивной материально-технической базой.</w:t>
      </w:r>
    </w:p>
    <w:p w:rsidR="00CB03ED" w:rsidRDefault="00CC535E">
      <w:pPr>
        <w:pStyle w:val="a3"/>
      </w:pPr>
      <w:r>
        <w:t>Выводы. Таким образом, высокая распространенность вредных привычек в современной популяции подростков с тенденцией снижения возраста их формирования является неблагоприятным для прогноза здоровья подрастающего поколения и развития хронической патологии в ближайшем будущем. Очевидно, что профилактические программы формирования устойчивых стереотипов здорового образа жизни должны начинаться в более ранних возрастных группах.</w:t>
      </w:r>
    </w:p>
    <w:p w:rsidR="00CB03ED" w:rsidRDefault="00CC535E">
      <w:pPr>
        <w:pStyle w:val="a3"/>
      </w:pPr>
      <w:r>
        <w:t>В ходе работы выявлено, что актуальным является привлечение внимания и содействия структур власти Белгородской области с целью разработки и реализации управленческих решений, направленных на развитие региональной инфраструктуры. Данные мероприятия позволят оптимизировать уровень и своевременность оказания медико - фармацевтической помощи детям по месту проживания и тем самым снизят процент возникновения хронических патологий в отдаленных районах. Кроме того, необходимым является просветительная направленность действий по формированию стереотипов здорового образа жизни, что требует межведомственного взаимодействия, объединения усилий врачей, педагогов, родителей, социальных работников и всего общества в целом.</w:t>
      </w:r>
    </w:p>
    <w:p w:rsidR="00CB03ED" w:rsidRDefault="00CC535E">
      <w:pPr>
        <w:pStyle w:val="a3"/>
      </w:pPr>
      <w:r>
        <w:t>Список литературы</w:t>
      </w:r>
    </w:p>
    <w:p w:rsidR="00CB03ED" w:rsidRDefault="00CC535E">
      <w:pPr>
        <w:pStyle w:val="a3"/>
      </w:pPr>
      <w:r>
        <w:t>Баранов А.А., Щеплягина Л.А., Ильин А.Г., Кучма В.Р. Состояние здоровья детей как фактор национальной безопасности // Российский педиатрический журнал. - 2005. - № 2. - С. 4-8.</w:t>
      </w:r>
    </w:p>
    <w:p w:rsidR="00CB03ED" w:rsidRDefault="00CC535E">
      <w:pPr>
        <w:pStyle w:val="a3"/>
      </w:pPr>
      <w:r>
        <w:t>Грачева А.Г. Врач-педиатр и проблемы первичной медико-санитарной помощи детям // Российский педиатрический журнал. - 2005. - № 3. - С. 54-58.</w:t>
      </w:r>
      <w:bookmarkStart w:id="0" w:name="_GoBack"/>
      <w:bookmarkEnd w:id="0"/>
    </w:p>
    <w:sectPr w:rsidR="00CB03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35E"/>
    <w:rsid w:val="00CB03ED"/>
    <w:rsid w:val="00CC535E"/>
    <w:rsid w:val="00E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E7B91-D7DE-480D-848F-DBFD229D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1984</Words>
  <Characters>11311</Characters>
  <Application>Microsoft Office Word</Application>
  <DocSecurity>0</DocSecurity>
  <Lines>94</Lines>
  <Paragraphs>26</Paragraphs>
  <ScaleCrop>false</ScaleCrop>
  <Company>diakov.net</Company>
  <LinksUpToDate>false</LinksUpToDate>
  <CharactersWithSpaces>13269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Медико-социальная характеристика детей Белгородской области</dc:title>
  <dc:subject/>
  <dc:creator>Irina</dc:creator>
  <cp:keywords/>
  <dc:description/>
  <cp:lastModifiedBy>Irina</cp:lastModifiedBy>
  <cp:revision>2</cp:revision>
  <dcterms:created xsi:type="dcterms:W3CDTF">2014-07-31T18:12:00Z</dcterms:created>
  <dcterms:modified xsi:type="dcterms:W3CDTF">2014-07-31T18:12:00Z</dcterms:modified>
</cp:coreProperties>
</file>