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63C" w:rsidRDefault="0012363C" w:rsidP="00C06FF9">
      <w:pPr>
        <w:jc w:val="center"/>
        <w:rPr>
          <w:rFonts w:ascii="Times New Roman" w:hAnsi="Times New Roman"/>
          <w:b/>
          <w:sz w:val="28"/>
          <w:szCs w:val="28"/>
        </w:rPr>
      </w:pPr>
    </w:p>
    <w:p w:rsidR="00EA0D9D" w:rsidRPr="00C06FF9" w:rsidRDefault="00EA0D9D" w:rsidP="00C06FF9">
      <w:pPr>
        <w:jc w:val="center"/>
        <w:rPr>
          <w:rFonts w:ascii="Times New Roman" w:hAnsi="Times New Roman"/>
          <w:b/>
          <w:sz w:val="28"/>
          <w:szCs w:val="28"/>
        </w:rPr>
      </w:pPr>
      <w:r w:rsidRPr="00C06FF9">
        <w:rPr>
          <w:rFonts w:ascii="Times New Roman" w:hAnsi="Times New Roman"/>
          <w:b/>
          <w:sz w:val="28"/>
          <w:szCs w:val="28"/>
        </w:rPr>
        <w:t>Оглавление:</w:t>
      </w:r>
    </w:p>
    <w:p w:rsidR="00EA0D9D" w:rsidRDefault="00EA0D9D">
      <w:pPr>
        <w:rPr>
          <w:rFonts w:ascii="Times New Roman" w:hAnsi="Times New Roman"/>
          <w:sz w:val="24"/>
          <w:szCs w:val="24"/>
        </w:rPr>
      </w:pPr>
      <w:r w:rsidRPr="00C06FF9">
        <w:rPr>
          <w:rFonts w:ascii="Times New Roman" w:hAnsi="Times New Roman"/>
          <w:sz w:val="24"/>
          <w:szCs w:val="24"/>
        </w:rPr>
        <w:t>1</w:t>
      </w:r>
      <w:r>
        <w:rPr>
          <w:rFonts w:ascii="Times New Roman" w:hAnsi="Times New Roman"/>
          <w:sz w:val="28"/>
          <w:szCs w:val="28"/>
        </w:rPr>
        <w:t xml:space="preserve"> </w:t>
      </w:r>
      <w:r w:rsidRPr="00C06FF9">
        <w:rPr>
          <w:rFonts w:ascii="Times New Roman" w:hAnsi="Times New Roman"/>
          <w:sz w:val="24"/>
          <w:szCs w:val="24"/>
        </w:rPr>
        <w:t>Введение</w:t>
      </w:r>
      <w:r>
        <w:rPr>
          <w:rFonts w:ascii="Times New Roman" w:hAnsi="Times New Roman"/>
          <w:sz w:val="24"/>
          <w:szCs w:val="24"/>
        </w:rPr>
        <w:t>.</w:t>
      </w:r>
    </w:p>
    <w:p w:rsidR="00EA0D9D" w:rsidRDefault="00EA0D9D">
      <w:pPr>
        <w:rPr>
          <w:rFonts w:ascii="Times New Roman" w:hAnsi="Times New Roman"/>
          <w:sz w:val="24"/>
          <w:szCs w:val="24"/>
        </w:rPr>
      </w:pPr>
      <w:r>
        <w:rPr>
          <w:rFonts w:ascii="Times New Roman" w:hAnsi="Times New Roman"/>
          <w:sz w:val="24"/>
          <w:szCs w:val="24"/>
        </w:rPr>
        <w:t>2. Взгляды на общественное устройство, изложенные в сурах Корана.</w:t>
      </w:r>
    </w:p>
    <w:p w:rsidR="00EA0D9D" w:rsidRDefault="00EA0D9D">
      <w:pPr>
        <w:rPr>
          <w:rFonts w:ascii="Times New Roman" w:hAnsi="Times New Roman"/>
          <w:sz w:val="24"/>
          <w:szCs w:val="24"/>
        </w:rPr>
      </w:pPr>
      <w:r>
        <w:rPr>
          <w:rFonts w:ascii="Times New Roman" w:hAnsi="Times New Roman"/>
          <w:sz w:val="24"/>
          <w:szCs w:val="24"/>
        </w:rPr>
        <w:t>3. Взгляды на социальные взаимоотношения, изложенные в сурах Корана.</w:t>
      </w:r>
    </w:p>
    <w:p w:rsidR="00EA0D9D" w:rsidRDefault="00EA0D9D">
      <w:pPr>
        <w:rPr>
          <w:rFonts w:ascii="Times New Roman" w:hAnsi="Times New Roman"/>
          <w:sz w:val="24"/>
          <w:szCs w:val="24"/>
        </w:rPr>
      </w:pPr>
      <w:r>
        <w:rPr>
          <w:rFonts w:ascii="Times New Roman" w:hAnsi="Times New Roman"/>
          <w:sz w:val="24"/>
          <w:szCs w:val="24"/>
        </w:rPr>
        <w:t>4. Заключение</w:t>
      </w:r>
    </w:p>
    <w:p w:rsidR="00EA0D9D" w:rsidRDefault="00EA0D9D">
      <w:pPr>
        <w:rPr>
          <w:rFonts w:ascii="Times New Roman" w:hAnsi="Times New Roman"/>
          <w:sz w:val="24"/>
          <w:szCs w:val="24"/>
        </w:rPr>
      </w:pPr>
      <w:r>
        <w:rPr>
          <w:rFonts w:ascii="Times New Roman" w:hAnsi="Times New Roman"/>
          <w:sz w:val="24"/>
          <w:szCs w:val="24"/>
        </w:rPr>
        <w:t>5.Используемая литература</w:t>
      </w: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b/>
          <w:sz w:val="28"/>
          <w:szCs w:val="28"/>
        </w:rPr>
      </w:pPr>
    </w:p>
    <w:p w:rsidR="00EA0D9D" w:rsidRDefault="00EA0D9D" w:rsidP="00C06FF9">
      <w:pPr>
        <w:jc w:val="center"/>
        <w:rPr>
          <w:rFonts w:ascii="Times New Roman" w:hAnsi="Times New Roman"/>
          <w:b/>
          <w:sz w:val="28"/>
          <w:szCs w:val="28"/>
        </w:rPr>
      </w:pPr>
      <w:r w:rsidRPr="00C06FF9">
        <w:rPr>
          <w:rFonts w:ascii="Times New Roman" w:hAnsi="Times New Roman"/>
          <w:b/>
          <w:sz w:val="28"/>
          <w:szCs w:val="28"/>
        </w:rPr>
        <w:t>Введение</w:t>
      </w:r>
      <w:r>
        <w:rPr>
          <w:rFonts w:ascii="Times New Roman" w:hAnsi="Times New Roman"/>
          <w:b/>
          <w:sz w:val="28"/>
          <w:szCs w:val="28"/>
        </w:rPr>
        <w:t>.</w:t>
      </w:r>
    </w:p>
    <w:p w:rsidR="00EA0D9D" w:rsidRPr="00C06FF9" w:rsidRDefault="00EA0D9D" w:rsidP="0027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C06FF9">
        <w:rPr>
          <w:rFonts w:ascii="Times New Roman" w:hAnsi="Times New Roman"/>
          <w:sz w:val="24"/>
          <w:szCs w:val="24"/>
        </w:rPr>
        <w:t>Коран (по-арабски   "аль-Куръан")  -  это  обычно  солидный  том,</w:t>
      </w:r>
      <w:r>
        <w:rPr>
          <w:rFonts w:ascii="Times New Roman" w:hAnsi="Times New Roman"/>
          <w:sz w:val="24"/>
          <w:szCs w:val="24"/>
        </w:rPr>
        <w:t xml:space="preserve"> </w:t>
      </w:r>
      <w:r w:rsidRPr="00C06FF9">
        <w:rPr>
          <w:rFonts w:ascii="Times New Roman" w:hAnsi="Times New Roman"/>
          <w:sz w:val="24"/>
          <w:szCs w:val="24"/>
        </w:rPr>
        <w:t>включающий более 500 страниц текста на арабском языке.  Почти таков же</w:t>
      </w:r>
      <w:r>
        <w:rPr>
          <w:rFonts w:ascii="Times New Roman" w:hAnsi="Times New Roman"/>
          <w:sz w:val="24"/>
          <w:szCs w:val="24"/>
        </w:rPr>
        <w:t xml:space="preserve"> </w:t>
      </w:r>
      <w:r w:rsidRPr="00C06FF9">
        <w:rPr>
          <w:rFonts w:ascii="Times New Roman" w:hAnsi="Times New Roman"/>
          <w:sz w:val="24"/>
          <w:szCs w:val="24"/>
        </w:rPr>
        <w:t>объем  его  перевода  на  восточные  и  на  западные языки.  В нем 114</w:t>
      </w:r>
      <w:r>
        <w:rPr>
          <w:rFonts w:ascii="Times New Roman" w:hAnsi="Times New Roman"/>
          <w:sz w:val="24"/>
          <w:szCs w:val="24"/>
        </w:rPr>
        <w:t xml:space="preserve"> </w:t>
      </w:r>
      <w:r w:rsidRPr="00C06FF9">
        <w:rPr>
          <w:rFonts w:ascii="Times New Roman" w:hAnsi="Times New Roman"/>
          <w:sz w:val="24"/>
          <w:szCs w:val="24"/>
        </w:rPr>
        <w:t>разделов,  или глав,  разной длины, каждая из которых называется сура,</w:t>
      </w:r>
      <w:r>
        <w:rPr>
          <w:rFonts w:ascii="Times New Roman" w:hAnsi="Times New Roman"/>
          <w:sz w:val="24"/>
          <w:szCs w:val="24"/>
        </w:rPr>
        <w:t xml:space="preserve"> </w:t>
      </w:r>
      <w:r w:rsidRPr="00C06FF9">
        <w:rPr>
          <w:rFonts w:ascii="Times New Roman" w:hAnsi="Times New Roman"/>
          <w:sz w:val="24"/>
          <w:szCs w:val="24"/>
        </w:rPr>
        <w:t>что по-арабски означает шеренга или ряд, например, ряд камней в кладке</w:t>
      </w:r>
      <w:r>
        <w:rPr>
          <w:rFonts w:ascii="Times New Roman" w:hAnsi="Times New Roman"/>
          <w:sz w:val="24"/>
          <w:szCs w:val="24"/>
        </w:rPr>
        <w:t xml:space="preserve"> </w:t>
      </w:r>
      <w:r w:rsidRPr="00C06FF9">
        <w:rPr>
          <w:rFonts w:ascii="Times New Roman" w:hAnsi="Times New Roman"/>
          <w:sz w:val="24"/>
          <w:szCs w:val="24"/>
        </w:rPr>
        <w:t>здания.  В Коране сура также  обозначает  часть  книги  или  отдельное</w:t>
      </w:r>
      <w:r>
        <w:rPr>
          <w:rFonts w:ascii="Times New Roman" w:hAnsi="Times New Roman"/>
          <w:sz w:val="24"/>
          <w:szCs w:val="24"/>
        </w:rPr>
        <w:t xml:space="preserve"> </w:t>
      </w:r>
      <w:r w:rsidRPr="00C06FF9">
        <w:rPr>
          <w:rFonts w:ascii="Times New Roman" w:hAnsi="Times New Roman"/>
          <w:sz w:val="24"/>
          <w:szCs w:val="24"/>
        </w:rPr>
        <w:t>поучение (9: 65, 128; 24: 1)[Здесь и далее первая цифра указывает суру</w:t>
      </w:r>
      <w:r>
        <w:rPr>
          <w:rFonts w:ascii="Times New Roman" w:hAnsi="Times New Roman"/>
          <w:sz w:val="24"/>
          <w:szCs w:val="24"/>
        </w:rPr>
        <w:t xml:space="preserve"> </w:t>
      </w:r>
      <w:r w:rsidRPr="00C06FF9">
        <w:rPr>
          <w:rFonts w:ascii="Times New Roman" w:hAnsi="Times New Roman"/>
          <w:sz w:val="24"/>
          <w:szCs w:val="24"/>
        </w:rPr>
        <w:t>(главу),  а вторая - аят (то есть  "знамение",  "чудо",  в  переносном</w:t>
      </w:r>
      <w:r>
        <w:rPr>
          <w:rFonts w:ascii="Times New Roman" w:hAnsi="Times New Roman"/>
          <w:sz w:val="24"/>
          <w:szCs w:val="24"/>
        </w:rPr>
        <w:t xml:space="preserve"> </w:t>
      </w:r>
      <w:r w:rsidRPr="00C06FF9">
        <w:rPr>
          <w:rFonts w:ascii="Times New Roman" w:hAnsi="Times New Roman"/>
          <w:sz w:val="24"/>
          <w:szCs w:val="24"/>
        </w:rPr>
        <w:t>смысле  -  стих)  Корана.].  С  этими  значениями слово "сура" вошло в</w:t>
      </w:r>
      <w:r>
        <w:rPr>
          <w:rFonts w:ascii="Times New Roman" w:hAnsi="Times New Roman"/>
          <w:sz w:val="24"/>
          <w:szCs w:val="24"/>
        </w:rPr>
        <w:t xml:space="preserve"> </w:t>
      </w:r>
      <w:r w:rsidRPr="00C06FF9">
        <w:rPr>
          <w:rFonts w:ascii="Times New Roman" w:hAnsi="Times New Roman"/>
          <w:sz w:val="24"/>
          <w:szCs w:val="24"/>
        </w:rPr>
        <w:t>некоторые восточные языки и сохраняется в переводах на них Корана. В других книгах, в том</w:t>
      </w:r>
    </w:p>
    <w:p w:rsidR="00EA0D9D" w:rsidRPr="00C06FF9" w:rsidRDefault="00EA0D9D" w:rsidP="0027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06FF9">
        <w:rPr>
          <w:rFonts w:ascii="Times New Roman" w:hAnsi="Times New Roman"/>
          <w:sz w:val="24"/>
          <w:szCs w:val="24"/>
        </w:rPr>
        <w:t>числе на арабском языке,  для обозначения главы или части книги  слово</w:t>
      </w:r>
      <w:r>
        <w:rPr>
          <w:rFonts w:ascii="Times New Roman" w:hAnsi="Times New Roman"/>
          <w:sz w:val="24"/>
          <w:szCs w:val="24"/>
        </w:rPr>
        <w:t xml:space="preserve"> «сура»</w:t>
      </w:r>
      <w:r w:rsidRPr="00C06FF9">
        <w:rPr>
          <w:rFonts w:ascii="Times New Roman" w:hAnsi="Times New Roman"/>
          <w:sz w:val="24"/>
          <w:szCs w:val="24"/>
        </w:rPr>
        <w:t>,  как правило,  не используется.  Этим,  как и многим другим, в</w:t>
      </w:r>
      <w:r>
        <w:rPr>
          <w:rFonts w:ascii="Times New Roman" w:hAnsi="Times New Roman"/>
          <w:sz w:val="24"/>
          <w:szCs w:val="24"/>
        </w:rPr>
        <w:t xml:space="preserve"> течение столетий подчеркивается </w:t>
      </w:r>
      <w:r w:rsidRPr="00C06FF9">
        <w:rPr>
          <w:rFonts w:ascii="Times New Roman" w:hAnsi="Times New Roman"/>
          <w:sz w:val="24"/>
          <w:szCs w:val="24"/>
        </w:rPr>
        <w:t>уникальность Корана и его  построения,</w:t>
      </w:r>
      <w:r>
        <w:rPr>
          <w:rFonts w:ascii="Times New Roman" w:hAnsi="Times New Roman"/>
          <w:sz w:val="24"/>
          <w:szCs w:val="24"/>
        </w:rPr>
        <w:t xml:space="preserve"> </w:t>
      </w:r>
      <w:r w:rsidRPr="00C06FF9">
        <w:rPr>
          <w:rFonts w:ascii="Times New Roman" w:hAnsi="Times New Roman"/>
          <w:sz w:val="24"/>
          <w:szCs w:val="24"/>
        </w:rPr>
        <w:t>его неподражаемость - иджаз аль-Куръан.</w:t>
      </w:r>
    </w:p>
    <w:p w:rsidR="00EA0D9D" w:rsidRPr="00C06FF9" w:rsidRDefault="00EA0D9D" w:rsidP="0027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06FF9">
        <w:rPr>
          <w:rFonts w:ascii="Times New Roman" w:hAnsi="Times New Roman"/>
          <w:sz w:val="24"/>
          <w:szCs w:val="24"/>
        </w:rPr>
        <w:t xml:space="preserve">     Суры Корана разного размера:  во 2-й,  наибольшей из  них  -  286</w:t>
      </w:r>
      <w:r>
        <w:rPr>
          <w:rFonts w:ascii="Times New Roman" w:hAnsi="Times New Roman"/>
          <w:sz w:val="24"/>
          <w:szCs w:val="24"/>
        </w:rPr>
        <w:t xml:space="preserve"> </w:t>
      </w:r>
      <w:r w:rsidRPr="00C06FF9">
        <w:rPr>
          <w:rFonts w:ascii="Times New Roman" w:hAnsi="Times New Roman"/>
          <w:sz w:val="24"/>
          <w:szCs w:val="24"/>
        </w:rPr>
        <w:t>аятов,  а в наименьших - 103,  108 и 110-й - всего по три аята.  Длина</w:t>
      </w:r>
      <w:r>
        <w:rPr>
          <w:rFonts w:ascii="Times New Roman" w:hAnsi="Times New Roman"/>
          <w:sz w:val="24"/>
          <w:szCs w:val="24"/>
        </w:rPr>
        <w:t xml:space="preserve"> </w:t>
      </w:r>
      <w:r w:rsidRPr="00C06FF9">
        <w:rPr>
          <w:rFonts w:ascii="Times New Roman" w:hAnsi="Times New Roman"/>
          <w:sz w:val="24"/>
          <w:szCs w:val="24"/>
        </w:rPr>
        <w:t>сур уменьшается,  если не считать небольших отклонений, к концу книги.</w:t>
      </w:r>
      <w:r>
        <w:rPr>
          <w:rFonts w:ascii="Times New Roman" w:hAnsi="Times New Roman"/>
          <w:sz w:val="24"/>
          <w:szCs w:val="24"/>
        </w:rPr>
        <w:t xml:space="preserve"> </w:t>
      </w:r>
      <w:r w:rsidRPr="00C06FF9">
        <w:rPr>
          <w:rFonts w:ascii="Times New Roman" w:hAnsi="Times New Roman"/>
          <w:sz w:val="24"/>
          <w:szCs w:val="24"/>
        </w:rPr>
        <w:t>Первая  сура  -  "аль-Фатиха"  - "Открывающая [книгу] " содержит всего</w:t>
      </w:r>
      <w:r>
        <w:rPr>
          <w:rFonts w:ascii="Times New Roman" w:hAnsi="Times New Roman"/>
          <w:sz w:val="24"/>
          <w:szCs w:val="24"/>
        </w:rPr>
        <w:t xml:space="preserve"> </w:t>
      </w:r>
      <w:r w:rsidRPr="00C06FF9">
        <w:rPr>
          <w:rFonts w:ascii="Times New Roman" w:hAnsi="Times New Roman"/>
          <w:sz w:val="24"/>
          <w:szCs w:val="24"/>
        </w:rPr>
        <w:t>семь аятов; употребляется как молитва, своего рода мусульманский "Отче</w:t>
      </w:r>
      <w:r>
        <w:rPr>
          <w:rFonts w:ascii="Times New Roman" w:hAnsi="Times New Roman"/>
          <w:sz w:val="24"/>
          <w:szCs w:val="24"/>
        </w:rPr>
        <w:t xml:space="preserve"> </w:t>
      </w:r>
      <w:r w:rsidRPr="00C06FF9">
        <w:rPr>
          <w:rFonts w:ascii="Times New Roman" w:hAnsi="Times New Roman"/>
          <w:sz w:val="24"/>
          <w:szCs w:val="24"/>
        </w:rPr>
        <w:t>наш".</w:t>
      </w:r>
    </w:p>
    <w:p w:rsidR="00EA0D9D" w:rsidRPr="00C06FF9" w:rsidRDefault="00EA0D9D" w:rsidP="0027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06FF9">
        <w:rPr>
          <w:rFonts w:ascii="Times New Roman" w:hAnsi="Times New Roman"/>
          <w:sz w:val="24"/>
          <w:szCs w:val="24"/>
        </w:rPr>
        <w:t xml:space="preserve">     По вероучению ислама,  Коран - книга несотворенная,  существующая</w:t>
      </w:r>
      <w:r>
        <w:rPr>
          <w:rFonts w:ascii="Times New Roman" w:hAnsi="Times New Roman"/>
          <w:sz w:val="24"/>
          <w:szCs w:val="24"/>
        </w:rPr>
        <w:t xml:space="preserve"> </w:t>
      </w:r>
      <w:r w:rsidRPr="00C06FF9">
        <w:rPr>
          <w:rFonts w:ascii="Times New Roman" w:hAnsi="Times New Roman"/>
          <w:sz w:val="24"/>
          <w:szCs w:val="24"/>
        </w:rPr>
        <w:t>предвечно,  как сам бог, Аллах; она его "слово" (2: 70; 9: 6; 48: 15).</w:t>
      </w:r>
      <w:r>
        <w:rPr>
          <w:rFonts w:ascii="Times New Roman" w:hAnsi="Times New Roman"/>
          <w:sz w:val="24"/>
          <w:szCs w:val="24"/>
        </w:rPr>
        <w:t xml:space="preserve"> </w:t>
      </w:r>
      <w:r w:rsidRPr="00C06FF9">
        <w:rPr>
          <w:rFonts w:ascii="Times New Roman" w:hAnsi="Times New Roman"/>
          <w:sz w:val="24"/>
          <w:szCs w:val="24"/>
        </w:rPr>
        <w:t>Название "Коран" происходит от арабского глагола "кара'а", означающего</w:t>
      </w:r>
      <w:r>
        <w:rPr>
          <w:rFonts w:ascii="Times New Roman" w:hAnsi="Times New Roman"/>
          <w:sz w:val="24"/>
          <w:szCs w:val="24"/>
        </w:rPr>
        <w:t xml:space="preserve"> </w:t>
      </w:r>
      <w:r w:rsidRPr="00C06FF9">
        <w:rPr>
          <w:rFonts w:ascii="Times New Roman" w:hAnsi="Times New Roman"/>
          <w:sz w:val="24"/>
          <w:szCs w:val="24"/>
        </w:rPr>
        <w:t>читать  вслух речитативом,  декламировать.  Оригинал Корана,  согласно</w:t>
      </w:r>
      <w:r>
        <w:rPr>
          <w:rFonts w:ascii="Times New Roman" w:hAnsi="Times New Roman"/>
          <w:sz w:val="24"/>
          <w:szCs w:val="24"/>
        </w:rPr>
        <w:t xml:space="preserve"> </w:t>
      </w:r>
      <w:r w:rsidRPr="00C06FF9">
        <w:rPr>
          <w:rFonts w:ascii="Times New Roman" w:hAnsi="Times New Roman"/>
          <w:sz w:val="24"/>
          <w:szCs w:val="24"/>
        </w:rPr>
        <w:t>исламу,  начертан на арабском языке на листах - сухуф и свитки  с  ним</w:t>
      </w:r>
      <w:r>
        <w:rPr>
          <w:rFonts w:ascii="Times New Roman" w:hAnsi="Times New Roman"/>
          <w:sz w:val="24"/>
          <w:szCs w:val="24"/>
        </w:rPr>
        <w:t xml:space="preserve"> </w:t>
      </w:r>
      <w:r w:rsidRPr="00C06FF9">
        <w:rPr>
          <w:rFonts w:ascii="Times New Roman" w:hAnsi="Times New Roman"/>
          <w:sz w:val="24"/>
          <w:szCs w:val="24"/>
        </w:rPr>
        <w:t>хранятся  на  седьмом  небе,  отсюда  и одно из его названий - Свитки,</w:t>
      </w:r>
      <w:r>
        <w:rPr>
          <w:rFonts w:ascii="Times New Roman" w:hAnsi="Times New Roman"/>
          <w:sz w:val="24"/>
          <w:szCs w:val="24"/>
        </w:rPr>
        <w:t xml:space="preserve"> </w:t>
      </w:r>
      <w:r w:rsidRPr="00C06FF9">
        <w:rPr>
          <w:rFonts w:ascii="Times New Roman" w:hAnsi="Times New Roman"/>
          <w:sz w:val="24"/>
          <w:szCs w:val="24"/>
        </w:rPr>
        <w:t>Книга (74:  52;  80: 13; 98: 2). Коран - "Мать книги" - Умм аль-китаб,</w:t>
      </w:r>
      <w:r>
        <w:rPr>
          <w:rFonts w:ascii="Times New Roman" w:hAnsi="Times New Roman"/>
          <w:sz w:val="24"/>
          <w:szCs w:val="24"/>
        </w:rPr>
        <w:t xml:space="preserve"> </w:t>
      </w:r>
      <w:r w:rsidRPr="00C06FF9">
        <w:rPr>
          <w:rFonts w:ascii="Times New Roman" w:hAnsi="Times New Roman"/>
          <w:sz w:val="24"/>
          <w:szCs w:val="24"/>
        </w:rPr>
        <w:t>находится  под  престолом Аллаха;  и только один Аллах в этой небесной</w:t>
      </w:r>
      <w:r>
        <w:rPr>
          <w:rFonts w:ascii="Times New Roman" w:hAnsi="Times New Roman"/>
          <w:sz w:val="24"/>
          <w:szCs w:val="24"/>
        </w:rPr>
        <w:t xml:space="preserve"> </w:t>
      </w:r>
      <w:r w:rsidRPr="00C06FF9">
        <w:rPr>
          <w:rFonts w:ascii="Times New Roman" w:hAnsi="Times New Roman"/>
          <w:sz w:val="24"/>
          <w:szCs w:val="24"/>
        </w:rPr>
        <w:t>книге "стирает,  что желает,  и утверждает" (К.,  13:  39).</w:t>
      </w: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pPr>
        <w:rPr>
          <w:rFonts w:ascii="Times New Roman" w:hAnsi="Times New Roman"/>
          <w:sz w:val="24"/>
          <w:szCs w:val="24"/>
        </w:rPr>
      </w:pPr>
    </w:p>
    <w:p w:rsidR="00EA0D9D" w:rsidRDefault="00EA0D9D" w:rsidP="00C90D12">
      <w:pPr>
        <w:jc w:val="center"/>
        <w:rPr>
          <w:rFonts w:ascii="Times New Roman" w:hAnsi="Times New Roman"/>
          <w:b/>
          <w:sz w:val="28"/>
          <w:szCs w:val="28"/>
        </w:rPr>
      </w:pPr>
      <w:r w:rsidRPr="00C90D12">
        <w:rPr>
          <w:rFonts w:ascii="Times New Roman" w:hAnsi="Times New Roman"/>
          <w:b/>
          <w:sz w:val="28"/>
          <w:szCs w:val="28"/>
        </w:rPr>
        <w:t>Взгляды на общественное устройство, изложенные в сурах Корана.</w:t>
      </w:r>
    </w:p>
    <w:p w:rsidR="00EA0D9D" w:rsidRPr="00195F42"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95F42">
        <w:rPr>
          <w:rFonts w:ascii="Times New Roman" w:hAnsi="Times New Roman"/>
          <w:sz w:val="24"/>
          <w:szCs w:val="24"/>
        </w:rPr>
        <w:t>Объединяя  людей по религиозному признаку, ислам не устранял социальных противоречий между его сторонниками. Явно обращаясь к неимущим,  Коран говорит:  "Верующие!  Повинуйтесь Аллаху, повинуйтесь посланнику сему  и  тем  из  вас,  которые  имеют  власть" (4:62).  Отсюда ясно,  что ислам,  согласно Корану,  ставил в неравное положение того,  кто,  обладая властью, призывал повиноваться Аллаху и посланнику  его,  и того,  кто обязывался повиноваться помимо Аллаха и</w:t>
      </w:r>
      <w:r>
        <w:rPr>
          <w:rFonts w:ascii="Times New Roman" w:hAnsi="Times New Roman"/>
          <w:sz w:val="24"/>
          <w:szCs w:val="24"/>
        </w:rPr>
        <w:t xml:space="preserve"> </w:t>
      </w:r>
      <w:r w:rsidRPr="00195F42">
        <w:rPr>
          <w:rFonts w:ascii="Times New Roman" w:hAnsi="Times New Roman"/>
          <w:sz w:val="24"/>
          <w:szCs w:val="24"/>
        </w:rPr>
        <w:t>его посланника еще и тем, кто имеет власть.</w:t>
      </w:r>
    </w:p>
    <w:p w:rsidR="00EA0D9D" w:rsidRPr="00195F42"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95F42">
        <w:rPr>
          <w:rFonts w:ascii="Times New Roman" w:hAnsi="Times New Roman"/>
          <w:sz w:val="24"/>
          <w:szCs w:val="24"/>
        </w:rPr>
        <w:t xml:space="preserve">     Нам уже довелось приводить аяты Корана, из которых следовало, что в них отстаивается эксплуататорское общество,  неравенство,  классовый гнет, рабство, которые выданы за установления Аллаха. "Мы, - говорится от лица бога в Коране,  -  раздаем...  жизненные  потребности  в  этой дольней жизни, возвышаем одних над другими в степенях, так что одни... держат других подвластными себе невольниками" (43:31).</w:t>
      </w:r>
    </w:p>
    <w:p w:rsidR="00EA0D9D" w:rsidRPr="00195F42"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95F42">
        <w:rPr>
          <w:rFonts w:ascii="Times New Roman" w:hAnsi="Times New Roman"/>
          <w:sz w:val="24"/>
          <w:szCs w:val="24"/>
        </w:rPr>
        <w:t xml:space="preserve">     Частная собственность, неравенство решительно защищаются Кораном, они изображаются  в  нем  как  "милость  Аллаха".  "Аллах   дал   вам преимущество одним перед другими в жизненном уделе.  Но те,  кому дано преимущество,  не вернут своей доли тем,  кем овладела их десница  (то есть  тем,  кто стал их невольниками.  - Л.К.),  чтобы они оказались в этом равными" (К.,  16:73). И несмотря на это, первые, богатые, боятся вторых. "Есть ли у вас из тех, кем овладели ваши десницы, сотоварищи в том,  чем мы (Аллах.  - Л.К.) вас наделили, и вы в этом равны? Боитесь ли   вы   их   так,  как  боитесь  самих  себя?"  (К.,  30:27).  Коран предупреждает неимущих,  чтобы они не пытались изменить  свое  тяжелое путем  какого бы то ни было посягательства на собственность богачей. "Не засматривайтесь очами твоими на те блага, какими наделяем мы   [Аллах]   некоторые   семейства..."  (20:131).  Бедность,  тяжкие человеческие страдания,  социальная несправедливость, рабство и т.п. - все это, по Корану, благодеяния Аллаха.</w:t>
      </w: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95F42">
        <w:rPr>
          <w:rFonts w:ascii="Times New Roman" w:hAnsi="Times New Roman"/>
          <w:sz w:val="24"/>
          <w:szCs w:val="24"/>
        </w:rPr>
        <w:t xml:space="preserve">        К. Маркс в статье "Объявление войны", посвященной русско-турецкой войне,    </w:t>
      </w:r>
      <w:r>
        <w:rPr>
          <w:rFonts w:ascii="Times New Roman" w:hAnsi="Times New Roman"/>
          <w:sz w:val="24"/>
          <w:szCs w:val="24"/>
        </w:rPr>
        <w:t>писал:    «</w:t>
      </w:r>
      <w:r w:rsidRPr="00195F42">
        <w:rPr>
          <w:rFonts w:ascii="Times New Roman" w:hAnsi="Times New Roman"/>
          <w:sz w:val="24"/>
          <w:szCs w:val="24"/>
        </w:rPr>
        <w:t>Коран   и   основанное   на   нем   мусульманское законодательство сводят географию и  этнографию  различных  народов  к простой  и  удобной  формуле  деления  их  на  две страны и две нации: правоверных и неверных.  Неверный - это "харби",  враг.  Ислам  ставит неверных  вне  закона  и  создает  состояние  непрерывной вражды между мусульманами и неверными».</w:t>
      </w:r>
      <w:r>
        <w:rPr>
          <w:rFonts w:ascii="Times New Roman" w:hAnsi="Times New Roman"/>
          <w:sz w:val="24"/>
          <w:szCs w:val="24"/>
        </w:rPr>
        <w:t xml:space="preserve">        </w:t>
      </w: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С</w:t>
      </w:r>
      <w:r w:rsidRPr="00F647C7">
        <w:rPr>
          <w:rFonts w:ascii="Times New Roman" w:hAnsi="Times New Roman"/>
          <w:sz w:val="24"/>
          <w:szCs w:val="24"/>
        </w:rPr>
        <w:t>плочение арабов под религиозным знаменем должна было неминуемо нанести сильный удар по родоплеменному Делению общества. Составив сплошной массив мусульман, арабы все более отходили от этого деления. Как в Коране, так и особенно в практической деятельности Мухаммеда и его преемников красной нитью проходит стремление к объединению верующих независимо от их национальной и племенной принадлежности. Существует документ, иллюстрирующий эту важную сторону религиозно-политической практики раннего ислама. Имеется в виду составленный Мухаммедом вскоре после его обоснования в Медине договор между различными группами населения этого города.</w:t>
      </w:r>
      <w:r>
        <w:rPr>
          <w:rFonts w:ascii="Times New Roman" w:hAnsi="Times New Roman"/>
          <w:sz w:val="24"/>
          <w:szCs w:val="24"/>
        </w:rPr>
        <w:t xml:space="preserve"> </w:t>
      </w:r>
    </w:p>
    <w:p w:rsidR="00EA0D9D" w:rsidRPr="00F647C7"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F647C7">
        <w:rPr>
          <w:rFonts w:ascii="Times New Roman" w:hAnsi="Times New Roman"/>
          <w:sz w:val="24"/>
          <w:szCs w:val="24"/>
        </w:rPr>
        <w:t xml:space="preserve">В ходе экономического и социального развития родоплеменное деление постепенно стиралось, уступая место делению по имущественным и классовым признакам. Ислам шел в русле тенденции, соответствовавшей назревшим интересам общественного развития. Правда, новое деление осуществлялось не по имущественно-классовому, а по вероисповедному признаку. Ислам находил, однако, возможность совместить эти два принципа: участвуя в военных экспедициях, формальным назначением которых было обращение неверных, верующие обогащались за счет военной добычи и независимо от своего прежнего имущественного положения занимали позицию в рядах складывавшегося правящего класса. По мере того как ислам выходил за пределы Центральной Аравии и в завоевываемых странах сталкивался с более передовыми общественными порядками, наметившаяся ранее тенденция к оформлению рабовладельческого общества уступала место развитию феодальных отношений. Тогда прежние мекканские торговцы и караванщики, мединские земледельцы и ремесленники, а также примкнувшие к движению бедуины превращались в феодалов, живших за счет населения покоренных ими стран. </w:t>
      </w:r>
    </w:p>
    <w:p w:rsidR="00EA0D9D" w:rsidRPr="00F647C7"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47C7">
        <w:rPr>
          <w:rFonts w:ascii="Times New Roman" w:hAnsi="Times New Roman"/>
          <w:sz w:val="24"/>
          <w:szCs w:val="24"/>
        </w:rPr>
        <w:t xml:space="preserve">          Отмирание родоплеменных отношений, несмотря даже на тот стимул, который был дан им исламом, проходило не без борьбы. Сознание своей родовой и племенной принадлежности не одно столетие определяло в некоторой степени жизненное поведение арабов. Это сказалось в особенности на той борьбе за халифат, которая развернулась в середине VII в. между прямыми потомками Мухаммеда и Другими претендентами.</w:t>
      </w:r>
    </w:p>
    <w:p w:rsidR="00EA0D9D" w:rsidRPr="00F647C7"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647C7">
        <w:rPr>
          <w:rFonts w:ascii="Times New Roman" w:hAnsi="Times New Roman"/>
          <w:sz w:val="24"/>
          <w:szCs w:val="24"/>
        </w:rPr>
        <w:t>Еще до возникновения ислама шел процесс объединения племен и зарождения тех элементов государственности, которые в процессе дальнейшего клас</w:t>
      </w:r>
      <w:r>
        <w:rPr>
          <w:rFonts w:ascii="Times New Roman" w:hAnsi="Times New Roman"/>
          <w:sz w:val="24"/>
          <w:szCs w:val="24"/>
        </w:rPr>
        <w:t xml:space="preserve">сового расслоения общества  оформились </w:t>
      </w:r>
      <w:r w:rsidRPr="00F647C7">
        <w:rPr>
          <w:rFonts w:ascii="Times New Roman" w:hAnsi="Times New Roman"/>
          <w:sz w:val="24"/>
          <w:szCs w:val="24"/>
        </w:rPr>
        <w:t>в централизованное государство</w:t>
      </w:r>
      <w:r>
        <w:rPr>
          <w:rFonts w:ascii="Times New Roman" w:hAnsi="Times New Roman"/>
          <w:sz w:val="24"/>
          <w:szCs w:val="24"/>
        </w:rPr>
        <w:t>.</w:t>
      </w:r>
      <w:r w:rsidRPr="00F647C7">
        <w:rPr>
          <w:rFonts w:ascii="Times New Roman" w:hAnsi="Times New Roman"/>
          <w:sz w:val="24"/>
          <w:szCs w:val="24"/>
        </w:rPr>
        <w:t xml:space="preserve">  </w:t>
      </w: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Default="00EA0D9D" w:rsidP="0017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17773B">
        <w:rPr>
          <w:rFonts w:ascii="Times New Roman" w:hAnsi="Times New Roman"/>
          <w:b/>
          <w:sz w:val="28"/>
          <w:szCs w:val="28"/>
        </w:rPr>
        <w:t>Социальные взаимоотношения, изложенные в сурах Корана.</w:t>
      </w:r>
    </w:p>
    <w:p w:rsidR="00EA0D9D" w:rsidRPr="00F647C7" w:rsidRDefault="00EA0D9D" w:rsidP="00F647C7">
      <w:pPr>
        <w:pStyle w:val="a3"/>
        <w:jc w:val="both"/>
      </w:pPr>
      <w:r w:rsidRPr="00F647C7">
        <w:t xml:space="preserve">        Несмотря на то, что ислам является религией четких законов и норм и мусульмане часто критикуются за педантичное следование всем предписаниям Корана, сам по себе он не является сборником правил и указов. Тем не менее он глубоко проникает в человеческие взаимоотношения, предписывает множество ритуалов и устанавливает правила поведения, наказания и тому подобные вещи. Закон в исламе известен как шариат, путь или образ жизни, которому необходимо следовать, дабы стать правоверным мусульманином, подчиненным истине и воле Аллаха. Само слово «шариат» почти не используется в Коране, но появление его в данном тексте определяет его генеральное положение в мусульманском вероисповедании:     Потом Мы (повелением своим) тебя наставили на путь Закона (шериата), -- так следуй же ему, а не страстям людей, которые не знают [Сура 45:18].   Декалог в христианской Библии, более известный как десять заповедей, является прототипом основных законов Аллаха, и хотя они (заповеди) не изложены в Коране так же категорично, как в Исходе 20:1-17 и Второзаконии 5:6-21, они в той или иной форме появляются в различных отрывках его текста. Коран подтверждает, что законы Бога были переданы Моисею на двух каменных скрижалях:                  И начертали для него Мы на скрижалях суть всякой вещи и разъяснение понятий всех вещей... [Сура 7:145]. Один из отрывков Корана [сура 17:23-40] звучит так же, как отрывок из Левита. Многие из десяти заповедей четко воспроизведены в нем. Заповедь Бога о том, что поклоняться следует только Ему одному, объединена с предписанием относиться по-доброму и с почтением к родителям [сура 17:23]. Прелюбодеяние запрещено, поскольку постыдные и греховные деяния открывают путь другим грехам. Покушение на чужую жизнь, за исключением случаев, имеющих полное основание для него, также запрещено, поскольку Аллах сделал жизнь священной [сура 17:32-33]. Отрубание конечностей предписано в качестве наказания за воровство [сура 5:41]. Ничто на свете не может служить предметом поклонения наряду с Аллахом, это совершенно справедливо приведет идолопоклонника в ад [сура 17:39]. В Коране мы найдем и третью заповедь, в которой говорится, что поскольку имена Аллаха являются самыми прекрасными из всего существующего, то тот, кто посмеет осквернить их, будет наказан [сура 7:180]. Говорить ложь -- безнравственно [сура 51:10]. А десятая заповедь звучит так: </w:t>
      </w:r>
    </w:p>
    <w:p w:rsidR="00EA0D9D" w:rsidRPr="00F647C7" w:rsidRDefault="00EA0D9D" w:rsidP="00F647C7">
      <w:pPr>
        <w:pStyle w:val="a3"/>
        <w:jc w:val="both"/>
      </w:pPr>
      <w:r>
        <w:t xml:space="preserve">           </w:t>
      </w:r>
      <w:r w:rsidRPr="00F647C7">
        <w:t xml:space="preserve">И не желайте вы тех благ, которыми Господь одних из вас перед другими наделил. Мужчине надлежит все то, что он заслужит, и женщина получит то, что должно ей. Себе ж щедрот вы испросить должны у Бога. Господь, поистине, о всякой вещи знающ! [Сура 4:32]. </w:t>
      </w:r>
    </w:p>
    <w:p w:rsidR="00EA0D9D" w:rsidRPr="00F647C7" w:rsidRDefault="00EA0D9D" w:rsidP="00F647C7">
      <w:pPr>
        <w:pStyle w:val="a3"/>
        <w:jc w:val="both"/>
      </w:pPr>
      <w:r>
        <w:t xml:space="preserve">           </w:t>
      </w:r>
      <w:r w:rsidRPr="00F647C7">
        <w:t xml:space="preserve">В современном мусульманском обществе шариат относится в основном к предписанным ритуалам, охватывающим каждый аспект поведения мусульман. Он означает гораздо больше, чем простое послушание ниспосланным законам, он содержит в себе стандарты этики и детально регламентирует религиозную, социальную, политическую и бытовую жизнь последователей ислама. И тем не менее в первую очередь он занимается внешними формами и предписаниями. Например, слово адаб наиболее часто используется для определения более тонких деталей поведения и знаков внимания между мусульманами и их единоверцами. Так, необходимо всегда приветствовать своего собрата по вере словами ас-саламу алайкум -- «да будет с Вами мир». Ответ должен звучать так же. Шариат включает в себя и этикет, которому необходимо следовать при общении или ведении дел с немусульманами. </w:t>
      </w:r>
    </w:p>
    <w:p w:rsidR="00EA0D9D" w:rsidRPr="00F647C7" w:rsidRDefault="00EA0D9D" w:rsidP="00F647C7">
      <w:pPr>
        <w:pStyle w:val="a3"/>
        <w:jc w:val="both"/>
      </w:pPr>
      <w:r>
        <w:t xml:space="preserve">            </w:t>
      </w:r>
      <w:r w:rsidRPr="00F647C7">
        <w:t xml:space="preserve">Очень важное разграничение делается в исламе между противозаконными, или запрещенными, и общепринятыми, то есть законными, вещами. Первое понятие из этого ряда известно как харам и означает «запретное, неприкосновенное». Слово это может быть использовано как в священном, так и в обыденном смысле. Например, Священная Мечеть в Мекке названа Масджид ал-Харам. В данном случае слово используется в позитивном смысле. Свиное мясо, с другой стороны, является запретным как харам, поскольку оно нечисто. Мясо остальных животных считается разрешенным в пищу и определяется как халал, т. е. законное, над ним произнесли бисмиллахи, это относится и к остальным продуктам, например к молочным, -- они тоже подпадают под статус халал, поскольку в них отсутствуют запрещенные жиры или иные вещества. </w:t>
      </w:r>
    </w:p>
    <w:p w:rsidR="00EA0D9D" w:rsidRPr="00F647C7" w:rsidRDefault="00EA0D9D" w:rsidP="00F647C7">
      <w:pPr>
        <w:pStyle w:val="a3"/>
        <w:jc w:val="both"/>
      </w:pPr>
      <w:r>
        <w:t xml:space="preserve">               </w:t>
      </w:r>
      <w:r w:rsidRPr="00F647C7">
        <w:t xml:space="preserve">Большинству людей хорошо известны описанные в литературе жестокие наказания, практикуемые в исламе. Однако многие исламские страны лишь в недавнем прошлом начали применять эти наказания, в то время как Саудовская Аравия со всей строгостью налагала их на протяжении многих столетий. Эти наказания, известные как худуд (ограничения), фактически являются составляющими уголовных законов ислама. Так, наказание за воровство, сирка, предполагает отрубание кисти руки: </w:t>
      </w:r>
    </w:p>
    <w:p w:rsidR="00EA0D9D" w:rsidRPr="00F647C7" w:rsidRDefault="00EA0D9D" w:rsidP="00F647C7">
      <w:pPr>
        <w:pStyle w:val="a3"/>
        <w:jc w:val="both"/>
      </w:pPr>
      <w:r>
        <w:t xml:space="preserve">               </w:t>
      </w:r>
      <w:r w:rsidRPr="00F647C7">
        <w:t xml:space="preserve">И вору и воровке отсекайте руки, как воздаяние за то, что (души их) усвоили себе -- как наказание от Бога, ведь Он, поистине велик и мудр! [Сура 5:38]. Однако в хадисах говорится, что этот приговор должен выноситься только в экстремальных случаях, когда вор украл действительно что-то ценное: Айша рассказывала, что посланник Аллаха (да пребудет он с миром) говорил: «Рука вора должна быть отрублена только за четверть динара или большую сумму» (Ас-Сахих Муслима, том 3, с. 907). . В другом предании говорится, что не следует отрубать руку в случае кражи растений или фруктов, когда раб покусился на собственность своего хозяина (поскольку и сам раб, и все, что он имеет, является собственностью хозяина) или когда украденная вещь не представляет коммерческой ценности. </w:t>
      </w:r>
    </w:p>
    <w:p w:rsidR="00EA0D9D" w:rsidRPr="00F647C7" w:rsidRDefault="00EA0D9D" w:rsidP="00F647C7">
      <w:pPr>
        <w:pStyle w:val="a3"/>
        <w:jc w:val="both"/>
      </w:pPr>
      <w:r>
        <w:t xml:space="preserve">               </w:t>
      </w:r>
      <w:r w:rsidRPr="00F647C7">
        <w:t xml:space="preserve">За супружескую измену в мусульманских странах забивают камнями насмерть, а в Аравии отрубают голову, несмотря на то, что Коран предписывает за это преступление наказание в сто ударов плетьми [сура 24:2]. Мусульманские правоведы учат, что это наказание применяется только к неженатым мужчинам или незамужним женщинам, сожительствующим с замужними женщинами или женатыми мужчинами, и что тех и других необходимо казнить самыми разнообразными способами, описанными в хадисах и применяемыми уже при жизни самого Мухаммада. </w:t>
      </w:r>
    </w:p>
    <w:p w:rsidR="00EA0D9D" w:rsidRPr="00F647C7" w:rsidRDefault="00EA0D9D" w:rsidP="00F647C7">
      <w:pPr>
        <w:pStyle w:val="a3"/>
        <w:jc w:val="both"/>
      </w:pPr>
      <w:r>
        <w:t xml:space="preserve">             </w:t>
      </w:r>
      <w:r w:rsidRPr="00F647C7">
        <w:t xml:space="preserve">Особые законы, относящиеся ко взаимоотношениям людей в Коране описываются законы и рекомендации, охватывающие бесконечное количество аспектов взаимоотношений между мусульманами как в мусульманских обществах, так и там, где мусульмане находятся в меньшинстве. Умма (община) -- превалирующий фактор благосостояния любого общества в целом. Мусульманин прежде всего несет ответственность за выполнение обязательств перед своим собратом по вере, и только затем -- в общепринятом порядке. Этим объясняется тенденция мусульман, находящихся в меньшинстве, собираться вместе и формировать собственные группы и организации. И хотя многие мусульмане на Западе принимают участие в делах государства и вносят вклад в благосостояние всего общества, они, как правило, формируют собственные тесные сообщества с целью защиты своей мусульманской самобытности. </w:t>
      </w:r>
    </w:p>
    <w:p w:rsidR="00EA0D9D" w:rsidRPr="00F647C7" w:rsidRDefault="00EA0D9D" w:rsidP="00F647C7">
      <w:pPr>
        <w:pStyle w:val="a3"/>
        <w:jc w:val="both"/>
      </w:pPr>
      <w:r>
        <w:t xml:space="preserve">         </w:t>
      </w:r>
      <w:r w:rsidRPr="00F647C7">
        <w:t xml:space="preserve">Человеческие взаимоотношения рассматриваются в Коране по большей части с практической точки зрения, нежели с идеалистической. Поэтому брак, никах, в исламе не является таинством, это, скорее, договор между сторонами, который в соответствующих случаях может быть расторгнут посредством развода. Но все-таки развод считается необходимым злом, или бедствием, а не свободным выбором, доступным мусульманам. Коран называет брак еще одним словом -- мисак (договор) [сура 4:21]. Так же, как и Библия, он запрещает браки между находящимися в близком родстве людьми [сура 4:23], и так же, как и Библия, он определяет мужа главой семьи, требуя, чтобы жена подчинялась ему и заботилась о домашнем хозяйстве. Женщинам мусульманкам разрешено выходить замуж только за мужчин мусульман, в то время как мужчины мусульмане могут брать в жены женщин и иудеек, и христианок: ...Дозволена вам также пища тех, кому было ниспослано Писанье и ваша пища им разрешена. Разрешено вам в жены брать не только целомудренных, уверовавших в Бога, но также целомудренных из тех, кому ниспослано Писание до вас... [Сура 5:5]. И хотя таких жен нельзя принуждать отказываться от своей веры в пользу ислама, его неписаные законы с презрением относятся к идее, что мусульманин может взять в жены, например, христианку, которая отказывается отречься от своей веры. </w:t>
      </w:r>
    </w:p>
    <w:p w:rsidR="00EA0D9D" w:rsidRPr="00F647C7" w:rsidRDefault="00EA0D9D" w:rsidP="00F647C7">
      <w:pPr>
        <w:pStyle w:val="a3"/>
        <w:jc w:val="both"/>
      </w:pPr>
      <w:r>
        <w:t xml:space="preserve">         </w:t>
      </w:r>
      <w:r w:rsidRPr="00F647C7">
        <w:t>Известно, что Коран разрешает полигамию, но ни одной женщине в исламе не разрешено иметь более одного мужа. Мужьям разрешено иметь до четырех жен, но если они опасаются, что не смогут справедливо и беспристрастно относиться ко всем своим женам, им должно остановиться на одной супруге [сура 4:3]. Дружеское понимание вкупе со сдержанностью -- таким должно быть отношение мусульманина к жене [сура 4:129]. Мужчины являются защитой и поддержкой женщинам, независимо от того, боятся ли они, что их жены неверны им. Если мужья подозревают своих жен в супружеской неверности, им дано право убеждать и наставлять их. В случае, если женщины не раскаиваются, следует отказаться делить с ними супружеское ложе и в качестве последнего средства разрешается побить их [сура 46:34]. Это всего лишь небольшой перечень типичных законов и постановлений Корана, охватывающих один аспект человеческих взаимоотношений -- брак. Шариат регулирует такие вопросы, как развод, чистоплотность и тому подобные вещи. Осведомленность всевидящего ока Аллаха является основным регулировщиком во всех областях человеческого поведения. Хотя особые постановления и законы затрагивают даже ежедневные дела мусульман, большая часть учений Корана преподносится в форме советов, призывающих их жить праведно. Коран более нацелен мудро руководить, нежели принудительно регулировать каждую сторону человеческой жизни. Он никогда не стремится сделать из человека раба традиций -- скорее, желает помочь познать себя существом, обладающим правом жить собственной жизнью, позволяя выбирать определенные ограничения и принципы поведения. (Множество описанных в хадисах обычаев, устанавливающих соблюдение правил и ритуалов, регулирующих практически каждый шаг в жизни человека, в действительности не соблюдается.)</w:t>
      </w:r>
    </w:p>
    <w:p w:rsidR="00EA0D9D" w:rsidRPr="00F647C7" w:rsidRDefault="00EA0D9D" w:rsidP="00F647C7">
      <w:pPr>
        <w:pStyle w:val="a3"/>
        <w:jc w:val="both"/>
      </w:pPr>
      <w:r>
        <w:t xml:space="preserve">           </w:t>
      </w:r>
      <w:r w:rsidRPr="00F647C7">
        <w:t>Более жизненное значение имели требования, обращенные к торговцам: не обмеривать и не обвешивать. «Горе обвешивающим» (83,1),-- грозит пророк мекканским торговцам. «О народ мой! -- взывает он к нам.-- Поклоняйтесь Аллаху; нет у вас божества, кроме него. Не убавляйте меры и веса» (11,85). Если не принимать во внимание общей бессвязности коранического текста, то можно было бы подумать, что запрещение обвеса и обмера становится десь по своему значению в один ряд с основополагающим монотеистическим догматом вероучения. В следующем аяте Коран опять возвращается к тому же: «О народ мой! Полностью соблюдайте верность в мере и весе...» (11, 86). Было бы ошибкой считать это требование Корана только выражением претензии бедняков к обманывающим их мекканским торговцам. Вряд ли соответствующая проповедь затрагивала интересы торговцев, ибо каждый из них, обманывая других, был против того, чтобы его самого обманывали.</w:t>
      </w:r>
    </w:p>
    <w:p w:rsidR="00EA0D9D" w:rsidRPr="00F647C7" w:rsidRDefault="00EA0D9D" w:rsidP="00F647C7">
      <w:pPr>
        <w:pStyle w:val="a3"/>
        <w:jc w:val="both"/>
      </w:pPr>
      <w:r>
        <w:t xml:space="preserve">           </w:t>
      </w:r>
      <w:r w:rsidRPr="00F647C7">
        <w:t>Сложные правила вводил Коран в отношении норм питания. Он установил ряд пищевых запретов, например, употребления в пищу свинины. Кажется, эти запреты не затрагивали бытовавших среди арабов нравов, поэтому соответствующие требования ислама не могли служить поводом для широкого общественного движения.</w:t>
      </w:r>
    </w:p>
    <w:p w:rsidR="00EA0D9D" w:rsidRPr="00F647C7" w:rsidRDefault="00EA0D9D" w:rsidP="00F647C7">
      <w:pPr>
        <w:pStyle w:val="a3"/>
        <w:jc w:val="both"/>
      </w:pPr>
      <w:r>
        <w:t xml:space="preserve">            </w:t>
      </w:r>
      <w:r w:rsidRPr="00F647C7">
        <w:t>Робость Мухаммеда в отношении установившихся к его времени социальных порядков и отношений была настолько ярко выражена, что он не посягал даже на кровную месть. «...Если кто был убит несправедливо,-- гласит Коран,-- то мы его близкому дали власть...»; он только советует некоторую умеренность в применении этой власти: «...но пусть он не излишествует в убиении» (17,35). Коран мекканского периода не выступает ни против племенного разделения, ни против имущественного неравенства.</w:t>
      </w:r>
    </w:p>
    <w:p w:rsidR="00EA0D9D" w:rsidRPr="00F647C7" w:rsidRDefault="00EA0D9D" w:rsidP="00F647C7">
      <w:pPr>
        <w:pStyle w:val="a3"/>
        <w:jc w:val="both"/>
      </w:pPr>
      <w:r>
        <w:t xml:space="preserve">           </w:t>
      </w:r>
      <w:r w:rsidRPr="00F647C7">
        <w:t>Богатство и бедность признаются уделом, предоставленным людям Аллахом по ему одному ведомым предначертаниям: «...мы одним дали преимущества над другими...» (17,22); «Мы разделили среди них их пропитание в жизни ближней и возвысили одних степенями над другими, чтобы одни из них брали других в услужение» (43,31). Правда, стремление к богатству не признается чертой, угодной богу, любить «богатство любовью упорной» (89,21) отнюдь не рекомендуется. Тем не менее должны оставаться неприкосновенными порядки, разделяющие людей на богатых и бедных. Аллах даже готов «для тех, кто не верует в милосердного», устроить «у домов крыши из серебра и лестницы, по которым они поднимаются, и у домов их двери и ложа, на которых они возлежат, и украшения» (43, 32--34). Но Коран подчеркивает, что все это только для земной жизни, в будущей же все может перемениться. Здесь примерно тот же мотив, который более конкретно выражен в евангельской притче о Лазаре. Но и тут и там проповедь не касается реальной жизни людей, разговоры преимущественно ведутся «для души», а не для руководства в действительном общественном бытии.</w:t>
      </w:r>
    </w:p>
    <w:p w:rsidR="00EA0D9D" w:rsidRPr="00F647C7" w:rsidRDefault="00EA0D9D" w:rsidP="00F647C7">
      <w:pPr>
        <w:pStyle w:val="a3"/>
        <w:jc w:val="both"/>
      </w:pPr>
      <w:r>
        <w:t xml:space="preserve">              </w:t>
      </w:r>
      <w:r w:rsidRPr="00F647C7">
        <w:t>При распределении добычи учитывался и внутренний социальный фактор, по меньшей мере в проповедническом плане. Подчеркивается, что прежде всего надо учитывать интересы бедняков, сирот, путников. Коран предостерегает: «...чтобы не оказалось это распределением между богатыми у вас» (59,7). Заодно тут же благочестивый воитель получает предупреждение о том, что он не должен брать из добычи сверх положенного ему: «...что даровал вам посланник, то берите, а что он вам запретил, от того удержитесь» под угрозой кары господней: «...бойтесь Аллаха, ведь Аллах силен наказанием!» (59,7). На деле грабеж и распределение добычи далеко не всегда происходили по правилам и наставлениям; известны даже случаи, как, например, в сражении при Оходе, когда именно необузданная жадность участников, занявшихся стихийным грабежом добычи, приводила к поражению. Но вероучение вносило все же известный порядок в богоугодное дело ограбления неверующих. И прежде всего сама идеологическая оболочка стремления к завоевательным и грабительским войнам имела своим источником новую религию, что делало ее притягательной в глазах тех, кого соблазняла перспектива завоевательных войн.</w:t>
      </w: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F647C7">
        <w:rPr>
          <w:rFonts w:ascii="Times New Roman" w:hAnsi="Times New Roman"/>
          <w:sz w:val="24"/>
          <w:szCs w:val="24"/>
        </w:rPr>
        <w:t>Разложение порядков родовой общины в сравнительно передовых областях Аравийского полуострова порождало кризисы, которые могли найти свое решение только на путях внешних завоевательных войн. Обострялись противоречия между разбогатевшей знатью и все более бедневшими рядовыми членами общины. Взаимоотношения между рабовладельцами и все растущими в количестве массами рабов также служили источником постоянного социального напряжения.</w:t>
      </w: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F6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402E80">
        <w:rPr>
          <w:rFonts w:ascii="Times New Roman" w:hAnsi="Times New Roman"/>
          <w:b/>
          <w:sz w:val="28"/>
          <w:szCs w:val="28"/>
        </w:rPr>
        <w:t>Заключение</w:t>
      </w:r>
      <w:r>
        <w:rPr>
          <w:rFonts w:ascii="Times New Roman" w:hAnsi="Times New Roman"/>
          <w:b/>
          <w:sz w:val="28"/>
          <w:szCs w:val="28"/>
        </w:rPr>
        <w:t>.</w:t>
      </w: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EA0D9D" w:rsidRPr="00402E80"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02E80">
        <w:rPr>
          <w:rFonts w:ascii="Times New Roman" w:hAnsi="Times New Roman"/>
          <w:sz w:val="24"/>
          <w:szCs w:val="24"/>
        </w:rPr>
        <w:t>Своеобразие Корана как литературного памятника и источника по ранней истории ислама состоит в том, что он запечатлел многие элементы социальной психологии, эволюционировавшей с разрушением родового общества. Кроме того, в нем отразился процесс утверждения новых социальных институтов и этико-культурных норм, характерных для монотеизма. Однако развитие ислама не могло базироваться только на Коране. Потребности вероучения, этики и права требовали развития религиозной доктрины.</w:t>
      </w:r>
    </w:p>
    <w:p w:rsidR="00EA0D9D" w:rsidRDefault="00EA0D9D" w:rsidP="00402E80">
      <w:pPr>
        <w:pStyle w:val="a3"/>
        <w:jc w:val="both"/>
      </w:pPr>
      <w:r>
        <w:t xml:space="preserve">              </w:t>
      </w:r>
      <w:r w:rsidRPr="00402E80">
        <w:t xml:space="preserve">Это обстоятельство вызвало к жизни целый ряд произведений, комментирующих то или иное послание, дающих разъяснения по поводу обстоятельств ниспослания того или иного откровения. Известно, что первым толкователем откровений был сам Мухаммад. После смерти Мухаммада отдельные аяты и суры комментировались имамом в мечети после пятничной </w:t>
      </w:r>
      <w:r w:rsidRPr="00402E80">
        <w:rPr>
          <w:i/>
          <w:iCs/>
        </w:rPr>
        <w:t>хутбы</w:t>
      </w:r>
      <w:r w:rsidRPr="00402E80">
        <w:t xml:space="preserve"> (проповеди). Появились люди, которые собирали такие комментарии и слыли знатоками в этой области. </w:t>
      </w:r>
      <w:r>
        <w:t xml:space="preserve">                                                                                                                           </w:t>
      </w:r>
    </w:p>
    <w:p w:rsidR="00EA0D9D" w:rsidRPr="00402E80" w:rsidRDefault="00EA0D9D" w:rsidP="00402E80">
      <w:pPr>
        <w:pStyle w:val="a3"/>
        <w:jc w:val="both"/>
      </w:pPr>
      <w:r>
        <w:t xml:space="preserve">             </w:t>
      </w:r>
      <w:r w:rsidRPr="00402E80">
        <w:t>Стиль Корана оказал сильное влияние на последующую арабскую литературу, поэтическую и прозаическую, а лексика нашла свое отражение в мусульманском праве, теологии, суфизме и арабо-персидской философии. Все это позволяет сделать вывод о том, что влияние Корана на мусульман последующих (после Мухаммеда) поколений было гораздо большим, чем на современников пророка. До сих пор Коран сохраняет свое значение как собрание молитв, кодекс религиозной практики и социальной жизни, быта каждодневного поведения.</w:t>
      </w: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A0D9D"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402E80">
        <w:rPr>
          <w:rFonts w:ascii="Times New Roman" w:hAnsi="Times New Roman"/>
          <w:b/>
          <w:sz w:val="28"/>
          <w:szCs w:val="28"/>
        </w:rPr>
        <w:t>Список использованной литературы</w:t>
      </w:r>
      <w:r>
        <w:rPr>
          <w:rFonts w:ascii="Times New Roman" w:hAnsi="Times New Roman"/>
          <w:b/>
          <w:sz w:val="28"/>
          <w:szCs w:val="28"/>
        </w:rPr>
        <w:t>.</w:t>
      </w:r>
    </w:p>
    <w:p w:rsidR="00EA0D9D" w:rsidRDefault="00EA0D9D" w:rsidP="00402E80">
      <w:pPr>
        <w:pStyle w:val="a3"/>
      </w:pPr>
      <w:r>
        <w:t>1. Авксентьев А.В., Акимушкин О.Ф., Акиниязов Г.Б. и др. Ислам: Словарь атеиста / Под общ. ред. Пиотровского М.Б., Прозорова С.М. - М.: Политиздат, 1988 г.</w:t>
      </w:r>
    </w:p>
    <w:p w:rsidR="00EA0D9D" w:rsidRDefault="00EA0D9D" w:rsidP="00402E80">
      <w:pPr>
        <w:pStyle w:val="a3"/>
      </w:pPr>
      <w:r>
        <w:t>2. Коран. Перевод с арабского яз. И.Ю. Крачковского. М., 1986 г.</w:t>
      </w:r>
    </w:p>
    <w:p w:rsidR="00EA0D9D" w:rsidRDefault="00EA0D9D" w:rsidP="00402E80">
      <w:pPr>
        <w:pStyle w:val="a3"/>
      </w:pPr>
      <w:r>
        <w:t>3. Климович Л.И. Книга о Коране, его происхождении и мифологии. - М.: Политиздат, 1986 г.</w:t>
      </w:r>
    </w:p>
    <w:p w:rsidR="00EA0D9D" w:rsidRDefault="00EA0D9D" w:rsidP="00402E80">
      <w:pPr>
        <w:pStyle w:val="a3"/>
      </w:pPr>
      <w:r>
        <w:t>4. Пиотровский М.Б. Коранические сказания. М., 1991 г.</w:t>
      </w:r>
    </w:p>
    <w:p w:rsidR="00EA0D9D" w:rsidRDefault="00EA0D9D" w:rsidP="00402E80">
      <w:pPr>
        <w:pStyle w:val="a3"/>
      </w:pPr>
      <w:r>
        <w:t>5. Прозоров С.М. Ислам, как идеологическая система. М.: «Восточная литература», 2004 г.</w:t>
      </w:r>
    </w:p>
    <w:p w:rsidR="00EA0D9D" w:rsidRPr="00402E80" w:rsidRDefault="00EA0D9D" w:rsidP="0040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bookmarkStart w:id="0" w:name="_GoBack"/>
      <w:bookmarkEnd w:id="0"/>
    </w:p>
    <w:sectPr w:rsidR="00EA0D9D" w:rsidRPr="00402E80" w:rsidSect="00195F4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FF9"/>
    <w:rsid w:val="0012363C"/>
    <w:rsid w:val="0017773B"/>
    <w:rsid w:val="00195F42"/>
    <w:rsid w:val="00272E49"/>
    <w:rsid w:val="0038768A"/>
    <w:rsid w:val="00402E80"/>
    <w:rsid w:val="00545AE3"/>
    <w:rsid w:val="007B15D6"/>
    <w:rsid w:val="00C06FF9"/>
    <w:rsid w:val="00C70C77"/>
    <w:rsid w:val="00C90D12"/>
    <w:rsid w:val="00EA0D9D"/>
    <w:rsid w:val="00F647C7"/>
    <w:rsid w:val="00FF1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B233BC-CBDC-4ED5-A93E-E6C0CBAC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5D6"/>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C7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3560</Words>
  <Characters>20296</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admin</cp:lastModifiedBy>
  <cp:revision>2</cp:revision>
  <dcterms:created xsi:type="dcterms:W3CDTF">2014-05-16T14:23:00Z</dcterms:created>
  <dcterms:modified xsi:type="dcterms:W3CDTF">2014-05-16T14:23:00Z</dcterms:modified>
</cp:coreProperties>
</file>