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2D" w:rsidRDefault="00ED782D" w:rsidP="00E97055">
      <w:pPr>
        <w:spacing w:after="0" w:line="240" w:lineRule="auto"/>
        <w:jc w:val="center"/>
        <w:rPr>
          <w:rFonts w:ascii="Times New Roman" w:eastAsia="Times New Roman" w:hAnsi="Times New Roman"/>
          <w:b/>
          <w:bCs/>
          <w:sz w:val="24"/>
          <w:szCs w:val="24"/>
          <w:lang w:eastAsia="ru-RU"/>
        </w:rPr>
      </w:pPr>
    </w:p>
    <w:p w:rsidR="00E97055" w:rsidRPr="00E97055" w:rsidRDefault="00E97055" w:rsidP="00E97055">
      <w:pPr>
        <w:spacing w:after="0" w:line="240" w:lineRule="auto"/>
        <w:jc w:val="center"/>
        <w:rPr>
          <w:rFonts w:ascii="Times New Roman" w:eastAsia="Times New Roman" w:hAnsi="Times New Roman"/>
          <w:sz w:val="24"/>
          <w:szCs w:val="24"/>
          <w:lang w:eastAsia="ru-RU"/>
        </w:rPr>
      </w:pPr>
      <w:r w:rsidRPr="00E97055">
        <w:rPr>
          <w:rFonts w:ascii="Times New Roman" w:eastAsia="Times New Roman" w:hAnsi="Times New Roman"/>
          <w:b/>
          <w:bCs/>
          <w:sz w:val="24"/>
          <w:szCs w:val="24"/>
          <w:lang w:eastAsia="ru-RU"/>
        </w:rPr>
        <w:t xml:space="preserve">ТРАНСПОРТНЫЙ НАЛОГ </w:t>
      </w:r>
    </w:p>
    <w:p w:rsidR="00E97055" w:rsidRPr="00E97055"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E97055">
        <w:rPr>
          <w:rFonts w:ascii="Times New Roman" w:eastAsia="Times New Roman" w:hAnsi="Times New Roman"/>
          <w:sz w:val="24"/>
          <w:szCs w:val="24"/>
          <w:lang w:eastAsia="ru-RU"/>
        </w:rPr>
        <w:t>     </w:t>
      </w:r>
    </w:p>
    <w:p w:rsidR="00E97055" w:rsidRPr="00A02214" w:rsidRDefault="00E97055" w:rsidP="00E97055">
      <w:pPr>
        <w:spacing w:after="0" w:line="240" w:lineRule="auto"/>
        <w:jc w:val="center"/>
        <w:rPr>
          <w:rFonts w:ascii="Times New Roman" w:eastAsia="Times New Roman" w:hAnsi="Times New Roman"/>
          <w:sz w:val="24"/>
          <w:szCs w:val="24"/>
          <w:lang w:eastAsia="ru-RU"/>
        </w:rPr>
      </w:pPr>
      <w:r w:rsidRPr="00A02214">
        <w:rPr>
          <w:rFonts w:ascii="Times New Roman" w:eastAsia="Times New Roman" w:hAnsi="Times New Roman"/>
          <w:b/>
          <w:bCs/>
          <w:sz w:val="24"/>
          <w:szCs w:val="24"/>
          <w:lang w:eastAsia="ru-RU"/>
        </w:rPr>
        <w:t xml:space="preserve">ВВЕДЕНИЕ НАЛОГА </w:t>
      </w:r>
    </w:p>
    <w:p w:rsidR="00E97055"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t xml:space="preserve">     С 1 января 2003 г. в соответствии с Федеральным законом от 24.07.02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(далее - Закон N 110-ФЗ) часть вторая НК РФ дополняется главой 28 "Транспортный налог". </w:t>
      </w:r>
      <w:r w:rsidRPr="00A02214">
        <w:rPr>
          <w:rFonts w:ascii="Times New Roman" w:eastAsia="Times New Roman" w:hAnsi="Times New Roman"/>
          <w:sz w:val="24"/>
          <w:szCs w:val="24"/>
          <w:lang w:eastAsia="ru-RU"/>
        </w:rPr>
        <w:br/>
        <w:t xml:space="preserve">     Понятие "транспортный налог" не является новым для законодательства Российской Федерации. Впервые транспортный налог был введен указом Президента РФ от 22.12.93 N 2270 "О некоторых изменениях в налогообложении и во взаимоотношениях бюджетов различных уровней". Налог взимался с предприятий. При этом объектом данного налога не были транспортные средства. Указе было установлено, что транспортный налог взимается со всех предприятий и организаций, кроме бюджетных, в размере 1% от фонда оплаты труда. Средства от взимания данного налога направлялись в бюджеты субъектов РФ для финансовой поддержки и развития пассажирского автомобильного транспорта, городского электротранспорта, пригородного пассажирского железнодорожного транспорта. Транспортный налог взимался наряду с налогами, поступающими в дорожные фонды, до 15 ноября 1997 г. и был отменен в связи с приведением указов Президента РФ в соответствие с законодательством (Указ Президента РФ от 15.11.97 N 1233). </w:t>
      </w:r>
      <w:r w:rsidRPr="00A02214">
        <w:rPr>
          <w:rFonts w:ascii="Times New Roman" w:eastAsia="Times New Roman" w:hAnsi="Times New Roman"/>
          <w:sz w:val="24"/>
          <w:szCs w:val="24"/>
          <w:lang w:eastAsia="ru-RU"/>
        </w:rPr>
        <w:br/>
        <w:t xml:space="preserve">     В отличие от прежнего современный транспортный налог относится к так называемым поимущественным налогам. Его объектом являются транспортные средства, зарегистрированные за гражданами и организациями. </w:t>
      </w:r>
      <w:r w:rsidRPr="00A02214">
        <w:rPr>
          <w:rFonts w:ascii="Times New Roman" w:eastAsia="Times New Roman" w:hAnsi="Times New Roman"/>
          <w:sz w:val="24"/>
          <w:szCs w:val="24"/>
          <w:lang w:eastAsia="ru-RU"/>
        </w:rPr>
        <w:br/>
        <w:t xml:space="preserve">     С введением транспортного налога из числа налогов, взимаемых на территории Российской Федерации, исключаются: </w:t>
      </w:r>
      <w:r w:rsidRPr="00A02214">
        <w:rPr>
          <w:rFonts w:ascii="Times New Roman" w:eastAsia="Times New Roman" w:hAnsi="Times New Roman"/>
          <w:sz w:val="24"/>
          <w:szCs w:val="24"/>
          <w:lang w:eastAsia="ru-RU"/>
        </w:rPr>
        <w:br/>
        <w:t xml:space="preserve">     1) налог на пользователей автодорог; </w:t>
      </w:r>
      <w:r w:rsidRPr="00A02214">
        <w:rPr>
          <w:rFonts w:ascii="Times New Roman" w:eastAsia="Times New Roman" w:hAnsi="Times New Roman"/>
          <w:sz w:val="24"/>
          <w:szCs w:val="24"/>
          <w:lang w:eastAsia="ru-RU"/>
        </w:rPr>
        <w:br/>
        <w:t xml:space="preserve">     2) налог с владельцев транспортных средств; </w:t>
      </w:r>
      <w:r w:rsidRPr="00A02214">
        <w:rPr>
          <w:rFonts w:ascii="Times New Roman" w:eastAsia="Times New Roman" w:hAnsi="Times New Roman"/>
          <w:sz w:val="24"/>
          <w:szCs w:val="24"/>
          <w:lang w:eastAsia="ru-RU"/>
        </w:rPr>
        <w:br/>
        <w:t>     3) акцизы с продажи легковых автомобилей в личное пользование граждан</w:t>
      </w:r>
    </w:p>
    <w:p w:rsidR="00684F6D"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t xml:space="preserve">    4) налог на водно-воздушные транспортные средства, ранее уплачиваемый физическими лицами</w:t>
      </w:r>
    </w:p>
    <w:p w:rsidR="00E97055" w:rsidRPr="00A02214" w:rsidRDefault="00E97055" w:rsidP="00E97055">
      <w:pPr>
        <w:spacing w:before="100" w:beforeAutospacing="1" w:after="100" w:afterAutospacing="1" w:line="240" w:lineRule="auto"/>
        <w:rPr>
          <w:rFonts w:ascii="Times New Roman" w:eastAsia="Times New Roman" w:hAnsi="Times New Roman"/>
          <w:sz w:val="24"/>
          <w:szCs w:val="24"/>
          <w:lang w:val="en-US" w:eastAsia="ru-RU"/>
        </w:rPr>
      </w:pPr>
      <w:r w:rsidRPr="00A02214">
        <w:rPr>
          <w:rFonts w:ascii="Times New Roman" w:eastAsia="Times New Roman" w:hAnsi="Times New Roman"/>
          <w:sz w:val="24"/>
          <w:szCs w:val="24"/>
          <w:lang w:eastAsia="ru-RU"/>
        </w:rPr>
        <w:t xml:space="preserve">     Как следует из ст. 356 НК РФ, транспортный налог устанавливается НК РФ и законами субъектов РФ. </w:t>
      </w: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E97055" w:rsidRPr="00A02214" w:rsidRDefault="00E97055" w:rsidP="00E97055">
      <w:pPr>
        <w:spacing w:after="0" w:line="240" w:lineRule="auto"/>
        <w:jc w:val="center"/>
        <w:rPr>
          <w:rFonts w:ascii="Times New Roman" w:eastAsia="Times New Roman" w:hAnsi="Times New Roman"/>
          <w:sz w:val="24"/>
          <w:szCs w:val="24"/>
          <w:lang w:eastAsia="ru-RU"/>
        </w:rPr>
      </w:pPr>
      <w:r w:rsidRPr="00A02214">
        <w:rPr>
          <w:rFonts w:ascii="Times New Roman" w:eastAsia="Times New Roman" w:hAnsi="Times New Roman"/>
          <w:b/>
          <w:bCs/>
          <w:sz w:val="24"/>
          <w:szCs w:val="24"/>
          <w:lang w:eastAsia="ru-RU"/>
        </w:rPr>
        <w:t xml:space="preserve">НАЛОГОПЛАТЕЛЬЩИКИ </w:t>
      </w:r>
    </w:p>
    <w:p w:rsidR="00684F6D"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t xml:space="preserve">     Как следует из абзаца первого ст. 357 НК РФ, плательщиками транспортного налога, по общему правилу, признаются лица, на которых в соответствии с законодательством РФ зарегистрированы транспортные средства, признаваемые объектом налогообложения. При этом установлено исключение из этого правила. Согласно абзацу второму ст. 357 НК РФ по транспортным средствам, зарегистрированным на физических лиц, приобретенным и переданным ими на основании доверенности на право владения и распоряжения им до момента официального опубликования Закона N 110-ФЗ, налогоплательщиком является лицо, указанное в такой доверенности. При этом лица, на которых зарегистрированы указанные транспортные средства, уведомляют налоговый орган по месту своего жительства о передаче на основании доверенности указанных транспортных средств. </w:t>
      </w:r>
      <w:r w:rsidRPr="00A02214">
        <w:rPr>
          <w:rFonts w:ascii="Times New Roman" w:eastAsia="Times New Roman" w:hAnsi="Times New Roman"/>
          <w:sz w:val="24"/>
          <w:szCs w:val="24"/>
          <w:lang w:eastAsia="ru-RU"/>
        </w:rPr>
        <w:br/>
        <w:t xml:space="preserve">     Нередко при применении налога с владельцев транспортных средств у организаций-налогоплательщиков возникал вопрос: кто должен уплачивать налог при аренде транспортных средств, а также при предоставлении их в лизинг - собственник или арендатор? </w:t>
      </w:r>
      <w:r w:rsidRPr="00A02214">
        <w:rPr>
          <w:rFonts w:ascii="Times New Roman" w:eastAsia="Times New Roman" w:hAnsi="Times New Roman"/>
          <w:sz w:val="24"/>
          <w:szCs w:val="24"/>
          <w:lang w:eastAsia="ru-RU"/>
        </w:rPr>
        <w:br/>
        <w:t xml:space="preserve">     Положение абзаца первого ст. 357 НК РФ не позволяет точно определить, какое из двух лиц - собственник или владелец - подразумевается под лицом, на которое зарегистрировано транспортное средство, поэтому для разрешения поставленного вопроса обратимся к порядку регистрации транспортных средств. </w:t>
      </w:r>
      <w:r w:rsidRPr="00A02214">
        <w:rPr>
          <w:rFonts w:ascii="Times New Roman" w:eastAsia="Times New Roman" w:hAnsi="Times New Roman"/>
          <w:sz w:val="24"/>
          <w:szCs w:val="24"/>
          <w:lang w:eastAsia="ru-RU"/>
        </w:rPr>
        <w:br/>
        <w:t xml:space="preserve">     Согласно Правилам регистрации автомототранспортных средств и прицепов к ним в Государственной инспекции безопасности дорожного движения, утвержденным приказом МВД России от 26.11.96 N 624 "О порядке регистрации транспортных средств" (далее - Правила регистрации автомототранспортных средств), транспортные средства регистрируются только за юридическими или физическими лицами, указанными в паспорте транспортного средства, в справке-счете или ином документе, удостоверяющем право собственности на транспортные средства (п. 1.3). </w:t>
      </w:r>
      <w:r w:rsidRPr="00A02214">
        <w:rPr>
          <w:rFonts w:ascii="Times New Roman" w:eastAsia="Times New Roman" w:hAnsi="Times New Roman"/>
          <w:sz w:val="24"/>
          <w:szCs w:val="24"/>
          <w:lang w:eastAsia="ru-RU"/>
        </w:rPr>
        <w:br/>
        <w:t xml:space="preserve">     Вместе с тем установлено, что при изменении места эксплуатации транспортного средства осуществляется временная регистрация его места пребывания. При этом в разделе "Владелец" свидетельства о регистрации транспортного средства указываются данные лица, от имени собственника пользующегося и (или) распоряжающегося транспортным средством на основании доверенности, договора аренды или иного договора, подтверждающего передачу транспортного средства во временное пользование и (или) распоряжение (п. 7.2 Правил регистрации автомототранспортных средств). </w:t>
      </w:r>
      <w:r w:rsidRPr="00A02214">
        <w:rPr>
          <w:rFonts w:ascii="Times New Roman" w:eastAsia="Times New Roman" w:hAnsi="Times New Roman"/>
          <w:sz w:val="24"/>
          <w:szCs w:val="24"/>
          <w:lang w:eastAsia="ru-RU"/>
        </w:rPr>
        <w:br/>
        <w:t>     Особенностью режима временной регистрации является то, что автотранспортное средство в период пребывания по месту эксплуатации не снимается с учета по месту постоянной регистрации, оно продолжает оставаться зарегистрированным за собственником. Из этого можно сделать вывод о том, что, несмотря на изменение места пребывания (эксплуатации) транспортного средства, обязанность по уплате налога к арендатору (лизингополучателю) не переходит, а остается на собственнике транспортного средства</w:t>
      </w:r>
    </w:p>
    <w:p w:rsidR="00684F6D"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t>     Так, отклоняя требование налогового органа, общество (арендатор) при рассмотрении дела указало, что плательщиком налога с владельцев транспортных средств является их собственник и, следовательно, арендатор автотранспорта этот налог уплачивать не должен</w:t>
      </w:r>
    </w:p>
    <w:p w:rsidR="00E97055" w:rsidRPr="00A02214" w:rsidRDefault="00E97055" w:rsidP="00E97055">
      <w:pPr>
        <w:spacing w:before="100" w:beforeAutospacing="1" w:after="100" w:afterAutospacing="1" w:line="240" w:lineRule="auto"/>
        <w:rPr>
          <w:rFonts w:ascii="Times New Roman" w:eastAsia="Times New Roman" w:hAnsi="Times New Roman"/>
          <w:sz w:val="24"/>
          <w:szCs w:val="24"/>
          <w:lang w:val="en-US" w:eastAsia="ru-RU"/>
        </w:rPr>
      </w:pPr>
      <w:r w:rsidRPr="00A02214">
        <w:rPr>
          <w:rFonts w:ascii="Times New Roman" w:eastAsia="Times New Roman" w:hAnsi="Times New Roman"/>
          <w:sz w:val="24"/>
          <w:szCs w:val="24"/>
          <w:lang w:eastAsia="ru-RU"/>
        </w:rPr>
        <w:t xml:space="preserve">     Следует рассмотреть ситуацию, когда собственников несколько. Например, организация согласно договору простого товарищества в качестве вклада внесла автомобиль. В соответствии с п. 1 ст. 1043 ГК РФ внесенное товарищами имущество является их общей долевой собственностью. В Инструкции N 59 предлагается в этом случае поступать следующим образом: уплачивать налог каждому из собственников соразмерно их доле собственности на эти транспортные средства (п. 47). Такое решение соответствует базовому положению ГК РФ о том, что каждый участник долевой собственности обязан соразмерно со своей долей участвовать в уплате налогов (ст. 249). Вместе с тем необходимо обратить внимание на определение плательщика транспортного налога, сформулированное в ст. 357 НК РФ. Им признается лицо, на которое зарегистрировано транспортное средство. Правила регистрации автомототранспортных средств не предусматривают регистрации транспортного средства на нескольких лиц. В соответствии с п. 3.1 названных Правил транспортное средство регистрируется за юридическими лицами по их юридическому адресу. Следовательно, постоянная регистрация транспортного средства не может осуществляться в нескольких местах (по юридическим адресам всех сособственников) одновременно. </w:t>
      </w:r>
      <w:r w:rsidRPr="00A02214">
        <w:rPr>
          <w:rFonts w:ascii="Times New Roman" w:eastAsia="Times New Roman" w:hAnsi="Times New Roman"/>
          <w:sz w:val="24"/>
          <w:szCs w:val="24"/>
          <w:lang w:eastAsia="ru-RU"/>
        </w:rPr>
        <w:br/>
        <w:t xml:space="preserve">     Таким образом, не может быть несколько лиц, на которых зарегистрировано транспортное средство, следовательно, не может быть несколько плательщиков одного налога в отношении одного и того же транспортного средства. </w:t>
      </w: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r w:rsidRPr="00A02214">
        <w:rPr>
          <w:rFonts w:ascii="Times New Roman" w:hAnsi="Times New Roman"/>
          <w:sz w:val="24"/>
          <w:szCs w:val="24"/>
        </w:rPr>
        <w:t xml:space="preserve">Не признаются налогоплательщиками лица, являющиеся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транспортных средств, принадлежащих им на праве собственности и используемых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курорта.(часть третья введена Федеральным законом от 01.12.2007 N 310-ФЗ) </w:t>
      </w:r>
      <w:r w:rsidRPr="00A02214">
        <w:rPr>
          <w:rFonts w:ascii="Times New Roman" w:hAnsi="Times New Roman"/>
          <w:sz w:val="24"/>
          <w:szCs w:val="24"/>
        </w:rPr>
        <w:br/>
      </w: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684F6D" w:rsidRPr="00A02214" w:rsidRDefault="00684F6D" w:rsidP="00E97055">
      <w:pPr>
        <w:spacing w:before="100" w:beforeAutospacing="1" w:after="100" w:afterAutospacing="1" w:line="240" w:lineRule="auto"/>
        <w:rPr>
          <w:rFonts w:ascii="Times New Roman" w:eastAsia="Times New Roman" w:hAnsi="Times New Roman"/>
          <w:sz w:val="24"/>
          <w:szCs w:val="24"/>
          <w:lang w:val="en-US" w:eastAsia="ru-RU"/>
        </w:rPr>
      </w:pPr>
    </w:p>
    <w:p w:rsidR="00E97055" w:rsidRPr="00A02214" w:rsidRDefault="00E97055" w:rsidP="00E97055">
      <w:pPr>
        <w:spacing w:after="0" w:line="240" w:lineRule="auto"/>
        <w:jc w:val="center"/>
        <w:rPr>
          <w:rFonts w:ascii="Times New Roman" w:eastAsia="Times New Roman" w:hAnsi="Times New Roman"/>
          <w:sz w:val="24"/>
          <w:szCs w:val="24"/>
          <w:lang w:eastAsia="ru-RU"/>
        </w:rPr>
      </w:pPr>
      <w:r w:rsidRPr="00A02214">
        <w:rPr>
          <w:rFonts w:ascii="Times New Roman" w:eastAsia="Times New Roman" w:hAnsi="Times New Roman"/>
          <w:b/>
          <w:bCs/>
          <w:sz w:val="24"/>
          <w:szCs w:val="24"/>
          <w:lang w:eastAsia="ru-RU"/>
        </w:rPr>
        <w:t xml:space="preserve">ОБЪЕКТ НАЛОГООБЛОЖЕНИЯ </w:t>
      </w:r>
    </w:p>
    <w:p w:rsidR="00684F6D" w:rsidRPr="00A02214" w:rsidRDefault="00E97055" w:rsidP="00684F6D">
      <w:pPr>
        <w:rPr>
          <w:rFonts w:ascii="Times New Roman" w:hAnsi="Times New Roman"/>
          <w:sz w:val="24"/>
          <w:szCs w:val="24"/>
        </w:rPr>
      </w:pPr>
      <w:r w:rsidRPr="00A02214">
        <w:rPr>
          <w:rFonts w:ascii="Times New Roman" w:eastAsia="Times New Roman" w:hAnsi="Times New Roman"/>
          <w:sz w:val="24"/>
          <w:szCs w:val="24"/>
          <w:lang w:eastAsia="ru-RU"/>
        </w:rPr>
        <w:t>     </w:t>
      </w:r>
      <w:r w:rsidR="00684F6D" w:rsidRPr="00A02214">
        <w:rPr>
          <w:rFonts w:ascii="Times New Roman" w:hAnsi="Times New Roman"/>
          <w:sz w:val="24"/>
          <w:szCs w:val="24"/>
        </w:rPr>
        <w:t>1. 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законодательством Российской Федерации.</w:t>
      </w: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r w:rsidRPr="00A02214">
        <w:rPr>
          <w:rFonts w:ascii="Times New Roman" w:hAnsi="Times New Roman"/>
          <w:sz w:val="24"/>
          <w:szCs w:val="24"/>
        </w:rPr>
        <w:t>2. Не являются объектом налогообложения:</w:t>
      </w:r>
      <w:r w:rsidRPr="00A02214">
        <w:rPr>
          <w:rFonts w:ascii="Times New Roman" w:hAnsi="Times New Roman"/>
          <w:sz w:val="24"/>
          <w:szCs w:val="24"/>
        </w:rPr>
        <w:br/>
        <w:t>1) весельные лодки, а также моторные лодки с двигателем мощностью не свыше 5 лошадиных сил;</w:t>
      </w:r>
      <w:r w:rsidRPr="00A02214">
        <w:rPr>
          <w:rFonts w:ascii="Times New Roman" w:hAnsi="Times New Roman"/>
          <w:sz w:val="24"/>
          <w:szCs w:val="24"/>
        </w:rPr>
        <w:br/>
        <w:t>2)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через органы социальной защиты населения в установленном законом порядке;</w:t>
      </w:r>
      <w:r w:rsidRPr="00A02214">
        <w:rPr>
          <w:rFonts w:ascii="Times New Roman" w:hAnsi="Times New Roman"/>
          <w:sz w:val="24"/>
          <w:szCs w:val="24"/>
        </w:rPr>
        <w:br/>
        <w:t>3) промысловые морские и речные суда;</w:t>
      </w:r>
      <w:r w:rsidRPr="00A02214">
        <w:rPr>
          <w:rFonts w:ascii="Times New Roman" w:hAnsi="Times New Roman"/>
          <w:sz w:val="24"/>
          <w:szCs w:val="24"/>
        </w:rPr>
        <w:br/>
        <w:t>4)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w:t>
      </w:r>
      <w:r w:rsidRPr="00A02214">
        <w:rPr>
          <w:rFonts w:ascii="Times New Roman" w:hAnsi="Times New Roman"/>
          <w:sz w:val="24"/>
          <w:szCs w:val="24"/>
        </w:rPr>
        <w:br/>
        <w:t>5)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r w:rsidRPr="00A02214">
        <w:rPr>
          <w:rFonts w:ascii="Times New Roman" w:hAnsi="Times New Roman"/>
          <w:sz w:val="24"/>
          <w:szCs w:val="24"/>
        </w:rPr>
        <w:br/>
        <w:t>6)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(или) приравненная к ней служба;</w:t>
      </w:r>
      <w:r w:rsidRPr="00A02214">
        <w:rPr>
          <w:rFonts w:ascii="Times New Roman" w:hAnsi="Times New Roman"/>
          <w:sz w:val="24"/>
          <w:szCs w:val="24"/>
        </w:rPr>
        <w:br/>
        <w:t>7) транспортные средства, находящиеся в розыске, при условии подтверждения факта их угона (кражи) документом, выдаваемым уполномоченным органом;</w:t>
      </w:r>
      <w:r w:rsidRPr="00A02214">
        <w:rPr>
          <w:rFonts w:ascii="Times New Roman" w:hAnsi="Times New Roman"/>
          <w:sz w:val="24"/>
          <w:szCs w:val="24"/>
        </w:rPr>
        <w:br/>
        <w:t>8) самолеты и вертолеты санитарной авиации и медицинской службы;</w:t>
      </w:r>
      <w:r w:rsidRPr="00A02214">
        <w:rPr>
          <w:rFonts w:ascii="Times New Roman" w:hAnsi="Times New Roman"/>
          <w:sz w:val="24"/>
          <w:szCs w:val="24"/>
        </w:rPr>
        <w:br/>
        <w:t>9) суда, зарегистрированные в Российском международном реестре судов.</w:t>
      </w: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rPr>
          <w:rFonts w:ascii="Times New Roman" w:hAnsi="Times New Roman"/>
          <w:sz w:val="24"/>
          <w:szCs w:val="24"/>
          <w:lang w:val="en-US"/>
        </w:rPr>
      </w:pPr>
    </w:p>
    <w:p w:rsidR="00684F6D" w:rsidRPr="00A02214" w:rsidRDefault="00684F6D" w:rsidP="00684F6D">
      <w:pPr>
        <w:spacing w:before="100" w:beforeAutospacing="1" w:after="100" w:afterAutospacing="1" w:line="240" w:lineRule="auto"/>
        <w:jc w:val="center"/>
        <w:rPr>
          <w:rFonts w:ascii="Times New Roman" w:hAnsi="Times New Roman"/>
          <w:sz w:val="24"/>
          <w:szCs w:val="24"/>
          <w:lang w:val="en-US"/>
        </w:rPr>
      </w:pPr>
    </w:p>
    <w:p w:rsidR="00A02214" w:rsidRPr="00A02214" w:rsidRDefault="00A02214" w:rsidP="0044530A">
      <w:pPr>
        <w:spacing w:before="100" w:beforeAutospacing="1" w:after="100" w:afterAutospacing="1" w:line="240" w:lineRule="auto"/>
        <w:jc w:val="center"/>
        <w:rPr>
          <w:rFonts w:ascii="Times New Roman" w:hAnsi="Times New Roman"/>
          <w:b/>
          <w:sz w:val="24"/>
          <w:szCs w:val="24"/>
        </w:rPr>
      </w:pPr>
      <w:r w:rsidRPr="00A02214">
        <w:rPr>
          <w:rFonts w:ascii="Times New Roman" w:hAnsi="Times New Roman"/>
          <w:b/>
          <w:sz w:val="24"/>
          <w:szCs w:val="24"/>
        </w:rPr>
        <w:t>НАЛОГОВАЯ БАЗА</w:t>
      </w:r>
    </w:p>
    <w:p w:rsidR="0044530A" w:rsidRPr="00A02214" w:rsidRDefault="00684F6D" w:rsidP="0044530A">
      <w:pPr>
        <w:spacing w:before="100" w:beforeAutospacing="1" w:after="100" w:afterAutospacing="1" w:line="240" w:lineRule="auto"/>
        <w:jc w:val="center"/>
        <w:rPr>
          <w:rFonts w:ascii="Times New Roman" w:hAnsi="Times New Roman"/>
          <w:sz w:val="24"/>
          <w:szCs w:val="24"/>
        </w:rPr>
      </w:pPr>
      <w:r w:rsidRPr="00A02214">
        <w:rPr>
          <w:rFonts w:ascii="Times New Roman" w:hAnsi="Times New Roman"/>
          <w:sz w:val="24"/>
          <w:szCs w:val="24"/>
        </w:rPr>
        <w:t xml:space="preserve"> </w:t>
      </w:r>
      <w:r w:rsidRPr="00A02214">
        <w:rPr>
          <w:rFonts w:ascii="Times New Roman" w:hAnsi="Times New Roman"/>
          <w:sz w:val="24"/>
          <w:szCs w:val="24"/>
        </w:rPr>
        <w:br/>
        <w:t>1. Налоговая база определяется:</w:t>
      </w:r>
      <w:r w:rsidRPr="00A02214">
        <w:rPr>
          <w:rFonts w:ascii="Times New Roman" w:hAnsi="Times New Roman"/>
          <w:sz w:val="24"/>
          <w:szCs w:val="24"/>
        </w:rPr>
        <w:br/>
        <w:t>1) в отношении транспортных средств, имеющих двигатели (за исключением транспортных средств, указанных в подпункте 1.1 настоящего пункта), - как мощность двигателя транспортного средства в лошадиных силах;</w:t>
      </w:r>
    </w:p>
    <w:p w:rsidR="0044530A" w:rsidRPr="00A02214" w:rsidRDefault="00684F6D" w:rsidP="0044530A">
      <w:pPr>
        <w:numPr>
          <w:ilvl w:val="1"/>
          <w:numId w:val="1"/>
        </w:numPr>
        <w:spacing w:before="100" w:beforeAutospacing="1" w:after="100" w:afterAutospacing="1" w:line="240" w:lineRule="auto"/>
        <w:jc w:val="center"/>
        <w:rPr>
          <w:rFonts w:ascii="Times New Roman" w:hAnsi="Times New Roman"/>
          <w:sz w:val="24"/>
          <w:szCs w:val="24"/>
        </w:rPr>
      </w:pPr>
      <w:r w:rsidRPr="00A02214">
        <w:rPr>
          <w:rFonts w:ascii="Times New Roman" w:hAnsi="Times New Roman"/>
          <w:sz w:val="24"/>
          <w:szCs w:val="24"/>
        </w:rPr>
        <w:t>в отношении воздушных транспортных средств, для которых определяется тяга реактивного двигателя, - как паспортная статическая тяга реактивного двигателя (суммарная паспортная статическая тяга всех реактивных двигателей) воздушного транспортного средства на взлетном режиме в земных условиях в килограммах силы;</w:t>
      </w:r>
    </w:p>
    <w:p w:rsidR="0044530A" w:rsidRPr="00A02214" w:rsidRDefault="00684F6D" w:rsidP="0044530A">
      <w:pPr>
        <w:spacing w:before="100" w:beforeAutospacing="1" w:after="100" w:afterAutospacing="1" w:line="240" w:lineRule="auto"/>
        <w:rPr>
          <w:rFonts w:ascii="Times New Roman" w:hAnsi="Times New Roman"/>
          <w:sz w:val="24"/>
          <w:szCs w:val="24"/>
          <w:lang w:val="en-US"/>
        </w:rPr>
      </w:pPr>
      <w:r w:rsidRPr="00A02214">
        <w:rPr>
          <w:rFonts w:ascii="Times New Roman" w:hAnsi="Times New Roman"/>
          <w:sz w:val="24"/>
          <w:szCs w:val="24"/>
        </w:rPr>
        <w:br/>
        <w:t>2) в отношении водных несамоходных (буксируемых) транспортных средств, для которых определяется валовая вместимость, - как валовая вместимость в регистровых тоннах;</w:t>
      </w:r>
    </w:p>
    <w:p w:rsidR="0044530A" w:rsidRPr="00A02214" w:rsidRDefault="00684F6D" w:rsidP="0044530A">
      <w:pPr>
        <w:spacing w:before="100" w:beforeAutospacing="1" w:after="100" w:afterAutospacing="1" w:line="240" w:lineRule="auto"/>
        <w:rPr>
          <w:rFonts w:ascii="Times New Roman" w:hAnsi="Times New Roman"/>
          <w:sz w:val="24"/>
          <w:szCs w:val="24"/>
          <w:lang w:val="en-US"/>
        </w:rPr>
      </w:pPr>
      <w:r w:rsidRPr="00A02214">
        <w:rPr>
          <w:rFonts w:ascii="Times New Roman" w:hAnsi="Times New Roman"/>
          <w:sz w:val="24"/>
          <w:szCs w:val="24"/>
        </w:rPr>
        <w:br/>
        <w:t>3) в отношении водных и воздушных транспортных средств, не указанных в подпунктах 1, 1.1 и 2 настоящего пункта, - как единица транспортного средства.</w:t>
      </w:r>
    </w:p>
    <w:p w:rsidR="0044530A" w:rsidRPr="00A02214" w:rsidRDefault="00684F6D" w:rsidP="0044530A">
      <w:pPr>
        <w:numPr>
          <w:ilvl w:val="0"/>
          <w:numId w:val="1"/>
        </w:numPr>
        <w:spacing w:before="100" w:beforeAutospacing="1" w:after="100" w:afterAutospacing="1" w:line="240" w:lineRule="auto"/>
        <w:rPr>
          <w:rFonts w:ascii="Times New Roman" w:hAnsi="Times New Roman"/>
          <w:sz w:val="24"/>
          <w:szCs w:val="24"/>
        </w:rPr>
      </w:pPr>
      <w:r w:rsidRPr="00A02214">
        <w:rPr>
          <w:rFonts w:ascii="Times New Roman" w:hAnsi="Times New Roman"/>
          <w:sz w:val="24"/>
          <w:szCs w:val="24"/>
        </w:rPr>
        <w:t>В отношении транспортных средств, указанных в подпунктах 1, 1.1 и 2 пункта 1, налоговая база определяется отдельно по каждому транспортному средству.</w:t>
      </w:r>
    </w:p>
    <w:p w:rsidR="0044530A" w:rsidRPr="00A02214" w:rsidRDefault="00684F6D" w:rsidP="0044530A">
      <w:pPr>
        <w:spacing w:before="100" w:beforeAutospacing="1" w:after="100" w:afterAutospacing="1" w:line="240" w:lineRule="auto"/>
        <w:ind w:left="360"/>
        <w:jc w:val="center"/>
        <w:rPr>
          <w:rFonts w:ascii="Times New Roman" w:hAnsi="Times New Roman"/>
          <w:sz w:val="24"/>
          <w:szCs w:val="24"/>
          <w:lang w:val="en-US"/>
        </w:rPr>
      </w:pPr>
      <w:r w:rsidRPr="00A02214">
        <w:rPr>
          <w:rFonts w:ascii="Times New Roman" w:hAnsi="Times New Roman"/>
          <w:sz w:val="24"/>
          <w:szCs w:val="24"/>
        </w:rPr>
        <w:t>В отношении транспортных средств, указанных в подпункте 3 пункта 1, налоговая база определяется отдельно.</w:t>
      </w:r>
    </w:p>
    <w:p w:rsidR="0044530A" w:rsidRPr="00A02214" w:rsidRDefault="0044530A" w:rsidP="0044530A">
      <w:pPr>
        <w:spacing w:before="100" w:beforeAutospacing="1" w:after="100" w:afterAutospacing="1" w:line="240" w:lineRule="auto"/>
        <w:ind w:left="360"/>
        <w:jc w:val="center"/>
        <w:rPr>
          <w:rFonts w:ascii="Times New Roman" w:hAnsi="Times New Roman"/>
          <w:sz w:val="24"/>
          <w:szCs w:val="24"/>
          <w:lang w:val="en-US"/>
        </w:rPr>
      </w:pPr>
    </w:p>
    <w:p w:rsidR="0044530A" w:rsidRPr="00A02214" w:rsidRDefault="00A02214" w:rsidP="0044530A">
      <w:pPr>
        <w:spacing w:before="100" w:beforeAutospacing="1" w:after="100" w:afterAutospacing="1" w:line="240" w:lineRule="auto"/>
        <w:ind w:left="360"/>
        <w:jc w:val="center"/>
        <w:rPr>
          <w:rFonts w:ascii="Times New Roman" w:hAnsi="Times New Roman"/>
          <w:b/>
          <w:sz w:val="24"/>
          <w:szCs w:val="24"/>
          <w:lang w:val="en-US"/>
        </w:rPr>
      </w:pPr>
      <w:r w:rsidRPr="00A02214">
        <w:rPr>
          <w:rFonts w:ascii="Times New Roman" w:hAnsi="Times New Roman"/>
          <w:sz w:val="24"/>
          <w:szCs w:val="24"/>
        </w:rPr>
        <w:br/>
      </w:r>
      <w:r w:rsidRPr="00A02214">
        <w:rPr>
          <w:rFonts w:ascii="Times New Roman" w:hAnsi="Times New Roman"/>
          <w:b/>
          <w:sz w:val="24"/>
          <w:szCs w:val="24"/>
        </w:rPr>
        <w:t>НАЛОГОВЫЙ ПЕРИОД</w:t>
      </w:r>
    </w:p>
    <w:p w:rsidR="0044530A" w:rsidRPr="00A02214" w:rsidRDefault="00684F6D" w:rsidP="0044530A">
      <w:pPr>
        <w:spacing w:before="100" w:beforeAutospacing="1" w:after="100" w:afterAutospacing="1" w:line="240" w:lineRule="auto"/>
        <w:ind w:left="360"/>
        <w:rPr>
          <w:rFonts w:ascii="Times New Roman" w:hAnsi="Times New Roman"/>
          <w:sz w:val="24"/>
          <w:szCs w:val="24"/>
        </w:rPr>
      </w:pPr>
      <w:r w:rsidRPr="00A02214">
        <w:rPr>
          <w:rFonts w:ascii="Times New Roman" w:hAnsi="Times New Roman"/>
          <w:sz w:val="24"/>
          <w:szCs w:val="24"/>
        </w:rPr>
        <w:t>1. Налоговым периодом признается календарный год.</w:t>
      </w:r>
    </w:p>
    <w:p w:rsidR="0044530A" w:rsidRPr="00A02214" w:rsidRDefault="00684F6D" w:rsidP="0044530A">
      <w:pPr>
        <w:spacing w:before="100" w:beforeAutospacing="1" w:after="100" w:afterAutospacing="1" w:line="240" w:lineRule="auto"/>
        <w:ind w:left="360"/>
        <w:rPr>
          <w:rFonts w:ascii="Times New Roman" w:hAnsi="Times New Roman"/>
          <w:sz w:val="24"/>
          <w:szCs w:val="24"/>
          <w:lang w:val="en-US"/>
        </w:rPr>
      </w:pPr>
      <w:r w:rsidRPr="00A02214">
        <w:rPr>
          <w:rFonts w:ascii="Times New Roman" w:hAnsi="Times New Roman"/>
          <w:sz w:val="24"/>
          <w:szCs w:val="24"/>
        </w:rPr>
        <w:t>2. Отчетными периодами для налогоплательщиков, являющихся организациями, признаются первый квартал, второй квартал, третий квартал.</w:t>
      </w:r>
    </w:p>
    <w:p w:rsidR="00684F6D" w:rsidRPr="00A02214" w:rsidRDefault="00684F6D" w:rsidP="0044530A">
      <w:pPr>
        <w:spacing w:before="100" w:beforeAutospacing="1" w:after="100" w:afterAutospacing="1" w:line="240" w:lineRule="auto"/>
        <w:ind w:left="360"/>
        <w:rPr>
          <w:rFonts w:ascii="Times New Roman" w:hAnsi="Times New Roman"/>
          <w:sz w:val="24"/>
          <w:szCs w:val="24"/>
          <w:lang w:val="en-US"/>
        </w:rPr>
      </w:pPr>
      <w:r w:rsidRPr="00A02214">
        <w:rPr>
          <w:rFonts w:ascii="Times New Roman" w:hAnsi="Times New Roman"/>
          <w:sz w:val="24"/>
          <w:szCs w:val="24"/>
        </w:rPr>
        <w:t>3. При установлении налога законодательные органы субъектов Российской Федерации вправе не устанавливать отчетные периоды.</w:t>
      </w:r>
      <w:r w:rsidRPr="00A02214">
        <w:rPr>
          <w:rFonts w:ascii="Times New Roman" w:hAnsi="Times New Roman"/>
          <w:sz w:val="24"/>
          <w:szCs w:val="24"/>
        </w:rPr>
        <w:br/>
      </w:r>
    </w:p>
    <w:p w:rsidR="0044530A" w:rsidRPr="00A02214" w:rsidRDefault="0044530A" w:rsidP="00A02214">
      <w:pPr>
        <w:spacing w:before="100" w:beforeAutospacing="1" w:after="100" w:afterAutospacing="1" w:line="240" w:lineRule="auto"/>
        <w:rPr>
          <w:rFonts w:ascii="Times New Roman" w:hAnsi="Times New Roman"/>
          <w:sz w:val="24"/>
          <w:szCs w:val="24"/>
        </w:rPr>
      </w:pPr>
    </w:p>
    <w:p w:rsidR="0044530A" w:rsidRPr="00A02214" w:rsidRDefault="0044530A" w:rsidP="0044530A">
      <w:pPr>
        <w:spacing w:before="100" w:beforeAutospacing="1" w:after="100" w:afterAutospacing="1" w:line="240" w:lineRule="auto"/>
        <w:ind w:left="360"/>
        <w:rPr>
          <w:rFonts w:ascii="Times New Roman" w:hAnsi="Times New Roman"/>
          <w:sz w:val="24"/>
          <w:szCs w:val="24"/>
        </w:rPr>
      </w:pPr>
    </w:p>
    <w:p w:rsidR="00A02214" w:rsidRPr="00A02214" w:rsidRDefault="00A02214" w:rsidP="0044530A">
      <w:pPr>
        <w:spacing w:before="100" w:beforeAutospacing="1" w:after="100" w:afterAutospacing="1" w:line="240" w:lineRule="auto"/>
        <w:ind w:left="360"/>
        <w:rPr>
          <w:rFonts w:ascii="Times New Roman" w:hAnsi="Times New Roman"/>
          <w:sz w:val="24"/>
          <w:szCs w:val="24"/>
        </w:rPr>
      </w:pPr>
    </w:p>
    <w:p w:rsidR="00E97055" w:rsidRPr="00A02214" w:rsidRDefault="00684F6D" w:rsidP="00684F6D">
      <w:pPr>
        <w:spacing w:before="100" w:beforeAutospacing="1" w:after="100" w:afterAutospacing="1" w:line="240" w:lineRule="auto"/>
        <w:jc w:val="center"/>
        <w:rPr>
          <w:rFonts w:ascii="Times New Roman" w:eastAsia="Times New Roman" w:hAnsi="Times New Roman"/>
          <w:sz w:val="24"/>
          <w:szCs w:val="24"/>
          <w:lang w:eastAsia="ru-RU"/>
        </w:rPr>
      </w:pPr>
      <w:r w:rsidRPr="00A02214">
        <w:rPr>
          <w:rFonts w:ascii="Times New Roman" w:hAnsi="Times New Roman"/>
          <w:sz w:val="24"/>
          <w:szCs w:val="24"/>
        </w:rPr>
        <w:br/>
      </w:r>
      <w:r w:rsidR="00E97055" w:rsidRPr="00A02214">
        <w:rPr>
          <w:rFonts w:ascii="Times New Roman" w:eastAsia="Times New Roman" w:hAnsi="Times New Roman"/>
          <w:b/>
          <w:bCs/>
          <w:sz w:val="24"/>
          <w:szCs w:val="24"/>
          <w:lang w:eastAsia="ru-RU"/>
        </w:rPr>
        <w:t>НАЛОГОВЫЕ СТАВКИ</w:t>
      </w:r>
    </w:p>
    <w:p w:rsidR="00E97055"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t xml:space="preserve">     Согласно части третьей ст. 356, пунктам 1,2 ст. 361 НК РФ ставки транспортного налога устанавливаются законами субъектов РФ. </w:t>
      </w:r>
      <w:r w:rsidRPr="00A02214">
        <w:rPr>
          <w:rFonts w:ascii="Times New Roman" w:eastAsia="Times New Roman" w:hAnsi="Times New Roman"/>
          <w:sz w:val="24"/>
          <w:szCs w:val="24"/>
          <w:lang w:eastAsia="ru-RU"/>
        </w:rPr>
        <w:br/>
        <w:t xml:space="preserve">     Налоговые ставки устанавливаются в зависимости от мощности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одну регистровую тонну транспортного средства или единицу транспортного средства. Исходные размеры налоговых ставок указаны в п. 1 ст. 361 НК РФ. Данные размеры будут действовать, если иное не предусмотрено законом субъекта РФ. </w:t>
      </w:r>
      <w:r w:rsidRPr="00A02214">
        <w:rPr>
          <w:rFonts w:ascii="Times New Roman" w:eastAsia="Times New Roman" w:hAnsi="Times New Roman"/>
          <w:sz w:val="24"/>
          <w:szCs w:val="24"/>
          <w:lang w:eastAsia="ru-RU"/>
        </w:rPr>
        <w:br/>
        <w:t xml:space="preserve">     В НК РФ установлены рамки (верхний и нижний пределы), руководствуясь которыми законодательные органы субъектов РФ вправе корректировать налоговые ставки. В соответствии с п. 2 ст. 361 НК РФ налоговые ставки могут быть как увеличены, так и уменьшены, но не более чем в пять раз. </w:t>
      </w:r>
      <w:r w:rsidRPr="00A02214">
        <w:rPr>
          <w:rFonts w:ascii="Times New Roman" w:eastAsia="Times New Roman" w:hAnsi="Times New Roman"/>
          <w:sz w:val="24"/>
          <w:szCs w:val="24"/>
          <w:lang w:eastAsia="ru-RU"/>
        </w:rPr>
        <w:br/>
        <w:t xml:space="preserve">     Это право субъектов РФ подкреплено положением о том, что налоговые ставки могут быть введены на территории региона дифференцированно (п. 3 ст. 361 НК РФ). То есть в отношении отдельных категорий транспортных средств может быть принято решение увеличить или, наоборот, уменьшить величину налоговой ставки. Мотивы, которыми при этом должен руководствоваться региональный законодатель, в НК РФ не оговорены. </w:t>
      </w:r>
      <w:r w:rsidRPr="00A02214">
        <w:rPr>
          <w:rFonts w:ascii="Times New Roman" w:eastAsia="Times New Roman" w:hAnsi="Times New Roman"/>
          <w:sz w:val="24"/>
          <w:szCs w:val="24"/>
          <w:lang w:eastAsia="ru-RU"/>
        </w:rPr>
        <w:br/>
        <w:t xml:space="preserve">     Кроме того, налоговые ставки могут быть установлены с учетом срока полезного использования транспортных средств. Указанный срок может быть учтен при введении ставок транспортного налога как в отношении всех, так и в отношении отдельных категорий транспортных средств, например в отношении отечественных автомобилей. </w:t>
      </w:r>
    </w:p>
    <w:p w:rsidR="00E97055" w:rsidRPr="00A02214" w:rsidRDefault="00E97055" w:rsidP="00E97055">
      <w:pPr>
        <w:spacing w:after="0" w:line="240" w:lineRule="auto"/>
        <w:jc w:val="center"/>
        <w:rPr>
          <w:rFonts w:ascii="Times New Roman" w:eastAsia="Times New Roman" w:hAnsi="Times New Roman"/>
          <w:sz w:val="24"/>
          <w:szCs w:val="24"/>
          <w:lang w:eastAsia="ru-RU"/>
        </w:rPr>
      </w:pPr>
      <w:r w:rsidRPr="00A02214">
        <w:rPr>
          <w:rFonts w:ascii="Times New Roman" w:eastAsia="Times New Roman" w:hAnsi="Times New Roman"/>
          <w:b/>
          <w:bCs/>
          <w:sz w:val="24"/>
          <w:szCs w:val="24"/>
          <w:lang w:eastAsia="ru-RU"/>
        </w:rPr>
        <w:t xml:space="preserve">ПОРЯДОК ИСЧИСЛЕНИЯ СУММЫ НАЛОГА </w:t>
      </w:r>
    </w:p>
    <w:p w:rsidR="0044530A" w:rsidRPr="00A02214" w:rsidRDefault="00E97055" w:rsidP="00E97055">
      <w:pPr>
        <w:spacing w:before="100" w:beforeAutospacing="1" w:after="100" w:afterAutospacing="1" w:line="240" w:lineRule="auto"/>
        <w:rPr>
          <w:rFonts w:ascii="Times New Roman" w:eastAsia="Times New Roman" w:hAnsi="Times New Roman"/>
          <w:sz w:val="24"/>
          <w:szCs w:val="24"/>
          <w:lang w:val="en-US" w:eastAsia="ru-RU"/>
        </w:rPr>
      </w:pPr>
      <w:r w:rsidRPr="00A02214">
        <w:rPr>
          <w:rFonts w:ascii="Times New Roman" w:eastAsia="Times New Roman" w:hAnsi="Times New Roman"/>
          <w:sz w:val="24"/>
          <w:szCs w:val="24"/>
          <w:lang w:eastAsia="ru-RU"/>
        </w:rPr>
        <w:t xml:space="preserve">     По общему правилу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(абзац первый ст. 52 НК РФ). Однако глава 28 НК РФ предусматривает исключение из этого правила для физических лиц. Последние в отличие от организаций не исчисляют сумму налога. Вместо этого налоговый орган направляет физическим лицам налоговое уведомление, в котором должны быть указаны размер налога, подлежащего уплате, расчет налоговой базы, а также срок уплаты налога. Все расчеты производит налоговый орган (абзац второй ст. 52 НК РФ). Налоговое уведомление о подлежащей уплате сумме налога вручается налогоплательщику - физическому лицу в срок не позднее 1 июня текущего налогового периода (п. 3 ст. 363 НК РФ). </w:t>
      </w:r>
      <w:r w:rsidRPr="00A02214">
        <w:rPr>
          <w:rFonts w:ascii="Times New Roman" w:eastAsia="Times New Roman" w:hAnsi="Times New Roman"/>
          <w:sz w:val="24"/>
          <w:szCs w:val="24"/>
          <w:lang w:eastAsia="ru-RU"/>
        </w:rPr>
        <w:br/>
        <w:t xml:space="preserve">     Поскольку индивидуальные предприниматели являются физическими лицами (ст. 11 НК РФ) и иное не предусмотрено главой 28 НК РФ, они также освобождены от обязанности самостоятельно исчислять транспортный налог, в том числе если транспортное средство используется ими для предпринимательской деятельности. </w:t>
      </w:r>
      <w:r w:rsidRPr="00A02214">
        <w:rPr>
          <w:rFonts w:ascii="Times New Roman" w:eastAsia="Times New Roman" w:hAnsi="Times New Roman"/>
          <w:sz w:val="24"/>
          <w:szCs w:val="24"/>
          <w:lang w:eastAsia="ru-RU"/>
        </w:rPr>
        <w:br/>
        <w:t xml:space="preserve">     Налоговый орган исчисляет налог, уплачиваемый физическим лицом, на основании сведений, которые он получает от органов, осуществляющих государственную регистрацию транспортных средств (п. 1 ст. 362 НК РФ). Органы, осуществляющие государственную регистрацию транспортных средств, обязаны сообщать в налоговые органы по месту своего нахождения о транспортных средствах, зарегистрированных или снятых с регистрации в этих органах, а также о лицах, на которых зарегистрированы транспортные средства, в течение 10 дней после их регистрации или снятия с регистрации. Указанные сведения по состоянию на 31 декабря, а также сводная информация за год направляется в налоговые органы до 1 февраля текущего календарного года (пункты 4,5 ст. 362 НК РФ). </w:t>
      </w:r>
    </w:p>
    <w:p w:rsidR="00E97055" w:rsidRPr="00A02214" w:rsidRDefault="00E97055"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eastAsia="Times New Roman" w:hAnsi="Times New Roman"/>
          <w:sz w:val="24"/>
          <w:szCs w:val="24"/>
          <w:lang w:eastAsia="ru-RU"/>
        </w:rPr>
        <w:br/>
        <w:t xml:space="preserve">     Что касается юридических лиц - плательщиков транспортного налога, то они исчисляют сумму налога самостоятельно в отношении каждого транспортного средства. По смыслу приведенных положений ст. 362 НК РФ органы, осуществляющие государственную регистрацию транспортных средств, не обязаны сообщать в налоговые органы сведения в отношении организаций. Однако такая обязанность органов, осуществляющих государственную регистрацию транспортных средств, предусмотрена в п. 4 ст. 85 НК РФ. </w:t>
      </w:r>
      <w:r w:rsidRPr="00A02214">
        <w:rPr>
          <w:rFonts w:ascii="Times New Roman" w:eastAsia="Times New Roman" w:hAnsi="Times New Roman"/>
          <w:sz w:val="24"/>
          <w:szCs w:val="24"/>
          <w:lang w:eastAsia="ru-RU"/>
        </w:rPr>
        <w:br/>
        <w:t xml:space="preserve">     Пунктом 2 ст. 363 НК РФ предусмотрено представление налогоплательщиками-организациями налоговой декларации. Она представляется в налоговый орган по месту нахождения транспортных средств в срок, установленный законами субъектов РФ. </w:t>
      </w:r>
      <w:r w:rsidRPr="00A02214">
        <w:rPr>
          <w:rFonts w:ascii="Times New Roman" w:eastAsia="Times New Roman" w:hAnsi="Times New Roman"/>
          <w:sz w:val="24"/>
          <w:szCs w:val="24"/>
          <w:lang w:eastAsia="ru-RU"/>
        </w:rPr>
        <w:br/>
        <w:t xml:space="preserve">     В соответствии с п. 3 ст. 80 НК РФ формы налоговых деклараций разрабатываются и утверждаются МНС России, если они не утверждены законодательством о налогах и сборах. Согласно п. 3 ст. 31 НК РФ формы расчетов по налогам, формы налоговых деклараций и порядок их заполнения, обязательные для налогоплательщиков, устанавливает МНС России в случаях, предусмотренных законодательством о налогах и сборах. Таким образом, МНС России утверждает формы налоговых деклараций, когда они не установлены актами законодательства о налогах и сборах. Одновременно в этих актах предусмотрено, что форма налоговой декларации утверждается федеральным налоговым органом (см., например, п. 7 ст. 243 НК РФ). </w:t>
      </w:r>
      <w:r w:rsidRPr="00A02214">
        <w:rPr>
          <w:rFonts w:ascii="Times New Roman" w:eastAsia="Times New Roman" w:hAnsi="Times New Roman"/>
          <w:sz w:val="24"/>
          <w:szCs w:val="24"/>
          <w:lang w:eastAsia="ru-RU"/>
        </w:rPr>
        <w:br/>
        <w:t xml:space="preserve">     В главе 28 НК РФ не предусмотрено право федерального налогового органа утверждать форму налоговой декларации по транспортному налогу. Вместо этого содержится не вполне внятное, но вполне соответствующее п. 3 ст. 12 НК РФ положение о том, что, вводя налог, законодательные (представительные) органы субъекта РФ определяют форму отчетности по данному налогу (п. 2 ст. 356 НК РФ). НК РФ не определяет, что представляет собой форма отчетности по налогу. О том, что в действительности имеется в виду право субъекта РФ утвердить форму налоговой декларации по транспортному налогу, остается только догадываться. </w:t>
      </w:r>
      <w:r w:rsidRPr="00A02214">
        <w:rPr>
          <w:rFonts w:ascii="Times New Roman" w:eastAsia="Times New Roman" w:hAnsi="Times New Roman"/>
          <w:sz w:val="24"/>
          <w:szCs w:val="24"/>
          <w:lang w:eastAsia="ru-RU"/>
        </w:rPr>
        <w:br/>
        <w:t xml:space="preserve">     Если какие-то субъекты РФ не воспользуется своим правом и не предусмотрят в региональных законах реквизиты налоговой декларации, то несмотря на это транспортный налог будет считаться установленным на территории субъекта РФ, поскольку форма налоговой декларации не относится к существенным элементам налогообложения (п. 1 ст. 17 НК РФ). В таком случае в самом региональном законе о транспортном налоге должно быть оговорено право налогового или иного государственного органа утвердить форму налоговой декларации. Если это не будет сделано, то ни налоговые, ни иные региональные государственные органы не вправе утверждать форму налоговой декларации. </w:t>
      </w:r>
      <w:r w:rsidRPr="00A02214">
        <w:rPr>
          <w:rFonts w:ascii="Times New Roman" w:eastAsia="Times New Roman" w:hAnsi="Times New Roman"/>
          <w:sz w:val="24"/>
          <w:szCs w:val="24"/>
          <w:lang w:eastAsia="ru-RU"/>
        </w:rPr>
        <w:br/>
        <w:t xml:space="preserve">     Как уже было сказано, срок представления налоговой декларации налогоплательщиками-организациями устанавливается субъектами РФ (п. 2 ст. 363 НК РФ). Вместе с тем указанный срок определен и в Инструкции N 59. Согласно п. 60 данной Инструкции налоговые декларации представляются организациями только по окончании года в сроки, установленные для представления бухгалтерской отчетности за соответствующий год, в котором уплачен (подлежит уплате) налог. </w:t>
      </w:r>
      <w:r w:rsidRPr="00A02214">
        <w:rPr>
          <w:rFonts w:ascii="Times New Roman" w:eastAsia="Times New Roman" w:hAnsi="Times New Roman"/>
          <w:sz w:val="24"/>
          <w:szCs w:val="24"/>
          <w:lang w:eastAsia="ru-RU"/>
        </w:rPr>
        <w:br/>
        <w:t xml:space="preserve">     Следует обратить внимание на то, что положение п. 60 Инструкции N 59 применяться не должно как в случае установления иных сроков представления налоговой декларации законами субъектов РФ, так и в случае, если в законе субъекта РФ не будет оговорен данный срок. Данный вывод следует из положений ст. 4 НК РФ и подтверждается судебной практикой. </w:t>
      </w:r>
      <w:r w:rsidRPr="00A02214">
        <w:rPr>
          <w:rFonts w:ascii="Times New Roman" w:eastAsia="Times New Roman" w:hAnsi="Times New Roman"/>
          <w:sz w:val="24"/>
          <w:szCs w:val="24"/>
          <w:lang w:eastAsia="ru-RU"/>
        </w:rPr>
        <w:br/>
        <w:t xml:space="preserve">          Кроме того, в соответствии с п. 51 Инструкции N 59 при приобретении налогоплательщиком транспортного средства во втором полугодии налог уплачивается в половинном размере, независимо от того, уплатил ли налог за эти транспортные средства их прежний владелец. Таким образом, новый владелец транспортного средства уплачивал половину налога даже в том случае, если предыдущий владелец полностью уплатил налог за весь налоговый период. Это приводило к двойному налогообложению и, как следствие, к возникновению у нового владельца права на зачет или возврат излишне уплаченной суммы налога в соответствии со ст. 78 НК РФ пропорционально тому времени, в течение которого он владел транспортным средством, что отмечал Конституционный Суд РФ (Определение Конституционного Суда РФ от 10.04.02 N 114-О). </w:t>
      </w:r>
      <w:r w:rsidRPr="00A02214">
        <w:rPr>
          <w:rFonts w:ascii="Times New Roman" w:eastAsia="Times New Roman" w:hAnsi="Times New Roman"/>
          <w:sz w:val="24"/>
          <w:szCs w:val="24"/>
          <w:lang w:eastAsia="ru-RU"/>
        </w:rPr>
        <w:br/>
        <w:t xml:space="preserve">     Данные обстоятельства, вероятно, и были учтены при установлении нового порядка исчисления суммы налога в случае регистрации транспортного средства и (или) снятия транспортного средства с регистрации (снятия с учета, исключения из государственного судового реестра и т.д.) в течение налогового периода. Согласно новым правилам исчисление суммы налога производится с учетом коэффициента,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 При этом месяц регистрации транспортного средства, а также месяц снятия транспортного средства с регистрации принимаются за полный месяц.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 (п. 3 ст. 362 НК РФ). </w:t>
      </w:r>
      <w:r w:rsidRPr="00A02214">
        <w:rPr>
          <w:rFonts w:ascii="Times New Roman" w:eastAsia="Times New Roman" w:hAnsi="Times New Roman"/>
          <w:sz w:val="24"/>
          <w:szCs w:val="24"/>
          <w:lang w:eastAsia="ru-RU"/>
        </w:rPr>
        <w:br/>
      </w:r>
    </w:p>
    <w:p w:rsidR="00E97055" w:rsidRPr="00A02214" w:rsidRDefault="00E97055" w:rsidP="00E97055">
      <w:pPr>
        <w:spacing w:after="0" w:line="240" w:lineRule="auto"/>
        <w:jc w:val="center"/>
        <w:rPr>
          <w:rFonts w:ascii="Times New Roman" w:eastAsia="Times New Roman" w:hAnsi="Times New Roman"/>
          <w:sz w:val="24"/>
          <w:szCs w:val="24"/>
          <w:lang w:eastAsia="ru-RU"/>
        </w:rPr>
      </w:pPr>
      <w:r w:rsidRPr="00A02214">
        <w:rPr>
          <w:rFonts w:ascii="Times New Roman" w:eastAsia="Times New Roman" w:hAnsi="Times New Roman"/>
          <w:b/>
          <w:bCs/>
          <w:sz w:val="24"/>
          <w:szCs w:val="24"/>
          <w:lang w:eastAsia="ru-RU"/>
        </w:rPr>
        <w:t xml:space="preserve">ПОРЯДОК УПЛАТЫ НАЛОГА </w:t>
      </w:r>
    </w:p>
    <w:p w:rsidR="008B6A18" w:rsidRPr="00A02214" w:rsidRDefault="00E97055" w:rsidP="00E97055">
      <w:pPr>
        <w:spacing w:before="100" w:beforeAutospacing="1" w:after="100" w:afterAutospacing="1" w:line="240" w:lineRule="auto"/>
        <w:rPr>
          <w:rFonts w:ascii="Times New Roman" w:hAnsi="Times New Roman"/>
          <w:sz w:val="24"/>
          <w:szCs w:val="24"/>
        </w:rPr>
      </w:pPr>
      <w:r w:rsidRPr="00A02214">
        <w:rPr>
          <w:rFonts w:ascii="Times New Roman" w:eastAsia="Times New Roman" w:hAnsi="Times New Roman"/>
          <w:sz w:val="24"/>
          <w:szCs w:val="24"/>
          <w:lang w:eastAsia="ru-RU"/>
        </w:rPr>
        <w:t xml:space="preserve">     Глава 28 НК РФ содержит только одно правило, касающееся порядка уплаты транспортного налога: уплата налога производится налогоплательщиками по месту нахождения транспортных средств. Остальные вопросы порядка уплаты налога должен разрешить региональный законодатель (п. 1 ст. 363 НК РФ). </w:t>
      </w:r>
      <w:r w:rsidRPr="00A02214">
        <w:rPr>
          <w:rFonts w:ascii="Times New Roman" w:eastAsia="Times New Roman" w:hAnsi="Times New Roman"/>
          <w:sz w:val="24"/>
          <w:szCs w:val="24"/>
          <w:lang w:eastAsia="ru-RU"/>
        </w:rPr>
        <w:br/>
      </w:r>
      <w:r w:rsidR="008B6A18" w:rsidRPr="00A02214">
        <w:rPr>
          <w:rFonts w:ascii="Times New Roman" w:hAnsi="Times New Roman"/>
          <w:sz w:val="24"/>
          <w:szCs w:val="24"/>
        </w:rPr>
        <w:t xml:space="preserve">Порядок и сроки уплаты налога и авансовых платежей по налогу </w:t>
      </w:r>
      <w:r w:rsidR="008B6A18" w:rsidRPr="00A02214">
        <w:rPr>
          <w:rFonts w:ascii="Times New Roman" w:hAnsi="Times New Roman"/>
          <w:sz w:val="24"/>
          <w:szCs w:val="24"/>
        </w:rPr>
        <w:br/>
        <w:t>1. Уплата налога и авансовых платежей по налогу производится налогоплательщиками по месту нахождения транспортных средств в порядке и сроки, которые установлены законами субъектов Российской Федерации.При этом срок уплаты налога для налогоплательщиков, являющихся организациями, не может быть установлен ранее срока, предусмотренного пунктом 3 статьи 363.1 настоящего Кодекса.</w:t>
      </w:r>
    </w:p>
    <w:p w:rsidR="008B6A18" w:rsidRPr="00A02214" w:rsidRDefault="008B6A18" w:rsidP="00E97055">
      <w:pPr>
        <w:spacing w:before="100" w:beforeAutospacing="1" w:after="100" w:afterAutospacing="1" w:line="240" w:lineRule="auto"/>
        <w:rPr>
          <w:rFonts w:ascii="Times New Roman" w:hAnsi="Times New Roman"/>
          <w:sz w:val="24"/>
          <w:szCs w:val="24"/>
        </w:rPr>
      </w:pPr>
      <w:r w:rsidRPr="00A02214">
        <w:rPr>
          <w:rFonts w:ascii="Times New Roman" w:hAnsi="Times New Roman"/>
          <w:sz w:val="24"/>
          <w:szCs w:val="24"/>
        </w:rPr>
        <w:t>2. В течение налогового периода налогоплательщики, являющиеся организациями, уплачивают авансовые платежи по налогу, если законами субъектов Российской Федерации не предусмотрено иное. По истечении налогового периода налогоплательщики, являющиеся организациями, уплачивают сумму налога, исчисленную в порядке, предусмотренном пунктом 2 статьи 362 настоящего Кодекса.</w:t>
      </w:r>
    </w:p>
    <w:p w:rsidR="00E97055" w:rsidRPr="00A02214" w:rsidRDefault="008B6A18" w:rsidP="00E97055">
      <w:pPr>
        <w:spacing w:before="100" w:beforeAutospacing="1" w:after="100" w:afterAutospacing="1" w:line="240" w:lineRule="auto"/>
        <w:rPr>
          <w:rFonts w:ascii="Times New Roman" w:eastAsia="Times New Roman" w:hAnsi="Times New Roman"/>
          <w:sz w:val="24"/>
          <w:szCs w:val="24"/>
          <w:lang w:eastAsia="ru-RU"/>
        </w:rPr>
      </w:pPr>
      <w:r w:rsidRPr="00A02214">
        <w:rPr>
          <w:rFonts w:ascii="Times New Roman" w:hAnsi="Times New Roman"/>
          <w:sz w:val="24"/>
          <w:szCs w:val="24"/>
        </w:rPr>
        <w:t>3. Налогоплательщики, являющиеся физическими лицами, уплачивают транспортный налог на основании налогового уведомления, направляемого налоговым органом.</w:t>
      </w:r>
      <w:r w:rsidRPr="00A02214">
        <w:rPr>
          <w:rFonts w:ascii="Times New Roman" w:hAnsi="Times New Roman"/>
          <w:sz w:val="24"/>
          <w:szCs w:val="24"/>
        </w:rPr>
        <w:br/>
      </w:r>
    </w:p>
    <w:p w:rsidR="008B6A18" w:rsidRPr="00A02214" w:rsidRDefault="008B6A18" w:rsidP="00E97055">
      <w:pPr>
        <w:spacing w:before="100" w:beforeAutospacing="1" w:after="100" w:afterAutospacing="1" w:line="240" w:lineRule="auto"/>
        <w:rPr>
          <w:rFonts w:ascii="Times New Roman" w:eastAsia="Times New Roman" w:hAnsi="Times New Roman"/>
          <w:sz w:val="24"/>
          <w:szCs w:val="24"/>
          <w:lang w:eastAsia="ru-RU"/>
        </w:rPr>
      </w:pPr>
    </w:p>
    <w:p w:rsidR="00A02214" w:rsidRPr="00A02214" w:rsidRDefault="00A02214" w:rsidP="008B6A18">
      <w:pPr>
        <w:jc w:val="center"/>
        <w:rPr>
          <w:rFonts w:ascii="Times New Roman" w:hAnsi="Times New Roman"/>
          <w:b/>
          <w:sz w:val="24"/>
          <w:szCs w:val="24"/>
        </w:rPr>
      </w:pPr>
      <w:r w:rsidRPr="00A02214">
        <w:rPr>
          <w:rFonts w:ascii="Times New Roman" w:hAnsi="Times New Roman"/>
          <w:b/>
          <w:sz w:val="24"/>
          <w:szCs w:val="24"/>
        </w:rPr>
        <w:t>НАЛОГОВАЯ ДЕКЛАРАЦИЯ</w:t>
      </w:r>
    </w:p>
    <w:p w:rsidR="008B6A18" w:rsidRPr="00A02214" w:rsidRDefault="008B6A18" w:rsidP="008B6A18">
      <w:pPr>
        <w:jc w:val="center"/>
        <w:rPr>
          <w:rFonts w:ascii="Times New Roman" w:hAnsi="Times New Roman"/>
          <w:sz w:val="24"/>
          <w:szCs w:val="24"/>
        </w:rPr>
      </w:pPr>
      <w:r w:rsidRPr="00A02214">
        <w:rPr>
          <w:rFonts w:ascii="Times New Roman" w:hAnsi="Times New Roman"/>
          <w:sz w:val="24"/>
          <w:szCs w:val="24"/>
        </w:rPr>
        <w:t>1. Налогоплательщики, являющиеся организациями, по истечении налогового периода представляют в налоговый орган по месту нахождения транспортных средств налоговую декларацию по налогу. Форма налоговой декларации по налогу утверждается Министерством финансов Российской Федерации.</w:t>
      </w:r>
    </w:p>
    <w:p w:rsidR="008B6A18" w:rsidRPr="00A02214" w:rsidRDefault="008B6A18" w:rsidP="008B6A18">
      <w:pPr>
        <w:numPr>
          <w:ilvl w:val="0"/>
          <w:numId w:val="1"/>
        </w:numPr>
        <w:jc w:val="center"/>
        <w:rPr>
          <w:rFonts w:ascii="Times New Roman" w:hAnsi="Times New Roman"/>
          <w:sz w:val="24"/>
          <w:szCs w:val="24"/>
        </w:rPr>
      </w:pPr>
      <w:r w:rsidRPr="00A02214">
        <w:rPr>
          <w:rFonts w:ascii="Times New Roman" w:hAnsi="Times New Roman"/>
          <w:sz w:val="24"/>
          <w:szCs w:val="24"/>
        </w:rPr>
        <w:t>Налогоплательщики, являющиеся организациями и уплачивающие в течение налогового периода авансовые платежи по налогу, по истечении каждого отчетного периода представляют в налоговый орган по месту нахождения транспортных средств,  налоговый расчет по авансовым платежам по налогу.Форма налогового расчета по авансовым платежам по налогу утверждается Министерством финансов Российской Федерации.</w:t>
      </w:r>
    </w:p>
    <w:p w:rsidR="008B6A18" w:rsidRPr="00A02214" w:rsidRDefault="008B6A18" w:rsidP="008B6A18">
      <w:pPr>
        <w:numPr>
          <w:ilvl w:val="0"/>
          <w:numId w:val="1"/>
        </w:numPr>
        <w:jc w:val="center"/>
        <w:rPr>
          <w:rFonts w:ascii="Times New Roman" w:hAnsi="Times New Roman"/>
          <w:sz w:val="24"/>
          <w:szCs w:val="24"/>
        </w:rPr>
      </w:pPr>
      <w:r w:rsidRPr="00A02214">
        <w:rPr>
          <w:rFonts w:ascii="Times New Roman" w:hAnsi="Times New Roman"/>
          <w:sz w:val="24"/>
          <w:szCs w:val="24"/>
        </w:rPr>
        <w:t>3. Налоговые декларации по налогу представляются налогоплательщиками не позднее 1 февраля года, следующего за истекшим налоговым периодом. Налоговые расчеты по авансовым платежам по налогу представляются налогоплательщиками, за исключением налогоплательщиков, применяющих специальные налоговые режимы, в течение налогового периода не позднее последнего числа месяца, следующего за истекшим отчетным периодом.</w:t>
      </w:r>
    </w:p>
    <w:p w:rsidR="008B6A18" w:rsidRPr="00A02214" w:rsidRDefault="008B6A18" w:rsidP="008B6A18">
      <w:pPr>
        <w:numPr>
          <w:ilvl w:val="0"/>
          <w:numId w:val="1"/>
        </w:numPr>
        <w:jc w:val="center"/>
        <w:rPr>
          <w:rFonts w:ascii="Times New Roman" w:hAnsi="Times New Roman"/>
          <w:sz w:val="24"/>
          <w:szCs w:val="24"/>
        </w:rPr>
      </w:pPr>
      <w:r w:rsidRPr="00A02214">
        <w:rPr>
          <w:rFonts w:ascii="Times New Roman" w:hAnsi="Times New Roman"/>
          <w:sz w:val="24"/>
          <w:szCs w:val="24"/>
        </w:rPr>
        <w:t>4. Налогоплательщики, в соответствии со статьей 83 НК РФ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p>
    <w:p w:rsidR="008B6A18" w:rsidRPr="00A02214" w:rsidRDefault="008B6A18" w:rsidP="008B6A18">
      <w:pPr>
        <w:rPr>
          <w:rFonts w:ascii="Times New Roman" w:hAnsi="Times New Roman"/>
          <w:sz w:val="24"/>
          <w:szCs w:val="24"/>
        </w:rPr>
      </w:pPr>
    </w:p>
    <w:p w:rsidR="008B6A18" w:rsidRPr="00A02214" w:rsidRDefault="008B6A18" w:rsidP="008B6A18">
      <w:pPr>
        <w:rPr>
          <w:rFonts w:ascii="Times New Roman" w:hAnsi="Times New Roman"/>
          <w:sz w:val="24"/>
          <w:szCs w:val="24"/>
        </w:rPr>
      </w:pPr>
    </w:p>
    <w:p w:rsidR="00794AAB" w:rsidRPr="00A02214" w:rsidRDefault="00794AAB">
      <w:pPr>
        <w:rPr>
          <w:rFonts w:ascii="Times New Roman" w:hAnsi="Times New Roman"/>
          <w:sz w:val="24"/>
          <w:szCs w:val="24"/>
        </w:rPr>
      </w:pPr>
    </w:p>
    <w:p w:rsidR="0044530A" w:rsidRPr="00A02214" w:rsidRDefault="0044530A">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8B6A18" w:rsidRPr="00A02214" w:rsidRDefault="008B6A18">
      <w:pPr>
        <w:rPr>
          <w:rFonts w:ascii="Times New Roman" w:hAnsi="Times New Roman"/>
          <w:sz w:val="24"/>
          <w:szCs w:val="24"/>
        </w:rPr>
      </w:pPr>
    </w:p>
    <w:p w:rsidR="0044530A" w:rsidRPr="00A02214" w:rsidRDefault="0044530A">
      <w:pPr>
        <w:rPr>
          <w:rFonts w:ascii="Times New Roman" w:hAnsi="Times New Roman"/>
          <w:sz w:val="24"/>
          <w:szCs w:val="24"/>
        </w:rPr>
      </w:pPr>
    </w:p>
    <w:p w:rsidR="0044530A" w:rsidRPr="00A02214" w:rsidRDefault="0044530A">
      <w:pPr>
        <w:rPr>
          <w:rFonts w:ascii="Times New Roman" w:hAnsi="Times New Roman"/>
          <w:sz w:val="24"/>
          <w:szCs w:val="24"/>
        </w:rPr>
      </w:pPr>
    </w:p>
    <w:p w:rsidR="0044530A" w:rsidRPr="00A02214" w:rsidRDefault="0044530A">
      <w:pPr>
        <w:rPr>
          <w:rFonts w:ascii="Times New Roman" w:hAnsi="Times New Roman"/>
          <w:sz w:val="24"/>
          <w:szCs w:val="24"/>
        </w:rPr>
      </w:pPr>
    </w:p>
    <w:p w:rsidR="0044530A" w:rsidRPr="00A02214" w:rsidRDefault="0044530A">
      <w:pPr>
        <w:rPr>
          <w:rFonts w:ascii="Times New Roman" w:hAnsi="Times New Roman"/>
          <w:sz w:val="24"/>
          <w:szCs w:val="24"/>
        </w:rPr>
      </w:pPr>
    </w:p>
    <w:p w:rsidR="008B6A18" w:rsidRPr="00A02214" w:rsidRDefault="008B6A18">
      <w:pPr>
        <w:rPr>
          <w:rFonts w:ascii="Times New Roman" w:hAnsi="Times New Roman"/>
          <w:b/>
          <w:sz w:val="24"/>
          <w:szCs w:val="24"/>
        </w:rPr>
      </w:pPr>
      <w:r w:rsidRPr="00A02214">
        <w:rPr>
          <w:rFonts w:ascii="Times New Roman" w:hAnsi="Times New Roman"/>
          <w:b/>
          <w:sz w:val="24"/>
          <w:szCs w:val="24"/>
        </w:rPr>
        <w:t>Приложения</w:t>
      </w:r>
    </w:p>
    <w:p w:rsidR="008B6A18" w:rsidRPr="00A02214" w:rsidRDefault="008B6A18">
      <w:pPr>
        <w:rPr>
          <w:rFonts w:ascii="Times New Roman" w:hAnsi="Times New Roman"/>
          <w:sz w:val="24"/>
          <w:szCs w:val="24"/>
        </w:rPr>
      </w:pPr>
    </w:p>
    <w:p w:rsidR="0044530A" w:rsidRPr="00A02214" w:rsidRDefault="0044530A">
      <w:pPr>
        <w:rPr>
          <w:rFonts w:ascii="Times New Roman" w:hAnsi="Times New Roman"/>
          <w:sz w:val="24"/>
          <w:szCs w:val="24"/>
        </w:rPr>
      </w:pPr>
      <w:r w:rsidRPr="00A02214">
        <w:rPr>
          <w:rFonts w:ascii="Times New Roman" w:hAnsi="Times New Roman"/>
          <w:sz w:val="24"/>
          <w:szCs w:val="24"/>
        </w:rPr>
        <w:t xml:space="preserve">Статья 361. Налоговые ставки </w:t>
      </w:r>
      <w:r w:rsidRPr="00A02214">
        <w:rPr>
          <w:rFonts w:ascii="Times New Roman" w:hAnsi="Times New Roman"/>
          <w:sz w:val="24"/>
          <w:szCs w:val="24"/>
        </w:rPr>
        <w:br/>
        <w:t xml:space="preserve">1. Налоговые ставки устанавливаются законами субъектов Российской Федерации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в следующих размерах:+-- Автомобили легковые с мощностью двигателя (с каждой лошадиной силы): до 100 л.с. (до 73,55 кВт) включительно 5 свыше 100 л.с. до 150 л.с. (свыше 73,55 кВт до 110,33 кВт) включительно 7 свыше 150 л.с. до 200 л.с. (свыше 110,33 кВт до 147,1 кВт) включительно 10 свыше 200 л.с. до 250 л.с. (свыше 147,1 кВт до 183,9 кВт) включительно 15 свыше 250 л.с. (свыше 183,9 кВт) 30 Мотоциклы и мотороллеры с мощностью двигателя (с каждой лошадиной силы): до 20 л.с. (до 14,7 кВт) включительно 2 свыше 20 л.с. до 35 л.с. (свыше 14,7 кВт до 25,74 кВт) включительно 4 свыше 35 л.с. (свыше 25,74 кВт) 10 Автобусы с мощностью двигателя (с каждой лошадиной силы): до 200 л.с. (до 147,1 кВт) включительно 10 свыше 200 л.с. (свыше 147,1 кВт) 20 Грузовые автомобили с мощностью двигателя (с каждой лошадиной силы): до 100 л.с. (до 73,55 кВт) включительно 5 свыше 100 л.с. до 150 л.с. (свыше 73,55 кВт до 110,33 кВт) включительно 8 свыше 150 л.с. до 200 л.с. (свыше 110,33 кВт до 147,1 кВт) включительно 10 свыше 200 л.с. до 250 л.с. (свыше 147,1 кВт до 183,9 кВт) включительно 13 свыше 250 л.с. (свыше 183,9 кВт) 17 Другие самоходные транспортные средства, машины и механизмы на пневматическом и гусеничном ходу (с каждой лошадиной силы) 5 Снегоходы, мотосани с мощностью двигателя (с каждой лошадиной силы): до 50 л.с. (до 36,77 кВт) включительно 5 свыше 50 л.с. (свыше 36,77 кВт) 10 Катера, моторные лодки и другие водные транспортные средства с мощностью двигателя (с каждой лошадиной силы): до 100 л.с. (до 73,55 кВт) включительно 10 свыше 100 л.с. (свыше 73,55 кВт) 20 Яхты и другие парусно-моторные суда с мощностью двигателя (с каждой лошадиной силы): до 100 л.с. (до 73,55 кВт) включительно 20 свыше 100 л.с. (свыше 73,55 кВт) 40 Гидроциклы с мощностью двигателя (с каждой лошадиной силы): до 100 л.с. (до 73,55 кВт) включительно 25 свыше 100 л.с. (свыше 73,55 кВт) 50 Несамоходные (буксируемые) суда, для которых определяется валовая вместимость (с каждой регистровой тонны валовой вместимости) 20 Самолеты, вертолеты и иные воздушные суда, имеющие двигатели (с каждой лошадиной силы) 25 Самолеты, имеющие реактивные двигатели (с каждого килограмма силы тяги) 20 (введено Федеральным законом от 20.08.2004 N 108-ФЗ) Другие водные и воздушные транспортные средства, не имеющие двигателей (с единицы транспортного 200 средства) </w:t>
      </w:r>
      <w:r w:rsidRPr="00A02214">
        <w:rPr>
          <w:rFonts w:ascii="Times New Roman" w:hAnsi="Times New Roman"/>
          <w:sz w:val="24"/>
          <w:szCs w:val="24"/>
        </w:rPr>
        <w:br/>
        <w:t>2. Налоговые ставки, указанные в пункте 1 настоящей статьи, могут быть увеличены (уменьшены) законами субъектов Российской Федерации, но не более чем в пять раз.3. Допускается установление дифференцированных налоговых ставок в отношении каждой категории транспортных средств, а также с учетом срока полезного использования транспортных средств.</w:t>
      </w:r>
      <w:r w:rsidRPr="00A02214">
        <w:rPr>
          <w:rFonts w:ascii="Times New Roman" w:hAnsi="Times New Roman"/>
          <w:sz w:val="24"/>
          <w:szCs w:val="24"/>
        </w:rPr>
        <w:br/>
      </w:r>
    </w:p>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p w:rsidR="0044530A" w:rsidRPr="0044530A" w:rsidRDefault="0044530A">
      <w:bookmarkStart w:id="0" w:name="_GoBack"/>
      <w:bookmarkEnd w:id="0"/>
    </w:p>
    <w:sectPr w:rsidR="0044530A" w:rsidRPr="0044530A" w:rsidSect="00794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BB5D02"/>
    <w:multiLevelType w:val="multilevel"/>
    <w:tmpl w:val="DB340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055"/>
    <w:rsid w:val="0044530A"/>
    <w:rsid w:val="00684F6D"/>
    <w:rsid w:val="00794AAB"/>
    <w:rsid w:val="008B6A18"/>
    <w:rsid w:val="00934A3D"/>
    <w:rsid w:val="00A02214"/>
    <w:rsid w:val="00D47359"/>
    <w:rsid w:val="00E97055"/>
    <w:rsid w:val="00ED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A5DA1-637D-4E60-BC40-FEC08A1D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A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05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3812</Words>
  <Characters>21734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2010-03-10T17:55:00Z</cp:lastPrinted>
  <dcterms:created xsi:type="dcterms:W3CDTF">2014-03-30T19:10:00Z</dcterms:created>
  <dcterms:modified xsi:type="dcterms:W3CDTF">2014-03-30T19:10:00Z</dcterms:modified>
</cp:coreProperties>
</file>