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1C9" w:rsidRPr="003526D1" w:rsidRDefault="009D01C9" w:rsidP="003526D1">
      <w:pPr>
        <w:spacing w:line="360" w:lineRule="auto"/>
        <w:ind w:firstLine="709"/>
        <w:jc w:val="center"/>
        <w:rPr>
          <w:bCs/>
          <w:sz w:val="28"/>
          <w:szCs w:val="28"/>
          <w:lang w:val="uk-UA"/>
        </w:rPr>
      </w:pPr>
      <w:r w:rsidRPr="003526D1">
        <w:rPr>
          <w:bCs/>
          <w:sz w:val="28"/>
          <w:szCs w:val="28"/>
          <w:lang w:val="uk-UA"/>
        </w:rPr>
        <w:t>Кафедра фінансів</w:t>
      </w:r>
    </w:p>
    <w:p w:rsidR="009D01C9" w:rsidRPr="003526D1" w:rsidRDefault="009D01C9" w:rsidP="003526D1">
      <w:pPr>
        <w:spacing w:line="360" w:lineRule="auto"/>
        <w:ind w:firstLine="709"/>
        <w:jc w:val="center"/>
        <w:rPr>
          <w:bCs/>
          <w:sz w:val="28"/>
          <w:szCs w:val="28"/>
          <w:lang w:val="uk-UA"/>
        </w:rPr>
      </w:pPr>
    </w:p>
    <w:p w:rsidR="009D01C9" w:rsidRPr="003526D1" w:rsidRDefault="009D01C9" w:rsidP="003526D1">
      <w:pPr>
        <w:spacing w:line="360" w:lineRule="auto"/>
        <w:ind w:firstLine="709"/>
        <w:jc w:val="center"/>
        <w:rPr>
          <w:bCs/>
          <w:sz w:val="28"/>
          <w:szCs w:val="28"/>
          <w:lang w:val="uk-UA"/>
        </w:rPr>
      </w:pPr>
    </w:p>
    <w:p w:rsidR="009D01C9" w:rsidRPr="003526D1" w:rsidRDefault="009D01C9" w:rsidP="003526D1">
      <w:pPr>
        <w:spacing w:line="360" w:lineRule="auto"/>
        <w:ind w:firstLine="709"/>
        <w:jc w:val="center"/>
        <w:rPr>
          <w:bCs/>
          <w:iCs/>
          <w:sz w:val="28"/>
          <w:szCs w:val="28"/>
          <w:lang w:val="uk-UA"/>
        </w:rPr>
      </w:pPr>
    </w:p>
    <w:p w:rsidR="009D01C9" w:rsidRPr="003526D1" w:rsidRDefault="009D01C9" w:rsidP="003526D1">
      <w:pPr>
        <w:spacing w:line="360" w:lineRule="auto"/>
        <w:ind w:firstLine="709"/>
        <w:jc w:val="center"/>
        <w:rPr>
          <w:bCs/>
          <w:iCs/>
          <w:sz w:val="28"/>
          <w:szCs w:val="28"/>
          <w:lang w:val="uk-UA"/>
        </w:rPr>
      </w:pPr>
    </w:p>
    <w:p w:rsidR="009D01C9" w:rsidRPr="003526D1" w:rsidRDefault="009D01C9" w:rsidP="003526D1">
      <w:pPr>
        <w:spacing w:line="360" w:lineRule="auto"/>
        <w:ind w:firstLine="709"/>
        <w:jc w:val="center"/>
        <w:rPr>
          <w:bCs/>
          <w:sz w:val="28"/>
          <w:szCs w:val="36"/>
          <w:lang w:val="uk-UA"/>
        </w:rPr>
      </w:pPr>
    </w:p>
    <w:p w:rsidR="009D01C9" w:rsidRPr="003526D1" w:rsidRDefault="009D01C9" w:rsidP="003526D1">
      <w:pPr>
        <w:spacing w:line="360" w:lineRule="auto"/>
        <w:ind w:firstLine="709"/>
        <w:jc w:val="center"/>
        <w:rPr>
          <w:bCs/>
          <w:sz w:val="28"/>
          <w:szCs w:val="36"/>
          <w:lang w:val="uk-UA"/>
        </w:rPr>
      </w:pPr>
    </w:p>
    <w:p w:rsidR="00A27BD8" w:rsidRPr="003526D1" w:rsidRDefault="00A27BD8" w:rsidP="003526D1">
      <w:pPr>
        <w:spacing w:line="360" w:lineRule="auto"/>
        <w:ind w:firstLine="709"/>
        <w:jc w:val="center"/>
        <w:rPr>
          <w:bCs/>
          <w:sz w:val="28"/>
          <w:szCs w:val="36"/>
          <w:lang w:val="uk-UA"/>
        </w:rPr>
      </w:pPr>
    </w:p>
    <w:p w:rsidR="00A27BD8" w:rsidRPr="003526D1" w:rsidRDefault="00A27BD8" w:rsidP="003526D1">
      <w:pPr>
        <w:spacing w:line="360" w:lineRule="auto"/>
        <w:ind w:firstLine="709"/>
        <w:jc w:val="center"/>
        <w:rPr>
          <w:bCs/>
          <w:sz w:val="28"/>
          <w:szCs w:val="36"/>
          <w:lang w:val="uk-UA"/>
        </w:rPr>
      </w:pPr>
    </w:p>
    <w:p w:rsidR="003526D1" w:rsidRDefault="003526D1" w:rsidP="003526D1">
      <w:pPr>
        <w:spacing w:line="360" w:lineRule="auto"/>
        <w:ind w:firstLine="709"/>
        <w:jc w:val="center"/>
        <w:rPr>
          <w:bCs/>
          <w:sz w:val="28"/>
          <w:szCs w:val="36"/>
          <w:lang w:val="uk-UA"/>
        </w:rPr>
      </w:pPr>
    </w:p>
    <w:p w:rsidR="003526D1" w:rsidRDefault="003526D1" w:rsidP="003526D1">
      <w:pPr>
        <w:spacing w:line="360" w:lineRule="auto"/>
        <w:ind w:firstLine="709"/>
        <w:jc w:val="center"/>
        <w:rPr>
          <w:bCs/>
          <w:sz w:val="28"/>
          <w:szCs w:val="36"/>
          <w:lang w:val="uk-UA"/>
        </w:rPr>
      </w:pPr>
    </w:p>
    <w:p w:rsidR="003526D1" w:rsidRDefault="003526D1" w:rsidP="003526D1">
      <w:pPr>
        <w:spacing w:line="360" w:lineRule="auto"/>
        <w:ind w:firstLine="709"/>
        <w:jc w:val="center"/>
        <w:rPr>
          <w:bCs/>
          <w:sz w:val="28"/>
          <w:szCs w:val="36"/>
          <w:lang w:val="uk-UA"/>
        </w:rPr>
      </w:pPr>
    </w:p>
    <w:p w:rsidR="003526D1" w:rsidRDefault="003526D1" w:rsidP="003526D1">
      <w:pPr>
        <w:spacing w:line="360" w:lineRule="auto"/>
        <w:ind w:firstLine="709"/>
        <w:jc w:val="center"/>
        <w:rPr>
          <w:bCs/>
          <w:sz w:val="28"/>
          <w:szCs w:val="36"/>
          <w:lang w:val="uk-UA"/>
        </w:rPr>
      </w:pPr>
    </w:p>
    <w:p w:rsidR="003526D1" w:rsidRDefault="003526D1" w:rsidP="003526D1">
      <w:pPr>
        <w:spacing w:line="360" w:lineRule="auto"/>
        <w:ind w:firstLine="709"/>
        <w:jc w:val="center"/>
        <w:rPr>
          <w:bCs/>
          <w:sz w:val="28"/>
          <w:szCs w:val="36"/>
          <w:lang w:val="uk-UA"/>
        </w:rPr>
      </w:pPr>
    </w:p>
    <w:p w:rsidR="009D01C9" w:rsidRPr="003526D1" w:rsidRDefault="009D01C9" w:rsidP="003526D1">
      <w:pPr>
        <w:spacing w:line="360" w:lineRule="auto"/>
        <w:ind w:firstLine="709"/>
        <w:jc w:val="center"/>
        <w:rPr>
          <w:bCs/>
          <w:sz w:val="28"/>
          <w:szCs w:val="36"/>
          <w:lang w:val="uk-UA"/>
        </w:rPr>
      </w:pPr>
      <w:r w:rsidRPr="003526D1">
        <w:rPr>
          <w:bCs/>
          <w:sz w:val="28"/>
          <w:szCs w:val="36"/>
          <w:lang w:val="uk-UA"/>
        </w:rPr>
        <w:t>Курсова робота</w:t>
      </w:r>
    </w:p>
    <w:p w:rsidR="009D01C9" w:rsidRPr="003526D1" w:rsidRDefault="009D01C9" w:rsidP="003526D1">
      <w:pPr>
        <w:spacing w:line="360" w:lineRule="auto"/>
        <w:ind w:firstLine="709"/>
        <w:jc w:val="center"/>
        <w:rPr>
          <w:bCs/>
          <w:iCs/>
          <w:sz w:val="28"/>
          <w:szCs w:val="28"/>
          <w:lang w:val="uk-UA"/>
        </w:rPr>
      </w:pPr>
      <w:r w:rsidRPr="003526D1">
        <w:rPr>
          <w:bCs/>
          <w:iCs/>
          <w:sz w:val="28"/>
          <w:szCs w:val="28"/>
          <w:lang w:val="uk-UA"/>
        </w:rPr>
        <w:t>з дисципліни «Фінансове планування і прогнозування»</w:t>
      </w:r>
    </w:p>
    <w:p w:rsidR="003526D1" w:rsidRPr="003526D1" w:rsidRDefault="003526D1" w:rsidP="003526D1">
      <w:pPr>
        <w:spacing w:line="360" w:lineRule="auto"/>
        <w:ind w:firstLine="709"/>
        <w:jc w:val="center"/>
        <w:rPr>
          <w:sz w:val="28"/>
          <w:szCs w:val="36"/>
          <w:lang w:val="uk-UA"/>
        </w:rPr>
      </w:pPr>
      <w:r w:rsidRPr="003526D1">
        <w:rPr>
          <w:sz w:val="28"/>
          <w:szCs w:val="36"/>
          <w:lang w:val="uk-UA"/>
        </w:rPr>
        <w:t>Використання платіжного календаря для підвищення ефективності управління грошовими потоками</w:t>
      </w:r>
    </w:p>
    <w:p w:rsidR="009D01C9" w:rsidRDefault="009D01C9" w:rsidP="003526D1">
      <w:pPr>
        <w:spacing w:line="360" w:lineRule="auto"/>
        <w:ind w:firstLine="709"/>
        <w:jc w:val="center"/>
        <w:rPr>
          <w:bCs/>
          <w:iCs/>
          <w:sz w:val="28"/>
          <w:szCs w:val="28"/>
          <w:lang w:val="uk-UA"/>
        </w:rPr>
      </w:pPr>
    </w:p>
    <w:p w:rsidR="006F2C7B" w:rsidRPr="003526D1" w:rsidRDefault="006F2C7B" w:rsidP="003526D1">
      <w:pPr>
        <w:spacing w:line="360" w:lineRule="auto"/>
        <w:ind w:firstLine="709"/>
        <w:jc w:val="center"/>
        <w:rPr>
          <w:sz w:val="28"/>
          <w:szCs w:val="28"/>
          <w:lang w:val="uk-UA"/>
        </w:rPr>
      </w:pPr>
    </w:p>
    <w:p w:rsidR="009D01C9" w:rsidRPr="003526D1" w:rsidRDefault="009D01C9" w:rsidP="003526D1">
      <w:pPr>
        <w:spacing w:line="360" w:lineRule="auto"/>
        <w:ind w:firstLine="709"/>
        <w:jc w:val="center"/>
        <w:rPr>
          <w:sz w:val="28"/>
          <w:szCs w:val="28"/>
          <w:lang w:val="uk-UA"/>
        </w:rPr>
      </w:pPr>
    </w:p>
    <w:p w:rsidR="009D01C9" w:rsidRPr="003526D1" w:rsidRDefault="009D01C9" w:rsidP="003526D1">
      <w:pPr>
        <w:spacing w:line="360" w:lineRule="auto"/>
        <w:ind w:firstLine="709"/>
        <w:jc w:val="center"/>
        <w:rPr>
          <w:sz w:val="28"/>
          <w:szCs w:val="28"/>
          <w:lang w:val="uk-UA"/>
        </w:rPr>
      </w:pPr>
    </w:p>
    <w:p w:rsidR="00A27BD8" w:rsidRDefault="00A27BD8" w:rsidP="003526D1">
      <w:pPr>
        <w:spacing w:line="360" w:lineRule="auto"/>
        <w:ind w:firstLine="709"/>
        <w:jc w:val="center"/>
        <w:rPr>
          <w:sz w:val="28"/>
          <w:szCs w:val="28"/>
          <w:lang w:val="uk-UA"/>
        </w:rPr>
      </w:pPr>
    </w:p>
    <w:p w:rsidR="003526D1" w:rsidRDefault="003526D1" w:rsidP="003526D1">
      <w:pPr>
        <w:spacing w:line="360" w:lineRule="auto"/>
        <w:ind w:firstLine="709"/>
        <w:jc w:val="center"/>
        <w:rPr>
          <w:sz w:val="28"/>
          <w:szCs w:val="28"/>
          <w:lang w:val="uk-UA"/>
        </w:rPr>
      </w:pPr>
    </w:p>
    <w:p w:rsidR="003526D1" w:rsidRDefault="003526D1" w:rsidP="003526D1">
      <w:pPr>
        <w:spacing w:line="360" w:lineRule="auto"/>
        <w:ind w:firstLine="709"/>
        <w:jc w:val="center"/>
        <w:rPr>
          <w:sz w:val="28"/>
          <w:szCs w:val="28"/>
          <w:lang w:val="uk-UA"/>
        </w:rPr>
      </w:pPr>
    </w:p>
    <w:p w:rsidR="003526D1" w:rsidRPr="003526D1" w:rsidRDefault="003526D1" w:rsidP="003526D1">
      <w:pPr>
        <w:spacing w:line="360" w:lineRule="auto"/>
        <w:ind w:firstLine="709"/>
        <w:jc w:val="center"/>
        <w:rPr>
          <w:sz w:val="28"/>
          <w:szCs w:val="28"/>
          <w:lang w:val="uk-UA"/>
        </w:rPr>
      </w:pPr>
    </w:p>
    <w:p w:rsidR="00A27BD8" w:rsidRPr="003526D1" w:rsidRDefault="00A27BD8" w:rsidP="003526D1">
      <w:pPr>
        <w:spacing w:line="360" w:lineRule="auto"/>
        <w:ind w:firstLine="709"/>
        <w:jc w:val="center"/>
        <w:rPr>
          <w:sz w:val="28"/>
          <w:szCs w:val="28"/>
          <w:lang w:val="uk-UA"/>
        </w:rPr>
      </w:pPr>
    </w:p>
    <w:p w:rsidR="009D01C9" w:rsidRPr="003526D1" w:rsidRDefault="009D01C9" w:rsidP="003526D1">
      <w:pPr>
        <w:spacing w:line="360" w:lineRule="auto"/>
        <w:ind w:firstLine="709"/>
        <w:jc w:val="center"/>
        <w:rPr>
          <w:sz w:val="28"/>
          <w:szCs w:val="28"/>
          <w:lang w:val="uk-UA"/>
        </w:rPr>
      </w:pPr>
      <w:r w:rsidRPr="003526D1">
        <w:rPr>
          <w:sz w:val="28"/>
          <w:szCs w:val="28"/>
          <w:lang w:val="uk-UA"/>
        </w:rPr>
        <w:t>2011</w:t>
      </w:r>
    </w:p>
    <w:p w:rsidR="009D01C9" w:rsidRPr="003526D1" w:rsidRDefault="009D01C9" w:rsidP="003526D1">
      <w:pPr>
        <w:spacing w:line="360" w:lineRule="auto"/>
        <w:ind w:firstLine="709"/>
        <w:jc w:val="both"/>
        <w:rPr>
          <w:sz w:val="28"/>
          <w:szCs w:val="28"/>
          <w:lang w:val="uk-UA"/>
        </w:rPr>
      </w:pPr>
      <w:r w:rsidRPr="003526D1">
        <w:rPr>
          <w:sz w:val="28"/>
          <w:szCs w:val="28"/>
          <w:lang w:val="uk-UA"/>
        </w:rPr>
        <w:br w:type="page"/>
        <w:t>Зміст</w:t>
      </w:r>
    </w:p>
    <w:p w:rsidR="009D01C9" w:rsidRPr="00D17843" w:rsidRDefault="00652E80" w:rsidP="003526D1">
      <w:pPr>
        <w:spacing w:line="360" w:lineRule="auto"/>
        <w:ind w:firstLine="709"/>
        <w:jc w:val="both"/>
        <w:rPr>
          <w:color w:val="FFFFFF"/>
          <w:sz w:val="28"/>
          <w:szCs w:val="28"/>
          <w:lang w:val="uk-UA"/>
        </w:rPr>
      </w:pPr>
      <w:r w:rsidRPr="00D17843">
        <w:rPr>
          <w:color w:val="FFFFFF"/>
          <w:sz w:val="28"/>
          <w:szCs w:val="28"/>
          <w:lang w:val="uk-UA"/>
        </w:rPr>
        <w:t>фінансове планування грошові надходження</w:t>
      </w:r>
    </w:p>
    <w:p w:rsidR="009D01C9" w:rsidRPr="003526D1" w:rsidRDefault="009D01C9" w:rsidP="0088271B">
      <w:pPr>
        <w:spacing w:line="360" w:lineRule="auto"/>
        <w:jc w:val="both"/>
        <w:rPr>
          <w:sz w:val="28"/>
          <w:szCs w:val="28"/>
          <w:lang w:val="uk-UA"/>
        </w:rPr>
      </w:pPr>
      <w:r w:rsidRPr="003526D1">
        <w:rPr>
          <w:sz w:val="28"/>
          <w:szCs w:val="28"/>
          <w:lang w:val="uk-UA"/>
        </w:rPr>
        <w:t>Вступ</w:t>
      </w:r>
    </w:p>
    <w:p w:rsidR="009D01C9" w:rsidRPr="003526D1" w:rsidRDefault="009D01C9" w:rsidP="0088271B">
      <w:pPr>
        <w:numPr>
          <w:ilvl w:val="0"/>
          <w:numId w:val="50"/>
        </w:numPr>
        <w:tabs>
          <w:tab w:val="clear" w:pos="1080"/>
          <w:tab w:val="num" w:pos="360"/>
        </w:tabs>
        <w:spacing w:line="360" w:lineRule="auto"/>
        <w:ind w:left="0" w:firstLine="0"/>
        <w:jc w:val="both"/>
        <w:rPr>
          <w:sz w:val="28"/>
          <w:szCs w:val="28"/>
          <w:lang w:val="uk-UA"/>
        </w:rPr>
      </w:pPr>
      <w:r w:rsidRPr="003526D1">
        <w:rPr>
          <w:sz w:val="28"/>
          <w:szCs w:val="28"/>
          <w:lang w:val="uk-UA"/>
        </w:rPr>
        <w:t>Організація фінансового планування грошових потоків на підприємстві</w:t>
      </w:r>
    </w:p>
    <w:p w:rsidR="009D01C9" w:rsidRPr="003526D1" w:rsidRDefault="009D01C9" w:rsidP="0088271B">
      <w:pPr>
        <w:numPr>
          <w:ilvl w:val="0"/>
          <w:numId w:val="50"/>
        </w:numPr>
        <w:tabs>
          <w:tab w:val="clear" w:pos="1080"/>
          <w:tab w:val="num" w:pos="360"/>
        </w:tabs>
        <w:spacing w:line="360" w:lineRule="auto"/>
        <w:ind w:left="0" w:firstLine="0"/>
        <w:jc w:val="both"/>
        <w:rPr>
          <w:sz w:val="28"/>
          <w:szCs w:val="28"/>
          <w:lang w:val="uk-UA"/>
        </w:rPr>
      </w:pPr>
      <w:r w:rsidRPr="003526D1">
        <w:rPr>
          <w:sz w:val="28"/>
          <w:szCs w:val="28"/>
          <w:lang w:val="uk-UA"/>
        </w:rPr>
        <w:t>Експрес-аналіз фінансового стану та результатів діяльності ВАТ «Полтавський автоагрегатний завод»</w:t>
      </w:r>
    </w:p>
    <w:p w:rsidR="009D01C9" w:rsidRPr="003526D1" w:rsidRDefault="009D01C9" w:rsidP="0088271B">
      <w:pPr>
        <w:numPr>
          <w:ilvl w:val="0"/>
          <w:numId w:val="50"/>
        </w:numPr>
        <w:tabs>
          <w:tab w:val="clear" w:pos="1080"/>
          <w:tab w:val="num" w:pos="360"/>
        </w:tabs>
        <w:spacing w:line="360" w:lineRule="auto"/>
        <w:ind w:left="0" w:firstLine="0"/>
        <w:jc w:val="both"/>
        <w:rPr>
          <w:sz w:val="28"/>
          <w:szCs w:val="28"/>
          <w:lang w:val="uk-UA"/>
        </w:rPr>
      </w:pPr>
      <w:r w:rsidRPr="003526D1">
        <w:rPr>
          <w:sz w:val="28"/>
          <w:szCs w:val="28"/>
          <w:lang w:val="uk-UA"/>
        </w:rPr>
        <w:t>Аналіз формування грошових надходжень і видатк</w:t>
      </w:r>
      <w:r w:rsidR="00A27BD8" w:rsidRPr="003526D1">
        <w:rPr>
          <w:sz w:val="28"/>
          <w:szCs w:val="28"/>
          <w:lang w:val="uk-UA"/>
        </w:rPr>
        <w:t>ів підприємства</w:t>
      </w:r>
    </w:p>
    <w:p w:rsidR="009D01C9" w:rsidRPr="003526D1" w:rsidRDefault="009D01C9" w:rsidP="0088271B">
      <w:pPr>
        <w:numPr>
          <w:ilvl w:val="0"/>
          <w:numId w:val="50"/>
        </w:numPr>
        <w:tabs>
          <w:tab w:val="clear" w:pos="1080"/>
          <w:tab w:val="num" w:pos="360"/>
        </w:tabs>
        <w:spacing w:line="360" w:lineRule="auto"/>
        <w:ind w:left="0" w:firstLine="0"/>
        <w:jc w:val="both"/>
        <w:rPr>
          <w:sz w:val="28"/>
          <w:szCs w:val="28"/>
          <w:lang w:val="uk-UA"/>
        </w:rPr>
      </w:pPr>
      <w:r w:rsidRPr="003526D1">
        <w:rPr>
          <w:sz w:val="28"/>
          <w:szCs w:val="28"/>
          <w:lang w:val="uk-UA"/>
        </w:rPr>
        <w:t>Використання інструментарію фінансового планування для розробки планів надходжень і видатків підприємства</w:t>
      </w:r>
    </w:p>
    <w:p w:rsidR="009D01C9" w:rsidRPr="003526D1" w:rsidRDefault="009D01C9" w:rsidP="0088271B">
      <w:pPr>
        <w:numPr>
          <w:ilvl w:val="0"/>
          <w:numId w:val="50"/>
        </w:numPr>
        <w:tabs>
          <w:tab w:val="clear" w:pos="1080"/>
          <w:tab w:val="num" w:pos="360"/>
        </w:tabs>
        <w:spacing w:line="360" w:lineRule="auto"/>
        <w:ind w:left="0" w:firstLine="0"/>
        <w:jc w:val="both"/>
        <w:rPr>
          <w:sz w:val="28"/>
          <w:szCs w:val="28"/>
          <w:lang w:val="uk-UA"/>
        </w:rPr>
      </w:pPr>
      <w:r w:rsidRPr="003526D1">
        <w:rPr>
          <w:sz w:val="28"/>
          <w:szCs w:val="28"/>
          <w:lang w:val="uk-UA"/>
        </w:rPr>
        <w:t>Напрямки удосконалення фінансового планування надходжень і видатків господарюючого суб’єкта</w:t>
      </w:r>
    </w:p>
    <w:p w:rsidR="009D01C9" w:rsidRPr="003526D1" w:rsidRDefault="009D01C9" w:rsidP="0088271B">
      <w:pPr>
        <w:spacing w:line="360" w:lineRule="auto"/>
        <w:jc w:val="both"/>
        <w:rPr>
          <w:sz w:val="28"/>
          <w:szCs w:val="28"/>
          <w:lang w:val="uk-UA"/>
        </w:rPr>
      </w:pPr>
      <w:r w:rsidRPr="003526D1">
        <w:rPr>
          <w:sz w:val="28"/>
          <w:szCs w:val="28"/>
          <w:lang w:val="uk-UA"/>
        </w:rPr>
        <w:t>Висновки та пропозиції</w:t>
      </w:r>
    </w:p>
    <w:p w:rsidR="009D01C9" w:rsidRPr="003526D1" w:rsidRDefault="009D01C9" w:rsidP="0088271B">
      <w:pPr>
        <w:spacing w:line="360" w:lineRule="auto"/>
        <w:jc w:val="both"/>
        <w:rPr>
          <w:sz w:val="28"/>
          <w:szCs w:val="28"/>
          <w:lang w:val="uk-UA"/>
        </w:rPr>
      </w:pPr>
      <w:r w:rsidRPr="003526D1">
        <w:rPr>
          <w:sz w:val="28"/>
          <w:szCs w:val="28"/>
          <w:lang w:val="uk-UA"/>
        </w:rPr>
        <w:t>Список використаних джерел</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autoSpaceDE w:val="0"/>
        <w:autoSpaceDN w:val="0"/>
        <w:adjustRightInd w:val="0"/>
        <w:spacing w:line="360" w:lineRule="auto"/>
        <w:ind w:firstLine="709"/>
        <w:jc w:val="both"/>
        <w:rPr>
          <w:bCs/>
          <w:sz w:val="28"/>
          <w:szCs w:val="28"/>
          <w:lang w:val="uk-UA"/>
        </w:rPr>
      </w:pPr>
      <w:r w:rsidRPr="003526D1">
        <w:rPr>
          <w:sz w:val="28"/>
          <w:szCs w:val="22"/>
          <w:lang w:val="uk-UA"/>
        </w:rPr>
        <w:br w:type="page"/>
      </w:r>
      <w:r w:rsidRPr="003526D1">
        <w:rPr>
          <w:bCs/>
          <w:sz w:val="28"/>
          <w:szCs w:val="28"/>
          <w:lang w:val="uk-UA"/>
        </w:rPr>
        <w:t>Вступ</w:t>
      </w:r>
    </w:p>
    <w:p w:rsidR="00A27BD8" w:rsidRPr="003526D1" w:rsidRDefault="00A27BD8" w:rsidP="003526D1">
      <w:pPr>
        <w:autoSpaceDE w:val="0"/>
        <w:autoSpaceDN w:val="0"/>
        <w:adjustRightInd w:val="0"/>
        <w:spacing w:line="360" w:lineRule="auto"/>
        <w:ind w:firstLine="709"/>
        <w:jc w:val="both"/>
        <w:rPr>
          <w:bCs/>
          <w:sz w:val="28"/>
          <w:szCs w:val="28"/>
          <w:lang w:val="uk-UA"/>
        </w:rPr>
      </w:pP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 xml:space="preserve">Планування як функція управління на підприємстві охоплює всі сторони його господарської діяльності, а саме: виробництво та реалізацію продукції, маркетинг, фінансове та ресурсне забезпечення. Формування і використання науково обґрунтованої системи планування, розробка та виконання системи планів дозволяють забезпечити досягнення поставлених цілей підприємства, укріпити і поліпшити його становище на ринку. Від обґрунтованості визначення перспектив розвитку та самостійного вибору варіантів управлінських дій у процесі планової діяльності багато в чому залежить прибуток підприємства, добробут всіх його працівників, постачальників і споживачів. В ринковому оточенні, яке постійно ускладнюється, планова діяльність являє собою засіб скорочення ринкової невизначеності, забезпечення стабільності економічних процесів на підприємстві. </w:t>
      </w: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Теоретичні та методологічні основи планової діяльності розглядалися в роботах</w:t>
      </w:r>
      <w:r w:rsidR="0088271B">
        <w:rPr>
          <w:b w:val="0"/>
          <w:bCs/>
          <w:sz w:val="28"/>
          <w:szCs w:val="28"/>
        </w:rPr>
        <w:t xml:space="preserve"> </w:t>
      </w:r>
      <w:r w:rsidRPr="003526D1">
        <w:rPr>
          <w:b w:val="0"/>
          <w:bCs/>
          <w:sz w:val="28"/>
          <w:szCs w:val="28"/>
        </w:rPr>
        <w:t>О.Г. Білої, І.А. Бланка, В.</w:t>
      </w:r>
      <w:r w:rsidR="0088271B">
        <w:rPr>
          <w:b w:val="0"/>
          <w:bCs/>
          <w:sz w:val="28"/>
          <w:szCs w:val="28"/>
        </w:rPr>
        <w:t xml:space="preserve"> </w:t>
      </w:r>
      <w:r w:rsidRPr="003526D1">
        <w:rPr>
          <w:b w:val="0"/>
          <w:bCs/>
          <w:sz w:val="28"/>
          <w:szCs w:val="28"/>
        </w:rPr>
        <w:t>Горфінкеля, Б.Є. Грабовецького, В.М.</w:t>
      </w:r>
      <w:r w:rsidR="0088271B">
        <w:rPr>
          <w:b w:val="0"/>
          <w:bCs/>
          <w:sz w:val="28"/>
          <w:szCs w:val="28"/>
        </w:rPr>
        <w:t xml:space="preserve"> </w:t>
      </w:r>
      <w:r w:rsidRPr="003526D1">
        <w:rPr>
          <w:b w:val="0"/>
          <w:bCs/>
          <w:sz w:val="28"/>
          <w:szCs w:val="28"/>
        </w:rPr>
        <w:t>Гриньової, Ю.Б.</w:t>
      </w:r>
      <w:r w:rsidR="0088271B">
        <w:rPr>
          <w:b w:val="0"/>
          <w:bCs/>
          <w:sz w:val="28"/>
          <w:szCs w:val="28"/>
        </w:rPr>
        <w:t xml:space="preserve"> </w:t>
      </w:r>
      <w:r w:rsidRPr="003526D1">
        <w:rPr>
          <w:b w:val="0"/>
          <w:bCs/>
          <w:sz w:val="28"/>
          <w:szCs w:val="28"/>
        </w:rPr>
        <w:t>Іванова, К.В. Ізмайлової, Г.Г. Кірейцева, М.Д.</w:t>
      </w:r>
      <w:r w:rsidR="0088271B">
        <w:rPr>
          <w:b w:val="0"/>
          <w:bCs/>
          <w:sz w:val="28"/>
          <w:szCs w:val="28"/>
        </w:rPr>
        <w:t xml:space="preserve"> </w:t>
      </w:r>
      <w:r w:rsidRPr="003526D1">
        <w:rPr>
          <w:b w:val="0"/>
          <w:bCs/>
          <w:sz w:val="28"/>
          <w:szCs w:val="28"/>
        </w:rPr>
        <w:t>Кондратьєва, П.М.</w:t>
      </w:r>
      <w:r w:rsidR="0088271B">
        <w:rPr>
          <w:b w:val="0"/>
          <w:bCs/>
          <w:sz w:val="28"/>
          <w:szCs w:val="28"/>
        </w:rPr>
        <w:t xml:space="preserve"> </w:t>
      </w:r>
      <w:r w:rsidRPr="003526D1">
        <w:rPr>
          <w:b w:val="0"/>
          <w:bCs/>
          <w:sz w:val="28"/>
          <w:szCs w:val="28"/>
        </w:rPr>
        <w:t>Коюди, Г.О. Крамаренка, Г.С.</w:t>
      </w:r>
      <w:r w:rsidR="0088271B">
        <w:rPr>
          <w:b w:val="0"/>
          <w:bCs/>
          <w:sz w:val="28"/>
          <w:szCs w:val="28"/>
        </w:rPr>
        <w:t xml:space="preserve"> </w:t>
      </w:r>
      <w:r w:rsidRPr="003526D1">
        <w:rPr>
          <w:b w:val="0"/>
          <w:bCs/>
          <w:sz w:val="28"/>
          <w:szCs w:val="28"/>
        </w:rPr>
        <w:t>Одінцової, О.О. Орлова, В.С.</w:t>
      </w:r>
      <w:r w:rsidR="0088271B">
        <w:rPr>
          <w:b w:val="0"/>
          <w:bCs/>
          <w:sz w:val="28"/>
          <w:szCs w:val="28"/>
        </w:rPr>
        <w:t xml:space="preserve"> </w:t>
      </w:r>
      <w:r w:rsidRPr="003526D1">
        <w:rPr>
          <w:b w:val="0"/>
          <w:bCs/>
          <w:sz w:val="28"/>
          <w:szCs w:val="28"/>
        </w:rPr>
        <w:t>Пономаренка, М.А.</w:t>
      </w:r>
      <w:r w:rsidR="0088271B">
        <w:rPr>
          <w:b w:val="0"/>
          <w:bCs/>
          <w:sz w:val="28"/>
          <w:szCs w:val="28"/>
        </w:rPr>
        <w:t xml:space="preserve"> </w:t>
      </w:r>
      <w:r w:rsidRPr="003526D1">
        <w:rPr>
          <w:b w:val="0"/>
          <w:bCs/>
          <w:sz w:val="28"/>
          <w:szCs w:val="28"/>
        </w:rPr>
        <w:t>Сіроштана, Б.М.</w:t>
      </w:r>
      <w:r w:rsidR="0088271B">
        <w:rPr>
          <w:b w:val="0"/>
          <w:bCs/>
          <w:sz w:val="28"/>
          <w:szCs w:val="28"/>
        </w:rPr>
        <w:t xml:space="preserve"> </w:t>
      </w:r>
      <w:r w:rsidRPr="003526D1">
        <w:rPr>
          <w:b w:val="0"/>
          <w:bCs/>
          <w:sz w:val="28"/>
          <w:szCs w:val="28"/>
        </w:rPr>
        <w:t>Сміхова, В.Г.</w:t>
      </w:r>
      <w:r w:rsidR="0088271B">
        <w:rPr>
          <w:b w:val="0"/>
          <w:bCs/>
          <w:sz w:val="28"/>
          <w:szCs w:val="28"/>
        </w:rPr>
        <w:t xml:space="preserve"> </w:t>
      </w:r>
      <w:r w:rsidRPr="003526D1">
        <w:rPr>
          <w:b w:val="0"/>
          <w:bCs/>
          <w:sz w:val="28"/>
          <w:szCs w:val="28"/>
        </w:rPr>
        <w:t>Шинкаренка та інших економістів.</w:t>
      </w: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Необхідність наукового обґрунтування планової діяльності підприємства обумовлена прагненням до врахування та використання при складанні планів підприємства об’єктивних економічних законів і закономірностей. Необхідність пізнання цих законів, розробки і вдосконалювання на їх основі сучасної методології планування має особливу актуальність на етапі формування ринкових відносин, в ході зміни самих принципів господарювання на підприємствах України.</w:t>
      </w: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Різноманітність та мінливість об’єктів планування визначають складність і динамічність розвитку управлінського процесу. Зміни в стані ринкового оточення підприємства, постійне перетворення форм і методів управління</w:t>
      </w:r>
      <w:r w:rsidR="00652E80" w:rsidRPr="00652E80">
        <w:rPr>
          <w:b w:val="0"/>
          <w:bCs/>
          <w:sz w:val="28"/>
          <w:szCs w:val="28"/>
        </w:rPr>
        <w:t xml:space="preserve"> </w:t>
      </w:r>
      <w:r w:rsidRPr="003526D1">
        <w:rPr>
          <w:b w:val="0"/>
          <w:bCs/>
          <w:sz w:val="28"/>
          <w:szCs w:val="28"/>
        </w:rPr>
        <w:t>знаходять відображення в зміні організації планової діяльності. Тому методичні й практичні основи планування вимагають постійного вдосконалювання та пристосовування до сучасної практики господарювання. Важливе значення має також адаптація зарубіжного досвіду планової діяльності до умов ринкового реформування економіки України.</w:t>
      </w:r>
    </w:p>
    <w:p w:rsidR="009D01C9" w:rsidRPr="003526D1" w:rsidRDefault="009D01C9" w:rsidP="003526D1">
      <w:pPr>
        <w:pStyle w:val="a9"/>
        <w:widowControl w:val="0"/>
        <w:autoSpaceDE w:val="0"/>
        <w:autoSpaceDN w:val="0"/>
        <w:spacing w:after="0" w:line="360" w:lineRule="auto"/>
        <w:ind w:left="0" w:firstLine="709"/>
        <w:jc w:val="both"/>
        <w:rPr>
          <w:sz w:val="28"/>
          <w:szCs w:val="28"/>
          <w:lang w:val="uk-UA"/>
        </w:rPr>
      </w:pPr>
      <w:r w:rsidRPr="003526D1">
        <w:rPr>
          <w:sz w:val="28"/>
          <w:szCs w:val="28"/>
          <w:lang w:val="uk-UA"/>
        </w:rPr>
        <w:t xml:space="preserve">Актуальність і важливість зазначених питань для підприємств України зумовили вибір теми курсової роботи. </w:t>
      </w: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Метою дослідження</w:t>
      </w:r>
      <w:r w:rsidR="00652E80" w:rsidRPr="00652E80">
        <w:rPr>
          <w:b w:val="0"/>
          <w:bCs/>
          <w:sz w:val="28"/>
          <w:szCs w:val="28"/>
        </w:rPr>
        <w:t xml:space="preserve"> </w:t>
      </w:r>
      <w:r w:rsidRPr="003526D1">
        <w:rPr>
          <w:b w:val="0"/>
          <w:bCs/>
          <w:sz w:val="28"/>
          <w:szCs w:val="28"/>
        </w:rPr>
        <w:t>є комплексне теоретичне обґрунтування процесу формування та реалізації планів грошових надходжень і видатків підприємства в умовах ринкової економіки, а також розробка шляхів удосконалення системи фінансового планування на підприємстві.</w:t>
      </w: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Для досягнення поставленої мети було сформульовано й вирішено такі теоретичні і практичні завдання:</w:t>
      </w:r>
    </w:p>
    <w:p w:rsidR="009D01C9" w:rsidRPr="003526D1" w:rsidRDefault="009D01C9" w:rsidP="003526D1">
      <w:pPr>
        <w:pStyle w:val="a6"/>
        <w:widowControl w:val="0"/>
        <w:numPr>
          <w:ilvl w:val="0"/>
          <w:numId w:val="48"/>
        </w:numPr>
        <w:tabs>
          <w:tab w:val="clear" w:pos="2716"/>
          <w:tab w:val="num" w:pos="0"/>
        </w:tabs>
        <w:autoSpaceDE w:val="0"/>
        <w:autoSpaceDN w:val="0"/>
        <w:spacing w:line="360" w:lineRule="auto"/>
        <w:ind w:left="0" w:firstLine="709"/>
        <w:jc w:val="both"/>
        <w:rPr>
          <w:b w:val="0"/>
          <w:bCs/>
          <w:sz w:val="28"/>
          <w:szCs w:val="28"/>
        </w:rPr>
      </w:pPr>
      <w:r w:rsidRPr="003526D1">
        <w:rPr>
          <w:b w:val="0"/>
          <w:bCs/>
          <w:sz w:val="28"/>
          <w:szCs w:val="28"/>
        </w:rPr>
        <w:t>узагальнено теоретичні основи фінансового планування надходжень і витрат підприємства;</w:t>
      </w:r>
    </w:p>
    <w:p w:rsidR="009D01C9" w:rsidRPr="003526D1" w:rsidRDefault="009D01C9" w:rsidP="003526D1">
      <w:pPr>
        <w:pStyle w:val="a6"/>
        <w:widowControl w:val="0"/>
        <w:numPr>
          <w:ilvl w:val="0"/>
          <w:numId w:val="48"/>
        </w:numPr>
        <w:tabs>
          <w:tab w:val="clear" w:pos="2716"/>
          <w:tab w:val="num" w:pos="0"/>
        </w:tabs>
        <w:autoSpaceDE w:val="0"/>
        <w:autoSpaceDN w:val="0"/>
        <w:spacing w:line="360" w:lineRule="auto"/>
        <w:ind w:left="0" w:firstLine="709"/>
        <w:jc w:val="both"/>
        <w:rPr>
          <w:b w:val="0"/>
          <w:bCs/>
          <w:sz w:val="28"/>
          <w:szCs w:val="28"/>
        </w:rPr>
      </w:pPr>
      <w:r w:rsidRPr="003526D1">
        <w:rPr>
          <w:b w:val="0"/>
          <w:bCs/>
          <w:sz w:val="28"/>
          <w:szCs w:val="28"/>
        </w:rPr>
        <w:t>визначено принципи та процедури, які найчастіше застосовуються для формування системи планів підприємства;</w:t>
      </w:r>
    </w:p>
    <w:p w:rsidR="009D01C9" w:rsidRPr="003526D1" w:rsidRDefault="009D01C9" w:rsidP="003526D1">
      <w:pPr>
        <w:pStyle w:val="a6"/>
        <w:widowControl w:val="0"/>
        <w:numPr>
          <w:ilvl w:val="0"/>
          <w:numId w:val="48"/>
        </w:numPr>
        <w:tabs>
          <w:tab w:val="clear" w:pos="2716"/>
          <w:tab w:val="num" w:pos="0"/>
        </w:tabs>
        <w:autoSpaceDE w:val="0"/>
        <w:autoSpaceDN w:val="0"/>
        <w:spacing w:line="360" w:lineRule="auto"/>
        <w:ind w:left="0" w:firstLine="709"/>
        <w:jc w:val="both"/>
        <w:rPr>
          <w:b w:val="0"/>
          <w:bCs/>
          <w:sz w:val="28"/>
          <w:szCs w:val="28"/>
        </w:rPr>
      </w:pPr>
      <w:r w:rsidRPr="003526D1">
        <w:rPr>
          <w:b w:val="0"/>
          <w:bCs/>
          <w:sz w:val="28"/>
          <w:szCs w:val="28"/>
        </w:rPr>
        <w:t>проведено аналіз існуючого методичного забезпечення фінансового планування та розглянуто</w:t>
      </w:r>
      <w:r w:rsidR="00652E80" w:rsidRPr="00652E80">
        <w:rPr>
          <w:b w:val="0"/>
          <w:bCs/>
          <w:sz w:val="28"/>
          <w:szCs w:val="28"/>
        </w:rPr>
        <w:t xml:space="preserve"> </w:t>
      </w:r>
      <w:r w:rsidRPr="003526D1">
        <w:rPr>
          <w:b w:val="0"/>
          <w:bCs/>
          <w:sz w:val="28"/>
          <w:szCs w:val="28"/>
        </w:rPr>
        <w:t>інструментарій розробки і обґрунтування планів надходжень і видатків на підприємстві;</w:t>
      </w:r>
    </w:p>
    <w:p w:rsidR="009D01C9" w:rsidRPr="003526D1" w:rsidRDefault="009D01C9" w:rsidP="003526D1">
      <w:pPr>
        <w:pStyle w:val="a6"/>
        <w:widowControl w:val="0"/>
        <w:numPr>
          <w:ilvl w:val="0"/>
          <w:numId w:val="48"/>
        </w:numPr>
        <w:tabs>
          <w:tab w:val="clear" w:pos="2716"/>
          <w:tab w:val="num" w:pos="0"/>
        </w:tabs>
        <w:autoSpaceDE w:val="0"/>
        <w:autoSpaceDN w:val="0"/>
        <w:spacing w:line="360" w:lineRule="auto"/>
        <w:ind w:left="0" w:firstLine="709"/>
        <w:jc w:val="both"/>
        <w:rPr>
          <w:b w:val="0"/>
          <w:bCs/>
          <w:sz w:val="28"/>
          <w:szCs w:val="28"/>
        </w:rPr>
      </w:pPr>
      <w:r w:rsidRPr="003526D1">
        <w:rPr>
          <w:b w:val="0"/>
          <w:bCs/>
          <w:sz w:val="28"/>
          <w:szCs w:val="28"/>
        </w:rPr>
        <w:t>розроблено напрямки удосконалення системи фінансового планування на підприємстві.</w:t>
      </w:r>
    </w:p>
    <w:p w:rsidR="009D01C9" w:rsidRPr="003526D1" w:rsidRDefault="009D01C9" w:rsidP="003526D1">
      <w:pPr>
        <w:spacing w:line="360" w:lineRule="auto"/>
        <w:ind w:firstLine="709"/>
        <w:jc w:val="both"/>
        <w:rPr>
          <w:sz w:val="28"/>
          <w:szCs w:val="28"/>
          <w:lang w:val="uk-UA"/>
        </w:rPr>
      </w:pPr>
      <w:r w:rsidRPr="003526D1">
        <w:rPr>
          <w:sz w:val="28"/>
          <w:szCs w:val="28"/>
          <w:lang w:val="uk-UA"/>
        </w:rPr>
        <w:t>Предмет дослідження – форми і методи фінансового</w:t>
      </w:r>
      <w:r w:rsidR="00652E80">
        <w:rPr>
          <w:sz w:val="28"/>
          <w:szCs w:val="28"/>
          <w:lang w:val="uk-UA"/>
        </w:rPr>
        <w:t xml:space="preserve"> </w:t>
      </w:r>
      <w:r w:rsidRPr="003526D1">
        <w:rPr>
          <w:sz w:val="28"/>
          <w:szCs w:val="28"/>
          <w:lang w:val="uk-UA"/>
        </w:rPr>
        <w:t>планування</w:t>
      </w:r>
      <w:r w:rsidR="00652E80">
        <w:rPr>
          <w:sz w:val="28"/>
          <w:szCs w:val="28"/>
          <w:lang w:val="uk-UA"/>
        </w:rPr>
        <w:t xml:space="preserve"> </w:t>
      </w:r>
      <w:r w:rsidRPr="003526D1">
        <w:rPr>
          <w:sz w:val="28"/>
          <w:szCs w:val="28"/>
          <w:lang w:val="uk-UA"/>
        </w:rPr>
        <w:t xml:space="preserve">грошових надходжень і видатків промислових підприємств. </w:t>
      </w:r>
    </w:p>
    <w:p w:rsidR="009D01C9" w:rsidRPr="003526D1" w:rsidRDefault="009D01C9" w:rsidP="003526D1">
      <w:pPr>
        <w:spacing w:line="360" w:lineRule="auto"/>
        <w:ind w:firstLine="709"/>
        <w:jc w:val="both"/>
        <w:rPr>
          <w:sz w:val="28"/>
          <w:szCs w:val="28"/>
          <w:lang w:val="uk-UA"/>
        </w:rPr>
      </w:pPr>
      <w:r w:rsidRPr="003526D1">
        <w:rPr>
          <w:sz w:val="28"/>
          <w:szCs w:val="28"/>
          <w:lang w:val="uk-UA"/>
        </w:rPr>
        <w:t>Об’єкт дослідження – управління фінансами підприємства.</w:t>
      </w: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 xml:space="preserve">Теоретичною та методологічною базою дослідження стали сучасні закони України, постанови й рішення Кабінету Міністрів України, укази Президента України, а також методичні матеріали, наукова та довідкова література, роботи провідних вітчизняних і зарубіжних економістів, статистичні дані підприємств газовидобувної галузі промисловості України. </w:t>
      </w:r>
    </w:p>
    <w:p w:rsidR="009D01C9" w:rsidRPr="003526D1" w:rsidRDefault="009D01C9" w:rsidP="003526D1">
      <w:pPr>
        <w:pStyle w:val="a6"/>
        <w:widowControl w:val="0"/>
        <w:spacing w:line="360" w:lineRule="auto"/>
        <w:ind w:firstLine="709"/>
        <w:jc w:val="both"/>
        <w:rPr>
          <w:b w:val="0"/>
          <w:bCs/>
          <w:sz w:val="28"/>
          <w:szCs w:val="28"/>
        </w:rPr>
      </w:pPr>
      <w:r w:rsidRPr="003526D1">
        <w:rPr>
          <w:b w:val="0"/>
          <w:bCs/>
          <w:sz w:val="28"/>
          <w:szCs w:val="28"/>
        </w:rPr>
        <w:t>У процесі дослідження використовувались загальнонаукові методи аналізу і синтезу,логічного узагальнення, порівняння, графічний та інші.</w:t>
      </w:r>
    </w:p>
    <w:p w:rsidR="009D01C9" w:rsidRPr="003526D1" w:rsidRDefault="00A27BD8" w:rsidP="003526D1">
      <w:pPr>
        <w:spacing w:line="360" w:lineRule="auto"/>
        <w:ind w:firstLine="709"/>
        <w:jc w:val="both"/>
        <w:rPr>
          <w:sz w:val="28"/>
          <w:szCs w:val="28"/>
          <w:lang w:val="uk-UA"/>
        </w:rPr>
      </w:pPr>
      <w:r w:rsidRPr="003526D1">
        <w:rPr>
          <w:sz w:val="28"/>
          <w:szCs w:val="28"/>
          <w:lang w:val="uk-UA"/>
        </w:rPr>
        <w:br w:type="page"/>
      </w:r>
      <w:r w:rsidR="009D01C9" w:rsidRPr="003526D1">
        <w:rPr>
          <w:sz w:val="28"/>
          <w:szCs w:val="28"/>
          <w:lang w:val="uk-UA"/>
        </w:rPr>
        <w:t>1. Організація фінансового планування грошових</w:t>
      </w:r>
      <w:r w:rsidR="00652E80">
        <w:rPr>
          <w:sz w:val="28"/>
          <w:szCs w:val="28"/>
          <w:lang w:val="uk-UA"/>
        </w:rPr>
        <w:t xml:space="preserve"> </w:t>
      </w:r>
      <w:r w:rsidR="009D01C9" w:rsidRPr="003526D1">
        <w:rPr>
          <w:sz w:val="28"/>
          <w:szCs w:val="28"/>
          <w:lang w:val="uk-UA"/>
        </w:rPr>
        <w:t>надходжень і видатків на підприємстві</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Одним з ключових моментів під час поточного</w:t>
      </w:r>
      <w:r w:rsidR="00652E80">
        <w:rPr>
          <w:sz w:val="28"/>
          <w:szCs w:val="28"/>
          <w:lang w:val="uk-UA"/>
        </w:rPr>
        <w:t xml:space="preserve"> </w:t>
      </w:r>
      <w:r w:rsidRPr="003526D1">
        <w:rPr>
          <w:sz w:val="28"/>
          <w:szCs w:val="28"/>
          <w:lang w:val="uk-UA"/>
        </w:rPr>
        <w:t>управління фінансами підприємства з позиції оптимального співвідношення</w:t>
      </w:r>
      <w:r w:rsidR="00652E80">
        <w:rPr>
          <w:sz w:val="28"/>
          <w:szCs w:val="28"/>
          <w:lang w:val="uk-UA"/>
        </w:rPr>
        <w:t xml:space="preserve"> </w:t>
      </w:r>
      <w:r w:rsidRPr="003526D1">
        <w:rPr>
          <w:sz w:val="28"/>
          <w:szCs w:val="28"/>
          <w:lang w:val="uk-UA"/>
        </w:rPr>
        <w:t>між ліквідністю та прибутковістю</w:t>
      </w:r>
      <w:r w:rsidR="00652E80">
        <w:rPr>
          <w:sz w:val="28"/>
          <w:szCs w:val="28"/>
          <w:lang w:val="uk-UA"/>
        </w:rPr>
        <w:t xml:space="preserve">, </w:t>
      </w:r>
      <w:r w:rsidRPr="003526D1">
        <w:rPr>
          <w:sz w:val="28"/>
          <w:szCs w:val="28"/>
          <w:lang w:val="uk-UA"/>
        </w:rPr>
        <w:t xml:space="preserve">ефективне управління надходженнями і видатками. Це можливо лише завдяки грамотній організації та органічній інтеграції в систему фінансового менеджменту підприємницької структури функції фінансового планування. Вона полягає у розробці та обґрунтуванні системи фінансових планових балансів, що забезпечують узгодження майбутніх, прогнозованих, обсягів господарської діяльності з реально можливими джерелами фінансування та відображають можливість підприємства забезпечити фінансову стабільність та самофінансування. </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Об’єктом фінансового планування на підприємстві виступають, передусім, грошові надходження і витрати господарської діяльності та власний, позичений і залучений капітал, призначені для фінансування операційної та інвестиційної діяльності і заходів соціального спрямування. В результаті його проведення керівництво має отримати високоякісний фінансовий продукт – чіткий, збалансований план доходів і видатків з усіх видів діяльності, що забезпечує передумови для рентабельної роботи підприємства, його фінансової стійкості, платоспроможності, кредитоспроможності та ліквідності впродовж планового періоду.</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Загальновідомо, що грошові надходження являють собою потоки платежів, проведених на користь підприємства, а видатки – потоки платежів, проведених на користь його контрагентів. Таким чином, фінансове планування грошових надходжень і видатків підприємства нерозривно пов’язане з управлінням грошовими потоками і входить до нього як невід’ємна складова.</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Зміст управління потоками грошових коштів полягає в оптимізації фінансових потоків і структури капіталу підприємства. Зокрема, необхідність управління ліквідністю продиктована можливістю виникнення на підприємстві</w:t>
      </w:r>
      <w:r w:rsidR="00652E80">
        <w:rPr>
          <w:sz w:val="28"/>
          <w:szCs w:val="28"/>
          <w:lang w:val="uk-UA"/>
        </w:rPr>
        <w:t xml:space="preserve"> </w:t>
      </w:r>
      <w:r w:rsidRPr="003526D1">
        <w:rPr>
          <w:sz w:val="28"/>
          <w:szCs w:val="28"/>
          <w:lang w:val="uk-UA"/>
        </w:rPr>
        <w:t>трьох ситуацій, кожна з яких пов'язана з наявністю чи відсутністю грошових коштів та якістю управління грошовими потоками:</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виплати перевищують надходження підприємства за певний період. В цьому випадку виникає дефіцит коштів, усунення якого вимагає залучення додаткових фінансових ресурсів, що також пов'язано з витратами;</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надходження перевищують виплати, що може призвести до надлишкової ліквідності. Вільна готівка - це неприбутковий актив, тому вона повинна використовуватися для одержання додаткового доходу, що вимагає здійснення фінансових заходів по</w:t>
      </w:r>
      <w:r w:rsidR="00652E80">
        <w:rPr>
          <w:sz w:val="28"/>
          <w:szCs w:val="28"/>
          <w:lang w:val="uk-UA"/>
        </w:rPr>
        <w:t xml:space="preserve"> </w:t>
      </w:r>
      <w:r w:rsidRPr="003526D1">
        <w:rPr>
          <w:sz w:val="28"/>
          <w:szCs w:val="28"/>
          <w:lang w:val="uk-UA"/>
        </w:rPr>
        <w:t>розміщенню таких коштів;</w:t>
      </w:r>
    </w:p>
    <w:p w:rsidR="009D01C9" w:rsidRPr="003526D1" w:rsidRDefault="009D01C9" w:rsidP="003526D1">
      <w:pPr>
        <w:widowControl w:val="0"/>
        <w:tabs>
          <w:tab w:val="left" w:pos="5913"/>
        </w:tabs>
        <w:autoSpaceDE w:val="0"/>
        <w:autoSpaceDN w:val="0"/>
        <w:adjustRightInd w:val="0"/>
        <w:spacing w:line="360" w:lineRule="auto"/>
        <w:ind w:firstLine="709"/>
        <w:jc w:val="both"/>
        <w:rPr>
          <w:sz w:val="28"/>
          <w:szCs w:val="28"/>
          <w:lang w:val="uk-UA"/>
        </w:rPr>
      </w:pPr>
      <w:r w:rsidRPr="003526D1">
        <w:rPr>
          <w:sz w:val="28"/>
          <w:szCs w:val="28"/>
          <w:lang w:val="uk-UA"/>
        </w:rPr>
        <w:t>- збалансованість потоків платежів забезпечує стан фінансової рівноваги (ліквідності), який гарантує існування підприємства в короткостроковому і довгостроковому періодах та задовольняє фінансові потреби зацікавлених в підприємстві груп осіб. Фінансова рівновага гарантує стабільність і є пере</w:t>
      </w:r>
      <w:r w:rsidR="00A27BD8" w:rsidRPr="003526D1">
        <w:rPr>
          <w:sz w:val="28"/>
          <w:szCs w:val="28"/>
          <w:lang w:val="uk-UA"/>
        </w:rPr>
        <w:t xml:space="preserve">думовою досягнення інших цілей. </w:t>
      </w:r>
      <w:r w:rsidRPr="003526D1">
        <w:rPr>
          <w:sz w:val="28"/>
          <w:szCs w:val="28"/>
          <w:lang w:val="uk-UA"/>
        </w:rPr>
        <w:t>Таким чином, грошові потоки повинні бути узгоджені між собою таким чином, щоб зберегти ліквідність (фінансову рівновагу) і при цьому уникнути надлишкової (нерентабельної) ліквідності. Тільки за такої умови процес виробництва може відбуватися без перешкод.</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Виходячи з ролі та функцій грошей, стратегічних цілей підприємства в процесі управління фінансово-господарською діяльністю, управління грошовими потоками спрямоване на реалізацію комплексу завдань (рис. 1.1).</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Критеріями управління потоками грошових ресурсів є ліквідність і доходність. В такому випадку є очевидним прояв класичного конфлікту між ліквідністю і доходністю: велика доходність будь-якої форми вкладення грошових коштів завжди оплачується зниженням ліквідності, а збільшення шансів на прибуток означає зростання ризику втрати капіталу.</w:t>
      </w:r>
    </w:p>
    <w:p w:rsidR="009D01C9" w:rsidRPr="003526D1" w:rsidRDefault="009D01C9" w:rsidP="003526D1">
      <w:pPr>
        <w:widowControl w:val="0"/>
        <w:tabs>
          <w:tab w:val="left" w:pos="432"/>
        </w:tabs>
        <w:autoSpaceDE w:val="0"/>
        <w:autoSpaceDN w:val="0"/>
        <w:adjustRightInd w:val="0"/>
        <w:spacing w:line="360" w:lineRule="auto"/>
        <w:ind w:firstLine="709"/>
        <w:jc w:val="both"/>
        <w:rPr>
          <w:sz w:val="28"/>
          <w:szCs w:val="28"/>
          <w:lang w:val="uk-UA"/>
        </w:rPr>
      </w:pPr>
      <w:r w:rsidRPr="003526D1">
        <w:rPr>
          <w:sz w:val="28"/>
          <w:szCs w:val="28"/>
          <w:lang w:val="uk-UA"/>
        </w:rPr>
        <w:t>При загрозі неплатоспроможності на перше місце виходить критерій ліквідності. Рішення, які повинні бути прийняті в такій ситуації, пов'язані з питаннями існування всього підприємства. При цьому ступінь небезпеки</w:t>
      </w:r>
    </w:p>
    <w:p w:rsidR="009D01C9" w:rsidRPr="003526D1" w:rsidRDefault="00A2421E" w:rsidP="003526D1">
      <w:pPr>
        <w:widowControl w:val="0"/>
        <w:autoSpaceDE w:val="0"/>
        <w:autoSpaceDN w:val="0"/>
        <w:adjustRightInd w:val="0"/>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06.75pt">
            <v:imagedata r:id="rId7" o:title=""/>
          </v:shape>
        </w:pic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Рис. 1.1. Зміст управління грошовими потоками підприємства</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визначається двома моментами:</w:t>
      </w:r>
    </w:p>
    <w:p w:rsidR="009D01C9" w:rsidRPr="003526D1" w:rsidRDefault="009D01C9" w:rsidP="003526D1">
      <w:pPr>
        <w:widowControl w:val="0"/>
        <w:tabs>
          <w:tab w:val="left" w:pos="432"/>
        </w:tabs>
        <w:autoSpaceDE w:val="0"/>
        <w:autoSpaceDN w:val="0"/>
        <w:adjustRightInd w:val="0"/>
        <w:spacing w:line="360" w:lineRule="auto"/>
        <w:ind w:firstLine="709"/>
        <w:jc w:val="both"/>
        <w:rPr>
          <w:sz w:val="28"/>
          <w:szCs w:val="28"/>
          <w:lang w:val="uk-UA"/>
        </w:rPr>
      </w:pPr>
      <w:r w:rsidRPr="003526D1">
        <w:rPr>
          <w:sz w:val="28"/>
          <w:szCs w:val="28"/>
          <w:lang w:val="uk-UA"/>
        </w:rPr>
        <w:t>- величиною дефіциту фінансових ресурсів і періодом часу,протягом якого він буде зберігатися;</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можливостями керівника приймати заходи для зниження цього дефіциту і виведення підприємства з небезпечного стану неліквідності.</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У разі появи ліквідних надлишків критерій ліквідності стає другорядним, а основним завданням - ефективне використання</w:t>
      </w:r>
      <w:r w:rsidR="00652E80">
        <w:rPr>
          <w:sz w:val="28"/>
          <w:szCs w:val="28"/>
          <w:lang w:val="uk-UA"/>
        </w:rPr>
        <w:t xml:space="preserve"> </w:t>
      </w:r>
      <w:r w:rsidRPr="003526D1">
        <w:rPr>
          <w:sz w:val="28"/>
          <w:szCs w:val="28"/>
          <w:lang w:val="uk-UA"/>
        </w:rPr>
        <w:t>цього надлишку. В такому випадку поряд з довгостроковими вкладеннями в інвестиції підприємства можна скористатися короткостроковими фінансовими вкладеннями у формі ліквідних цінних паперів або строкових контрактів. При прийнятті такого</w:t>
      </w:r>
      <w:r w:rsidR="00652E80">
        <w:rPr>
          <w:sz w:val="28"/>
          <w:szCs w:val="28"/>
          <w:lang w:val="uk-UA"/>
        </w:rPr>
        <w:t xml:space="preserve"> </w:t>
      </w:r>
      <w:r w:rsidRPr="003526D1">
        <w:rPr>
          <w:sz w:val="28"/>
          <w:szCs w:val="28"/>
          <w:lang w:val="uk-UA"/>
        </w:rPr>
        <w:t>рішення вже постають проблеми, пов'язані з ліквідністю, доходністю і ризиком таких вкладень.</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Різноманітні об'єктивні та суб'єктивні причини можуть викликати дефіцит грошових коштів на підприємстві (рис. 1.2), що неминуче призведе до негативних наслідків:</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затримок у виплаті заробітної плати;</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зростання кредиторської заборгованості перед постачальниками та бюджетом;</w:t>
      </w:r>
    </w:p>
    <w:p w:rsidR="009D01C9" w:rsidRPr="003526D1" w:rsidRDefault="009D01C9" w:rsidP="003526D1">
      <w:pPr>
        <w:widowControl w:val="0"/>
        <w:tabs>
          <w:tab w:val="left" w:pos="417"/>
        </w:tabs>
        <w:autoSpaceDE w:val="0"/>
        <w:autoSpaceDN w:val="0"/>
        <w:adjustRightInd w:val="0"/>
        <w:spacing w:line="360" w:lineRule="auto"/>
        <w:ind w:firstLine="709"/>
        <w:jc w:val="both"/>
        <w:rPr>
          <w:sz w:val="28"/>
          <w:szCs w:val="28"/>
          <w:lang w:val="uk-UA"/>
        </w:rPr>
      </w:pPr>
      <w:r w:rsidRPr="003526D1">
        <w:rPr>
          <w:sz w:val="28"/>
          <w:szCs w:val="28"/>
          <w:lang w:val="uk-UA"/>
        </w:rPr>
        <w:t>- зростання частки простроченої заборгованості по кредитах</w:t>
      </w:r>
      <w:r w:rsidR="00652E80">
        <w:rPr>
          <w:sz w:val="28"/>
          <w:szCs w:val="28"/>
          <w:lang w:val="uk-UA"/>
        </w:rPr>
        <w:t xml:space="preserve"> </w:t>
      </w:r>
      <w:r w:rsidRPr="003526D1">
        <w:rPr>
          <w:sz w:val="28"/>
          <w:szCs w:val="28"/>
          <w:lang w:val="uk-UA"/>
        </w:rPr>
        <w:t>банків;</w:t>
      </w:r>
    </w:p>
    <w:p w:rsidR="009D01C9" w:rsidRPr="003526D1" w:rsidRDefault="009D01C9" w:rsidP="003526D1">
      <w:pPr>
        <w:widowControl w:val="0"/>
        <w:tabs>
          <w:tab w:val="left" w:pos="417"/>
        </w:tabs>
        <w:autoSpaceDE w:val="0"/>
        <w:autoSpaceDN w:val="0"/>
        <w:adjustRightInd w:val="0"/>
        <w:spacing w:line="360" w:lineRule="auto"/>
        <w:ind w:firstLine="709"/>
        <w:jc w:val="both"/>
        <w:rPr>
          <w:sz w:val="28"/>
          <w:szCs w:val="28"/>
          <w:lang w:val="uk-UA"/>
        </w:rPr>
      </w:pPr>
      <w:r w:rsidRPr="003526D1">
        <w:rPr>
          <w:sz w:val="28"/>
          <w:szCs w:val="28"/>
          <w:lang w:val="uk-UA"/>
        </w:rPr>
        <w:t>- зниження ліквідності активів підприємства;</w:t>
      </w:r>
    </w:p>
    <w:p w:rsidR="009D01C9" w:rsidRPr="003526D1" w:rsidRDefault="009D01C9" w:rsidP="003526D1">
      <w:pPr>
        <w:widowControl w:val="0"/>
        <w:tabs>
          <w:tab w:val="left" w:pos="417"/>
        </w:tabs>
        <w:autoSpaceDE w:val="0"/>
        <w:autoSpaceDN w:val="0"/>
        <w:adjustRightInd w:val="0"/>
        <w:spacing w:line="360" w:lineRule="auto"/>
        <w:ind w:firstLine="709"/>
        <w:jc w:val="both"/>
        <w:rPr>
          <w:sz w:val="28"/>
          <w:szCs w:val="28"/>
          <w:lang w:val="uk-UA"/>
        </w:rPr>
      </w:pPr>
      <w:r w:rsidRPr="003526D1">
        <w:rPr>
          <w:sz w:val="28"/>
          <w:szCs w:val="28"/>
          <w:lang w:val="uk-UA"/>
        </w:rPr>
        <w:t>- зростання тривалості виробничого циклу через несвоєчасні</w:t>
      </w:r>
      <w:r w:rsidR="00652E80">
        <w:rPr>
          <w:sz w:val="28"/>
          <w:szCs w:val="28"/>
          <w:lang w:val="uk-UA"/>
        </w:rPr>
        <w:t xml:space="preserve"> </w:t>
      </w:r>
      <w:r w:rsidRPr="003526D1">
        <w:rPr>
          <w:sz w:val="28"/>
          <w:szCs w:val="28"/>
          <w:lang w:val="uk-UA"/>
        </w:rPr>
        <w:t>поставки сировини і комплектуючих.</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З метою усунення дестабілізуючих факторів та уникнення загрози втрати фінансової рівноваги керівництво підприємства має вжити заходи щодо збільшення грошових надходжень. У наукових працях з фінансового менеджменту знайшли відображення різноманітні управлінські рішення, спрямовані на максимізацію грошових потоків господарюючих суб’єктів.</w:t>
      </w:r>
      <w:r w:rsidR="003526D1">
        <w:rPr>
          <w:sz w:val="28"/>
          <w:szCs w:val="28"/>
          <w:lang w:val="uk-UA"/>
        </w:rPr>
        <w:t xml:space="preserve"> </w:t>
      </w:r>
      <w:r w:rsidRPr="003526D1">
        <w:rPr>
          <w:sz w:val="28"/>
          <w:szCs w:val="28"/>
          <w:lang w:val="uk-UA"/>
        </w:rPr>
        <w:t>За терміном дії їх можна поєднати на коротко- та довгострокові (табл.. 1.1).</w:t>
      </w:r>
    </w:p>
    <w:p w:rsidR="009D01C9" w:rsidRPr="003526D1" w:rsidRDefault="009D01C9" w:rsidP="003526D1">
      <w:pPr>
        <w:widowControl w:val="0"/>
        <w:tabs>
          <w:tab w:val="left" w:pos="398"/>
        </w:tabs>
        <w:autoSpaceDE w:val="0"/>
        <w:autoSpaceDN w:val="0"/>
        <w:adjustRightInd w:val="0"/>
        <w:spacing w:line="360" w:lineRule="auto"/>
        <w:ind w:firstLine="709"/>
        <w:jc w:val="both"/>
        <w:rPr>
          <w:sz w:val="28"/>
          <w:szCs w:val="28"/>
          <w:lang w:val="uk-UA"/>
        </w:rPr>
      </w:pPr>
      <w:r w:rsidRPr="003526D1">
        <w:rPr>
          <w:sz w:val="28"/>
          <w:szCs w:val="28"/>
          <w:lang w:val="uk-UA"/>
        </w:rPr>
        <w:t>Здійснити стимулювання припливу грошових коштів можна</w:t>
      </w:r>
      <w:r w:rsidR="00652E80">
        <w:rPr>
          <w:sz w:val="28"/>
          <w:szCs w:val="28"/>
          <w:lang w:val="uk-UA"/>
        </w:rPr>
        <w:t xml:space="preserve"> </w:t>
      </w:r>
      <w:r w:rsidRPr="003526D1">
        <w:rPr>
          <w:sz w:val="28"/>
          <w:szCs w:val="28"/>
          <w:lang w:val="uk-UA"/>
        </w:rPr>
        <w:t>за рахунок зовнішніх джерел фінансування: комерційних кредитів, давальницької сировини,</w:t>
      </w:r>
      <w:r w:rsidR="003526D1">
        <w:rPr>
          <w:sz w:val="28"/>
          <w:szCs w:val="28"/>
          <w:lang w:val="uk-UA"/>
        </w:rPr>
        <w:t xml:space="preserve"> </w:t>
      </w:r>
      <w:r w:rsidRPr="003526D1">
        <w:rPr>
          <w:sz w:val="28"/>
          <w:szCs w:val="28"/>
          <w:lang w:val="uk-UA"/>
        </w:rPr>
        <w:t>кредитів банків, цінних паперів і векселів, факторингу (продажу дебіторської заборгованості), оренди.</w:t>
      </w:r>
      <w:r w:rsidR="00652E80">
        <w:rPr>
          <w:sz w:val="28"/>
          <w:szCs w:val="28"/>
          <w:lang w:val="uk-UA"/>
        </w:rPr>
        <w:t xml:space="preserve"> </w:t>
      </w:r>
      <w:r w:rsidRPr="003526D1">
        <w:rPr>
          <w:sz w:val="28"/>
          <w:szCs w:val="28"/>
          <w:lang w:val="uk-UA"/>
        </w:rPr>
        <w:t>Підставою для прийняття рішення про вибір джерела фінансування має бути альтернативна вартість коштів, що залучаються.</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A27BD8" w:rsidRPr="003526D1" w:rsidRDefault="00A2421E" w:rsidP="003526D1">
      <w:pPr>
        <w:widowControl w:val="0"/>
        <w:autoSpaceDE w:val="0"/>
        <w:autoSpaceDN w:val="0"/>
        <w:adjustRightInd w:val="0"/>
        <w:spacing w:line="360" w:lineRule="auto"/>
        <w:ind w:firstLine="709"/>
        <w:jc w:val="both"/>
        <w:rPr>
          <w:sz w:val="28"/>
          <w:szCs w:val="28"/>
          <w:lang w:val="uk-UA"/>
        </w:rPr>
      </w:pPr>
      <w:r>
        <w:rPr>
          <w:sz w:val="28"/>
          <w:szCs w:val="28"/>
          <w:lang w:val="uk-UA"/>
        </w:rPr>
        <w:pict>
          <v:shape id="_x0000_i1026" type="#_x0000_t75" style="width:312pt;height:190.5pt">
            <v:imagedata r:id="rId8" o:title=""/>
          </v:shape>
        </w:pic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Рис. 1.2. Причини недостатності грошових коштів на підприємстві</w:t>
      </w:r>
    </w:p>
    <w:p w:rsidR="009D01C9" w:rsidRPr="003526D1" w:rsidRDefault="0013212E" w:rsidP="003526D1">
      <w:pPr>
        <w:widowControl w:val="0"/>
        <w:tabs>
          <w:tab w:val="left" w:pos="398"/>
        </w:tabs>
        <w:autoSpaceDE w:val="0"/>
        <w:autoSpaceDN w:val="0"/>
        <w:adjustRightInd w:val="0"/>
        <w:spacing w:line="360" w:lineRule="auto"/>
        <w:ind w:firstLine="709"/>
        <w:jc w:val="both"/>
        <w:rPr>
          <w:sz w:val="28"/>
          <w:szCs w:val="28"/>
          <w:lang w:val="uk-UA"/>
        </w:rPr>
      </w:pPr>
      <w:r>
        <w:rPr>
          <w:sz w:val="28"/>
          <w:szCs w:val="28"/>
          <w:lang w:val="uk-UA"/>
        </w:rPr>
        <w:br w:type="page"/>
      </w:r>
      <w:r w:rsidR="009D01C9" w:rsidRPr="003526D1">
        <w:rPr>
          <w:sz w:val="28"/>
          <w:szCs w:val="28"/>
          <w:lang w:val="uk-UA"/>
        </w:rPr>
        <w:t>Важливою складовою управління грошовими потоками підприємства є використання поточних заходів, спрямованих на оптимізацію таких потоків через вплив на фінансовий цикл підприємства. Останній являє собою період обороту активів, протягом якого готівкові кошти уречевлені в оборотних фондах. Він охоплює час надходження оборотних коштів у двох</w:t>
      </w:r>
    </w:p>
    <w:p w:rsidR="00A27BD8" w:rsidRPr="003526D1" w:rsidRDefault="00A27BD8" w:rsidP="003526D1">
      <w:pPr>
        <w:widowControl w:val="0"/>
        <w:tabs>
          <w:tab w:val="left" w:pos="398"/>
        </w:tabs>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tabs>
          <w:tab w:val="left" w:pos="398"/>
        </w:tabs>
        <w:autoSpaceDE w:val="0"/>
        <w:autoSpaceDN w:val="0"/>
        <w:adjustRightInd w:val="0"/>
        <w:spacing w:line="360" w:lineRule="auto"/>
        <w:ind w:firstLine="709"/>
        <w:jc w:val="both"/>
        <w:rPr>
          <w:sz w:val="28"/>
          <w:szCs w:val="28"/>
          <w:lang w:val="uk-UA"/>
        </w:rPr>
      </w:pPr>
      <w:r w:rsidRPr="003526D1">
        <w:rPr>
          <w:sz w:val="28"/>
          <w:szCs w:val="28"/>
          <w:lang w:val="uk-UA"/>
        </w:rPr>
        <w:t>Таблиця 1.1. Види заходів щодо максимізації грошового потоку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912"/>
        <w:gridCol w:w="3264"/>
      </w:tblGrid>
      <w:tr w:rsidR="009D01C9" w:rsidRPr="0013212E" w:rsidTr="00A27BD8">
        <w:trPr>
          <w:jc w:val="center"/>
        </w:trPr>
        <w:tc>
          <w:tcPr>
            <w:tcW w:w="1951"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Види заходів</w:t>
            </w:r>
          </w:p>
        </w:tc>
        <w:tc>
          <w:tcPr>
            <w:tcW w:w="4394"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Збільшення припливу грошових коштів</w:t>
            </w:r>
          </w:p>
        </w:tc>
        <w:tc>
          <w:tcPr>
            <w:tcW w:w="3663"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Зменшення відтоку грошових коштів</w:t>
            </w:r>
          </w:p>
        </w:tc>
      </w:tr>
      <w:tr w:rsidR="009D01C9" w:rsidRPr="0013212E" w:rsidTr="00A27BD8">
        <w:trPr>
          <w:jc w:val="center"/>
        </w:trPr>
        <w:tc>
          <w:tcPr>
            <w:tcW w:w="1951"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Короткострокові заходи</w:t>
            </w:r>
          </w:p>
        </w:tc>
        <w:tc>
          <w:tcPr>
            <w:tcW w:w="4394"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1.Продаж або здача в оренду необоротних активів</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2. Раціоналізація асортименту продукції</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3. Реструктуризація дебіторської заборгованості у фінансові інструменти</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4. Використання часткової передоплати</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5. Залучення зовнішніх джерел короткострокового фінансування</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6. Розробка системи знижок для покупців</w:t>
            </w:r>
          </w:p>
        </w:tc>
        <w:tc>
          <w:tcPr>
            <w:tcW w:w="3663"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1. Скорочення витрат</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2. Відстрочка платежів за зобов’язаннями</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3. Використання знижок постачальників</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4. Перегляд програми інвестицій</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5. Податкове планування</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6. Вексельні розрахунки і взаємозалік</w:t>
            </w:r>
          </w:p>
        </w:tc>
      </w:tr>
      <w:tr w:rsidR="009D01C9" w:rsidRPr="0013212E" w:rsidTr="00A27BD8">
        <w:trPr>
          <w:jc w:val="center"/>
        </w:trPr>
        <w:tc>
          <w:tcPr>
            <w:tcW w:w="1951"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Довгострокові заходи</w:t>
            </w:r>
          </w:p>
        </w:tc>
        <w:tc>
          <w:tcPr>
            <w:tcW w:w="4394"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1. Додаткова емісія акцій і облігацій</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2. Реструктуризація підприємства – ліквідація або виділення в бізнес-одиниці</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3. Пошук стратегічних партнерів</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4. Пошук потенційного інвестора</w:t>
            </w:r>
          </w:p>
        </w:tc>
        <w:tc>
          <w:tcPr>
            <w:tcW w:w="3663" w:type="dxa"/>
          </w:tcPr>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1. Довгострокові контракти, що передбачають знижки або відстрочки платежів</w:t>
            </w:r>
          </w:p>
          <w:p w:rsidR="009D01C9" w:rsidRPr="0013212E" w:rsidRDefault="009D01C9" w:rsidP="0013212E">
            <w:pPr>
              <w:widowControl w:val="0"/>
              <w:tabs>
                <w:tab w:val="left" w:pos="398"/>
              </w:tabs>
              <w:autoSpaceDE w:val="0"/>
              <w:autoSpaceDN w:val="0"/>
              <w:adjustRightInd w:val="0"/>
              <w:spacing w:line="360" w:lineRule="auto"/>
              <w:jc w:val="both"/>
              <w:rPr>
                <w:sz w:val="20"/>
                <w:szCs w:val="20"/>
                <w:lang w:val="uk-UA"/>
              </w:rPr>
            </w:pPr>
            <w:r w:rsidRPr="0013212E">
              <w:rPr>
                <w:sz w:val="20"/>
                <w:szCs w:val="20"/>
                <w:lang w:val="uk-UA"/>
              </w:rPr>
              <w:t>2. Податкове планування</w:t>
            </w:r>
          </w:p>
        </w:tc>
      </w:tr>
    </w:tbl>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xml:space="preserve">стадіях кругообороту – виробничій і товарній і не включає час їх перебування в грошовій стадії. Тривалість фінансового циклу визначається за формулою: </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ФЦ = ЧОЗВ + ЧОД – ЧОК,</w:t>
      </w:r>
      <w:r w:rsidRPr="003526D1">
        <w:rPr>
          <w:sz w:val="28"/>
          <w:szCs w:val="28"/>
          <w:lang w:val="uk-UA"/>
        </w:rPr>
        <w:tab/>
      </w:r>
      <w:r w:rsidRPr="003526D1">
        <w:rPr>
          <w:sz w:val="28"/>
          <w:szCs w:val="28"/>
          <w:lang w:val="uk-UA"/>
        </w:rPr>
        <w:tab/>
      </w:r>
      <w:r w:rsidRPr="003526D1">
        <w:rPr>
          <w:sz w:val="28"/>
          <w:szCs w:val="28"/>
          <w:lang w:val="uk-UA"/>
        </w:rPr>
        <w:tab/>
      </w:r>
      <w:r w:rsidRPr="003526D1">
        <w:rPr>
          <w:sz w:val="28"/>
          <w:szCs w:val="28"/>
          <w:lang w:val="uk-UA"/>
        </w:rPr>
        <w:tab/>
      </w:r>
      <w:r w:rsidRPr="003526D1">
        <w:rPr>
          <w:sz w:val="28"/>
          <w:szCs w:val="28"/>
          <w:lang w:val="uk-UA"/>
        </w:rPr>
        <w:tab/>
        <w:t>(1.1)</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де ФЦ – тривалість фінансового циклу, днів;</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ЧОЗВ – тривалість обороту запасів і витрат, днів;</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ЧОД – тривалість обороту дебіторської заборгованості, днів;</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ЧОК – тривалість обороту кредиторської заборгованості, днів.</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Оптимізація фінансового циклу – одне з головних завдань діяльності фінансових служб підприємства. Очевидно, що напрямки скорочення фінансового циклу пов’язані зі скороченням виробничого циклу, зменшенням тривалості обороту дебіторської заборгованості, збільшенням тривалості обороту кредиторської заборгованості.</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Процес управління потоками грошових коштів представляє</w:t>
      </w:r>
      <w:r w:rsidR="00652E80">
        <w:rPr>
          <w:sz w:val="28"/>
          <w:szCs w:val="28"/>
          <w:lang w:val="uk-UA"/>
        </w:rPr>
        <w:t xml:space="preserve"> </w:t>
      </w:r>
      <w:r w:rsidRPr="003526D1">
        <w:rPr>
          <w:sz w:val="28"/>
          <w:szCs w:val="28"/>
          <w:lang w:val="uk-UA"/>
        </w:rPr>
        <w:t>собою постійний моніторинг відхилень реального руху грошових коштів від планових показників та використання заходів по</w:t>
      </w:r>
      <w:r w:rsidR="00652E80">
        <w:rPr>
          <w:sz w:val="28"/>
          <w:szCs w:val="28"/>
          <w:lang w:val="uk-UA"/>
        </w:rPr>
        <w:t xml:space="preserve"> </w:t>
      </w:r>
      <w:r w:rsidRPr="003526D1">
        <w:rPr>
          <w:sz w:val="28"/>
          <w:szCs w:val="28"/>
          <w:lang w:val="uk-UA"/>
        </w:rPr>
        <w:t xml:space="preserve">усуненню таких відхилень. В свою чергу, планові показники повинні враховувати пропозиції по ефективному використанню грошових коштів, наприклад, заходи щодо прискорення їх обороту. </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Даний напрямок роботи фінансового менеджера зводиться до розрахунку можливих джерел надходження і відпливу грошових коштів. Використовується та ж схема, що й при аналізі руху грошових коштів, тільки для простоти деякі показники можуть агрегуватися.</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Оскільки більшість показників важко спрогнозувати з достатнім рівнем імовірності, то прогнозування грошового потоку зводять до побудови бюджетів грошових коштів в періоді, що планується, враховуючи лише основні компоненти потоку: обсяг реалізації, частку виручки за готівку, прогноз кредиторської заборгованості тощо. Прогноз здійснюється на певний період в розрізі підперіодів: рік по кварталах, квартал по місяцях тощо.</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В будь-якому випадку процедури методики прогнозування</w:t>
      </w:r>
      <w:r w:rsidR="00652E80">
        <w:rPr>
          <w:sz w:val="28"/>
          <w:szCs w:val="28"/>
          <w:lang w:val="uk-UA"/>
        </w:rPr>
        <w:t xml:space="preserve"> </w:t>
      </w:r>
      <w:r w:rsidRPr="003526D1">
        <w:rPr>
          <w:sz w:val="28"/>
          <w:szCs w:val="28"/>
          <w:lang w:val="uk-UA"/>
        </w:rPr>
        <w:t>виконуються в наступній послідовності:</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прогнозування грошових надходжень за підперіодами;</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прогнозування грошових витрачань за підперіодами;</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розрахунок чистого грошового потоку (надлишок/нестача)за підперіодами;</w:t>
      </w:r>
    </w:p>
    <w:p w:rsidR="009D01C9" w:rsidRPr="003526D1" w:rsidRDefault="009D01C9" w:rsidP="003526D1">
      <w:pPr>
        <w:widowControl w:val="0"/>
        <w:tabs>
          <w:tab w:val="left" w:pos="403"/>
        </w:tabs>
        <w:autoSpaceDE w:val="0"/>
        <w:autoSpaceDN w:val="0"/>
        <w:adjustRightInd w:val="0"/>
        <w:spacing w:line="360" w:lineRule="auto"/>
        <w:ind w:firstLine="709"/>
        <w:jc w:val="both"/>
        <w:rPr>
          <w:sz w:val="28"/>
          <w:szCs w:val="28"/>
          <w:lang w:val="uk-UA"/>
        </w:rPr>
      </w:pPr>
      <w:r w:rsidRPr="003526D1">
        <w:rPr>
          <w:sz w:val="28"/>
          <w:szCs w:val="28"/>
          <w:lang w:val="uk-UA"/>
        </w:rPr>
        <w:t>- визначення сукупної потреби в короткостроковому фінансуванні в розрізі підперіодів.</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Найпоширенішими</w:t>
      </w:r>
      <w:r w:rsidR="00652E80">
        <w:rPr>
          <w:sz w:val="28"/>
          <w:szCs w:val="28"/>
          <w:lang w:val="uk-UA"/>
        </w:rPr>
        <w:t xml:space="preserve"> </w:t>
      </w:r>
      <w:r w:rsidRPr="003526D1">
        <w:rPr>
          <w:sz w:val="28"/>
          <w:szCs w:val="28"/>
          <w:lang w:val="uk-UA"/>
        </w:rPr>
        <w:t>прогнозними фінансовими документами надходження та витрачання грошових коштів на підприємствах виступають:</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касовий бюджет - план надходження і витрачання грошових коштів, що є однією з основних форм поточного фінансового плану управління грошовими потоками, розробляється на фінансовий рік з помісячною сегментацією;</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платіжний календар - форма поточного фінансового плану управління грошовими потоками, розробляється на короткостроковий період з щоденною сегментацією.</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 xml:space="preserve">А.М. Поддєрьогін зазначає, що згадані види фінансових планових документів мають надзвичайно багатоваріантний характер,зумовлений як різноманітною специфікою діяльності кожного окремого підприємства, так і спектром його зв'язків із суб'єктами макросередовища. Враховуючи, що ряд початкових передумов розробки даних планів носять слабкий прогнозний характер, в економічній літературі рекомендується їх складання у трьох варіантах: "оптимістичному", "реалістичному" і "песимістичному" </w:t>
      </w:r>
      <w:r w:rsidRPr="003526D1">
        <w:rPr>
          <w:sz w:val="28"/>
          <w:szCs w:val="28"/>
        </w:rPr>
        <w:t>[</w:t>
      </w:r>
      <w:r w:rsidRPr="003526D1">
        <w:rPr>
          <w:sz w:val="28"/>
          <w:szCs w:val="28"/>
          <w:lang w:val="uk-UA"/>
        </w:rPr>
        <w:t>30</w:t>
      </w:r>
      <w:r w:rsidRPr="003526D1">
        <w:rPr>
          <w:sz w:val="28"/>
          <w:szCs w:val="28"/>
        </w:rPr>
        <w:t>]</w:t>
      </w:r>
      <w:r w:rsidRPr="003526D1">
        <w:rPr>
          <w:sz w:val="28"/>
          <w:szCs w:val="28"/>
          <w:lang w:val="uk-UA"/>
        </w:rPr>
        <w:t>.</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Платіжний календар представляє собою план грошових надходжень та витрат за визначений період із залишком (сальдо) на</w:t>
      </w:r>
      <w:r w:rsidR="00652E80">
        <w:rPr>
          <w:sz w:val="28"/>
          <w:szCs w:val="28"/>
          <w:lang w:val="uk-UA"/>
        </w:rPr>
        <w:t xml:space="preserve"> </w:t>
      </w:r>
      <w:r w:rsidRPr="003526D1">
        <w:rPr>
          <w:sz w:val="28"/>
          <w:szCs w:val="28"/>
          <w:lang w:val="uk-UA"/>
        </w:rPr>
        <w:t>поточному рахунку підприємства. Його інформаційною основою є різноманітні плани та баланси, що складаються на підприємстві: план реалізації продукції, кошторис витрат на виробництво, кошторис використання фонду оплати праці, кошторис державного соціального страхування, кошторис витрат на технічне переозброєння та реконструкцію тощо.</w:t>
      </w:r>
    </w:p>
    <w:p w:rsidR="009D01C9" w:rsidRPr="003526D1" w:rsidRDefault="009D01C9" w:rsidP="003526D1">
      <w:pPr>
        <w:widowControl w:val="0"/>
        <w:tabs>
          <w:tab w:val="left" w:pos="456"/>
        </w:tabs>
        <w:autoSpaceDE w:val="0"/>
        <w:autoSpaceDN w:val="0"/>
        <w:adjustRightInd w:val="0"/>
        <w:spacing w:line="360" w:lineRule="auto"/>
        <w:ind w:firstLine="709"/>
        <w:jc w:val="both"/>
        <w:rPr>
          <w:sz w:val="28"/>
          <w:szCs w:val="28"/>
          <w:lang w:val="uk-UA"/>
        </w:rPr>
      </w:pPr>
      <w:r w:rsidRPr="003526D1">
        <w:rPr>
          <w:sz w:val="28"/>
          <w:szCs w:val="28"/>
          <w:lang w:val="uk-UA"/>
        </w:rPr>
        <w:t>План реалізації продукції (виконання робіт) є основним при</w:t>
      </w:r>
      <w:r w:rsidR="00652E80">
        <w:rPr>
          <w:sz w:val="28"/>
          <w:szCs w:val="28"/>
          <w:lang w:val="uk-UA"/>
        </w:rPr>
        <w:t xml:space="preserve"> </w:t>
      </w:r>
      <w:r w:rsidRPr="003526D1">
        <w:rPr>
          <w:sz w:val="28"/>
          <w:szCs w:val="28"/>
          <w:lang w:val="uk-UA"/>
        </w:rPr>
        <w:t>визначенні очікуваних надходжень. В умовах ринкової економіки він повинен максимально враховувати рекомендації служби</w:t>
      </w:r>
      <w:r w:rsidR="00652E80">
        <w:rPr>
          <w:sz w:val="28"/>
          <w:szCs w:val="28"/>
          <w:lang w:val="uk-UA"/>
        </w:rPr>
        <w:t xml:space="preserve"> </w:t>
      </w:r>
      <w:r w:rsidRPr="003526D1">
        <w:rPr>
          <w:sz w:val="28"/>
          <w:szCs w:val="28"/>
          <w:lang w:val="uk-UA"/>
        </w:rPr>
        <w:t>маркетингу підприємства, бути точним та обґрунтованим.</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До кошторису виробничих витрат потрібно включати інформацію про суму та час здійснення витрат, необхідних для виконання плану реалізації продукції. В плануванні витрат, зокрема,при визначенні суми витрат на закупку обладнання, матеріалів та</w:t>
      </w:r>
      <w:r w:rsidR="00652E80">
        <w:rPr>
          <w:sz w:val="28"/>
          <w:szCs w:val="28"/>
          <w:lang w:val="uk-UA"/>
        </w:rPr>
        <w:t xml:space="preserve"> </w:t>
      </w:r>
      <w:r w:rsidRPr="003526D1">
        <w:rPr>
          <w:sz w:val="28"/>
          <w:szCs w:val="28"/>
          <w:lang w:val="uk-UA"/>
        </w:rPr>
        <w:t>напівфабрикатів, беруть участь виробничі служби, в першу чергу- служби підготовки виробництва, постачання, комплектації.</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Платіжний календар відображає очікувані грошові надходження та</w:t>
      </w:r>
      <w:r w:rsidR="00652E80">
        <w:rPr>
          <w:sz w:val="28"/>
          <w:szCs w:val="28"/>
          <w:lang w:val="uk-UA"/>
        </w:rPr>
        <w:t xml:space="preserve"> </w:t>
      </w:r>
      <w:r w:rsidRPr="003526D1">
        <w:rPr>
          <w:sz w:val="28"/>
          <w:szCs w:val="28"/>
          <w:lang w:val="uk-UA"/>
        </w:rPr>
        <w:t>витрати у плановому періоді і призначений для планування змін</w:t>
      </w:r>
      <w:r w:rsidR="00652E80">
        <w:rPr>
          <w:sz w:val="28"/>
          <w:szCs w:val="28"/>
          <w:lang w:val="uk-UA"/>
        </w:rPr>
        <w:t xml:space="preserve"> </w:t>
      </w:r>
      <w:r w:rsidRPr="003526D1">
        <w:rPr>
          <w:sz w:val="28"/>
          <w:szCs w:val="28"/>
          <w:lang w:val="uk-UA"/>
        </w:rPr>
        <w:t>обсягу грошових коштів та майбутніх фінансових потреб. О.Б. Крутік і М.М. Хайкін виділяють шість етапів при складанні платіжного календарю (рис. 1.3) [28].</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Розглянута методика складання платіжного календарю, на наш погляд, може слугувати засобом "ранньої діагностики" фінансового стану</w:t>
      </w:r>
    </w:p>
    <w:p w:rsidR="00A27BD8" w:rsidRPr="003526D1" w:rsidRDefault="00A27BD8" w:rsidP="003526D1">
      <w:pPr>
        <w:widowControl w:val="0"/>
        <w:autoSpaceDE w:val="0"/>
        <w:autoSpaceDN w:val="0"/>
        <w:adjustRightInd w:val="0"/>
        <w:spacing w:line="360" w:lineRule="auto"/>
        <w:ind w:firstLine="709"/>
        <w:jc w:val="both"/>
        <w:rPr>
          <w:sz w:val="28"/>
          <w:szCs w:val="28"/>
          <w:lang w:val="uk-UA"/>
        </w:rPr>
      </w:pPr>
    </w:p>
    <w:p w:rsidR="009D01C9" w:rsidRPr="003526D1" w:rsidRDefault="00A2421E" w:rsidP="003526D1">
      <w:pPr>
        <w:widowControl w:val="0"/>
        <w:autoSpaceDE w:val="0"/>
        <w:autoSpaceDN w:val="0"/>
        <w:adjustRightInd w:val="0"/>
        <w:spacing w:line="360" w:lineRule="auto"/>
        <w:ind w:firstLine="709"/>
        <w:jc w:val="both"/>
        <w:rPr>
          <w:sz w:val="28"/>
          <w:szCs w:val="28"/>
          <w:lang w:val="uk-UA"/>
        </w:rPr>
      </w:pPr>
      <w:r>
        <w:rPr>
          <w:sz w:val="28"/>
          <w:szCs w:val="28"/>
          <w:lang w:val="uk-UA"/>
        </w:rPr>
        <w:pict>
          <v:shape id="_x0000_i1027" type="#_x0000_t75" style="width:318.75pt;height:339pt">
            <v:imagedata r:id="rId9" o:title=""/>
          </v:shape>
        </w:pic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Рис. 1.3. Порядок складання платіжного календаря</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підприємства. Якщо планується позитивне сальдо, то можна розраховувати на отримання додаткового доходу. Якщо ж на стадії проекту виявлено нестачу фінансових коштів, то у керівника є час для прийняття необхідних заходів.</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Разом з тим, застосування наведеної методики має певні обмеження. Вона застосовується лише за умов, що кредити, отримані підприємством в поточному періоді, будуть витрачені тільки на надання товарного кредиту споживачам, а не на фінансування капітальних вкладень. В іншому випадку витрачання коштів на погашення кредиторської заборгованості минулих періодів призведе до зростання поточної заборгованості підприємства перед кредиторами. Особливо негативні результати така практика спричиняє в умовах інфляції, оскільки</w:t>
      </w:r>
      <w:r w:rsidR="00652E80">
        <w:rPr>
          <w:sz w:val="28"/>
          <w:szCs w:val="28"/>
          <w:lang w:val="uk-UA"/>
        </w:rPr>
        <w:t xml:space="preserve"> </w:t>
      </w:r>
      <w:r w:rsidRPr="003526D1">
        <w:rPr>
          <w:sz w:val="28"/>
          <w:szCs w:val="28"/>
          <w:lang w:val="uk-UA"/>
        </w:rPr>
        <w:t>підприємство не може постійно фінансувати прострочені платежі за рахунок нових позик. Мінімально допустиме сальдо, встановлене емпіричним шляхом, дорівнює 5 % від сум щомісячних платежів замовників</w:t>
      </w:r>
      <w:r w:rsidRPr="003526D1">
        <w:rPr>
          <w:sz w:val="28"/>
          <w:szCs w:val="28"/>
        </w:rPr>
        <w:t>[</w:t>
      </w:r>
      <w:r w:rsidRPr="003526D1">
        <w:rPr>
          <w:sz w:val="28"/>
          <w:szCs w:val="28"/>
          <w:lang w:val="uk-UA"/>
        </w:rPr>
        <w:t>61</w:t>
      </w:r>
      <w:r w:rsidRPr="003526D1">
        <w:rPr>
          <w:sz w:val="28"/>
          <w:szCs w:val="28"/>
        </w:rPr>
        <w:t>]</w:t>
      </w:r>
      <w:r w:rsidRPr="003526D1">
        <w:rPr>
          <w:sz w:val="28"/>
          <w:szCs w:val="28"/>
          <w:lang w:val="uk-UA"/>
        </w:rPr>
        <w:t>. По суті, ці кошти представляють собою резервний капітал, що витрачається на погашення можливої короткострокової заборгованості підприємства постачальникам.</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Таким чином, управління грошовими потоками господарюючих суб’єктів має наступні складові (рис. 1.4):</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A27BD8" w:rsidRPr="003526D1" w:rsidRDefault="00A2421E" w:rsidP="003526D1">
      <w:pPr>
        <w:widowControl w:val="0"/>
        <w:autoSpaceDE w:val="0"/>
        <w:autoSpaceDN w:val="0"/>
        <w:adjustRightInd w:val="0"/>
        <w:spacing w:line="360" w:lineRule="auto"/>
        <w:ind w:firstLine="709"/>
        <w:jc w:val="both"/>
        <w:rPr>
          <w:sz w:val="28"/>
          <w:szCs w:val="28"/>
          <w:lang w:val="uk-UA"/>
        </w:rPr>
      </w:pPr>
      <w:r>
        <w:rPr>
          <w:sz w:val="28"/>
          <w:szCs w:val="28"/>
          <w:lang w:val="uk-UA"/>
        </w:rPr>
        <w:pict>
          <v:shape id="_x0000_i1028" type="#_x0000_t75" style="width:383.25pt;height:118.5pt">
            <v:imagedata r:id="rId10" o:title=""/>
          </v:shape>
        </w:pic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r w:rsidRPr="003526D1">
        <w:rPr>
          <w:sz w:val="28"/>
          <w:szCs w:val="28"/>
          <w:lang w:val="uk-UA"/>
        </w:rPr>
        <w:t>Рис. 1.4. Складові процесу управління грошовими потоками</w:t>
      </w:r>
    </w:p>
    <w:p w:rsidR="009D01C9" w:rsidRPr="003526D1" w:rsidRDefault="009D01C9" w:rsidP="003526D1">
      <w:pPr>
        <w:widowControl w:val="0"/>
        <w:autoSpaceDE w:val="0"/>
        <w:autoSpaceDN w:val="0"/>
        <w:adjustRightInd w:val="0"/>
        <w:spacing w:line="360" w:lineRule="auto"/>
        <w:ind w:firstLine="709"/>
        <w:jc w:val="both"/>
        <w:rPr>
          <w:sz w:val="28"/>
          <w:szCs w:val="28"/>
          <w:lang w:val="uk-UA"/>
        </w:rPr>
      </w:pPr>
    </w:p>
    <w:p w:rsidR="009D01C9" w:rsidRPr="003526D1" w:rsidRDefault="009D01C9" w:rsidP="003526D1">
      <w:pPr>
        <w:pStyle w:val="a3"/>
        <w:spacing w:line="360" w:lineRule="auto"/>
        <w:ind w:firstLine="709"/>
        <w:jc w:val="both"/>
        <w:rPr>
          <w:sz w:val="28"/>
          <w:szCs w:val="28"/>
          <w:lang w:val="uk-UA"/>
        </w:rPr>
      </w:pPr>
      <w:r w:rsidRPr="003526D1">
        <w:rPr>
          <w:sz w:val="28"/>
          <w:szCs w:val="28"/>
          <w:lang w:val="uk-UA"/>
        </w:rPr>
        <w:t>Таким чином, надійним підґрунтям для створення ефективної системи фінансового планування грошових</w:t>
      </w:r>
      <w:r w:rsidR="00652E80">
        <w:rPr>
          <w:sz w:val="28"/>
          <w:szCs w:val="28"/>
          <w:lang w:val="uk-UA"/>
        </w:rPr>
        <w:t xml:space="preserve"> </w:t>
      </w:r>
      <w:r w:rsidRPr="003526D1">
        <w:rPr>
          <w:sz w:val="28"/>
          <w:szCs w:val="28"/>
          <w:lang w:val="uk-UA"/>
        </w:rPr>
        <w:t>надходжень і видатків на підприємстві виступає якісне аналітичне забезпечення раціоналізації грошових потоків. Останнє має бути побудоване з урахуванням вимог системного підходу і комплексного вивчення економічних явищ і процесів підприємства, що досягається за допомогою методів фінансового аналізу. Їх застосування сприяє вирішенню низки важливих проблем: визначення необхідної грошової маси для здійснення безперебійної господарської діяльності в певному заданому періоді та збалансування грошових потоків в цілях підтримання перспективної ліквідності. Використання в практиці фінансово-господарської діяльності аналітичних процедур дозволить не лише розраховувати перспективну платоспроможність, а й виявляти внутрішні та зовнішні резерви її підвищення, визначати майбутні шляхи виходу з платіжної</w:t>
      </w:r>
      <w:r w:rsidR="003526D1">
        <w:rPr>
          <w:sz w:val="28"/>
          <w:szCs w:val="28"/>
          <w:lang w:val="uk-UA"/>
        </w:rPr>
        <w:t xml:space="preserve"> </w:t>
      </w:r>
      <w:r w:rsidRPr="003526D1">
        <w:rPr>
          <w:sz w:val="28"/>
          <w:szCs w:val="28"/>
          <w:lang w:val="uk-UA"/>
        </w:rPr>
        <w:t>кризи для вітчизняних підприємств.</w:t>
      </w:r>
    </w:p>
    <w:p w:rsidR="009D01C9" w:rsidRPr="003526D1" w:rsidRDefault="009D01C9" w:rsidP="003526D1">
      <w:pPr>
        <w:pStyle w:val="a3"/>
        <w:spacing w:line="360" w:lineRule="auto"/>
        <w:ind w:firstLine="709"/>
        <w:jc w:val="both"/>
        <w:rPr>
          <w:sz w:val="28"/>
          <w:szCs w:val="28"/>
          <w:lang w:val="uk-UA"/>
        </w:rPr>
      </w:pPr>
    </w:p>
    <w:p w:rsidR="009D01C9" w:rsidRPr="003526D1" w:rsidRDefault="009D01C9" w:rsidP="003526D1">
      <w:pPr>
        <w:numPr>
          <w:ilvl w:val="0"/>
          <w:numId w:val="46"/>
        </w:numPr>
        <w:tabs>
          <w:tab w:val="left" w:pos="720"/>
        </w:tabs>
        <w:spacing w:line="360" w:lineRule="auto"/>
        <w:ind w:left="0" w:firstLine="709"/>
        <w:jc w:val="both"/>
        <w:rPr>
          <w:sz w:val="28"/>
          <w:szCs w:val="28"/>
          <w:lang w:val="uk-UA"/>
        </w:rPr>
      </w:pPr>
      <w:r w:rsidRPr="003526D1">
        <w:rPr>
          <w:sz w:val="28"/>
          <w:szCs w:val="28"/>
          <w:lang w:val="uk-UA"/>
        </w:rPr>
        <w:t>Експрес-аналіз фінансового стану та результатів діяльності ВАТ «Полтавський автоагрегатний завод»</w:t>
      </w:r>
    </w:p>
    <w:p w:rsidR="009D01C9" w:rsidRPr="003526D1" w:rsidRDefault="009D01C9" w:rsidP="003526D1">
      <w:pPr>
        <w:pStyle w:val="a6"/>
        <w:spacing w:line="360" w:lineRule="auto"/>
        <w:ind w:firstLine="709"/>
        <w:jc w:val="both"/>
        <w:rPr>
          <w:b w:val="0"/>
          <w:sz w:val="28"/>
          <w:szCs w:val="28"/>
        </w:rPr>
      </w:pPr>
    </w:p>
    <w:p w:rsidR="009D01C9" w:rsidRPr="003526D1" w:rsidRDefault="009D01C9" w:rsidP="003526D1">
      <w:pPr>
        <w:pStyle w:val="a9"/>
        <w:tabs>
          <w:tab w:val="left" w:pos="9214"/>
        </w:tabs>
        <w:spacing w:after="0" w:line="360" w:lineRule="auto"/>
        <w:ind w:left="0" w:firstLine="709"/>
        <w:jc w:val="both"/>
        <w:rPr>
          <w:sz w:val="28"/>
          <w:szCs w:val="28"/>
          <w:lang w:val="uk-UA"/>
        </w:rPr>
      </w:pPr>
      <w:r w:rsidRPr="003526D1">
        <w:rPr>
          <w:sz w:val="28"/>
          <w:szCs w:val="28"/>
          <w:lang w:val="uk-UA"/>
        </w:rPr>
        <w:t>Відкрите акціонерне товариство "Полтавський автоагрегатний завод"</w:t>
      </w:r>
      <w:r w:rsidR="003526D1">
        <w:rPr>
          <w:sz w:val="28"/>
          <w:szCs w:val="28"/>
          <w:lang w:val="uk-UA"/>
        </w:rPr>
        <w:t xml:space="preserve"> </w:t>
      </w:r>
      <w:r w:rsidRPr="003526D1">
        <w:rPr>
          <w:sz w:val="28"/>
          <w:szCs w:val="28"/>
          <w:lang w:val="uk-UA"/>
        </w:rPr>
        <w:t>(далі ВАТ "ПААЗ") засноване у 1994 році шляхом приватизації державного підприємства. Акціонерне товариство створене з метою задоволення на основі отриманого прибутку соціально-економічних інтересів його учасників, а також членів трудового колективу, які не є акціонерами, і діє</w:t>
      </w:r>
      <w:r w:rsidR="003526D1">
        <w:rPr>
          <w:sz w:val="28"/>
          <w:szCs w:val="28"/>
          <w:lang w:val="uk-UA"/>
        </w:rPr>
        <w:t xml:space="preserve"> </w:t>
      </w:r>
      <w:r w:rsidRPr="003526D1">
        <w:rPr>
          <w:sz w:val="28"/>
          <w:szCs w:val="28"/>
          <w:lang w:val="uk-UA"/>
        </w:rPr>
        <w:t>на підставі Статуту.</w:t>
      </w:r>
    </w:p>
    <w:p w:rsidR="009D01C9" w:rsidRPr="003526D1" w:rsidRDefault="009D01C9" w:rsidP="003526D1">
      <w:pPr>
        <w:pStyle w:val="a9"/>
        <w:tabs>
          <w:tab w:val="left" w:pos="9214"/>
        </w:tabs>
        <w:spacing w:after="0" w:line="360" w:lineRule="auto"/>
        <w:ind w:left="0" w:firstLine="709"/>
        <w:jc w:val="both"/>
        <w:rPr>
          <w:sz w:val="28"/>
          <w:szCs w:val="28"/>
          <w:lang w:val="uk-UA"/>
        </w:rPr>
      </w:pPr>
      <w:r w:rsidRPr="003526D1">
        <w:rPr>
          <w:sz w:val="28"/>
          <w:szCs w:val="28"/>
          <w:lang w:val="uk-UA"/>
        </w:rPr>
        <w:t xml:space="preserve">Засновником ВАТ є держава в особі Міністерства машинобудування, військово-промислового комплексу і конверсії. Акціонерами товариства є юридичні та фізичні особи, що придбали акції ВАТ "ПААЗ" в процесі приватизації. </w:t>
      </w:r>
    </w:p>
    <w:p w:rsidR="009D01C9" w:rsidRPr="003526D1" w:rsidRDefault="009D01C9" w:rsidP="003526D1">
      <w:pPr>
        <w:pStyle w:val="a9"/>
        <w:tabs>
          <w:tab w:val="left" w:pos="9214"/>
        </w:tabs>
        <w:spacing w:after="0" w:line="360" w:lineRule="auto"/>
        <w:ind w:left="0" w:firstLine="709"/>
        <w:jc w:val="both"/>
        <w:rPr>
          <w:sz w:val="28"/>
          <w:lang w:val="uk-UA"/>
        </w:rPr>
      </w:pPr>
      <w:r w:rsidRPr="003526D1">
        <w:rPr>
          <w:sz w:val="28"/>
          <w:lang w:val="uk-UA"/>
        </w:rPr>
        <w:t>Згідно з установчим договором, ВАТ "ПААЗ" створене для здійснення виробничої, науково-дослідницької та комерційної діяльності за наступними напрямками:</w:t>
      </w:r>
    </w:p>
    <w:p w:rsidR="009D01C9" w:rsidRPr="003526D1" w:rsidRDefault="009D01C9" w:rsidP="003526D1">
      <w:pPr>
        <w:pStyle w:val="a9"/>
        <w:numPr>
          <w:ilvl w:val="0"/>
          <w:numId w:val="22"/>
        </w:numPr>
        <w:tabs>
          <w:tab w:val="left" w:pos="9214"/>
        </w:tabs>
        <w:spacing w:after="0" w:line="360" w:lineRule="auto"/>
        <w:ind w:left="0" w:firstLine="709"/>
        <w:jc w:val="both"/>
        <w:rPr>
          <w:sz w:val="28"/>
          <w:lang w:val="uk-UA"/>
        </w:rPr>
      </w:pPr>
      <w:r w:rsidRPr="003526D1">
        <w:rPr>
          <w:sz w:val="28"/>
          <w:lang w:val="uk-UA"/>
        </w:rPr>
        <w:t>виробництво продукції і надання різних видів послуг різним галузям промисловості та сільського господарства за участю підприємств та громадян України та інших держав з метою задоволення потреб населення;</w:t>
      </w:r>
    </w:p>
    <w:p w:rsidR="009D01C9" w:rsidRPr="003526D1" w:rsidRDefault="009D01C9" w:rsidP="003526D1">
      <w:pPr>
        <w:pStyle w:val="a9"/>
        <w:numPr>
          <w:ilvl w:val="0"/>
          <w:numId w:val="22"/>
        </w:numPr>
        <w:tabs>
          <w:tab w:val="left" w:pos="9214"/>
        </w:tabs>
        <w:spacing w:after="0" w:line="360" w:lineRule="auto"/>
        <w:ind w:left="0" w:firstLine="709"/>
        <w:jc w:val="both"/>
        <w:rPr>
          <w:sz w:val="28"/>
          <w:lang w:val="uk-UA"/>
        </w:rPr>
      </w:pPr>
      <w:r w:rsidRPr="003526D1">
        <w:rPr>
          <w:sz w:val="28"/>
          <w:lang w:val="uk-UA"/>
        </w:rPr>
        <w:t>проведення благодійної діяльності товариства, а також залучення</w:t>
      </w:r>
      <w:r w:rsidR="003526D1">
        <w:rPr>
          <w:sz w:val="28"/>
          <w:lang w:val="uk-UA"/>
        </w:rPr>
        <w:t xml:space="preserve"> </w:t>
      </w:r>
      <w:r w:rsidRPr="003526D1">
        <w:rPr>
          <w:sz w:val="28"/>
          <w:lang w:val="uk-UA"/>
        </w:rPr>
        <w:t>фінансових ресурсів інших підприємств, організацій і громадян.</w:t>
      </w:r>
    </w:p>
    <w:p w:rsidR="009D01C9" w:rsidRPr="003526D1" w:rsidRDefault="009D01C9" w:rsidP="003526D1">
      <w:pPr>
        <w:pStyle w:val="a9"/>
        <w:tabs>
          <w:tab w:val="left" w:pos="9214"/>
        </w:tabs>
        <w:spacing w:after="0" w:line="360" w:lineRule="auto"/>
        <w:ind w:left="0" w:firstLine="709"/>
        <w:jc w:val="both"/>
        <w:rPr>
          <w:sz w:val="28"/>
          <w:lang w:val="uk-UA"/>
        </w:rPr>
      </w:pPr>
      <w:r w:rsidRPr="003526D1">
        <w:rPr>
          <w:sz w:val="28"/>
          <w:lang w:val="uk-UA"/>
        </w:rPr>
        <w:t xml:space="preserve">Чисельність працюючих на підприємстві за умови його нормального функціонування сягала 5000 осіб. Проте за останні роки відбулося скорочення обсягів діяльності підприємства і в 2009 році середньооблікова чисельність працюючих зменшилася до 1452 осіб. </w:t>
      </w:r>
    </w:p>
    <w:p w:rsidR="009D01C9" w:rsidRPr="003526D1" w:rsidRDefault="009D01C9" w:rsidP="003526D1">
      <w:pPr>
        <w:pStyle w:val="a9"/>
        <w:tabs>
          <w:tab w:val="left" w:pos="9214"/>
        </w:tabs>
        <w:spacing w:after="0" w:line="360" w:lineRule="auto"/>
        <w:ind w:left="0" w:firstLine="709"/>
        <w:jc w:val="both"/>
        <w:rPr>
          <w:sz w:val="28"/>
          <w:lang w:val="uk-UA"/>
        </w:rPr>
      </w:pPr>
      <w:r w:rsidRPr="003526D1">
        <w:rPr>
          <w:sz w:val="28"/>
          <w:lang w:val="uk-UA"/>
        </w:rPr>
        <w:t>Масштаби діяльності підприємства зумовлюють складну структуру його організаційної будови. Серед структурних підрозділів акціонерного товариства бюро та відділи, які виконують певні функції. Для загального контролю за фінансово-господарською діяльністю підприємства в цілому функціонує бюро фінансово-економічного аналізу та економічний відділ, у складі якого - бюро цін, бюро планування, бюро нормування праці та зарплати і група корпоративного управління. Всі структурні підрозділи підзвітні Голові Правління ВАТ "ПААЗ", який обирається вищим органом ВАТ - Загальними зборами акціонерів.</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Управління діяльністю товариства здійснюють загальні збори акціонерів, спостережна рада, правління, ревізійна комісія. Головною особою в управлінській ієрархії ВАТ є голова правління, і одночасно, генеральний директор. Безпосередньо йому підпорядковані перший заступник голови правління з загальних питань та постачання, відділ кадрів, юридичний відділ, головний інженер, головний бухгалтер, головний спеціаліст з охорони праці, канцелярія, тощо.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Фінансова діяльність підприємства базується на формуванні фінансових ресурсів, майна та ефективному їх використанні і визначає фінансовий стан підприємства. </w:t>
      </w:r>
    </w:p>
    <w:p w:rsidR="009D01C9" w:rsidRPr="003526D1" w:rsidRDefault="009D01C9" w:rsidP="003526D1">
      <w:pPr>
        <w:spacing w:line="360" w:lineRule="auto"/>
        <w:ind w:firstLine="709"/>
        <w:jc w:val="both"/>
        <w:rPr>
          <w:sz w:val="28"/>
          <w:szCs w:val="28"/>
          <w:lang w:val="uk-UA"/>
        </w:rPr>
      </w:pPr>
      <w:r w:rsidRPr="003526D1">
        <w:rPr>
          <w:sz w:val="28"/>
          <w:lang w:val="uk-UA"/>
        </w:rPr>
        <w:t>Для здійснення статутної діяльності та реалізації підприємницьких цілей ВАТ "ПААЗ" має у своєму розпорядженні відповідні економічні ресурси. Динаміка та е</w:t>
      </w:r>
      <w:r w:rsidRPr="003526D1">
        <w:rPr>
          <w:sz w:val="28"/>
          <w:szCs w:val="28"/>
          <w:lang w:val="uk-UA"/>
        </w:rPr>
        <w:t xml:space="preserve">фективність їх формування і використання зумовлює майновий і фінансовий стан підприємства, позначається на обсягах та результатах його фінансово-господарської діяльності, можливостях подальшого розвитку. Зазначені господарські процеси супроводжуються рухом фінансових потоків та з метою забезпечення максимального ефекту від управління ними потребують системної кваліфікованої оцінки. На початковому етапі такої оцінки здійснюється загальний аналіз діяльності та економічного розвитку підприємства та експрес-діагностика його фінансового стану. </w:t>
      </w:r>
    </w:p>
    <w:p w:rsidR="009D01C9" w:rsidRPr="003526D1" w:rsidRDefault="009D01C9" w:rsidP="003526D1">
      <w:pPr>
        <w:spacing w:line="360" w:lineRule="auto"/>
        <w:ind w:firstLine="709"/>
        <w:jc w:val="both"/>
        <w:rPr>
          <w:sz w:val="28"/>
          <w:szCs w:val="28"/>
          <w:lang w:val="uk-UA"/>
        </w:rPr>
      </w:pPr>
      <w:r w:rsidRPr="003526D1">
        <w:rPr>
          <w:sz w:val="28"/>
          <w:szCs w:val="28"/>
          <w:lang w:val="uk-UA"/>
        </w:rPr>
        <w:t>Для загальної характеристики темпів економічного розвитку ВАТ "ПААЗ" були проаналізовані фінансово-економічні показники його діяльності за 2007-2009 роки (таблиця 2.1).</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За даними таблиці 2.1, в 2008 році порівняно з 2007 роком обсяг виробництва продукції, робіт, послуг збільшився в 2,08 рази, а розмір прибутку від звичайної діяльності до оподаткування – лише на 5,6% (3414,9/3234,0*100).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В 2009 році зазначені показники зростали в протилежній пропорції, тобто обсяг виробництва збільшився на 3,8%, прибуток – на 2046,5 тис. грн., або в 1,6 рази. Це доводить недостатність одного нарощування виробництва без відповідного поліпшення якісних показників діяльності. </w:t>
      </w:r>
    </w:p>
    <w:p w:rsidR="009D01C9" w:rsidRPr="003526D1" w:rsidRDefault="009D01C9" w:rsidP="003526D1">
      <w:pPr>
        <w:pStyle w:val="a9"/>
        <w:spacing w:after="0" w:line="360" w:lineRule="auto"/>
        <w:ind w:left="0" w:firstLine="709"/>
        <w:jc w:val="both"/>
        <w:rPr>
          <w:sz w:val="28"/>
          <w:szCs w:val="28"/>
          <w:lang w:val="uk-UA"/>
        </w:rPr>
      </w:pPr>
      <w:r w:rsidRPr="003526D1">
        <w:rPr>
          <w:sz w:val="28"/>
          <w:szCs w:val="28"/>
          <w:lang w:val="uk-UA"/>
        </w:rPr>
        <w:t>Збільшення обсягів виробництва в 2008-2009 роках супроводжувалося збільшенням чисельності працівників підприємства на 509 осіб, або в 1,5 рази, зростанням фонду оплати праці більш, ніж у 2,5 рази, питомої ваги витрат на оплату праці у загальному обсязі виробництва – майже на 9%. Проте поряд з позитивними тенденціями на фінансовий результат підприємства в 2008 і 2009 роках впливали й негативні. Зокрема, слід відзначити:</w:t>
      </w:r>
    </w:p>
    <w:p w:rsidR="009D01C9" w:rsidRPr="003526D1" w:rsidRDefault="009D01C9" w:rsidP="003526D1">
      <w:pPr>
        <w:pStyle w:val="a9"/>
        <w:numPr>
          <w:ilvl w:val="0"/>
          <w:numId w:val="23"/>
        </w:numPr>
        <w:tabs>
          <w:tab w:val="clear" w:pos="2312"/>
          <w:tab w:val="num" w:pos="0"/>
        </w:tabs>
        <w:spacing w:after="0" w:line="360" w:lineRule="auto"/>
        <w:ind w:left="0" w:firstLine="709"/>
        <w:jc w:val="both"/>
        <w:rPr>
          <w:sz w:val="28"/>
          <w:szCs w:val="28"/>
          <w:lang w:val="uk-UA"/>
        </w:rPr>
      </w:pPr>
      <w:r w:rsidRPr="003526D1">
        <w:rPr>
          <w:sz w:val="28"/>
          <w:szCs w:val="28"/>
          <w:lang w:val="uk-UA"/>
        </w:rPr>
        <w:t>внаслідок неконтрольованого і непропорційного зростання розміру дебіторської та кредиторської заборгованості підприємства мало місце посилення дисбалансу між дебіторською та кредиторською заборгованістю до рівня 327%;</w:t>
      </w:r>
    </w:p>
    <w:p w:rsidR="009D01C9" w:rsidRPr="003526D1" w:rsidRDefault="009D01C9" w:rsidP="003526D1">
      <w:pPr>
        <w:pStyle w:val="a9"/>
        <w:numPr>
          <w:ilvl w:val="0"/>
          <w:numId w:val="23"/>
        </w:numPr>
        <w:tabs>
          <w:tab w:val="clear" w:pos="2312"/>
          <w:tab w:val="num" w:pos="0"/>
        </w:tabs>
        <w:spacing w:after="0" w:line="360" w:lineRule="auto"/>
        <w:ind w:left="0" w:firstLine="709"/>
        <w:jc w:val="both"/>
        <w:rPr>
          <w:sz w:val="28"/>
          <w:szCs w:val="28"/>
          <w:lang w:val="uk-UA"/>
        </w:rPr>
      </w:pPr>
      <w:r w:rsidRPr="003526D1">
        <w:rPr>
          <w:sz w:val="28"/>
          <w:szCs w:val="28"/>
          <w:lang w:val="uk-UA"/>
        </w:rPr>
        <w:t>збільшення тривалості обертання дебіторської заборгованості з 28,9 до 82,0 дня, кредиторської – з 42,6 до 143,5 дня;</w:t>
      </w:r>
    </w:p>
    <w:p w:rsidR="009D01C9" w:rsidRPr="003526D1" w:rsidRDefault="009D01C9" w:rsidP="003526D1">
      <w:pPr>
        <w:pStyle w:val="a9"/>
        <w:numPr>
          <w:ilvl w:val="0"/>
          <w:numId w:val="23"/>
        </w:numPr>
        <w:tabs>
          <w:tab w:val="clear" w:pos="2312"/>
          <w:tab w:val="num" w:pos="0"/>
        </w:tabs>
        <w:spacing w:after="0" w:line="360" w:lineRule="auto"/>
        <w:ind w:left="0" w:firstLine="709"/>
        <w:jc w:val="both"/>
        <w:rPr>
          <w:sz w:val="28"/>
          <w:szCs w:val="28"/>
          <w:lang w:val="uk-UA"/>
        </w:rPr>
      </w:pPr>
      <w:r w:rsidRPr="003526D1">
        <w:rPr>
          <w:sz w:val="28"/>
          <w:szCs w:val="28"/>
          <w:lang w:val="uk-UA"/>
        </w:rPr>
        <w:t>частка реалізованої продукції відносно товарного випуску мала тенденцію до зменшення. Якщо в 2007 році завдяки реалізації складських запасів обсяг відвантаженої продукції майже на 25% перевищував обсяг виробництва, то починаючи з 2008 року це відношення перебувало в межах</w:t>
      </w:r>
      <w:r w:rsidR="003526D1">
        <w:rPr>
          <w:sz w:val="28"/>
          <w:szCs w:val="28"/>
          <w:lang w:val="uk-UA"/>
        </w:rPr>
        <w:t xml:space="preserve"> </w:t>
      </w:r>
      <w:r w:rsidRPr="003526D1">
        <w:rPr>
          <w:sz w:val="28"/>
          <w:szCs w:val="28"/>
          <w:lang w:val="uk-UA"/>
        </w:rPr>
        <w:t>100%;</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Таблиця 2.1. Основні показники фінансово-господарської діяльності ВАТ "Полтавський автоагрегатний завод" за 2007-2009 роки</w:t>
      </w:r>
    </w:p>
    <w:tbl>
      <w:tblPr>
        <w:tblW w:w="4550" w:type="pct"/>
        <w:jc w:val="center"/>
        <w:tblLayout w:type="fixed"/>
        <w:tblLook w:val="0000" w:firstRow="0" w:lastRow="0" w:firstColumn="0" w:lastColumn="0" w:noHBand="0" w:noVBand="0"/>
      </w:tblPr>
      <w:tblGrid>
        <w:gridCol w:w="450"/>
        <w:gridCol w:w="3240"/>
        <w:gridCol w:w="986"/>
        <w:gridCol w:w="986"/>
        <w:gridCol w:w="986"/>
        <w:gridCol w:w="1031"/>
        <w:gridCol w:w="1031"/>
      </w:tblGrid>
      <w:tr w:rsidR="009D01C9" w:rsidRPr="003526D1" w:rsidTr="00A27BD8">
        <w:trPr>
          <w:trHeight w:val="20"/>
          <w:jc w:val="center"/>
        </w:trPr>
        <w:tc>
          <w:tcPr>
            <w:tcW w:w="258" w:type="pct"/>
            <w:vMerge w:val="restar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 п/п</w:t>
            </w:r>
          </w:p>
        </w:tc>
        <w:tc>
          <w:tcPr>
            <w:tcW w:w="1860" w:type="pct"/>
            <w:vMerge w:val="restar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Показник</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2007 рік</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2008 рік</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2009 рік</w:t>
            </w:r>
          </w:p>
        </w:tc>
        <w:tc>
          <w:tcPr>
            <w:tcW w:w="1184" w:type="pct"/>
            <w:gridSpan w:val="2"/>
            <w:tcBorders>
              <w:top w:val="single" w:sz="4" w:space="0" w:color="auto"/>
              <w:left w:val="nil"/>
              <w:bottom w:val="single" w:sz="4" w:space="0" w:color="auto"/>
              <w:right w:val="single" w:sz="4" w:space="0" w:color="auto"/>
            </w:tcBorders>
            <w:vAlign w:val="center"/>
          </w:tcPr>
          <w:p w:rsidR="009D01C9" w:rsidRPr="003526D1" w:rsidRDefault="009D01C9" w:rsidP="0013212E">
            <w:pPr>
              <w:pStyle w:val="12"/>
            </w:pPr>
            <w:r w:rsidRPr="003526D1">
              <w:t>Відхилення (+,-)</w:t>
            </w:r>
          </w:p>
        </w:tc>
      </w:tr>
      <w:tr w:rsidR="009D01C9" w:rsidRPr="003526D1" w:rsidTr="00A27BD8">
        <w:trPr>
          <w:trHeight w:val="20"/>
          <w:jc w:val="center"/>
        </w:trPr>
        <w:tc>
          <w:tcPr>
            <w:tcW w:w="258" w:type="pct"/>
            <w:vMerge/>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1860" w:type="pct"/>
            <w:vMerge/>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566" w:type="pct"/>
            <w:vMerge/>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566" w:type="pct"/>
            <w:vMerge/>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566" w:type="pct"/>
            <w:vMerge/>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592" w:type="pct"/>
            <w:tcBorders>
              <w:top w:val="nil"/>
              <w:left w:val="nil"/>
              <w:bottom w:val="single" w:sz="4" w:space="0" w:color="auto"/>
              <w:right w:val="single" w:sz="4" w:space="0" w:color="auto"/>
            </w:tcBorders>
            <w:vAlign w:val="center"/>
          </w:tcPr>
          <w:p w:rsidR="009D01C9" w:rsidRPr="003526D1" w:rsidRDefault="009D01C9" w:rsidP="0013212E">
            <w:pPr>
              <w:pStyle w:val="12"/>
            </w:pPr>
            <w:r w:rsidRPr="003526D1">
              <w:t>в 2008 році порівняно з 2007 роком</w:t>
            </w:r>
          </w:p>
        </w:tc>
        <w:tc>
          <w:tcPr>
            <w:tcW w:w="592" w:type="pct"/>
            <w:tcBorders>
              <w:top w:val="nil"/>
              <w:left w:val="nil"/>
              <w:bottom w:val="single" w:sz="4" w:space="0" w:color="auto"/>
              <w:right w:val="single" w:sz="4" w:space="0" w:color="auto"/>
            </w:tcBorders>
            <w:vAlign w:val="center"/>
          </w:tcPr>
          <w:p w:rsidR="009D01C9" w:rsidRPr="003526D1" w:rsidRDefault="009D01C9" w:rsidP="0013212E">
            <w:pPr>
              <w:pStyle w:val="12"/>
            </w:pPr>
            <w:r w:rsidRPr="003526D1">
              <w:t>в 2009 році порівняно з 2008 роком</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1.</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Обсяг виробленої продукції, робіт, послуг у діючих цінах (без ПДВ, акцизу), тис.грн.</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25385,0</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52701,0</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54727,7</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27316,0</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2026,7</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2.</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Темпи росту обсягу виробництва, у % до попереднього року</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207,6</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103,8</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-103,8</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3.</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Обсяг реалізованої продукції, робіт, послуг</w:t>
            </w:r>
            <w:r w:rsidR="003526D1">
              <w:t xml:space="preserve"> </w:t>
            </w:r>
            <w:r w:rsidRPr="003526D1">
              <w:t>у діючих цінах (без ПДВ, акцизів), тис.грн.</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31836,5</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50369,8</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54583,8</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18533,3</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4214,0</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4.</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Темпи росту обсягу реалізації, у % до попереднього року</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158,2</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108,4</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-49,8</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5.</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Прибуток (збиток) від звичайної діяльності до оподаткування, тис.грн.</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3234,0</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3414,9</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5461,4</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180,9</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2046,5</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6.</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Обсяг прибутку (збитку), який припадає на 1 грн. товарної продукції, грн.</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0,13</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0,06</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0,10</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-0,07</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0,04</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7.</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Середньооблікова чисельність працівників, осіб</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943</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1534</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1452</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591,0</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-82,0</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8.</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Фонд оплати праці, тис. грн.</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5682,2</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10603,0</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14288,5</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4920,8</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3685,5</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9.</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Продуктивність праці, грн./чол.</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26919,4</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34355,3</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37691,3</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7435,9</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3336,0</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10.</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Відношення дебіторської заборгованості до кредиторської*</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2,01</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2,89</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3,27</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0,88</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0,38</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11.</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Тривалість обертання дебіторської заборгованості, дні</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28,9</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37,3</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82,0</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8,4</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44,7</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12.</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Тривалість обертання кредиторської заборгованості, дні</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42,6</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39,9</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143,5</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-2,7</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103,6</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13.</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Середньорічна вартість запасів готової продукції, тис. грн.</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791,5</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2285,2</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2448,9</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1493,7</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163,7</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14.</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Питома вага запасів продукції у загальному обсязі виробництва, %</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3,12</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4,34</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4,47</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1,22</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0,14</w:t>
            </w:r>
          </w:p>
        </w:tc>
      </w:tr>
      <w:tr w:rsidR="009D01C9" w:rsidRPr="003526D1" w:rsidTr="00A27BD8">
        <w:trPr>
          <w:trHeight w:val="20"/>
          <w:jc w:val="center"/>
        </w:trPr>
        <w:tc>
          <w:tcPr>
            <w:tcW w:w="258" w:type="pct"/>
            <w:tcBorders>
              <w:top w:val="nil"/>
              <w:left w:val="single" w:sz="4" w:space="0" w:color="auto"/>
              <w:bottom w:val="single" w:sz="4" w:space="0" w:color="auto"/>
              <w:right w:val="single" w:sz="4" w:space="0" w:color="auto"/>
            </w:tcBorders>
            <w:vAlign w:val="bottom"/>
          </w:tcPr>
          <w:p w:rsidR="009D01C9" w:rsidRPr="003526D1" w:rsidRDefault="009D01C9" w:rsidP="0013212E">
            <w:pPr>
              <w:pStyle w:val="12"/>
            </w:pPr>
            <w:r w:rsidRPr="003526D1">
              <w:t>15.</w:t>
            </w:r>
          </w:p>
        </w:tc>
        <w:tc>
          <w:tcPr>
            <w:tcW w:w="1860"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Питома вага витрат на оплату праці штатних працівників у загальному обсязі виробництва, %</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23,01</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22,20</w:t>
            </w:r>
          </w:p>
        </w:tc>
        <w:tc>
          <w:tcPr>
            <w:tcW w:w="566"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31,10</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-0,81</w:t>
            </w:r>
          </w:p>
        </w:tc>
        <w:tc>
          <w:tcPr>
            <w:tcW w:w="592" w:type="pct"/>
            <w:tcBorders>
              <w:top w:val="nil"/>
              <w:left w:val="nil"/>
              <w:bottom w:val="single" w:sz="4" w:space="0" w:color="auto"/>
              <w:right w:val="single" w:sz="4" w:space="0" w:color="auto"/>
            </w:tcBorders>
            <w:vAlign w:val="bottom"/>
          </w:tcPr>
          <w:p w:rsidR="009D01C9" w:rsidRPr="003526D1" w:rsidRDefault="009D01C9" w:rsidP="0013212E">
            <w:pPr>
              <w:pStyle w:val="12"/>
            </w:pPr>
            <w:r w:rsidRPr="003526D1">
              <w:t>8,90</w:t>
            </w:r>
          </w:p>
        </w:tc>
      </w:tr>
    </w:tbl>
    <w:p w:rsidR="009D01C9" w:rsidRDefault="009D01C9" w:rsidP="003526D1">
      <w:pPr>
        <w:spacing w:line="360" w:lineRule="auto"/>
        <w:ind w:firstLine="709"/>
        <w:jc w:val="both"/>
        <w:rPr>
          <w:sz w:val="28"/>
          <w:lang w:val="uk-UA"/>
        </w:rPr>
      </w:pPr>
      <w:r w:rsidRPr="003526D1">
        <w:rPr>
          <w:sz w:val="28"/>
          <w:lang w:val="uk-UA"/>
        </w:rPr>
        <w:t>* відповідно дебіторська (ряд. 160 Ф.1) і кредиторська (ряд 530 Ф.1) заборгованість за товари, роботи, послуги</w:t>
      </w:r>
    </w:p>
    <w:p w:rsidR="0013212E" w:rsidRPr="003526D1" w:rsidRDefault="0013212E" w:rsidP="003526D1">
      <w:pPr>
        <w:spacing w:line="360" w:lineRule="auto"/>
        <w:ind w:firstLine="709"/>
        <w:jc w:val="both"/>
        <w:rPr>
          <w:sz w:val="28"/>
          <w:lang w:val="uk-UA"/>
        </w:rPr>
      </w:pPr>
    </w:p>
    <w:p w:rsidR="009D01C9" w:rsidRPr="003526D1" w:rsidRDefault="009D01C9" w:rsidP="003526D1">
      <w:pPr>
        <w:pStyle w:val="a9"/>
        <w:numPr>
          <w:ilvl w:val="0"/>
          <w:numId w:val="23"/>
        </w:numPr>
        <w:tabs>
          <w:tab w:val="clear" w:pos="2312"/>
          <w:tab w:val="num" w:pos="0"/>
        </w:tabs>
        <w:spacing w:after="0" w:line="360" w:lineRule="auto"/>
        <w:ind w:left="0" w:firstLine="709"/>
        <w:jc w:val="both"/>
        <w:rPr>
          <w:sz w:val="28"/>
          <w:szCs w:val="28"/>
          <w:lang w:val="uk-UA"/>
        </w:rPr>
      </w:pPr>
      <w:r w:rsidRPr="003526D1">
        <w:rPr>
          <w:sz w:val="28"/>
          <w:szCs w:val="28"/>
          <w:lang w:val="uk-UA"/>
        </w:rPr>
        <w:t>скорочення попиту на продукцію внаслідок підвищення цін зумовило збільшення середньорічної вартості запасів готової продукції до 2448,9 тис. грн., або в 3,1 рази;</w:t>
      </w:r>
    </w:p>
    <w:p w:rsidR="009D01C9" w:rsidRPr="003526D1" w:rsidRDefault="009D01C9" w:rsidP="003526D1">
      <w:pPr>
        <w:pStyle w:val="a9"/>
        <w:numPr>
          <w:ilvl w:val="0"/>
          <w:numId w:val="23"/>
        </w:numPr>
        <w:tabs>
          <w:tab w:val="clear" w:pos="2312"/>
          <w:tab w:val="num" w:pos="0"/>
        </w:tabs>
        <w:spacing w:after="0" w:line="360" w:lineRule="auto"/>
        <w:ind w:left="0" w:firstLine="709"/>
        <w:jc w:val="both"/>
        <w:rPr>
          <w:sz w:val="28"/>
          <w:szCs w:val="28"/>
          <w:lang w:val="uk-UA"/>
        </w:rPr>
      </w:pPr>
      <w:r w:rsidRPr="003526D1">
        <w:rPr>
          <w:sz w:val="28"/>
          <w:szCs w:val="28"/>
          <w:lang w:val="uk-UA"/>
        </w:rPr>
        <w:t>зростання питомої ваги запасів готової продукції у загальному обсязі виробництва на 1,35 п.п. (4,47-3,12%), що свідчить про існування незадіяних резервів поповнення вхідних фінансових потоків підприємства.</w:t>
      </w:r>
    </w:p>
    <w:p w:rsidR="009D01C9" w:rsidRPr="003526D1" w:rsidRDefault="009D01C9" w:rsidP="003526D1">
      <w:pPr>
        <w:pStyle w:val="a9"/>
        <w:spacing w:after="0" w:line="360" w:lineRule="auto"/>
        <w:ind w:left="0" w:firstLine="709"/>
        <w:jc w:val="both"/>
        <w:rPr>
          <w:sz w:val="28"/>
          <w:szCs w:val="28"/>
          <w:lang w:val="uk-UA"/>
        </w:rPr>
      </w:pPr>
      <w:r w:rsidRPr="003526D1">
        <w:rPr>
          <w:sz w:val="28"/>
          <w:szCs w:val="28"/>
          <w:lang w:val="uk-UA"/>
        </w:rPr>
        <w:t xml:space="preserve">Таким чином, результати розрахунків переконливо свідчать, що збільшення обсягів виробництва не завжди є ознакою покращення результатів та підвищення прибутковості діяльності господарюючого суб'єкта. Це дає підстави стверджувати, що нарощення виробництва так само не є гарантією забезпечення фінансової рівноваги та стабільності підприємства в поточному і, тим більше, перспективному періоді. </w:t>
      </w:r>
    </w:p>
    <w:p w:rsidR="009D01C9" w:rsidRPr="003526D1" w:rsidRDefault="009D01C9" w:rsidP="003526D1">
      <w:pPr>
        <w:pStyle w:val="a9"/>
        <w:spacing w:after="0" w:line="360" w:lineRule="auto"/>
        <w:ind w:left="0" w:firstLine="709"/>
        <w:jc w:val="both"/>
        <w:rPr>
          <w:sz w:val="28"/>
          <w:szCs w:val="28"/>
          <w:lang w:val="uk-UA"/>
        </w:rPr>
      </w:pPr>
      <w:r w:rsidRPr="003526D1">
        <w:rPr>
          <w:sz w:val="28"/>
          <w:szCs w:val="28"/>
          <w:lang w:val="uk-UA"/>
        </w:rPr>
        <w:t xml:space="preserve">Щоб довести правильність зроблених висновків, нами здійснено експрес-діагностику фінансового стану досліджуваного підприємства за 2007-2009 роки на основі аналізу його майна та капіталу, а також системи фінансових показників. Його результати представлено в таблиці 2.2. </w:t>
      </w:r>
    </w:p>
    <w:p w:rsidR="009D01C9" w:rsidRPr="003526D1" w:rsidRDefault="009D01C9" w:rsidP="003526D1">
      <w:pPr>
        <w:pStyle w:val="a9"/>
        <w:spacing w:after="0" w:line="360" w:lineRule="auto"/>
        <w:ind w:left="0" w:firstLine="709"/>
        <w:jc w:val="both"/>
        <w:rPr>
          <w:sz w:val="28"/>
          <w:szCs w:val="28"/>
          <w:lang w:val="uk-UA"/>
        </w:rPr>
      </w:pPr>
      <w:r w:rsidRPr="003526D1">
        <w:rPr>
          <w:sz w:val="28"/>
          <w:szCs w:val="28"/>
          <w:lang w:val="uk-UA"/>
        </w:rPr>
        <w:t>Однією з найважливіших складових економічного потенціалу</w:t>
      </w:r>
      <w:r w:rsidR="00652E80">
        <w:rPr>
          <w:sz w:val="28"/>
          <w:szCs w:val="28"/>
          <w:lang w:val="uk-UA"/>
        </w:rPr>
        <w:t xml:space="preserve"> </w:t>
      </w:r>
      <w:r w:rsidRPr="003526D1">
        <w:rPr>
          <w:sz w:val="28"/>
          <w:szCs w:val="28"/>
          <w:lang w:val="uk-UA"/>
        </w:rPr>
        <w:t>господарюючого суб’єкта є фінансові ресурси - власні й позикові кошти, які формуються в процесі виробничої та іншої фінансово-господарської</w:t>
      </w:r>
      <w:r w:rsidR="00652E80">
        <w:rPr>
          <w:sz w:val="28"/>
          <w:szCs w:val="28"/>
          <w:lang w:val="uk-UA"/>
        </w:rPr>
        <w:t xml:space="preserve"> </w:t>
      </w:r>
      <w:r w:rsidRPr="003526D1">
        <w:rPr>
          <w:sz w:val="28"/>
          <w:szCs w:val="28"/>
          <w:lang w:val="uk-UA"/>
        </w:rPr>
        <w:t>діяльності</w:t>
      </w:r>
      <w:r w:rsidR="00652E80">
        <w:rPr>
          <w:sz w:val="28"/>
          <w:szCs w:val="28"/>
          <w:lang w:val="uk-UA"/>
        </w:rPr>
        <w:t xml:space="preserve"> </w:t>
      </w:r>
      <w:r w:rsidRPr="003526D1">
        <w:rPr>
          <w:sz w:val="28"/>
          <w:szCs w:val="28"/>
          <w:lang w:val="uk-UA"/>
        </w:rPr>
        <w:t>за рахунок внутрішніх</w:t>
      </w:r>
      <w:r w:rsidR="00652E80">
        <w:rPr>
          <w:sz w:val="28"/>
          <w:szCs w:val="28"/>
          <w:lang w:val="uk-UA"/>
        </w:rPr>
        <w:t xml:space="preserve"> </w:t>
      </w:r>
      <w:r w:rsidRPr="003526D1">
        <w:rPr>
          <w:sz w:val="28"/>
          <w:szCs w:val="28"/>
          <w:lang w:val="uk-UA"/>
        </w:rPr>
        <w:t>і зовнішніх джерел і використовуються в статутних цілях. За 2007-2009 роки середньорічний розмір капіталу ВАТ "ПААЗ" збільшився на 44167,0 тис. грн., або в 2,5 разу, і склав 73091,0 тис. грн.</w:t>
      </w:r>
      <w:r w:rsidR="003526D1">
        <w:rPr>
          <w:sz w:val="28"/>
          <w:szCs w:val="28"/>
          <w:lang w:val="uk-UA"/>
        </w:rPr>
        <w:t xml:space="preserve">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Основним джерелом формування капіталу підприємства були власні кошти (статутний капітал, додатковий капітал, резервний капітал, нерозподілений прибуток). Варто зазначити, що на початок 2007 року статутний капітал акціонерного товариства становив 260,8 тис. грн. У 2007-2009 роках внаслідок руху та переоцінки вартості основних фондів і матеріальних оборотних активів відповідними рішеннями Зборів акціонерів розмір статутного капіталу підприємства було збільшено до 25215,8 тис. грн. </w:t>
      </w:r>
    </w:p>
    <w:p w:rsidR="009D01C9" w:rsidRPr="003526D1" w:rsidRDefault="009D01C9" w:rsidP="003526D1">
      <w:pPr>
        <w:spacing w:line="360" w:lineRule="auto"/>
        <w:ind w:firstLine="709"/>
        <w:jc w:val="both"/>
        <w:rPr>
          <w:sz w:val="28"/>
          <w:szCs w:val="28"/>
          <w:lang w:val="uk-UA"/>
        </w:rPr>
      </w:pPr>
      <w:r w:rsidRPr="003526D1">
        <w:rPr>
          <w:sz w:val="28"/>
          <w:szCs w:val="28"/>
          <w:lang w:val="uk-UA"/>
        </w:rPr>
        <w:t>В складі загального капіталу, що використовувався товариством протягом досліджуваного періоду, спостерігалися тенденції до збільшення розміру власних та позикових коштів. Так, середньорічна сума власного</w:t>
      </w:r>
      <w:r w:rsidR="00652E80">
        <w:rPr>
          <w:sz w:val="28"/>
          <w:szCs w:val="28"/>
          <w:lang w:val="uk-UA"/>
        </w:rPr>
        <w:t xml:space="preserve"> </w:t>
      </w:r>
      <w:r w:rsidRPr="003526D1">
        <w:rPr>
          <w:sz w:val="28"/>
          <w:szCs w:val="28"/>
          <w:lang w:val="uk-UA"/>
        </w:rPr>
        <w:t>капіталу підприємства за 2007 рік становила 24982,8 тис. грн., в 2008 році вона зросла на 4594,6 тис. грн., або 18,39%, а в 2009 – ще на 21338,3 тис. грн., або 72,14%. В результаті розмір власних фінансових ресурсів господарюючого суб'єкта збільшився до 50915,7 тис. грн.</w:t>
      </w:r>
    </w:p>
    <w:p w:rsidR="0013212E" w:rsidRDefault="0013212E"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Таблиця 2.2. Динаміка активів і капіталу ВАТ "Полтавський автоагрегатний завод" за 2007-2009 роки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147"/>
        <w:gridCol w:w="1147"/>
        <w:gridCol w:w="1149"/>
        <w:gridCol w:w="1149"/>
        <w:gridCol w:w="1149"/>
        <w:gridCol w:w="1149"/>
        <w:gridCol w:w="1150"/>
      </w:tblGrid>
      <w:tr w:rsidR="009D01C9" w:rsidRPr="003526D1" w:rsidTr="0013212E">
        <w:trPr>
          <w:trHeight w:val="555"/>
          <w:jc w:val="center"/>
        </w:trPr>
        <w:tc>
          <w:tcPr>
            <w:tcW w:w="690" w:type="pct"/>
            <w:vMerge w:val="restart"/>
            <w:vAlign w:val="center"/>
          </w:tcPr>
          <w:p w:rsidR="009D01C9" w:rsidRPr="003526D1" w:rsidRDefault="009D01C9" w:rsidP="0013212E">
            <w:pPr>
              <w:pStyle w:val="12"/>
            </w:pPr>
            <w:r w:rsidRPr="003526D1">
              <w:t>Показник</w:t>
            </w:r>
          </w:p>
        </w:tc>
        <w:tc>
          <w:tcPr>
            <w:tcW w:w="615" w:type="pct"/>
            <w:vMerge w:val="restart"/>
            <w:vAlign w:val="center"/>
          </w:tcPr>
          <w:p w:rsidR="009D01C9" w:rsidRPr="003526D1" w:rsidRDefault="009D01C9" w:rsidP="0013212E">
            <w:pPr>
              <w:pStyle w:val="12"/>
              <w:rPr>
                <w:color w:val="000000"/>
              </w:rPr>
            </w:pPr>
            <w:r w:rsidRPr="003526D1">
              <w:rPr>
                <w:color w:val="000000"/>
              </w:rPr>
              <w:t>2007</w:t>
            </w:r>
          </w:p>
          <w:p w:rsidR="009D01C9" w:rsidRPr="003526D1" w:rsidRDefault="009D01C9" w:rsidP="0013212E">
            <w:pPr>
              <w:pStyle w:val="12"/>
              <w:rPr>
                <w:color w:val="000000"/>
              </w:rPr>
            </w:pPr>
            <w:r w:rsidRPr="003526D1">
              <w:rPr>
                <w:color w:val="000000"/>
              </w:rPr>
              <w:t>рік</w:t>
            </w:r>
          </w:p>
        </w:tc>
        <w:tc>
          <w:tcPr>
            <w:tcW w:w="615" w:type="pct"/>
            <w:vMerge w:val="restart"/>
            <w:vAlign w:val="center"/>
          </w:tcPr>
          <w:p w:rsidR="009D01C9" w:rsidRPr="003526D1" w:rsidRDefault="009D01C9" w:rsidP="0013212E">
            <w:pPr>
              <w:pStyle w:val="12"/>
              <w:rPr>
                <w:color w:val="000000"/>
              </w:rPr>
            </w:pPr>
            <w:r w:rsidRPr="003526D1">
              <w:rPr>
                <w:color w:val="000000"/>
              </w:rPr>
              <w:t>2008</w:t>
            </w:r>
          </w:p>
          <w:p w:rsidR="009D01C9" w:rsidRPr="003526D1" w:rsidRDefault="009D01C9" w:rsidP="0013212E">
            <w:pPr>
              <w:pStyle w:val="12"/>
              <w:rPr>
                <w:color w:val="000000"/>
              </w:rPr>
            </w:pPr>
            <w:r w:rsidRPr="003526D1">
              <w:rPr>
                <w:color w:val="000000"/>
              </w:rPr>
              <w:t>рік</w:t>
            </w:r>
          </w:p>
        </w:tc>
        <w:tc>
          <w:tcPr>
            <w:tcW w:w="616" w:type="pct"/>
            <w:vMerge w:val="restart"/>
            <w:vAlign w:val="center"/>
          </w:tcPr>
          <w:p w:rsidR="009D01C9" w:rsidRPr="003526D1" w:rsidRDefault="009D01C9" w:rsidP="0013212E">
            <w:pPr>
              <w:pStyle w:val="12"/>
              <w:rPr>
                <w:color w:val="000000"/>
              </w:rPr>
            </w:pPr>
            <w:r w:rsidRPr="003526D1">
              <w:rPr>
                <w:color w:val="000000"/>
              </w:rPr>
              <w:t>2009</w:t>
            </w:r>
          </w:p>
          <w:p w:rsidR="009D01C9" w:rsidRPr="003526D1" w:rsidRDefault="009D01C9" w:rsidP="0013212E">
            <w:pPr>
              <w:pStyle w:val="12"/>
              <w:rPr>
                <w:color w:val="000000"/>
              </w:rPr>
            </w:pPr>
            <w:r w:rsidRPr="003526D1">
              <w:rPr>
                <w:color w:val="000000"/>
              </w:rPr>
              <w:t>рік</w:t>
            </w:r>
          </w:p>
        </w:tc>
        <w:tc>
          <w:tcPr>
            <w:tcW w:w="1232" w:type="pct"/>
            <w:gridSpan w:val="2"/>
            <w:vAlign w:val="center"/>
          </w:tcPr>
          <w:p w:rsidR="009D01C9" w:rsidRPr="003526D1" w:rsidRDefault="009D01C9" w:rsidP="0013212E">
            <w:pPr>
              <w:pStyle w:val="12"/>
              <w:rPr>
                <w:color w:val="000000"/>
              </w:rPr>
            </w:pPr>
            <w:r w:rsidRPr="003526D1">
              <w:rPr>
                <w:color w:val="000000"/>
              </w:rPr>
              <w:t>Зміни</w:t>
            </w:r>
            <w:r w:rsidR="003526D1">
              <w:rPr>
                <w:color w:val="000000"/>
              </w:rPr>
              <w:t xml:space="preserve"> </w:t>
            </w:r>
            <w:r w:rsidRPr="003526D1">
              <w:rPr>
                <w:color w:val="000000"/>
              </w:rPr>
              <w:t>в</w:t>
            </w:r>
            <w:r w:rsidR="003526D1">
              <w:rPr>
                <w:color w:val="000000"/>
              </w:rPr>
              <w:t xml:space="preserve"> </w:t>
            </w:r>
            <w:r w:rsidRPr="003526D1">
              <w:rPr>
                <w:color w:val="000000"/>
              </w:rPr>
              <w:t>2008</w:t>
            </w:r>
            <w:r w:rsidR="003526D1">
              <w:rPr>
                <w:color w:val="000000"/>
              </w:rPr>
              <w:t xml:space="preserve"> </w:t>
            </w:r>
            <w:r w:rsidRPr="003526D1">
              <w:rPr>
                <w:color w:val="000000"/>
              </w:rPr>
              <w:t>році</w:t>
            </w:r>
            <w:r w:rsidR="003526D1">
              <w:rPr>
                <w:color w:val="000000"/>
              </w:rPr>
              <w:t xml:space="preserve"> </w:t>
            </w:r>
            <w:r w:rsidRPr="003526D1">
              <w:rPr>
                <w:color w:val="000000"/>
              </w:rPr>
              <w:t>в порівнянні</w:t>
            </w:r>
            <w:r w:rsidR="003526D1">
              <w:rPr>
                <w:color w:val="000000"/>
              </w:rPr>
              <w:t xml:space="preserve"> </w:t>
            </w:r>
            <w:r w:rsidRPr="003526D1">
              <w:rPr>
                <w:color w:val="000000"/>
              </w:rPr>
              <w:t>з</w:t>
            </w:r>
            <w:r w:rsidR="003526D1">
              <w:rPr>
                <w:color w:val="000000"/>
              </w:rPr>
              <w:t xml:space="preserve"> </w:t>
            </w:r>
            <w:r w:rsidRPr="003526D1">
              <w:rPr>
                <w:color w:val="000000"/>
              </w:rPr>
              <w:t>2007 роком</w:t>
            </w:r>
            <w:r w:rsidR="003526D1">
              <w:rPr>
                <w:color w:val="000000"/>
              </w:rPr>
              <w:t xml:space="preserve"> </w:t>
            </w:r>
          </w:p>
        </w:tc>
        <w:tc>
          <w:tcPr>
            <w:tcW w:w="1232" w:type="pct"/>
            <w:gridSpan w:val="2"/>
            <w:vAlign w:val="center"/>
          </w:tcPr>
          <w:p w:rsidR="009D01C9" w:rsidRPr="003526D1" w:rsidRDefault="009D01C9" w:rsidP="0013212E">
            <w:pPr>
              <w:pStyle w:val="12"/>
              <w:rPr>
                <w:color w:val="000000"/>
              </w:rPr>
            </w:pPr>
            <w:r w:rsidRPr="003526D1">
              <w:rPr>
                <w:color w:val="000000"/>
              </w:rPr>
              <w:t>Зміни</w:t>
            </w:r>
            <w:r w:rsidR="003526D1">
              <w:rPr>
                <w:color w:val="000000"/>
              </w:rPr>
              <w:t xml:space="preserve"> </w:t>
            </w:r>
            <w:r w:rsidRPr="003526D1">
              <w:rPr>
                <w:color w:val="000000"/>
              </w:rPr>
              <w:t>в</w:t>
            </w:r>
            <w:r w:rsidR="003526D1">
              <w:rPr>
                <w:color w:val="000000"/>
              </w:rPr>
              <w:t xml:space="preserve"> </w:t>
            </w:r>
            <w:r w:rsidRPr="003526D1">
              <w:rPr>
                <w:color w:val="000000"/>
              </w:rPr>
              <w:t>2009</w:t>
            </w:r>
            <w:r w:rsidR="003526D1">
              <w:rPr>
                <w:color w:val="000000"/>
              </w:rPr>
              <w:t xml:space="preserve"> </w:t>
            </w:r>
            <w:r w:rsidRPr="003526D1">
              <w:rPr>
                <w:color w:val="000000"/>
              </w:rPr>
              <w:t>році</w:t>
            </w:r>
            <w:r w:rsidR="003526D1">
              <w:rPr>
                <w:color w:val="000000"/>
              </w:rPr>
              <w:t xml:space="preserve"> </w:t>
            </w:r>
            <w:r w:rsidRPr="003526D1">
              <w:rPr>
                <w:color w:val="000000"/>
              </w:rPr>
              <w:t>в порівнянні</w:t>
            </w:r>
            <w:r w:rsidR="003526D1">
              <w:rPr>
                <w:color w:val="000000"/>
              </w:rPr>
              <w:t xml:space="preserve"> </w:t>
            </w:r>
            <w:r w:rsidRPr="003526D1">
              <w:rPr>
                <w:color w:val="000000"/>
              </w:rPr>
              <w:t>з</w:t>
            </w:r>
            <w:r w:rsidR="003526D1">
              <w:rPr>
                <w:color w:val="000000"/>
              </w:rPr>
              <w:t xml:space="preserve"> </w:t>
            </w:r>
            <w:r w:rsidRPr="003526D1">
              <w:rPr>
                <w:color w:val="000000"/>
              </w:rPr>
              <w:t>2008 роком</w:t>
            </w:r>
            <w:r w:rsidR="003526D1">
              <w:rPr>
                <w:color w:val="000000"/>
              </w:rPr>
              <w:t xml:space="preserve"> </w:t>
            </w:r>
          </w:p>
        </w:tc>
      </w:tr>
      <w:tr w:rsidR="009D01C9" w:rsidRPr="003526D1" w:rsidTr="0013212E">
        <w:trPr>
          <w:trHeight w:val="510"/>
          <w:jc w:val="center"/>
        </w:trPr>
        <w:tc>
          <w:tcPr>
            <w:tcW w:w="690" w:type="pct"/>
            <w:vMerge/>
            <w:vAlign w:val="center"/>
          </w:tcPr>
          <w:p w:rsidR="009D01C9" w:rsidRPr="003526D1" w:rsidRDefault="009D01C9" w:rsidP="0013212E">
            <w:pPr>
              <w:pStyle w:val="12"/>
            </w:pPr>
          </w:p>
        </w:tc>
        <w:tc>
          <w:tcPr>
            <w:tcW w:w="615" w:type="pct"/>
            <w:vMerge/>
            <w:vAlign w:val="center"/>
          </w:tcPr>
          <w:p w:rsidR="009D01C9" w:rsidRPr="003526D1" w:rsidRDefault="009D01C9" w:rsidP="0013212E">
            <w:pPr>
              <w:pStyle w:val="12"/>
              <w:rPr>
                <w:color w:val="000000"/>
              </w:rPr>
            </w:pPr>
          </w:p>
        </w:tc>
        <w:tc>
          <w:tcPr>
            <w:tcW w:w="615" w:type="pct"/>
            <w:vMerge/>
            <w:vAlign w:val="center"/>
          </w:tcPr>
          <w:p w:rsidR="009D01C9" w:rsidRPr="003526D1" w:rsidRDefault="009D01C9" w:rsidP="0013212E">
            <w:pPr>
              <w:pStyle w:val="12"/>
              <w:rPr>
                <w:color w:val="000000"/>
              </w:rPr>
            </w:pPr>
          </w:p>
        </w:tc>
        <w:tc>
          <w:tcPr>
            <w:tcW w:w="616" w:type="pct"/>
            <w:vMerge/>
            <w:vAlign w:val="center"/>
          </w:tcPr>
          <w:p w:rsidR="009D01C9" w:rsidRPr="003526D1" w:rsidRDefault="009D01C9" w:rsidP="0013212E">
            <w:pPr>
              <w:pStyle w:val="12"/>
              <w:rPr>
                <w:color w:val="000000"/>
              </w:rPr>
            </w:pPr>
          </w:p>
        </w:tc>
        <w:tc>
          <w:tcPr>
            <w:tcW w:w="616" w:type="pct"/>
            <w:vAlign w:val="center"/>
          </w:tcPr>
          <w:p w:rsidR="009D01C9" w:rsidRPr="003526D1" w:rsidRDefault="009D01C9" w:rsidP="0013212E">
            <w:pPr>
              <w:pStyle w:val="12"/>
              <w:rPr>
                <w:color w:val="000000"/>
              </w:rPr>
            </w:pPr>
            <w:r w:rsidRPr="003526D1">
              <w:rPr>
                <w:color w:val="000000"/>
              </w:rPr>
              <w:t>в</w:t>
            </w:r>
            <w:r w:rsidR="003526D1">
              <w:rPr>
                <w:color w:val="000000"/>
              </w:rPr>
              <w:t xml:space="preserve"> </w:t>
            </w:r>
            <w:r w:rsidRPr="003526D1">
              <w:rPr>
                <w:color w:val="000000"/>
              </w:rPr>
              <w:t>сумі,</w:t>
            </w:r>
            <w:r w:rsidR="003526D1">
              <w:rPr>
                <w:color w:val="000000"/>
              </w:rPr>
              <w:t xml:space="preserve"> </w:t>
            </w:r>
            <w:r w:rsidRPr="003526D1">
              <w:rPr>
                <w:color w:val="000000"/>
              </w:rPr>
              <w:t>тис.грн.</w:t>
            </w:r>
          </w:p>
        </w:tc>
        <w:tc>
          <w:tcPr>
            <w:tcW w:w="616" w:type="pct"/>
            <w:vAlign w:val="center"/>
          </w:tcPr>
          <w:p w:rsidR="009D01C9" w:rsidRPr="003526D1" w:rsidRDefault="009D01C9" w:rsidP="0013212E">
            <w:pPr>
              <w:pStyle w:val="12"/>
              <w:rPr>
                <w:color w:val="000000"/>
              </w:rPr>
            </w:pPr>
            <w:r w:rsidRPr="003526D1">
              <w:rPr>
                <w:color w:val="000000"/>
              </w:rPr>
              <w:t>у</w:t>
            </w:r>
            <w:r w:rsidR="003526D1">
              <w:rPr>
                <w:color w:val="000000"/>
              </w:rPr>
              <w:t xml:space="preserve"> </w:t>
            </w:r>
            <w:r w:rsidRPr="003526D1">
              <w:rPr>
                <w:color w:val="000000"/>
              </w:rPr>
              <w:t>відсотках</w:t>
            </w:r>
          </w:p>
        </w:tc>
        <w:tc>
          <w:tcPr>
            <w:tcW w:w="616" w:type="pct"/>
            <w:vAlign w:val="center"/>
          </w:tcPr>
          <w:p w:rsidR="009D01C9" w:rsidRPr="003526D1" w:rsidRDefault="009D01C9" w:rsidP="0013212E">
            <w:pPr>
              <w:pStyle w:val="12"/>
              <w:rPr>
                <w:color w:val="000000"/>
              </w:rPr>
            </w:pPr>
            <w:r w:rsidRPr="003526D1">
              <w:rPr>
                <w:color w:val="000000"/>
              </w:rPr>
              <w:t>в</w:t>
            </w:r>
            <w:r w:rsidR="003526D1">
              <w:rPr>
                <w:color w:val="000000"/>
              </w:rPr>
              <w:t xml:space="preserve"> </w:t>
            </w:r>
            <w:r w:rsidRPr="003526D1">
              <w:rPr>
                <w:color w:val="000000"/>
              </w:rPr>
              <w:t>сумі,</w:t>
            </w:r>
            <w:r w:rsidR="003526D1">
              <w:rPr>
                <w:color w:val="000000"/>
              </w:rPr>
              <w:t xml:space="preserve"> </w:t>
            </w:r>
            <w:r w:rsidRPr="003526D1">
              <w:rPr>
                <w:color w:val="000000"/>
              </w:rPr>
              <w:t>тис.грн.</w:t>
            </w:r>
          </w:p>
        </w:tc>
        <w:tc>
          <w:tcPr>
            <w:tcW w:w="616" w:type="pct"/>
            <w:vAlign w:val="center"/>
          </w:tcPr>
          <w:p w:rsidR="009D01C9" w:rsidRPr="003526D1" w:rsidRDefault="009D01C9" w:rsidP="0013212E">
            <w:pPr>
              <w:pStyle w:val="12"/>
              <w:rPr>
                <w:color w:val="000000"/>
              </w:rPr>
            </w:pPr>
            <w:r w:rsidRPr="003526D1">
              <w:rPr>
                <w:color w:val="000000"/>
              </w:rPr>
              <w:t>у</w:t>
            </w:r>
            <w:r w:rsidR="003526D1">
              <w:rPr>
                <w:color w:val="000000"/>
              </w:rPr>
              <w:t xml:space="preserve"> </w:t>
            </w:r>
            <w:r w:rsidRPr="003526D1">
              <w:rPr>
                <w:color w:val="000000"/>
              </w:rPr>
              <w:t>відсотках</w:t>
            </w:r>
          </w:p>
        </w:tc>
      </w:tr>
      <w:tr w:rsidR="009D01C9" w:rsidRPr="003526D1" w:rsidTr="0013212E">
        <w:trPr>
          <w:trHeight w:val="300"/>
          <w:jc w:val="center"/>
        </w:trPr>
        <w:tc>
          <w:tcPr>
            <w:tcW w:w="690" w:type="pct"/>
          </w:tcPr>
          <w:p w:rsidR="009D01C9" w:rsidRPr="003526D1" w:rsidRDefault="009D01C9" w:rsidP="0013212E">
            <w:pPr>
              <w:pStyle w:val="12"/>
              <w:rPr>
                <w:color w:val="000000"/>
              </w:rPr>
            </w:pPr>
            <w:r w:rsidRPr="003526D1">
              <w:rPr>
                <w:color w:val="000000"/>
              </w:rPr>
              <w:t>А</w:t>
            </w:r>
          </w:p>
        </w:tc>
        <w:tc>
          <w:tcPr>
            <w:tcW w:w="615" w:type="pct"/>
          </w:tcPr>
          <w:p w:rsidR="009D01C9" w:rsidRPr="003526D1" w:rsidRDefault="009D01C9" w:rsidP="0013212E">
            <w:pPr>
              <w:pStyle w:val="12"/>
              <w:rPr>
                <w:color w:val="000000"/>
              </w:rPr>
            </w:pPr>
            <w:r w:rsidRPr="003526D1">
              <w:rPr>
                <w:color w:val="000000"/>
              </w:rPr>
              <w:t>1</w:t>
            </w:r>
          </w:p>
        </w:tc>
        <w:tc>
          <w:tcPr>
            <w:tcW w:w="615" w:type="pct"/>
          </w:tcPr>
          <w:p w:rsidR="009D01C9" w:rsidRPr="003526D1" w:rsidRDefault="009D01C9" w:rsidP="0013212E">
            <w:pPr>
              <w:pStyle w:val="12"/>
              <w:rPr>
                <w:color w:val="000000"/>
              </w:rPr>
            </w:pPr>
            <w:r w:rsidRPr="003526D1">
              <w:rPr>
                <w:color w:val="000000"/>
              </w:rPr>
              <w:t>2</w:t>
            </w:r>
          </w:p>
        </w:tc>
        <w:tc>
          <w:tcPr>
            <w:tcW w:w="616" w:type="pct"/>
          </w:tcPr>
          <w:p w:rsidR="009D01C9" w:rsidRPr="003526D1" w:rsidRDefault="009D01C9" w:rsidP="0013212E">
            <w:pPr>
              <w:pStyle w:val="12"/>
              <w:rPr>
                <w:color w:val="000000"/>
              </w:rPr>
            </w:pPr>
            <w:r w:rsidRPr="003526D1">
              <w:rPr>
                <w:color w:val="000000"/>
              </w:rPr>
              <w:t>3</w:t>
            </w:r>
          </w:p>
        </w:tc>
        <w:tc>
          <w:tcPr>
            <w:tcW w:w="616" w:type="pct"/>
          </w:tcPr>
          <w:p w:rsidR="009D01C9" w:rsidRPr="003526D1" w:rsidRDefault="009D01C9" w:rsidP="0013212E">
            <w:pPr>
              <w:pStyle w:val="12"/>
              <w:rPr>
                <w:color w:val="000000"/>
              </w:rPr>
            </w:pPr>
            <w:r w:rsidRPr="003526D1">
              <w:rPr>
                <w:color w:val="000000"/>
              </w:rPr>
              <w:t>4</w:t>
            </w:r>
          </w:p>
        </w:tc>
        <w:tc>
          <w:tcPr>
            <w:tcW w:w="616" w:type="pct"/>
          </w:tcPr>
          <w:p w:rsidR="009D01C9" w:rsidRPr="003526D1" w:rsidRDefault="009D01C9" w:rsidP="0013212E">
            <w:pPr>
              <w:pStyle w:val="12"/>
              <w:rPr>
                <w:color w:val="000000"/>
              </w:rPr>
            </w:pPr>
            <w:r w:rsidRPr="003526D1">
              <w:rPr>
                <w:color w:val="000000"/>
              </w:rPr>
              <w:t>5</w:t>
            </w:r>
          </w:p>
        </w:tc>
        <w:tc>
          <w:tcPr>
            <w:tcW w:w="616" w:type="pct"/>
          </w:tcPr>
          <w:p w:rsidR="009D01C9" w:rsidRPr="003526D1" w:rsidRDefault="009D01C9" w:rsidP="0013212E">
            <w:pPr>
              <w:pStyle w:val="12"/>
              <w:rPr>
                <w:color w:val="000000"/>
              </w:rPr>
            </w:pPr>
            <w:r w:rsidRPr="003526D1">
              <w:rPr>
                <w:color w:val="000000"/>
              </w:rPr>
              <w:t>6</w:t>
            </w:r>
          </w:p>
        </w:tc>
        <w:tc>
          <w:tcPr>
            <w:tcW w:w="616" w:type="pct"/>
          </w:tcPr>
          <w:p w:rsidR="009D01C9" w:rsidRPr="003526D1" w:rsidRDefault="009D01C9" w:rsidP="0013212E">
            <w:pPr>
              <w:pStyle w:val="12"/>
              <w:rPr>
                <w:color w:val="000000"/>
              </w:rPr>
            </w:pPr>
            <w:r w:rsidRPr="003526D1">
              <w:rPr>
                <w:color w:val="000000"/>
              </w:rPr>
              <w:t>7</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1.</w:t>
            </w:r>
            <w:r w:rsidR="003526D1">
              <w:rPr>
                <w:color w:val="000000"/>
              </w:rPr>
              <w:t xml:space="preserve"> </w:t>
            </w:r>
            <w:r w:rsidRPr="003526D1">
              <w:rPr>
                <w:color w:val="000000"/>
              </w:rPr>
              <w:t>Фінансові</w:t>
            </w:r>
            <w:r w:rsidR="003526D1">
              <w:rPr>
                <w:color w:val="000000"/>
              </w:rPr>
              <w:t xml:space="preserve"> </w:t>
            </w:r>
            <w:r w:rsidRPr="003526D1">
              <w:rPr>
                <w:color w:val="000000"/>
              </w:rPr>
              <w:t>ресурси – капітал</w:t>
            </w:r>
          </w:p>
        </w:tc>
        <w:tc>
          <w:tcPr>
            <w:tcW w:w="615" w:type="pct"/>
            <w:vAlign w:val="bottom"/>
          </w:tcPr>
          <w:p w:rsidR="009D01C9" w:rsidRPr="003526D1" w:rsidRDefault="009D01C9" w:rsidP="0013212E">
            <w:pPr>
              <w:pStyle w:val="12"/>
              <w:rPr>
                <w:color w:val="000000"/>
              </w:rPr>
            </w:pPr>
            <w:r w:rsidRPr="003526D1">
              <w:rPr>
                <w:color w:val="000000"/>
              </w:rPr>
              <w:t>28924,0</w:t>
            </w:r>
          </w:p>
        </w:tc>
        <w:tc>
          <w:tcPr>
            <w:tcW w:w="615" w:type="pct"/>
            <w:vAlign w:val="bottom"/>
          </w:tcPr>
          <w:p w:rsidR="009D01C9" w:rsidRPr="003526D1" w:rsidRDefault="009D01C9" w:rsidP="0013212E">
            <w:pPr>
              <w:pStyle w:val="12"/>
              <w:rPr>
                <w:color w:val="000000"/>
              </w:rPr>
            </w:pPr>
            <w:r w:rsidRPr="003526D1">
              <w:rPr>
                <w:color w:val="000000"/>
              </w:rPr>
              <w:t>34777,7</w:t>
            </w:r>
          </w:p>
        </w:tc>
        <w:tc>
          <w:tcPr>
            <w:tcW w:w="616" w:type="pct"/>
            <w:vAlign w:val="bottom"/>
          </w:tcPr>
          <w:p w:rsidR="009D01C9" w:rsidRPr="003526D1" w:rsidRDefault="009D01C9" w:rsidP="0013212E">
            <w:pPr>
              <w:pStyle w:val="12"/>
              <w:rPr>
                <w:color w:val="000000"/>
              </w:rPr>
            </w:pPr>
            <w:r w:rsidRPr="003526D1">
              <w:rPr>
                <w:color w:val="000000"/>
              </w:rPr>
              <w:t>73091,0</w:t>
            </w:r>
          </w:p>
        </w:tc>
        <w:tc>
          <w:tcPr>
            <w:tcW w:w="616" w:type="pct"/>
            <w:vAlign w:val="bottom"/>
          </w:tcPr>
          <w:p w:rsidR="009D01C9" w:rsidRPr="003526D1" w:rsidRDefault="009D01C9" w:rsidP="0013212E">
            <w:pPr>
              <w:pStyle w:val="12"/>
              <w:rPr>
                <w:color w:val="000000"/>
              </w:rPr>
            </w:pPr>
            <w:r w:rsidRPr="003526D1">
              <w:rPr>
                <w:color w:val="000000"/>
              </w:rPr>
              <w:t>5853,7</w:t>
            </w:r>
          </w:p>
        </w:tc>
        <w:tc>
          <w:tcPr>
            <w:tcW w:w="616" w:type="pct"/>
            <w:vAlign w:val="bottom"/>
          </w:tcPr>
          <w:p w:rsidR="009D01C9" w:rsidRPr="003526D1" w:rsidRDefault="009D01C9" w:rsidP="0013212E">
            <w:pPr>
              <w:pStyle w:val="12"/>
              <w:rPr>
                <w:color w:val="000000"/>
              </w:rPr>
            </w:pPr>
            <w:r w:rsidRPr="003526D1">
              <w:rPr>
                <w:color w:val="000000"/>
              </w:rPr>
              <w:t>20,24</w:t>
            </w:r>
          </w:p>
        </w:tc>
        <w:tc>
          <w:tcPr>
            <w:tcW w:w="616" w:type="pct"/>
            <w:vAlign w:val="bottom"/>
          </w:tcPr>
          <w:p w:rsidR="009D01C9" w:rsidRPr="003526D1" w:rsidRDefault="009D01C9" w:rsidP="0013212E">
            <w:pPr>
              <w:pStyle w:val="12"/>
              <w:rPr>
                <w:color w:val="000000"/>
              </w:rPr>
            </w:pPr>
            <w:r w:rsidRPr="003526D1">
              <w:rPr>
                <w:color w:val="000000"/>
              </w:rPr>
              <w:t>38313,3</w:t>
            </w:r>
          </w:p>
        </w:tc>
        <w:tc>
          <w:tcPr>
            <w:tcW w:w="616" w:type="pct"/>
            <w:vAlign w:val="bottom"/>
          </w:tcPr>
          <w:p w:rsidR="009D01C9" w:rsidRPr="003526D1" w:rsidRDefault="009D01C9" w:rsidP="0013212E">
            <w:pPr>
              <w:pStyle w:val="12"/>
              <w:rPr>
                <w:color w:val="000000"/>
              </w:rPr>
            </w:pPr>
            <w:r w:rsidRPr="003526D1">
              <w:rPr>
                <w:color w:val="000000"/>
              </w:rPr>
              <w:t>110,17</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1.1. Статутний капітал,</w:t>
            </w:r>
            <w:r w:rsidR="003526D1">
              <w:rPr>
                <w:color w:val="000000"/>
              </w:rPr>
              <w:t xml:space="preserve"> </w:t>
            </w:r>
            <w:r w:rsidRPr="003526D1">
              <w:rPr>
                <w:color w:val="000000"/>
              </w:rPr>
              <w:t>тис.грн.</w:t>
            </w:r>
          </w:p>
        </w:tc>
        <w:tc>
          <w:tcPr>
            <w:tcW w:w="615" w:type="pct"/>
            <w:vAlign w:val="bottom"/>
          </w:tcPr>
          <w:p w:rsidR="009D01C9" w:rsidRPr="003526D1" w:rsidRDefault="009D01C9" w:rsidP="0013212E">
            <w:pPr>
              <w:pStyle w:val="12"/>
              <w:rPr>
                <w:color w:val="000000"/>
              </w:rPr>
            </w:pPr>
            <w:r w:rsidRPr="003526D1">
              <w:rPr>
                <w:color w:val="000000"/>
              </w:rPr>
              <w:t>760,8</w:t>
            </w:r>
          </w:p>
        </w:tc>
        <w:tc>
          <w:tcPr>
            <w:tcW w:w="615" w:type="pct"/>
            <w:vAlign w:val="bottom"/>
          </w:tcPr>
          <w:p w:rsidR="009D01C9" w:rsidRPr="003526D1" w:rsidRDefault="009D01C9" w:rsidP="0013212E">
            <w:pPr>
              <w:pStyle w:val="12"/>
              <w:rPr>
                <w:color w:val="000000"/>
              </w:rPr>
            </w:pPr>
            <w:r w:rsidRPr="003526D1">
              <w:rPr>
                <w:color w:val="000000"/>
              </w:rPr>
              <w:t>13238,3</w:t>
            </w:r>
          </w:p>
        </w:tc>
        <w:tc>
          <w:tcPr>
            <w:tcW w:w="616" w:type="pct"/>
            <w:vAlign w:val="bottom"/>
          </w:tcPr>
          <w:p w:rsidR="009D01C9" w:rsidRPr="003526D1" w:rsidRDefault="009D01C9" w:rsidP="0013212E">
            <w:pPr>
              <w:pStyle w:val="12"/>
              <w:rPr>
                <w:color w:val="000000"/>
              </w:rPr>
            </w:pPr>
            <w:r w:rsidRPr="003526D1">
              <w:rPr>
                <w:color w:val="000000"/>
              </w:rPr>
              <w:t>25215,8</w:t>
            </w:r>
          </w:p>
        </w:tc>
        <w:tc>
          <w:tcPr>
            <w:tcW w:w="616" w:type="pct"/>
            <w:vAlign w:val="bottom"/>
          </w:tcPr>
          <w:p w:rsidR="009D01C9" w:rsidRPr="003526D1" w:rsidRDefault="009D01C9" w:rsidP="0013212E">
            <w:pPr>
              <w:pStyle w:val="12"/>
              <w:rPr>
                <w:color w:val="000000"/>
              </w:rPr>
            </w:pPr>
            <w:r w:rsidRPr="003526D1">
              <w:rPr>
                <w:color w:val="000000"/>
              </w:rPr>
              <w:t>12477,5</w:t>
            </w:r>
          </w:p>
        </w:tc>
        <w:tc>
          <w:tcPr>
            <w:tcW w:w="616" w:type="pct"/>
            <w:vAlign w:val="bottom"/>
          </w:tcPr>
          <w:p w:rsidR="009D01C9" w:rsidRPr="003526D1" w:rsidRDefault="009D01C9" w:rsidP="0013212E">
            <w:pPr>
              <w:pStyle w:val="12"/>
              <w:rPr>
                <w:color w:val="000000"/>
              </w:rPr>
            </w:pPr>
            <w:r w:rsidRPr="003526D1">
              <w:rPr>
                <w:color w:val="000000"/>
              </w:rPr>
              <w:t>1640,05</w:t>
            </w:r>
          </w:p>
        </w:tc>
        <w:tc>
          <w:tcPr>
            <w:tcW w:w="616" w:type="pct"/>
            <w:vAlign w:val="bottom"/>
          </w:tcPr>
          <w:p w:rsidR="009D01C9" w:rsidRPr="003526D1" w:rsidRDefault="009D01C9" w:rsidP="0013212E">
            <w:pPr>
              <w:pStyle w:val="12"/>
              <w:rPr>
                <w:color w:val="000000"/>
              </w:rPr>
            </w:pPr>
            <w:r w:rsidRPr="003526D1">
              <w:rPr>
                <w:color w:val="000000"/>
              </w:rPr>
              <w:t>11977,5</w:t>
            </w:r>
          </w:p>
        </w:tc>
        <w:tc>
          <w:tcPr>
            <w:tcW w:w="616" w:type="pct"/>
            <w:vAlign w:val="bottom"/>
          </w:tcPr>
          <w:p w:rsidR="009D01C9" w:rsidRPr="003526D1" w:rsidRDefault="009D01C9" w:rsidP="0013212E">
            <w:pPr>
              <w:pStyle w:val="12"/>
              <w:rPr>
                <w:color w:val="000000"/>
              </w:rPr>
            </w:pPr>
            <w:r w:rsidRPr="003526D1">
              <w:rPr>
                <w:color w:val="000000"/>
              </w:rPr>
              <w:t>90,48</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1.2. Власний</w:t>
            </w:r>
            <w:r w:rsidR="003526D1">
              <w:rPr>
                <w:color w:val="000000"/>
              </w:rPr>
              <w:t xml:space="preserve"> </w:t>
            </w:r>
            <w:r w:rsidRPr="003526D1">
              <w:rPr>
                <w:color w:val="000000"/>
              </w:rPr>
              <w:t>капітал,</w:t>
            </w:r>
            <w:r w:rsidR="003526D1">
              <w:rPr>
                <w:color w:val="000000"/>
              </w:rPr>
              <w:t xml:space="preserve"> </w:t>
            </w:r>
            <w:r w:rsidRPr="003526D1">
              <w:rPr>
                <w:color w:val="000000"/>
              </w:rPr>
              <w:t>тис.грн.</w:t>
            </w:r>
          </w:p>
        </w:tc>
        <w:tc>
          <w:tcPr>
            <w:tcW w:w="615" w:type="pct"/>
            <w:vAlign w:val="bottom"/>
          </w:tcPr>
          <w:p w:rsidR="009D01C9" w:rsidRPr="003526D1" w:rsidRDefault="009D01C9" w:rsidP="0013212E">
            <w:pPr>
              <w:pStyle w:val="12"/>
              <w:rPr>
                <w:color w:val="000000"/>
              </w:rPr>
            </w:pPr>
            <w:r w:rsidRPr="003526D1">
              <w:rPr>
                <w:color w:val="000000"/>
              </w:rPr>
              <w:t>24982,8</w:t>
            </w:r>
          </w:p>
        </w:tc>
        <w:tc>
          <w:tcPr>
            <w:tcW w:w="615" w:type="pct"/>
            <w:vAlign w:val="bottom"/>
          </w:tcPr>
          <w:p w:rsidR="009D01C9" w:rsidRPr="003526D1" w:rsidRDefault="009D01C9" w:rsidP="0013212E">
            <w:pPr>
              <w:pStyle w:val="12"/>
              <w:rPr>
                <w:color w:val="000000"/>
              </w:rPr>
            </w:pPr>
            <w:r w:rsidRPr="003526D1">
              <w:rPr>
                <w:color w:val="000000"/>
              </w:rPr>
              <w:t>29577,4</w:t>
            </w:r>
          </w:p>
        </w:tc>
        <w:tc>
          <w:tcPr>
            <w:tcW w:w="616" w:type="pct"/>
            <w:vAlign w:val="bottom"/>
          </w:tcPr>
          <w:p w:rsidR="009D01C9" w:rsidRPr="003526D1" w:rsidRDefault="009D01C9" w:rsidP="0013212E">
            <w:pPr>
              <w:pStyle w:val="12"/>
              <w:rPr>
                <w:color w:val="000000"/>
              </w:rPr>
            </w:pPr>
            <w:r w:rsidRPr="003526D1">
              <w:rPr>
                <w:color w:val="000000"/>
              </w:rPr>
              <w:t>50915,7</w:t>
            </w:r>
          </w:p>
        </w:tc>
        <w:tc>
          <w:tcPr>
            <w:tcW w:w="616" w:type="pct"/>
            <w:vAlign w:val="bottom"/>
          </w:tcPr>
          <w:p w:rsidR="009D01C9" w:rsidRPr="003526D1" w:rsidRDefault="009D01C9" w:rsidP="0013212E">
            <w:pPr>
              <w:pStyle w:val="12"/>
              <w:rPr>
                <w:color w:val="000000"/>
              </w:rPr>
            </w:pPr>
            <w:r w:rsidRPr="003526D1">
              <w:rPr>
                <w:color w:val="000000"/>
              </w:rPr>
              <w:t>4594,6</w:t>
            </w:r>
          </w:p>
        </w:tc>
        <w:tc>
          <w:tcPr>
            <w:tcW w:w="616" w:type="pct"/>
            <w:vAlign w:val="bottom"/>
          </w:tcPr>
          <w:p w:rsidR="009D01C9" w:rsidRPr="003526D1" w:rsidRDefault="009D01C9" w:rsidP="0013212E">
            <w:pPr>
              <w:pStyle w:val="12"/>
              <w:rPr>
                <w:color w:val="000000"/>
              </w:rPr>
            </w:pPr>
            <w:r w:rsidRPr="003526D1">
              <w:rPr>
                <w:color w:val="000000"/>
              </w:rPr>
              <w:t>18,39</w:t>
            </w:r>
          </w:p>
        </w:tc>
        <w:tc>
          <w:tcPr>
            <w:tcW w:w="616" w:type="pct"/>
            <w:vAlign w:val="bottom"/>
          </w:tcPr>
          <w:p w:rsidR="009D01C9" w:rsidRPr="003526D1" w:rsidRDefault="009D01C9" w:rsidP="0013212E">
            <w:pPr>
              <w:pStyle w:val="12"/>
              <w:rPr>
                <w:color w:val="000000"/>
              </w:rPr>
            </w:pPr>
            <w:r w:rsidRPr="003526D1">
              <w:rPr>
                <w:color w:val="000000"/>
              </w:rPr>
              <w:t>21338,3</w:t>
            </w:r>
          </w:p>
        </w:tc>
        <w:tc>
          <w:tcPr>
            <w:tcW w:w="616" w:type="pct"/>
            <w:vAlign w:val="bottom"/>
          </w:tcPr>
          <w:p w:rsidR="009D01C9" w:rsidRPr="003526D1" w:rsidRDefault="009D01C9" w:rsidP="0013212E">
            <w:pPr>
              <w:pStyle w:val="12"/>
              <w:rPr>
                <w:color w:val="000000"/>
              </w:rPr>
            </w:pPr>
            <w:r w:rsidRPr="003526D1">
              <w:rPr>
                <w:color w:val="000000"/>
              </w:rPr>
              <w:t>72,14</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1.3. Позиковий</w:t>
            </w:r>
            <w:r w:rsidR="003526D1">
              <w:rPr>
                <w:color w:val="000000"/>
              </w:rPr>
              <w:t xml:space="preserve"> </w:t>
            </w:r>
            <w:r w:rsidRPr="003526D1">
              <w:rPr>
                <w:color w:val="000000"/>
              </w:rPr>
              <w:t>капітал,</w:t>
            </w:r>
            <w:r w:rsidR="003526D1">
              <w:rPr>
                <w:color w:val="000000"/>
              </w:rPr>
              <w:t xml:space="preserve"> </w:t>
            </w:r>
            <w:r w:rsidRPr="003526D1">
              <w:rPr>
                <w:color w:val="000000"/>
              </w:rPr>
              <w:t>тис.грн.</w:t>
            </w:r>
          </w:p>
        </w:tc>
        <w:tc>
          <w:tcPr>
            <w:tcW w:w="615" w:type="pct"/>
            <w:vAlign w:val="bottom"/>
          </w:tcPr>
          <w:p w:rsidR="009D01C9" w:rsidRPr="003526D1" w:rsidRDefault="009D01C9" w:rsidP="0013212E">
            <w:pPr>
              <w:pStyle w:val="12"/>
              <w:rPr>
                <w:color w:val="000000"/>
              </w:rPr>
            </w:pPr>
            <w:r w:rsidRPr="003526D1">
              <w:rPr>
                <w:color w:val="000000"/>
              </w:rPr>
              <w:t>3941,2</w:t>
            </w:r>
          </w:p>
        </w:tc>
        <w:tc>
          <w:tcPr>
            <w:tcW w:w="615" w:type="pct"/>
            <w:vAlign w:val="bottom"/>
          </w:tcPr>
          <w:p w:rsidR="009D01C9" w:rsidRPr="003526D1" w:rsidRDefault="009D01C9" w:rsidP="0013212E">
            <w:pPr>
              <w:pStyle w:val="12"/>
              <w:rPr>
                <w:color w:val="000000"/>
              </w:rPr>
            </w:pPr>
            <w:r w:rsidRPr="003526D1">
              <w:rPr>
                <w:color w:val="000000"/>
              </w:rPr>
              <w:t>5200,3</w:t>
            </w:r>
          </w:p>
        </w:tc>
        <w:tc>
          <w:tcPr>
            <w:tcW w:w="616" w:type="pct"/>
            <w:vAlign w:val="bottom"/>
          </w:tcPr>
          <w:p w:rsidR="009D01C9" w:rsidRPr="003526D1" w:rsidRDefault="009D01C9" w:rsidP="0013212E">
            <w:pPr>
              <w:pStyle w:val="12"/>
              <w:rPr>
                <w:color w:val="000000"/>
              </w:rPr>
            </w:pPr>
            <w:r w:rsidRPr="003526D1">
              <w:rPr>
                <w:color w:val="000000"/>
              </w:rPr>
              <w:t>22175,3</w:t>
            </w:r>
          </w:p>
        </w:tc>
        <w:tc>
          <w:tcPr>
            <w:tcW w:w="616" w:type="pct"/>
            <w:vAlign w:val="bottom"/>
          </w:tcPr>
          <w:p w:rsidR="009D01C9" w:rsidRPr="003526D1" w:rsidRDefault="009D01C9" w:rsidP="0013212E">
            <w:pPr>
              <w:pStyle w:val="12"/>
              <w:rPr>
                <w:color w:val="000000"/>
              </w:rPr>
            </w:pPr>
            <w:r w:rsidRPr="003526D1">
              <w:rPr>
                <w:color w:val="000000"/>
              </w:rPr>
              <w:t>1259,1</w:t>
            </w:r>
          </w:p>
        </w:tc>
        <w:tc>
          <w:tcPr>
            <w:tcW w:w="616" w:type="pct"/>
            <w:vAlign w:val="bottom"/>
          </w:tcPr>
          <w:p w:rsidR="009D01C9" w:rsidRPr="003526D1" w:rsidRDefault="009D01C9" w:rsidP="0013212E">
            <w:pPr>
              <w:pStyle w:val="12"/>
              <w:rPr>
                <w:color w:val="000000"/>
              </w:rPr>
            </w:pPr>
            <w:r w:rsidRPr="003526D1">
              <w:rPr>
                <w:color w:val="000000"/>
              </w:rPr>
              <w:t>31,95</w:t>
            </w:r>
          </w:p>
        </w:tc>
        <w:tc>
          <w:tcPr>
            <w:tcW w:w="616" w:type="pct"/>
            <w:vAlign w:val="bottom"/>
          </w:tcPr>
          <w:p w:rsidR="009D01C9" w:rsidRPr="003526D1" w:rsidRDefault="009D01C9" w:rsidP="0013212E">
            <w:pPr>
              <w:pStyle w:val="12"/>
              <w:rPr>
                <w:color w:val="000000"/>
              </w:rPr>
            </w:pPr>
            <w:r w:rsidRPr="003526D1">
              <w:rPr>
                <w:color w:val="000000"/>
              </w:rPr>
              <w:t>16975,0</w:t>
            </w:r>
          </w:p>
        </w:tc>
        <w:tc>
          <w:tcPr>
            <w:tcW w:w="616" w:type="pct"/>
            <w:vAlign w:val="bottom"/>
          </w:tcPr>
          <w:p w:rsidR="009D01C9" w:rsidRPr="003526D1" w:rsidRDefault="009D01C9" w:rsidP="0013212E">
            <w:pPr>
              <w:pStyle w:val="12"/>
              <w:rPr>
                <w:color w:val="000000"/>
              </w:rPr>
            </w:pPr>
            <w:r w:rsidRPr="003526D1">
              <w:rPr>
                <w:color w:val="000000"/>
              </w:rPr>
              <w:t>326,42</w:t>
            </w:r>
          </w:p>
        </w:tc>
      </w:tr>
      <w:tr w:rsidR="009D01C9" w:rsidRPr="003526D1" w:rsidTr="0013212E">
        <w:trPr>
          <w:trHeight w:val="600"/>
          <w:jc w:val="center"/>
        </w:trPr>
        <w:tc>
          <w:tcPr>
            <w:tcW w:w="690" w:type="pct"/>
            <w:vAlign w:val="bottom"/>
          </w:tcPr>
          <w:p w:rsidR="009D01C9" w:rsidRPr="003526D1" w:rsidRDefault="009D01C9" w:rsidP="0013212E">
            <w:pPr>
              <w:pStyle w:val="12"/>
              <w:rPr>
                <w:color w:val="000000"/>
              </w:rPr>
            </w:pPr>
            <w:r w:rsidRPr="003526D1">
              <w:rPr>
                <w:color w:val="000000"/>
              </w:rPr>
              <w:t>1.4. Довгострокові</w:t>
            </w:r>
            <w:r w:rsidR="003526D1">
              <w:rPr>
                <w:color w:val="000000"/>
              </w:rPr>
              <w:t xml:space="preserve"> </w:t>
            </w:r>
            <w:r w:rsidRPr="003526D1">
              <w:rPr>
                <w:color w:val="000000"/>
              </w:rPr>
              <w:t>кредити, тис.грн.</w:t>
            </w:r>
          </w:p>
        </w:tc>
        <w:tc>
          <w:tcPr>
            <w:tcW w:w="615" w:type="pct"/>
            <w:vAlign w:val="bottom"/>
          </w:tcPr>
          <w:p w:rsidR="009D01C9" w:rsidRPr="003526D1" w:rsidRDefault="009D01C9" w:rsidP="0013212E">
            <w:pPr>
              <w:pStyle w:val="12"/>
              <w:rPr>
                <w:color w:val="000000"/>
              </w:rPr>
            </w:pPr>
            <w:r w:rsidRPr="003526D1">
              <w:rPr>
                <w:color w:val="000000"/>
              </w:rPr>
              <w:t>216,6</w:t>
            </w:r>
          </w:p>
        </w:tc>
        <w:tc>
          <w:tcPr>
            <w:tcW w:w="615" w:type="pct"/>
            <w:vAlign w:val="bottom"/>
          </w:tcPr>
          <w:p w:rsidR="009D01C9" w:rsidRPr="003526D1" w:rsidRDefault="009D01C9" w:rsidP="0013212E">
            <w:pPr>
              <w:pStyle w:val="12"/>
              <w:rPr>
                <w:color w:val="000000"/>
              </w:rPr>
            </w:pPr>
            <w:r w:rsidRPr="003526D1">
              <w:rPr>
                <w:color w:val="000000"/>
              </w:rPr>
              <w:t>463,8</w:t>
            </w:r>
          </w:p>
        </w:tc>
        <w:tc>
          <w:tcPr>
            <w:tcW w:w="616" w:type="pct"/>
            <w:vAlign w:val="bottom"/>
          </w:tcPr>
          <w:p w:rsidR="009D01C9" w:rsidRPr="003526D1" w:rsidRDefault="009D01C9" w:rsidP="0013212E">
            <w:pPr>
              <w:pStyle w:val="12"/>
              <w:rPr>
                <w:color w:val="000000"/>
              </w:rPr>
            </w:pPr>
            <w:r w:rsidRPr="003526D1">
              <w:rPr>
                <w:color w:val="000000"/>
              </w:rPr>
              <w:t>766,8</w:t>
            </w:r>
          </w:p>
        </w:tc>
        <w:tc>
          <w:tcPr>
            <w:tcW w:w="616" w:type="pct"/>
            <w:vAlign w:val="bottom"/>
          </w:tcPr>
          <w:p w:rsidR="009D01C9" w:rsidRPr="003526D1" w:rsidRDefault="009D01C9" w:rsidP="0013212E">
            <w:pPr>
              <w:pStyle w:val="12"/>
              <w:rPr>
                <w:color w:val="000000"/>
              </w:rPr>
            </w:pPr>
            <w:r w:rsidRPr="003526D1">
              <w:rPr>
                <w:color w:val="000000"/>
              </w:rPr>
              <w:t>247,2</w:t>
            </w:r>
          </w:p>
        </w:tc>
        <w:tc>
          <w:tcPr>
            <w:tcW w:w="616" w:type="pct"/>
            <w:vAlign w:val="bottom"/>
          </w:tcPr>
          <w:p w:rsidR="009D01C9" w:rsidRPr="003526D1" w:rsidRDefault="009D01C9" w:rsidP="0013212E">
            <w:pPr>
              <w:pStyle w:val="12"/>
              <w:rPr>
                <w:color w:val="000000"/>
              </w:rPr>
            </w:pPr>
            <w:r w:rsidRPr="003526D1">
              <w:rPr>
                <w:color w:val="000000"/>
              </w:rPr>
              <w:t>114,13</w:t>
            </w:r>
          </w:p>
        </w:tc>
        <w:tc>
          <w:tcPr>
            <w:tcW w:w="616" w:type="pct"/>
            <w:vAlign w:val="bottom"/>
          </w:tcPr>
          <w:p w:rsidR="009D01C9" w:rsidRPr="003526D1" w:rsidRDefault="009D01C9" w:rsidP="0013212E">
            <w:pPr>
              <w:pStyle w:val="12"/>
              <w:rPr>
                <w:color w:val="000000"/>
              </w:rPr>
            </w:pPr>
            <w:r w:rsidRPr="003526D1">
              <w:rPr>
                <w:color w:val="000000"/>
              </w:rPr>
              <w:t>303,0</w:t>
            </w:r>
          </w:p>
        </w:tc>
        <w:tc>
          <w:tcPr>
            <w:tcW w:w="616" w:type="pct"/>
            <w:vAlign w:val="bottom"/>
          </w:tcPr>
          <w:p w:rsidR="009D01C9" w:rsidRPr="003526D1" w:rsidRDefault="009D01C9" w:rsidP="0013212E">
            <w:pPr>
              <w:pStyle w:val="12"/>
              <w:rPr>
                <w:color w:val="000000"/>
              </w:rPr>
            </w:pPr>
            <w:r w:rsidRPr="003526D1">
              <w:rPr>
                <w:color w:val="000000"/>
              </w:rPr>
              <w:t>65,33</w:t>
            </w:r>
          </w:p>
        </w:tc>
      </w:tr>
      <w:tr w:rsidR="009D01C9" w:rsidRPr="003526D1" w:rsidTr="0013212E">
        <w:trPr>
          <w:trHeight w:val="600"/>
          <w:jc w:val="center"/>
        </w:trPr>
        <w:tc>
          <w:tcPr>
            <w:tcW w:w="690" w:type="pct"/>
            <w:vAlign w:val="bottom"/>
          </w:tcPr>
          <w:p w:rsidR="009D01C9" w:rsidRPr="003526D1" w:rsidRDefault="009D01C9" w:rsidP="0013212E">
            <w:pPr>
              <w:pStyle w:val="12"/>
              <w:rPr>
                <w:color w:val="000000"/>
              </w:rPr>
            </w:pPr>
            <w:r w:rsidRPr="003526D1">
              <w:rPr>
                <w:color w:val="000000"/>
              </w:rPr>
              <w:t>1.5. Поточні зобов'язання,</w:t>
            </w:r>
            <w:r w:rsidR="003526D1">
              <w:rPr>
                <w:color w:val="000000"/>
              </w:rPr>
              <w:t xml:space="preserve"> </w:t>
            </w:r>
            <w:r w:rsidRPr="003526D1">
              <w:rPr>
                <w:color w:val="000000"/>
              </w:rPr>
              <w:t>тис.грн.</w:t>
            </w:r>
          </w:p>
        </w:tc>
        <w:tc>
          <w:tcPr>
            <w:tcW w:w="615" w:type="pct"/>
            <w:vAlign w:val="bottom"/>
          </w:tcPr>
          <w:p w:rsidR="009D01C9" w:rsidRPr="003526D1" w:rsidRDefault="009D01C9" w:rsidP="0013212E">
            <w:pPr>
              <w:pStyle w:val="12"/>
              <w:rPr>
                <w:color w:val="000000"/>
              </w:rPr>
            </w:pPr>
            <w:r w:rsidRPr="003526D1">
              <w:rPr>
                <w:color w:val="000000"/>
              </w:rPr>
              <w:t>3719,1</w:t>
            </w:r>
          </w:p>
        </w:tc>
        <w:tc>
          <w:tcPr>
            <w:tcW w:w="615" w:type="pct"/>
            <w:vAlign w:val="bottom"/>
          </w:tcPr>
          <w:p w:rsidR="009D01C9" w:rsidRPr="003526D1" w:rsidRDefault="009D01C9" w:rsidP="0013212E">
            <w:pPr>
              <w:pStyle w:val="12"/>
              <w:rPr>
                <w:color w:val="000000"/>
              </w:rPr>
            </w:pPr>
            <w:r w:rsidRPr="003526D1">
              <w:rPr>
                <w:color w:val="000000"/>
              </w:rPr>
              <w:t>4731,2</w:t>
            </w:r>
          </w:p>
        </w:tc>
        <w:tc>
          <w:tcPr>
            <w:tcW w:w="616" w:type="pct"/>
            <w:vAlign w:val="bottom"/>
          </w:tcPr>
          <w:p w:rsidR="009D01C9" w:rsidRPr="003526D1" w:rsidRDefault="009D01C9" w:rsidP="0013212E">
            <w:pPr>
              <w:pStyle w:val="12"/>
              <w:rPr>
                <w:color w:val="000000"/>
              </w:rPr>
            </w:pPr>
            <w:r w:rsidRPr="003526D1">
              <w:rPr>
                <w:color w:val="000000"/>
              </w:rPr>
              <w:t>21399,1</w:t>
            </w:r>
          </w:p>
        </w:tc>
        <w:tc>
          <w:tcPr>
            <w:tcW w:w="616" w:type="pct"/>
            <w:vAlign w:val="bottom"/>
          </w:tcPr>
          <w:p w:rsidR="009D01C9" w:rsidRPr="003526D1" w:rsidRDefault="009D01C9" w:rsidP="0013212E">
            <w:pPr>
              <w:pStyle w:val="12"/>
              <w:rPr>
                <w:color w:val="000000"/>
              </w:rPr>
            </w:pPr>
            <w:r w:rsidRPr="003526D1">
              <w:rPr>
                <w:color w:val="000000"/>
              </w:rPr>
              <w:t>1012,1</w:t>
            </w:r>
          </w:p>
        </w:tc>
        <w:tc>
          <w:tcPr>
            <w:tcW w:w="616" w:type="pct"/>
            <w:vAlign w:val="bottom"/>
          </w:tcPr>
          <w:p w:rsidR="009D01C9" w:rsidRPr="003526D1" w:rsidRDefault="009D01C9" w:rsidP="0013212E">
            <w:pPr>
              <w:pStyle w:val="12"/>
              <w:rPr>
                <w:color w:val="000000"/>
              </w:rPr>
            </w:pPr>
            <w:r w:rsidRPr="003526D1">
              <w:rPr>
                <w:color w:val="000000"/>
              </w:rPr>
              <w:t>27,21</w:t>
            </w:r>
          </w:p>
        </w:tc>
        <w:tc>
          <w:tcPr>
            <w:tcW w:w="616" w:type="pct"/>
            <w:vAlign w:val="bottom"/>
          </w:tcPr>
          <w:p w:rsidR="009D01C9" w:rsidRPr="003526D1" w:rsidRDefault="009D01C9" w:rsidP="0013212E">
            <w:pPr>
              <w:pStyle w:val="12"/>
              <w:rPr>
                <w:color w:val="000000"/>
              </w:rPr>
            </w:pPr>
            <w:r w:rsidRPr="003526D1">
              <w:rPr>
                <w:color w:val="000000"/>
              </w:rPr>
              <w:t>16667,9</w:t>
            </w:r>
          </w:p>
        </w:tc>
        <w:tc>
          <w:tcPr>
            <w:tcW w:w="616" w:type="pct"/>
            <w:vAlign w:val="bottom"/>
          </w:tcPr>
          <w:p w:rsidR="009D01C9" w:rsidRPr="003526D1" w:rsidRDefault="009D01C9" w:rsidP="0013212E">
            <w:pPr>
              <w:pStyle w:val="12"/>
              <w:rPr>
                <w:color w:val="000000"/>
              </w:rPr>
            </w:pPr>
            <w:r w:rsidRPr="003526D1">
              <w:rPr>
                <w:color w:val="000000"/>
              </w:rPr>
              <w:t>352,30</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2.</w:t>
            </w:r>
            <w:r w:rsidR="003526D1">
              <w:rPr>
                <w:color w:val="000000"/>
              </w:rPr>
              <w:t xml:space="preserve"> </w:t>
            </w:r>
            <w:r w:rsidRPr="003526D1">
              <w:rPr>
                <w:color w:val="000000"/>
              </w:rPr>
              <w:t>Активи</w:t>
            </w:r>
          </w:p>
        </w:tc>
        <w:tc>
          <w:tcPr>
            <w:tcW w:w="615" w:type="pct"/>
            <w:vAlign w:val="bottom"/>
          </w:tcPr>
          <w:p w:rsidR="009D01C9" w:rsidRPr="003526D1" w:rsidRDefault="009D01C9" w:rsidP="0013212E">
            <w:pPr>
              <w:pStyle w:val="12"/>
              <w:rPr>
                <w:color w:val="000000"/>
              </w:rPr>
            </w:pPr>
            <w:r w:rsidRPr="003526D1">
              <w:rPr>
                <w:color w:val="000000"/>
              </w:rPr>
              <w:t>28924,0</w:t>
            </w:r>
          </w:p>
        </w:tc>
        <w:tc>
          <w:tcPr>
            <w:tcW w:w="615" w:type="pct"/>
            <w:vAlign w:val="bottom"/>
          </w:tcPr>
          <w:p w:rsidR="009D01C9" w:rsidRPr="003526D1" w:rsidRDefault="009D01C9" w:rsidP="0013212E">
            <w:pPr>
              <w:pStyle w:val="12"/>
              <w:rPr>
                <w:color w:val="000000"/>
              </w:rPr>
            </w:pPr>
            <w:r w:rsidRPr="003526D1">
              <w:rPr>
                <w:color w:val="000000"/>
              </w:rPr>
              <w:t>34777,7</w:t>
            </w:r>
          </w:p>
        </w:tc>
        <w:tc>
          <w:tcPr>
            <w:tcW w:w="616" w:type="pct"/>
            <w:vAlign w:val="bottom"/>
          </w:tcPr>
          <w:p w:rsidR="009D01C9" w:rsidRPr="003526D1" w:rsidRDefault="009D01C9" w:rsidP="0013212E">
            <w:pPr>
              <w:pStyle w:val="12"/>
              <w:rPr>
                <w:color w:val="000000"/>
              </w:rPr>
            </w:pPr>
            <w:r w:rsidRPr="003526D1">
              <w:rPr>
                <w:color w:val="000000"/>
              </w:rPr>
              <w:t>73091,0</w:t>
            </w:r>
          </w:p>
        </w:tc>
        <w:tc>
          <w:tcPr>
            <w:tcW w:w="616" w:type="pct"/>
            <w:vAlign w:val="bottom"/>
          </w:tcPr>
          <w:p w:rsidR="009D01C9" w:rsidRPr="003526D1" w:rsidRDefault="009D01C9" w:rsidP="0013212E">
            <w:pPr>
              <w:pStyle w:val="12"/>
              <w:rPr>
                <w:color w:val="000000"/>
              </w:rPr>
            </w:pPr>
            <w:r w:rsidRPr="003526D1">
              <w:rPr>
                <w:color w:val="000000"/>
              </w:rPr>
              <w:t>5853,7</w:t>
            </w:r>
          </w:p>
        </w:tc>
        <w:tc>
          <w:tcPr>
            <w:tcW w:w="616" w:type="pct"/>
            <w:vAlign w:val="bottom"/>
          </w:tcPr>
          <w:p w:rsidR="009D01C9" w:rsidRPr="003526D1" w:rsidRDefault="009D01C9" w:rsidP="0013212E">
            <w:pPr>
              <w:pStyle w:val="12"/>
              <w:rPr>
                <w:color w:val="000000"/>
              </w:rPr>
            </w:pPr>
            <w:r w:rsidRPr="003526D1">
              <w:rPr>
                <w:color w:val="000000"/>
              </w:rPr>
              <w:t>20,24</w:t>
            </w:r>
          </w:p>
        </w:tc>
        <w:tc>
          <w:tcPr>
            <w:tcW w:w="616" w:type="pct"/>
            <w:vAlign w:val="bottom"/>
          </w:tcPr>
          <w:p w:rsidR="009D01C9" w:rsidRPr="003526D1" w:rsidRDefault="009D01C9" w:rsidP="0013212E">
            <w:pPr>
              <w:pStyle w:val="12"/>
              <w:rPr>
                <w:color w:val="000000"/>
              </w:rPr>
            </w:pPr>
            <w:r w:rsidRPr="003526D1">
              <w:rPr>
                <w:color w:val="000000"/>
              </w:rPr>
              <w:t>38313,3</w:t>
            </w:r>
          </w:p>
        </w:tc>
        <w:tc>
          <w:tcPr>
            <w:tcW w:w="616" w:type="pct"/>
            <w:vAlign w:val="bottom"/>
          </w:tcPr>
          <w:p w:rsidR="009D01C9" w:rsidRPr="003526D1" w:rsidRDefault="009D01C9" w:rsidP="0013212E">
            <w:pPr>
              <w:pStyle w:val="12"/>
              <w:rPr>
                <w:color w:val="000000"/>
              </w:rPr>
            </w:pPr>
            <w:r w:rsidRPr="003526D1">
              <w:rPr>
                <w:color w:val="000000"/>
              </w:rPr>
              <w:t>110,17</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2.1. Необоротні активи,</w:t>
            </w:r>
            <w:r w:rsidR="003526D1">
              <w:rPr>
                <w:color w:val="000000"/>
              </w:rPr>
              <w:t xml:space="preserve"> </w:t>
            </w:r>
            <w:r w:rsidRPr="003526D1">
              <w:rPr>
                <w:color w:val="000000"/>
              </w:rPr>
              <w:t>тис.грн.</w:t>
            </w:r>
          </w:p>
        </w:tc>
        <w:tc>
          <w:tcPr>
            <w:tcW w:w="615" w:type="pct"/>
            <w:vAlign w:val="bottom"/>
          </w:tcPr>
          <w:p w:rsidR="009D01C9" w:rsidRPr="003526D1" w:rsidRDefault="009D01C9" w:rsidP="0013212E">
            <w:pPr>
              <w:pStyle w:val="12"/>
              <w:rPr>
                <w:color w:val="000000"/>
              </w:rPr>
            </w:pPr>
            <w:r w:rsidRPr="003526D1">
              <w:rPr>
                <w:color w:val="000000"/>
              </w:rPr>
              <w:t>22604,3</w:t>
            </w:r>
          </w:p>
        </w:tc>
        <w:tc>
          <w:tcPr>
            <w:tcW w:w="615" w:type="pct"/>
            <w:vAlign w:val="bottom"/>
          </w:tcPr>
          <w:p w:rsidR="009D01C9" w:rsidRPr="003526D1" w:rsidRDefault="009D01C9" w:rsidP="0013212E">
            <w:pPr>
              <w:pStyle w:val="12"/>
              <w:rPr>
                <w:color w:val="000000"/>
              </w:rPr>
            </w:pPr>
            <w:r w:rsidRPr="003526D1">
              <w:rPr>
                <w:color w:val="000000"/>
              </w:rPr>
              <w:t>23631,8</w:t>
            </w:r>
          </w:p>
        </w:tc>
        <w:tc>
          <w:tcPr>
            <w:tcW w:w="616" w:type="pct"/>
            <w:vAlign w:val="bottom"/>
          </w:tcPr>
          <w:p w:rsidR="009D01C9" w:rsidRPr="003526D1" w:rsidRDefault="009D01C9" w:rsidP="0013212E">
            <w:pPr>
              <w:pStyle w:val="12"/>
              <w:rPr>
                <w:color w:val="000000"/>
              </w:rPr>
            </w:pPr>
            <w:r w:rsidRPr="003526D1">
              <w:rPr>
                <w:color w:val="000000"/>
              </w:rPr>
              <w:t>43653,7</w:t>
            </w:r>
          </w:p>
        </w:tc>
        <w:tc>
          <w:tcPr>
            <w:tcW w:w="616" w:type="pct"/>
            <w:vAlign w:val="bottom"/>
          </w:tcPr>
          <w:p w:rsidR="009D01C9" w:rsidRPr="003526D1" w:rsidRDefault="009D01C9" w:rsidP="0013212E">
            <w:pPr>
              <w:pStyle w:val="12"/>
              <w:rPr>
                <w:color w:val="000000"/>
              </w:rPr>
            </w:pPr>
            <w:r w:rsidRPr="003526D1">
              <w:rPr>
                <w:color w:val="000000"/>
              </w:rPr>
              <w:t>1027,5</w:t>
            </w:r>
          </w:p>
        </w:tc>
        <w:tc>
          <w:tcPr>
            <w:tcW w:w="616" w:type="pct"/>
            <w:vAlign w:val="bottom"/>
          </w:tcPr>
          <w:p w:rsidR="009D01C9" w:rsidRPr="003526D1" w:rsidRDefault="009D01C9" w:rsidP="0013212E">
            <w:pPr>
              <w:pStyle w:val="12"/>
              <w:rPr>
                <w:color w:val="000000"/>
              </w:rPr>
            </w:pPr>
            <w:r w:rsidRPr="003526D1">
              <w:rPr>
                <w:color w:val="000000"/>
              </w:rPr>
              <w:t>4,55</w:t>
            </w:r>
          </w:p>
        </w:tc>
        <w:tc>
          <w:tcPr>
            <w:tcW w:w="616" w:type="pct"/>
            <w:vAlign w:val="bottom"/>
          </w:tcPr>
          <w:p w:rsidR="009D01C9" w:rsidRPr="003526D1" w:rsidRDefault="009D01C9" w:rsidP="0013212E">
            <w:pPr>
              <w:pStyle w:val="12"/>
              <w:rPr>
                <w:color w:val="000000"/>
              </w:rPr>
            </w:pPr>
            <w:r w:rsidRPr="003526D1">
              <w:rPr>
                <w:color w:val="000000"/>
              </w:rPr>
              <w:t>20021,9</w:t>
            </w:r>
          </w:p>
        </w:tc>
        <w:tc>
          <w:tcPr>
            <w:tcW w:w="616" w:type="pct"/>
            <w:vAlign w:val="bottom"/>
          </w:tcPr>
          <w:p w:rsidR="009D01C9" w:rsidRPr="003526D1" w:rsidRDefault="009D01C9" w:rsidP="0013212E">
            <w:pPr>
              <w:pStyle w:val="12"/>
              <w:rPr>
                <w:color w:val="000000"/>
              </w:rPr>
            </w:pPr>
            <w:r w:rsidRPr="003526D1">
              <w:rPr>
                <w:color w:val="000000"/>
              </w:rPr>
              <w:t>84,72</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2.2. Основні засоби, тис.грн.</w:t>
            </w:r>
          </w:p>
        </w:tc>
        <w:tc>
          <w:tcPr>
            <w:tcW w:w="615" w:type="pct"/>
            <w:vAlign w:val="bottom"/>
          </w:tcPr>
          <w:p w:rsidR="009D01C9" w:rsidRPr="003526D1" w:rsidRDefault="009D01C9" w:rsidP="0013212E">
            <w:pPr>
              <w:pStyle w:val="12"/>
              <w:rPr>
                <w:color w:val="000000"/>
              </w:rPr>
            </w:pPr>
            <w:r w:rsidRPr="003526D1">
              <w:rPr>
                <w:color w:val="000000"/>
              </w:rPr>
              <w:t>21731,6</w:t>
            </w:r>
          </w:p>
        </w:tc>
        <w:tc>
          <w:tcPr>
            <w:tcW w:w="615" w:type="pct"/>
            <w:vAlign w:val="bottom"/>
          </w:tcPr>
          <w:p w:rsidR="009D01C9" w:rsidRPr="003526D1" w:rsidRDefault="009D01C9" w:rsidP="0013212E">
            <w:pPr>
              <w:pStyle w:val="12"/>
              <w:rPr>
                <w:color w:val="000000"/>
              </w:rPr>
            </w:pPr>
            <w:r w:rsidRPr="003526D1">
              <w:rPr>
                <w:color w:val="000000"/>
              </w:rPr>
              <w:t>22945,2</w:t>
            </w:r>
          </w:p>
        </w:tc>
        <w:tc>
          <w:tcPr>
            <w:tcW w:w="616" w:type="pct"/>
            <w:vAlign w:val="bottom"/>
          </w:tcPr>
          <w:p w:rsidR="009D01C9" w:rsidRPr="003526D1" w:rsidRDefault="009D01C9" w:rsidP="0013212E">
            <w:pPr>
              <w:pStyle w:val="12"/>
              <w:rPr>
                <w:color w:val="000000"/>
              </w:rPr>
            </w:pPr>
            <w:r w:rsidRPr="003526D1">
              <w:rPr>
                <w:color w:val="000000"/>
              </w:rPr>
              <w:t>42011,7</w:t>
            </w:r>
          </w:p>
        </w:tc>
        <w:tc>
          <w:tcPr>
            <w:tcW w:w="616" w:type="pct"/>
            <w:vAlign w:val="bottom"/>
          </w:tcPr>
          <w:p w:rsidR="009D01C9" w:rsidRPr="003526D1" w:rsidRDefault="009D01C9" w:rsidP="0013212E">
            <w:pPr>
              <w:pStyle w:val="12"/>
              <w:rPr>
                <w:color w:val="000000"/>
              </w:rPr>
            </w:pPr>
            <w:r w:rsidRPr="003526D1">
              <w:rPr>
                <w:color w:val="000000"/>
              </w:rPr>
              <w:t>1213,6</w:t>
            </w:r>
          </w:p>
        </w:tc>
        <w:tc>
          <w:tcPr>
            <w:tcW w:w="616" w:type="pct"/>
            <w:vAlign w:val="bottom"/>
          </w:tcPr>
          <w:p w:rsidR="009D01C9" w:rsidRPr="003526D1" w:rsidRDefault="009D01C9" w:rsidP="0013212E">
            <w:pPr>
              <w:pStyle w:val="12"/>
              <w:rPr>
                <w:color w:val="000000"/>
              </w:rPr>
            </w:pPr>
            <w:r w:rsidRPr="003526D1">
              <w:rPr>
                <w:color w:val="000000"/>
              </w:rPr>
              <w:t>5,58</w:t>
            </w:r>
          </w:p>
        </w:tc>
        <w:tc>
          <w:tcPr>
            <w:tcW w:w="616" w:type="pct"/>
            <w:vAlign w:val="bottom"/>
          </w:tcPr>
          <w:p w:rsidR="009D01C9" w:rsidRPr="003526D1" w:rsidRDefault="009D01C9" w:rsidP="0013212E">
            <w:pPr>
              <w:pStyle w:val="12"/>
              <w:rPr>
                <w:color w:val="000000"/>
              </w:rPr>
            </w:pPr>
            <w:r w:rsidRPr="003526D1">
              <w:rPr>
                <w:color w:val="000000"/>
              </w:rPr>
              <w:t>19066,5</w:t>
            </w:r>
          </w:p>
        </w:tc>
        <w:tc>
          <w:tcPr>
            <w:tcW w:w="616" w:type="pct"/>
            <w:vAlign w:val="bottom"/>
          </w:tcPr>
          <w:p w:rsidR="009D01C9" w:rsidRPr="003526D1" w:rsidRDefault="009D01C9" w:rsidP="0013212E">
            <w:pPr>
              <w:pStyle w:val="12"/>
              <w:rPr>
                <w:color w:val="000000"/>
              </w:rPr>
            </w:pPr>
            <w:r w:rsidRPr="003526D1">
              <w:rPr>
                <w:color w:val="000000"/>
              </w:rPr>
              <w:t>83,10</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2.3. Оборотні активи,</w:t>
            </w:r>
            <w:r w:rsidR="003526D1">
              <w:rPr>
                <w:color w:val="000000"/>
              </w:rPr>
              <w:t xml:space="preserve"> </w:t>
            </w:r>
            <w:r w:rsidRPr="003526D1">
              <w:rPr>
                <w:color w:val="000000"/>
              </w:rPr>
              <w:t>тис.грн.</w:t>
            </w:r>
          </w:p>
        </w:tc>
        <w:tc>
          <w:tcPr>
            <w:tcW w:w="615" w:type="pct"/>
            <w:vAlign w:val="bottom"/>
          </w:tcPr>
          <w:p w:rsidR="009D01C9" w:rsidRPr="003526D1" w:rsidRDefault="009D01C9" w:rsidP="0013212E">
            <w:pPr>
              <w:pStyle w:val="12"/>
              <w:rPr>
                <w:color w:val="000000"/>
              </w:rPr>
            </w:pPr>
            <w:r w:rsidRPr="003526D1">
              <w:rPr>
                <w:color w:val="000000"/>
              </w:rPr>
              <w:t>6319,7</w:t>
            </w:r>
          </w:p>
        </w:tc>
        <w:tc>
          <w:tcPr>
            <w:tcW w:w="615" w:type="pct"/>
            <w:vAlign w:val="bottom"/>
          </w:tcPr>
          <w:p w:rsidR="009D01C9" w:rsidRPr="003526D1" w:rsidRDefault="009D01C9" w:rsidP="0013212E">
            <w:pPr>
              <w:pStyle w:val="12"/>
              <w:rPr>
                <w:color w:val="000000"/>
              </w:rPr>
            </w:pPr>
            <w:r w:rsidRPr="003526D1">
              <w:rPr>
                <w:color w:val="000000"/>
              </w:rPr>
              <w:t>11145,9</w:t>
            </w:r>
          </w:p>
        </w:tc>
        <w:tc>
          <w:tcPr>
            <w:tcW w:w="616" w:type="pct"/>
            <w:vAlign w:val="bottom"/>
          </w:tcPr>
          <w:p w:rsidR="009D01C9" w:rsidRPr="003526D1" w:rsidRDefault="009D01C9" w:rsidP="0013212E">
            <w:pPr>
              <w:pStyle w:val="12"/>
              <w:rPr>
                <w:color w:val="000000"/>
              </w:rPr>
            </w:pPr>
            <w:r w:rsidRPr="003526D1">
              <w:rPr>
                <w:color w:val="000000"/>
              </w:rPr>
              <w:t>29437,3</w:t>
            </w:r>
          </w:p>
        </w:tc>
        <w:tc>
          <w:tcPr>
            <w:tcW w:w="616" w:type="pct"/>
            <w:vAlign w:val="bottom"/>
          </w:tcPr>
          <w:p w:rsidR="009D01C9" w:rsidRPr="003526D1" w:rsidRDefault="009D01C9" w:rsidP="0013212E">
            <w:pPr>
              <w:pStyle w:val="12"/>
              <w:rPr>
                <w:color w:val="000000"/>
              </w:rPr>
            </w:pPr>
            <w:r w:rsidRPr="003526D1">
              <w:rPr>
                <w:color w:val="000000"/>
              </w:rPr>
              <w:t>4826,2</w:t>
            </w:r>
          </w:p>
        </w:tc>
        <w:tc>
          <w:tcPr>
            <w:tcW w:w="616" w:type="pct"/>
            <w:vAlign w:val="bottom"/>
          </w:tcPr>
          <w:p w:rsidR="009D01C9" w:rsidRPr="003526D1" w:rsidRDefault="009D01C9" w:rsidP="0013212E">
            <w:pPr>
              <w:pStyle w:val="12"/>
              <w:rPr>
                <w:color w:val="000000"/>
              </w:rPr>
            </w:pPr>
            <w:r w:rsidRPr="003526D1">
              <w:rPr>
                <w:color w:val="000000"/>
              </w:rPr>
              <w:t>76,37</w:t>
            </w:r>
          </w:p>
        </w:tc>
        <w:tc>
          <w:tcPr>
            <w:tcW w:w="616" w:type="pct"/>
            <w:vAlign w:val="bottom"/>
          </w:tcPr>
          <w:p w:rsidR="009D01C9" w:rsidRPr="003526D1" w:rsidRDefault="009D01C9" w:rsidP="0013212E">
            <w:pPr>
              <w:pStyle w:val="12"/>
              <w:rPr>
                <w:color w:val="000000"/>
              </w:rPr>
            </w:pPr>
            <w:r w:rsidRPr="003526D1">
              <w:rPr>
                <w:color w:val="000000"/>
              </w:rPr>
              <w:t>18291,4</w:t>
            </w:r>
          </w:p>
        </w:tc>
        <w:tc>
          <w:tcPr>
            <w:tcW w:w="616" w:type="pct"/>
            <w:vAlign w:val="bottom"/>
          </w:tcPr>
          <w:p w:rsidR="009D01C9" w:rsidRPr="003526D1" w:rsidRDefault="009D01C9" w:rsidP="0013212E">
            <w:pPr>
              <w:pStyle w:val="12"/>
              <w:rPr>
                <w:color w:val="000000"/>
              </w:rPr>
            </w:pPr>
            <w:r w:rsidRPr="003526D1">
              <w:rPr>
                <w:color w:val="000000"/>
              </w:rPr>
              <w:t>164,11</w:t>
            </w:r>
          </w:p>
        </w:tc>
      </w:tr>
      <w:tr w:rsidR="009D01C9" w:rsidRPr="003526D1" w:rsidTr="0013212E">
        <w:trPr>
          <w:trHeight w:val="300"/>
          <w:jc w:val="center"/>
        </w:trPr>
        <w:tc>
          <w:tcPr>
            <w:tcW w:w="690" w:type="pct"/>
            <w:vAlign w:val="bottom"/>
          </w:tcPr>
          <w:p w:rsidR="009D01C9" w:rsidRPr="003526D1" w:rsidRDefault="009D01C9" w:rsidP="0013212E">
            <w:pPr>
              <w:pStyle w:val="12"/>
              <w:rPr>
                <w:color w:val="000000"/>
              </w:rPr>
            </w:pPr>
            <w:r w:rsidRPr="003526D1">
              <w:rPr>
                <w:color w:val="000000"/>
              </w:rPr>
              <w:t>2.4. Запаси, тис.грн..</w:t>
            </w:r>
          </w:p>
        </w:tc>
        <w:tc>
          <w:tcPr>
            <w:tcW w:w="615" w:type="pct"/>
            <w:vAlign w:val="bottom"/>
          </w:tcPr>
          <w:p w:rsidR="009D01C9" w:rsidRPr="003526D1" w:rsidRDefault="009D01C9" w:rsidP="0013212E">
            <w:pPr>
              <w:pStyle w:val="12"/>
              <w:rPr>
                <w:color w:val="000000"/>
              </w:rPr>
            </w:pPr>
            <w:r w:rsidRPr="003526D1">
              <w:rPr>
                <w:color w:val="000000"/>
              </w:rPr>
              <w:t>3643,6</w:t>
            </w:r>
          </w:p>
        </w:tc>
        <w:tc>
          <w:tcPr>
            <w:tcW w:w="615" w:type="pct"/>
            <w:vAlign w:val="bottom"/>
          </w:tcPr>
          <w:p w:rsidR="009D01C9" w:rsidRPr="003526D1" w:rsidRDefault="009D01C9" w:rsidP="0013212E">
            <w:pPr>
              <w:pStyle w:val="12"/>
              <w:rPr>
                <w:color w:val="000000"/>
              </w:rPr>
            </w:pPr>
            <w:r w:rsidRPr="003526D1">
              <w:rPr>
                <w:color w:val="000000"/>
              </w:rPr>
              <w:t>6526,2</w:t>
            </w:r>
          </w:p>
        </w:tc>
        <w:tc>
          <w:tcPr>
            <w:tcW w:w="616" w:type="pct"/>
            <w:vAlign w:val="bottom"/>
          </w:tcPr>
          <w:p w:rsidR="009D01C9" w:rsidRPr="003526D1" w:rsidRDefault="009D01C9" w:rsidP="0013212E">
            <w:pPr>
              <w:pStyle w:val="12"/>
              <w:rPr>
                <w:color w:val="000000"/>
              </w:rPr>
            </w:pPr>
            <w:r w:rsidRPr="003526D1">
              <w:rPr>
                <w:color w:val="000000"/>
              </w:rPr>
              <w:t>7307,3</w:t>
            </w:r>
          </w:p>
        </w:tc>
        <w:tc>
          <w:tcPr>
            <w:tcW w:w="616" w:type="pct"/>
            <w:vAlign w:val="bottom"/>
          </w:tcPr>
          <w:p w:rsidR="009D01C9" w:rsidRPr="003526D1" w:rsidRDefault="009D01C9" w:rsidP="0013212E">
            <w:pPr>
              <w:pStyle w:val="12"/>
              <w:rPr>
                <w:color w:val="000000"/>
              </w:rPr>
            </w:pPr>
            <w:r w:rsidRPr="003526D1">
              <w:rPr>
                <w:color w:val="000000"/>
              </w:rPr>
              <w:t>2882,6</w:t>
            </w:r>
          </w:p>
        </w:tc>
        <w:tc>
          <w:tcPr>
            <w:tcW w:w="616" w:type="pct"/>
            <w:vAlign w:val="bottom"/>
          </w:tcPr>
          <w:p w:rsidR="009D01C9" w:rsidRPr="003526D1" w:rsidRDefault="009D01C9" w:rsidP="0013212E">
            <w:pPr>
              <w:pStyle w:val="12"/>
              <w:rPr>
                <w:color w:val="000000"/>
              </w:rPr>
            </w:pPr>
            <w:r w:rsidRPr="003526D1">
              <w:rPr>
                <w:color w:val="000000"/>
              </w:rPr>
              <w:t>79,11</w:t>
            </w:r>
          </w:p>
        </w:tc>
        <w:tc>
          <w:tcPr>
            <w:tcW w:w="616" w:type="pct"/>
            <w:vAlign w:val="bottom"/>
          </w:tcPr>
          <w:p w:rsidR="009D01C9" w:rsidRPr="003526D1" w:rsidRDefault="009D01C9" w:rsidP="0013212E">
            <w:pPr>
              <w:pStyle w:val="12"/>
              <w:rPr>
                <w:color w:val="000000"/>
              </w:rPr>
            </w:pPr>
            <w:r w:rsidRPr="003526D1">
              <w:rPr>
                <w:color w:val="000000"/>
              </w:rPr>
              <w:t>781,1</w:t>
            </w:r>
          </w:p>
        </w:tc>
        <w:tc>
          <w:tcPr>
            <w:tcW w:w="616" w:type="pct"/>
            <w:vAlign w:val="bottom"/>
          </w:tcPr>
          <w:p w:rsidR="009D01C9" w:rsidRPr="003526D1" w:rsidRDefault="009D01C9" w:rsidP="0013212E">
            <w:pPr>
              <w:pStyle w:val="12"/>
              <w:rPr>
                <w:color w:val="000000"/>
              </w:rPr>
            </w:pPr>
            <w:r w:rsidRPr="003526D1">
              <w:rPr>
                <w:color w:val="000000"/>
              </w:rPr>
              <w:t>11,97</w:t>
            </w:r>
          </w:p>
        </w:tc>
      </w:tr>
      <w:tr w:rsidR="009D01C9" w:rsidRPr="003526D1" w:rsidTr="0013212E">
        <w:trPr>
          <w:trHeight w:val="600"/>
          <w:jc w:val="center"/>
        </w:trPr>
        <w:tc>
          <w:tcPr>
            <w:tcW w:w="690" w:type="pct"/>
            <w:vAlign w:val="bottom"/>
          </w:tcPr>
          <w:p w:rsidR="009D01C9" w:rsidRPr="003526D1" w:rsidRDefault="009D01C9" w:rsidP="0013212E">
            <w:pPr>
              <w:pStyle w:val="12"/>
              <w:rPr>
                <w:color w:val="000000"/>
              </w:rPr>
            </w:pPr>
            <w:r w:rsidRPr="003526D1">
              <w:rPr>
                <w:color w:val="000000"/>
              </w:rPr>
              <w:t>2.5. Дебіторська</w:t>
            </w:r>
            <w:r w:rsidR="003526D1">
              <w:rPr>
                <w:color w:val="000000"/>
              </w:rPr>
              <w:t xml:space="preserve"> </w:t>
            </w:r>
            <w:r w:rsidRPr="003526D1">
              <w:rPr>
                <w:color w:val="000000"/>
              </w:rPr>
              <w:t>заборгованість,</w:t>
            </w:r>
            <w:r w:rsidR="003526D1">
              <w:rPr>
                <w:color w:val="000000"/>
              </w:rPr>
              <w:t xml:space="preserve"> </w:t>
            </w:r>
            <w:r w:rsidRPr="003526D1">
              <w:rPr>
                <w:color w:val="000000"/>
              </w:rPr>
              <w:t>тис.грн.</w:t>
            </w:r>
          </w:p>
        </w:tc>
        <w:tc>
          <w:tcPr>
            <w:tcW w:w="615" w:type="pct"/>
            <w:vAlign w:val="bottom"/>
          </w:tcPr>
          <w:p w:rsidR="009D01C9" w:rsidRPr="003526D1" w:rsidRDefault="009D01C9" w:rsidP="0013212E">
            <w:pPr>
              <w:pStyle w:val="12"/>
              <w:rPr>
                <w:color w:val="000000"/>
              </w:rPr>
            </w:pPr>
            <w:r w:rsidRPr="003526D1">
              <w:rPr>
                <w:color w:val="000000"/>
              </w:rPr>
              <w:t>2519,6</w:t>
            </w:r>
          </w:p>
        </w:tc>
        <w:tc>
          <w:tcPr>
            <w:tcW w:w="615" w:type="pct"/>
            <w:vAlign w:val="bottom"/>
          </w:tcPr>
          <w:p w:rsidR="009D01C9" w:rsidRPr="003526D1" w:rsidRDefault="009D01C9" w:rsidP="0013212E">
            <w:pPr>
              <w:pStyle w:val="12"/>
              <w:rPr>
                <w:color w:val="000000"/>
              </w:rPr>
            </w:pPr>
            <w:r w:rsidRPr="003526D1">
              <w:rPr>
                <w:color w:val="000000"/>
              </w:rPr>
              <w:t>4427,6</w:t>
            </w:r>
          </w:p>
        </w:tc>
        <w:tc>
          <w:tcPr>
            <w:tcW w:w="616" w:type="pct"/>
            <w:vAlign w:val="bottom"/>
          </w:tcPr>
          <w:p w:rsidR="009D01C9" w:rsidRPr="003526D1" w:rsidRDefault="009D01C9" w:rsidP="0013212E">
            <w:pPr>
              <w:pStyle w:val="12"/>
              <w:rPr>
                <w:color w:val="000000"/>
              </w:rPr>
            </w:pPr>
            <w:r w:rsidRPr="003526D1">
              <w:rPr>
                <w:color w:val="000000"/>
              </w:rPr>
              <w:t>12228,7</w:t>
            </w:r>
          </w:p>
        </w:tc>
        <w:tc>
          <w:tcPr>
            <w:tcW w:w="616" w:type="pct"/>
            <w:vAlign w:val="bottom"/>
          </w:tcPr>
          <w:p w:rsidR="009D01C9" w:rsidRPr="003526D1" w:rsidRDefault="009D01C9" w:rsidP="0013212E">
            <w:pPr>
              <w:pStyle w:val="12"/>
              <w:rPr>
                <w:color w:val="000000"/>
              </w:rPr>
            </w:pPr>
            <w:r w:rsidRPr="003526D1">
              <w:rPr>
                <w:color w:val="000000"/>
              </w:rPr>
              <w:t>1908,0</w:t>
            </w:r>
          </w:p>
        </w:tc>
        <w:tc>
          <w:tcPr>
            <w:tcW w:w="616" w:type="pct"/>
            <w:vAlign w:val="bottom"/>
          </w:tcPr>
          <w:p w:rsidR="009D01C9" w:rsidRPr="003526D1" w:rsidRDefault="009D01C9" w:rsidP="0013212E">
            <w:pPr>
              <w:pStyle w:val="12"/>
              <w:rPr>
                <w:color w:val="000000"/>
              </w:rPr>
            </w:pPr>
            <w:r w:rsidRPr="003526D1">
              <w:rPr>
                <w:color w:val="000000"/>
              </w:rPr>
              <w:t>75,73</w:t>
            </w:r>
          </w:p>
        </w:tc>
        <w:tc>
          <w:tcPr>
            <w:tcW w:w="616" w:type="pct"/>
            <w:vAlign w:val="bottom"/>
          </w:tcPr>
          <w:p w:rsidR="009D01C9" w:rsidRPr="003526D1" w:rsidRDefault="009D01C9" w:rsidP="0013212E">
            <w:pPr>
              <w:pStyle w:val="12"/>
              <w:rPr>
                <w:color w:val="000000"/>
              </w:rPr>
            </w:pPr>
            <w:r w:rsidRPr="003526D1">
              <w:rPr>
                <w:color w:val="000000"/>
              </w:rPr>
              <w:t>7801,1</w:t>
            </w:r>
          </w:p>
        </w:tc>
        <w:tc>
          <w:tcPr>
            <w:tcW w:w="616" w:type="pct"/>
            <w:vAlign w:val="bottom"/>
          </w:tcPr>
          <w:p w:rsidR="009D01C9" w:rsidRPr="003526D1" w:rsidRDefault="009D01C9" w:rsidP="0013212E">
            <w:pPr>
              <w:pStyle w:val="12"/>
              <w:rPr>
                <w:color w:val="000000"/>
              </w:rPr>
            </w:pPr>
            <w:r w:rsidRPr="003526D1">
              <w:rPr>
                <w:color w:val="000000"/>
              </w:rPr>
              <w:t>176,19</w:t>
            </w:r>
          </w:p>
        </w:tc>
      </w:tr>
      <w:tr w:rsidR="009D01C9" w:rsidRPr="003526D1" w:rsidTr="0013212E">
        <w:trPr>
          <w:trHeight w:val="600"/>
          <w:jc w:val="center"/>
        </w:trPr>
        <w:tc>
          <w:tcPr>
            <w:tcW w:w="690" w:type="pct"/>
            <w:vAlign w:val="bottom"/>
          </w:tcPr>
          <w:p w:rsidR="009D01C9" w:rsidRPr="003526D1" w:rsidRDefault="009D01C9" w:rsidP="0013212E">
            <w:pPr>
              <w:pStyle w:val="12"/>
              <w:rPr>
                <w:color w:val="000000"/>
              </w:rPr>
            </w:pPr>
            <w:r w:rsidRPr="003526D1">
              <w:rPr>
                <w:color w:val="000000"/>
              </w:rPr>
              <w:t>2.6. Грошові</w:t>
            </w:r>
            <w:r w:rsidR="003526D1">
              <w:rPr>
                <w:color w:val="000000"/>
              </w:rPr>
              <w:t xml:space="preserve"> </w:t>
            </w:r>
            <w:r w:rsidRPr="003526D1">
              <w:rPr>
                <w:color w:val="000000"/>
              </w:rPr>
              <w:t>кошти і поточні фінансові вкладення, тис.грн.</w:t>
            </w:r>
          </w:p>
        </w:tc>
        <w:tc>
          <w:tcPr>
            <w:tcW w:w="615" w:type="pct"/>
            <w:vAlign w:val="bottom"/>
          </w:tcPr>
          <w:p w:rsidR="009D01C9" w:rsidRPr="003526D1" w:rsidRDefault="009D01C9" w:rsidP="0013212E">
            <w:pPr>
              <w:pStyle w:val="12"/>
              <w:rPr>
                <w:color w:val="000000"/>
              </w:rPr>
            </w:pPr>
            <w:r w:rsidRPr="003526D1">
              <w:rPr>
                <w:color w:val="000000"/>
              </w:rPr>
              <w:t>156,4</w:t>
            </w:r>
          </w:p>
        </w:tc>
        <w:tc>
          <w:tcPr>
            <w:tcW w:w="615" w:type="pct"/>
            <w:vAlign w:val="bottom"/>
          </w:tcPr>
          <w:p w:rsidR="009D01C9" w:rsidRPr="003526D1" w:rsidRDefault="009D01C9" w:rsidP="0013212E">
            <w:pPr>
              <w:pStyle w:val="12"/>
              <w:rPr>
                <w:color w:val="000000"/>
              </w:rPr>
            </w:pPr>
            <w:r w:rsidRPr="003526D1">
              <w:rPr>
                <w:color w:val="000000"/>
              </w:rPr>
              <w:t>192,1</w:t>
            </w:r>
          </w:p>
        </w:tc>
        <w:tc>
          <w:tcPr>
            <w:tcW w:w="616" w:type="pct"/>
            <w:vAlign w:val="bottom"/>
          </w:tcPr>
          <w:p w:rsidR="009D01C9" w:rsidRPr="003526D1" w:rsidRDefault="009D01C9" w:rsidP="0013212E">
            <w:pPr>
              <w:pStyle w:val="12"/>
              <w:rPr>
                <w:color w:val="000000"/>
              </w:rPr>
            </w:pPr>
            <w:r w:rsidRPr="003526D1">
              <w:rPr>
                <w:color w:val="000000"/>
              </w:rPr>
              <w:t>9901,3</w:t>
            </w:r>
          </w:p>
        </w:tc>
        <w:tc>
          <w:tcPr>
            <w:tcW w:w="616" w:type="pct"/>
            <w:vAlign w:val="bottom"/>
          </w:tcPr>
          <w:p w:rsidR="009D01C9" w:rsidRPr="003526D1" w:rsidRDefault="009D01C9" w:rsidP="0013212E">
            <w:pPr>
              <w:pStyle w:val="12"/>
              <w:rPr>
                <w:color w:val="000000"/>
              </w:rPr>
            </w:pPr>
            <w:r w:rsidRPr="003526D1">
              <w:rPr>
                <w:color w:val="000000"/>
              </w:rPr>
              <w:t>35,7</w:t>
            </w:r>
          </w:p>
        </w:tc>
        <w:tc>
          <w:tcPr>
            <w:tcW w:w="616" w:type="pct"/>
            <w:vAlign w:val="bottom"/>
          </w:tcPr>
          <w:p w:rsidR="009D01C9" w:rsidRPr="003526D1" w:rsidRDefault="009D01C9" w:rsidP="0013212E">
            <w:pPr>
              <w:pStyle w:val="12"/>
              <w:rPr>
                <w:color w:val="000000"/>
              </w:rPr>
            </w:pPr>
            <w:r w:rsidRPr="003526D1">
              <w:rPr>
                <w:color w:val="000000"/>
              </w:rPr>
              <w:t>22,83</w:t>
            </w:r>
          </w:p>
        </w:tc>
        <w:tc>
          <w:tcPr>
            <w:tcW w:w="616" w:type="pct"/>
            <w:vAlign w:val="bottom"/>
          </w:tcPr>
          <w:p w:rsidR="009D01C9" w:rsidRPr="003526D1" w:rsidRDefault="009D01C9" w:rsidP="0013212E">
            <w:pPr>
              <w:pStyle w:val="12"/>
              <w:rPr>
                <w:color w:val="000000"/>
              </w:rPr>
            </w:pPr>
            <w:r w:rsidRPr="003526D1">
              <w:rPr>
                <w:color w:val="000000"/>
              </w:rPr>
              <w:t>9709,2</w:t>
            </w:r>
          </w:p>
        </w:tc>
        <w:tc>
          <w:tcPr>
            <w:tcW w:w="616" w:type="pct"/>
            <w:vAlign w:val="bottom"/>
          </w:tcPr>
          <w:p w:rsidR="009D01C9" w:rsidRPr="003526D1" w:rsidRDefault="009D01C9" w:rsidP="0013212E">
            <w:pPr>
              <w:pStyle w:val="12"/>
              <w:rPr>
                <w:color w:val="000000"/>
              </w:rPr>
            </w:pPr>
            <w:r w:rsidRPr="003526D1">
              <w:rPr>
                <w:color w:val="000000"/>
              </w:rPr>
              <w:t>5054,24</w:t>
            </w:r>
          </w:p>
        </w:tc>
      </w:tr>
    </w:tbl>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 Водночас, ВАТ "ПААЗ" активно залучає і використовує позикові кошти і, зокрема, поточні зобов'язання. Їх середньорічний розмір за досліджуваний період збільшився у 5,8 разу і за 2009 рік склав 21399,1 тис. грн. Вагому частку в їх структурі становлять довгострокові та короткострокові кредити банків з багаторазовою перевагою останніх. Порівняно з попереднім роком позиковий капітал підприємства збільшився в 3,3 разу. Очевидно, на відміну від власного капіталу, формування позикових коштів відбувалося в реальному грошовому вимірі. Тому темпи реального нарощення позикового капіталу значно перевищували темпи змін власних фінансових ресурсів, які спрямовувалися переважно на формування довгострокових активів. Хоча обсяги формування власних фінансових ресурсів були набагато більшими, ніж позикових, їх часка в структурі капіталу дещо зменшилася. Більш чітку уяву про динаміку розглянутих показників дає графічне зображення процесу зростання основних складових капіталу (рис. 2.1), який можна охарактеризувати як тенденцію до посилення фінансової автономії акціонерного товариства. </w:t>
      </w:r>
    </w:p>
    <w:p w:rsidR="0013212E" w:rsidRPr="003526D1" w:rsidRDefault="009D01C9" w:rsidP="0013212E">
      <w:pPr>
        <w:spacing w:line="360" w:lineRule="auto"/>
        <w:ind w:firstLine="709"/>
        <w:jc w:val="both"/>
        <w:rPr>
          <w:sz w:val="28"/>
          <w:szCs w:val="28"/>
          <w:lang w:val="uk-UA"/>
        </w:rPr>
      </w:pPr>
      <w:r w:rsidRPr="003526D1">
        <w:rPr>
          <w:sz w:val="28"/>
          <w:szCs w:val="28"/>
          <w:lang w:val="uk-UA"/>
        </w:rPr>
        <w:t>Важливу роль в забезпеченні діяльності підприємства відіграють його активи. Їх склад, структура та ефективність використання визначають не лише</w:t>
      </w:r>
      <w:r w:rsidR="0013212E">
        <w:rPr>
          <w:sz w:val="28"/>
          <w:szCs w:val="28"/>
          <w:lang w:val="uk-UA"/>
        </w:rPr>
        <w:t xml:space="preserve"> </w:t>
      </w:r>
      <w:r w:rsidR="0013212E" w:rsidRPr="003526D1">
        <w:rPr>
          <w:sz w:val="28"/>
          <w:szCs w:val="28"/>
          <w:lang w:val="uk-UA"/>
        </w:rPr>
        <w:t>вид та обсяги діяльності господарюючого суб'єкта, а й впливають на його ліквідність, платос</w:t>
      </w:r>
      <w:r w:rsidR="0013212E">
        <w:rPr>
          <w:sz w:val="28"/>
          <w:szCs w:val="28"/>
          <w:lang w:val="uk-UA"/>
        </w:rPr>
        <w:t>проможність, ділову активність.</w:t>
      </w:r>
    </w:p>
    <w:p w:rsidR="0013212E" w:rsidRPr="003526D1" w:rsidRDefault="0013212E" w:rsidP="003526D1">
      <w:pPr>
        <w:spacing w:line="360" w:lineRule="auto"/>
        <w:ind w:firstLine="709"/>
        <w:jc w:val="both"/>
        <w:rPr>
          <w:sz w:val="28"/>
          <w:szCs w:val="28"/>
          <w:lang w:val="uk-UA"/>
        </w:rPr>
      </w:pPr>
    </w:p>
    <w:p w:rsidR="009D01C9" w:rsidRPr="003526D1" w:rsidRDefault="00A2421E" w:rsidP="003526D1">
      <w:pPr>
        <w:spacing w:line="360" w:lineRule="auto"/>
        <w:ind w:firstLine="709"/>
        <w:jc w:val="both"/>
        <w:rPr>
          <w:sz w:val="28"/>
          <w:szCs w:val="28"/>
          <w:lang w:val="uk-UA"/>
        </w:rPr>
      </w:pPr>
      <w:r>
        <w:rPr>
          <w:noProof/>
          <w:sz w:val="28"/>
        </w:rPr>
        <w:pict>
          <v:shape id="Диаграмма 107" o:spid="_x0000_i1029" type="#_x0000_t75" style="width:369pt;height:21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swub2wAAAAUBAAAPAAAAZHJzL2Rvd25y&#10;ZXYueG1sTI/NTsNADITvSLzDykjc6Ia2oVHIpqqAqhcuLUi9ulmTjdifKLtpw9tjuMDF0mjG48/V&#10;enJWnGmIXfAK7mcZCPJN0J1vFby/be8KEDGh12iDJwVfFGFdX19VWOpw8Xs6H1IruMTHEhWYlPpS&#10;ytgYchhnoSfP3kcYHCaWQyv1gBcud1bOs+xBOuw8XzDY05Oh5vMwOsZYdi8Wd8f8eXPMV7vRvObb&#10;eaHU7c20eQSRaEp/YfjB5x2omekURq+jsAr4kfQ72VstCpYnBctFloOsK/mfvv4GAAD//wMAUEsD&#10;BBQABgAIAAAAIQDAdR2cCgEAADACAAAOAAAAZHJzL2Uyb0RvYy54bWyckc9qwzAMxu+DvYPRfXXa&#10;QelCnF7CYKddtgfQbDk2JLaR3WV7+7l/GN1p0Js+CX769Knbf82T+CTOPgYF61UDgoKOxodRwfvb&#10;88MORC4YDE4xkIJvyrDv7++6JbW0iS5OhlhUSMjtkhS4UlIrZdaOZsyrmCjUoY08Y6mSR2kYl0qf&#10;J7lpmq1cIpvEUVPOtTuch9Cf+NaSLq/WZipiUrBtnrYgioJqkhXsHncbEB9HKfsO25ExOa8vZvAG&#10;LzP6UFf/ogYsKA7sb0Bph1wqS7en6mJK30y6AOrZ/yccrfWahqgPM4VyjplpwlJ/nJ1PucbXeqOA&#10;X8z6mJ38c/G1rvX1o/s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oF6fyS0BAAC2&#10;AQAAIAAAAGRycy9jaGFydHMvX3JlbHMvY2hhcnQxLnhtbC5yZWxzjJC9SgNBEMd7wXc4FizNXlKI&#10;hNyl0UAKESR2ada7ucvp3u6xu0rSGT8qGwuJYBMfIYjg4Ud8hdk3chrBgKBMNfOf+f1nptMdlzI4&#10;A2MLrSLWbIQsAJXotFB5xA4Hvc1tFlgnVCqkVhCxCVjWjdfXOgcghaMhOyoqGxBF2YiNnKvanNtk&#10;BKWwDV2BIiXTphSOUpPzSiQnIgfeCsMtbn4yWLzCDPppxEw/bbJgMKnI+W+2zrIigR2dnJag3C8W&#10;XEvYPzqGxBFUmBxcxLJCAq3Me+0hPuACP/AZaz8d4h3W+IlvuMR3fzP0V35GGul+SqUnP9tohaQv&#10;/QWlr1j/owMfqfXFn+PCX/tLotEYzvGW4r4xlvZ7qT2d0r27YwdGCcl43OEr346/AAAA//8DAFBL&#10;AwQUAAYACAAAACEA1Nv7++oHAAAGJQAAFQAAAGRycy9jaGFydHMvY2hhcnQxLnhtbOxaW3PcNBR+&#10;Z4b/YDyZ4YU4kq/yDhsmpKTD0NJMW3jgTbG1GxOvvUjeZrdPXP4Aw0N54/IPOvBAuBT+gvOPOLrY&#10;3nWuTUphaJLJRpaOpaOjo/Mdfdq335lPcusR4yIri6GNHWRbrEjKNCvGQ/ujhzvrxLZERYuU5mXB&#10;hvaCCfudzddfezsZJPuUVw+mNGEWdFKIQTK096tqOtjYEMk+m1DhlFNWQNuo5BNawSMfb6ScHkLn&#10;k3zDRSjcUJ3YpgN6hQ4mNCua9/ll3i9Hoyxht8pkNmFFpbXgLKcVWEDsZ1Nhb8LkclqMrUc0H9p8&#10;tn7/I3tDViplZWGal9UWZ1RLLspZJUsTWsxofoc2z7kqPaR8zCrdV1YUjOu+5nfLlOlalo6Zrlyc&#10;VjnXUsjBURBg5EUkjkKPuNg3L7XtLo4D3H1g3X7YtAeR7CCIg9jzYkSCWLfvN+0RNBFMCA48DyOM&#10;Pdm+0Z8XVOiJqclnBduWfiAfxrycTWFtdX/aa3iqBxGMS5EsbWajq0ueMm7G1zXVXMqJit9nI1ka&#10;bb5Zf3f8Rf2s/rP+qX52/MSq/4Lib/XT+heoPILSUf19/TX8fvvmG2sfrLlSZfUqdLJNwRNlN9Nq&#10;u5wVZhmMYaaVBfoMbaRW/NFm/U39e/1UjXVU/2pZapC/jp8cfwmD/f6WZUHh6PgLp/75+PP6mSPH&#10;eaQMNIXpw0M3nn5QM4CimdJ0F0xAB3lhHcJOcyMkx6UDUeZZupPluXrg473tvLEIQoggtQg9sSkX&#10;1S0qzMqpHoxYXmhV1GBy6fiBtrxYTPZK2OrSpdOMTsqiWZnssfHDQK+AMIpeRTE5fE9X8UKnBObs&#10;5pTe2cuFXF1ZkP/77tU5an9vGjdcj5ww8FDk+jgMPZf4JHpv3dV2WGhjgUiMvch3fRIHKCDE942I&#10;0mV5y0NFN6LUabcUuhOz6cV+efgxNaugvBBeaZRv/reTMG7adXnGJLDjh25AUEg84sdhiMmJOfgO&#10;6B2ECIc4JBFG5B+aQ+M7RSk9GsJH4+9u4Bt/b5s2ZNuKt1ZzvUX2ynSxy/XbonpQLXKmHqayP+Od&#10;KRvd3+WWeDy0SQCotSf3sZWpz9nQLgCtJHLx7ABQqygfqBKIUcFyCFp611/kqqCyDIE9MYkVhVUt&#10;pmwE4De0H2YTJqwP2aF1v4Qlkq/QAaMXSSTifAkYVk9SaWCmzYp0l3Iqpy4hagmeQBzsA/6krQjh&#10;6CxnU1smoSpmF7PJ1QLtnTU8WPtwDbfRFnpqo60G/G1AuM3bDCCP5kpMpQGqth+RFdTIKL0akSFF&#10;iOSbXZjtZLCJ2iBDzpJxO5l4VQY67RTWD024NpaBSClDyjUM5EoDdXDUjQf41JkCOeiKxvFj4jpR&#10;3P6Eq1M8xVQxpACOf5ZYY60AxThweoY/x2DKUtBuML4P9SaMLUG9qbk21HvKcHKVOui9JNR/DznE&#10;Lyp7kGnFfwLud3YQ2tk5LeBcE+7FZzPKTYYpnh/tz9brIrQ/+81Lzgic6iWjfeDgMIYsIA6R54c+&#10;xvg/BvaQjgQ4Qi7CCMUA6vFJtA8dHwfIjTwSk5DEMI2XNAeTOF2YsKyHThy5BIF5PQ+FyD+RdIWQ&#10;lqHA8wMvJD72Xa+RUB7x4nKum3zlJl8B+FiC41c4X/FkvtJh6ovOV7zYx45Kh85L5wLI5xylxGlS&#10;TYriukCG9MUun6LIo5aANL2BF31IM2kJnb+f6grfV0HI8Cwr9TgmiCishjPfMgkC2eOWojBWxGUs&#10;M92IhMILYzl4yTOgoBTzpAecZMVdOjfdLgnSeXuS3JOtkORnVa6IDZ1E8SzZl6eOK56c8CtwclLk&#10;Cz95bqKDarP+QVFKR/KoJ7kcOgDp9kCljQvepW19DrydRt+dz+lFQYR9D/5wRAI4yIZ6eQ33gBwS&#10;g6eFKHQjHEVhHCuIPR8Er4NpcpKNZ8H+35lUVhcbh7YJjnCwLmc8YXey4oClQGY1PpkcLJMeBZtX&#10;D0vd1iil2S8Pdi8czXrn6hNM0enH70vmjs1BuNkUFi8rxQ4A2w2F/ZI/lqoBCXFDMRhv1+zLc1AM&#10;CS+F2DJcGkTLNioCVy6bgBZRhCOdVeUnjBtfkE8rETffy7fycaHrksqQZVB7bzQSDXcO+e6Kmz04&#10;yKYrvVRZcnAX+M5eA7h0G5NBmVOC85LWSzH3KsE51xpO6Kclv82zVCKDYltevvurGNFXo93bp6HG&#10;820Qi8KKDW25WnITLdNxsLclHffKg8qPx1/Vf9RP32ruDaz24uDlogzc6rnIRwQDwy3Z7tDt88PY&#10;AX4bh3BmJBHQxLCTL3VibLy6pXSfg+29AGmAFbtBGeuGyJa5bh9llpLpc1BGNb3LqkPGDLLs6QcZ&#10;o8H7WixovPjs+65tJH/Ve72U5fKXeXBcuN5lHqi8cu3MxgDU0jy5KrUHhAY922voE7dGV8hSI88H&#10;zsn3I7g3duPIJHxtlurGcQg3y2EU+74L9LHJYtubZxe7LmQH8IkJxsGJm2fPJ77noiCIgM9ygbIy&#10;a7SqOligy70vXrUd9XP2qv0bSejlE05Xg+jNndbSnZZ0gNbt5Wb4OBP3ity4oXHKNBPTd+Fu7EBs&#10;mexzTKfGn9ovcPzPvQdy5X/3SnSLZ3DNvb1Qwah3GdprW7kGXWmDA/i1LkDh+Ml4QfNbtKIWhy8H&#10;wG3p+6lyE/Ak5Qvq60ubfwMAAP//AwBQSwECLQAUAAYACAAAACEApPKVkRwBAABeAgAAEwAAAAAA&#10;AAAAAAAAAAAAAAAAW0NvbnRlbnRfVHlwZXNdLnhtbFBLAQItABQABgAIAAAAIQA4/SH/1gAAAJQB&#10;AAALAAAAAAAAAAAAAAAAAE0BAABfcmVscy8ucmVsc1BLAQItABQABgAIAAAAIQCCswub2wAAAAUB&#10;AAAPAAAAAAAAAAAAAAAAAEwCAABkcnMvZG93bnJldi54bWxQSwECLQAUAAYACAAAACEAwHUdnAoB&#10;AAAwAgAADgAAAAAAAAAAAAAAAABUAwAAZHJzL2Uyb0RvYy54bWxQSwECLQAUAAYACAAAACEAqxbN&#10;RrkAAAAiAQAAGQAAAAAAAAAAAAAAAACKBAAAZHJzL19yZWxzL2Uyb0RvYy54bWwucmVsc1BLAQIt&#10;ABQABgAIAAAAIQCgXp/JLQEAALYBAAAgAAAAAAAAAAAAAAAAAHoFAABkcnMvY2hhcnRzL19yZWxz&#10;L2NoYXJ0MS54bWwucmVsc1BLAQItABQABgAIAAAAIQDU2/v76gcAAAYlAAAVAAAAAAAAAAAAAAAA&#10;AOUGAABkcnMvY2hhcnRzL2NoYXJ0MS54bWxQSwUGAAAAAAcABwDLAQAAAg8AAAAA&#10;">
            <v:imagedata r:id="rId11" o:title="" cropbottom="-61f"/>
            <o:lock v:ext="edit" aspectratio="f"/>
          </v:shape>
        </w:pict>
      </w:r>
    </w:p>
    <w:p w:rsidR="009D01C9" w:rsidRPr="003526D1" w:rsidRDefault="009D01C9" w:rsidP="003526D1">
      <w:pPr>
        <w:spacing w:line="360" w:lineRule="auto"/>
        <w:ind w:firstLine="709"/>
        <w:jc w:val="both"/>
        <w:rPr>
          <w:sz w:val="28"/>
          <w:szCs w:val="28"/>
          <w:lang w:val="uk-UA"/>
        </w:rPr>
      </w:pPr>
      <w:r w:rsidRPr="003526D1">
        <w:rPr>
          <w:sz w:val="28"/>
          <w:szCs w:val="28"/>
          <w:lang w:val="uk-UA"/>
        </w:rPr>
        <w:t>Рис. 2.1. Динаміка джерел формування фінансових ресурсів</w:t>
      </w:r>
    </w:p>
    <w:p w:rsidR="009D01C9" w:rsidRPr="003526D1" w:rsidRDefault="009D01C9" w:rsidP="003526D1">
      <w:pPr>
        <w:spacing w:line="360" w:lineRule="auto"/>
        <w:ind w:firstLine="709"/>
        <w:jc w:val="both"/>
        <w:rPr>
          <w:sz w:val="28"/>
          <w:szCs w:val="28"/>
          <w:lang w:val="uk-UA"/>
        </w:rPr>
      </w:pPr>
      <w:r w:rsidRPr="003526D1">
        <w:rPr>
          <w:sz w:val="28"/>
          <w:szCs w:val="28"/>
          <w:lang w:val="uk-UA"/>
        </w:rPr>
        <w:t>ВАТ "ПААЗ" за 2007-2009 роки</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Характерною особливістю галузі машинобудування є висока фондомісткість виробництва. Саме тому в складі необоротних активів досліджуваного підприємства понад 95% становлять основні засоби (таблиця 2.2). Внаслідок їх надходження середньорічна залишкова вартість у 2007-2009 роках зростала. За 2007 рік вона становила 21731,6 тис. грн., за 2008 – збільшилася до 22945,2 тис. грн. (або на 1213,6 тис. грн.), а за 2009 - на 83,1% і склала 42011,7 тис. грн. В цілому середньорічна вартість необоротних активів підприємства за 2007-2009 роки збільшилися на 93,10% і становила 43653,7 тис. грн., або 59,73% активів заводу.</w:t>
      </w:r>
    </w:p>
    <w:p w:rsidR="009D01C9" w:rsidRDefault="009D01C9" w:rsidP="003526D1">
      <w:pPr>
        <w:spacing w:line="360" w:lineRule="auto"/>
        <w:ind w:firstLine="709"/>
        <w:jc w:val="both"/>
        <w:rPr>
          <w:sz w:val="28"/>
          <w:szCs w:val="28"/>
          <w:lang w:val="uk-UA"/>
        </w:rPr>
      </w:pPr>
      <w:r w:rsidRPr="003526D1">
        <w:rPr>
          <w:sz w:val="28"/>
          <w:szCs w:val="28"/>
          <w:lang w:val="uk-UA"/>
        </w:rPr>
        <w:t>Середньорічна вартість оборотних активів підприємства зростала ще більш високими темпами. Якщо за 2008 рік порівняно з 2007 вона зросла на 76,37% і досягла 11145,9 тис. грн., то в наступному році – ще на 18291,4 тис. грн., або в 1,64 рази, і досягла 29437,3 тис. грн. За досліджуваний період оборотні активи збільшилися в 4,7 разу. Таким чином, динаміка активів ВАТ "ПААЗ" свідчить про перерозподіл їх структури на користь мобільної частини. Цей висновок підтверджує графічне зображення виявленого процесу (рис. 2.2).</w:t>
      </w:r>
    </w:p>
    <w:p w:rsidR="0013212E" w:rsidRPr="003526D1" w:rsidRDefault="0013212E" w:rsidP="003526D1">
      <w:pPr>
        <w:spacing w:line="360" w:lineRule="auto"/>
        <w:ind w:firstLine="709"/>
        <w:jc w:val="both"/>
        <w:rPr>
          <w:sz w:val="28"/>
          <w:szCs w:val="28"/>
          <w:lang w:val="uk-UA"/>
        </w:rPr>
      </w:pPr>
    </w:p>
    <w:p w:rsidR="009D01C9" w:rsidRPr="003526D1" w:rsidRDefault="00A2421E" w:rsidP="003526D1">
      <w:pPr>
        <w:spacing w:line="360" w:lineRule="auto"/>
        <w:ind w:firstLine="709"/>
        <w:jc w:val="both"/>
        <w:rPr>
          <w:sz w:val="28"/>
          <w:szCs w:val="28"/>
          <w:lang w:val="uk-UA"/>
        </w:rPr>
      </w:pPr>
      <w:r>
        <w:rPr>
          <w:noProof/>
          <w:sz w:val="28"/>
        </w:rPr>
        <w:pict>
          <v:shape id="Диаграмма 108" o:spid="_x0000_i1030" type="#_x0000_t75" style="width:368.25pt;height:21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eCsed3QAAAAUBAAAPAAAAZHJzL2Rvd25y&#10;ZXYueG1sTI/BTsMwEETvSPyDtUjcqENICwpxKkBCohI9tHDocRNvkwh7HdluG/4ew6VcVhrNaOZt&#10;tZysEUfyYXCs4HaWgSBunR64U/D58XrzACJEZI3GMSn4pgDL+vKiwlK7E2/ouI2dSCUcSlTQxziW&#10;Uoa2J4th5kbi5O2dtxiT9J3UHk+p3BqZZ9lCWhw4LfQ40ktP7df2YBX41Tvuh5V52xW754bWuVk3&#10;G6PU9dX09Agi0hTPYfjFT+hQJ6bGHVgHYRSkR+LfTd793WIOolFQ5MUcZF3J//T1DwAAAP//AwBQ&#10;SwMEFAAGAAgAAAAhAHtp3OQIAQAAMAIAAA4AAABkcnMvZTJvRG9jLnhtbJyRTWoDMQyF94XewWjf&#10;eDKLkA7xZBMCXXXTHkC15Yxhxjay02lvX+WHkq4K2elJ8OnpabP9mkb1SVxCigaWiwYURZtciAcD&#10;72/7pzWoUjE6HFMkA99UYNs/Pmzm3FGbhjQ6YiWQWLo5GxhqzZ3WxQ40YVmkTFGGPvGEVSQftGOc&#10;hT6Num2alZ4Tu8zJUinS3V2G0J/53pOtr94Xqmo0sGqeV6CqATHJBtp2LfLjJHW/we7AmIdgr2bw&#10;Di8Thiirf1E7rKiOHO5A2QG5Cst25+pqyt5NugLk7P8TTt4HS7tkjxPFeomZacQqPy5DyEXi64Iz&#10;wC9uecpO/7n4Vkt9++j+B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oF6fyS0BAAC2&#10;AQAAIAAAAGRycy9jaGFydHMvX3JlbHMvY2hhcnQxLnhtbC5yZWxzjJC9SgNBEMd7wXc4FizNXlKI&#10;hNyl0UAKESR2ada7ucvp3u6xu0rSGT8qGwuJYBMfIYjg4Ud8hdk3chrBgKBMNfOf+f1nptMdlzI4&#10;A2MLrSLWbIQsAJXotFB5xA4Hvc1tFlgnVCqkVhCxCVjWjdfXOgcghaMhOyoqGxBF2YiNnKvanNtk&#10;BKWwDV2BIiXTphSOUpPzSiQnIgfeCsMtbn4yWLzCDPppxEw/bbJgMKnI+W+2zrIigR2dnJag3C8W&#10;XEvYPzqGxBFUmBxcxLJCAq3Me+0hPuACP/AZaz8d4h3W+IlvuMR3fzP0V35GGul+SqUnP9tohaQv&#10;/QWlr1j/owMfqfXFn+PCX/tLotEYzvGW4r4xlvZ7qT2d0r27YwdGCcl43OEr346/AAAA//8DAFBL&#10;AwQUAAYACAAAACEArpP737MGAAD1GwAAFQAAAGRycy9jaGFydHMvY2hhcnQxLnhtbOxZW28bRRR+&#10;R+I/LKtIvFB77xerTpUmpKrU0pCkIPE23h3bS8Y7q5l14vSJ8gt4gicKP6GAEFGllr+w+UecuXjX&#10;XtzEclAQtLaSzOXs2TPnnO9cJnfvzSbEOMWMZzTvm3bHMg2cJzTN8lHffHq8fycyDV6iPEWE5rhv&#10;nmNu3tv+8IO7SS8ZI1YeFSjBBjDJeS/pm+OyLHrdLk/GeIJ4hxY4h70hZRNUwpSNuilDZ8B8QrqO&#10;ZQVdycTUDNAGDCYoy+fPs3Wep8NhluA9mkwnOC+VFAwTVIIG+DgruLkNhyMoHxmniPRNNr1z+NTs&#10;ikUprBicZvjM3ROj8QFmCfBRtKGtCFNclMs7tmWpLbaTj3ZmilxSdxfZDQmlTPDlxQH8RT1OSZbu&#10;Z4TICRsNdglTD+9a4iuYdltkJDfO+qZrhz4cpbXHF1lY8rOKRcF4uYf4WL1KCqHJSA4vnMsHg0bi&#10;LMVfIiHofPeqV18nve2EoLGrxY8s8b2Z+HxB6gFKTv57J1iUuiC03GEYCRsQdE6npRhNUD5F5FE9&#10;VzvHiI2w9tsszzETikx6s8c0xcrsOB1htXi+alE7sdWxHcfzYtuyA9v2nNjTzygmXif2wJS+ZdlR&#10;6Fhu8OkdRxGcKQKrE3hWZAdx4FtxHNluGKl97XxWJ3Q8N3Ki0HdCz7bjQGyD5y0fCxaaEw8Qc/d2&#10;RXwSR4LZXqZRk1CiuI8YnRYQiLSHl2B7nKotjiUEs3R+QrVMWYo1F43lcibY85Id4qEYDbc/rl5c&#10;Pq9eV2+qX6vXl98b1Z8wfFW9rP6AxQsYXVQ/Vd/B94ePP9o62HLEOeSjwGQXQdQUbIpyl07nIUVH&#10;lKI0QJ6+KTABAWO7+rH6HVj/Ur25/AZ+vlVve1m9guEFvPziE8MQw8vnneo3IHndEa86lYorQCsw&#10;aV6pJvIQMNSnujYAxfDZ35fGaCFdBaB1IHzjCARBGUkj59PJZlb4fMvubR1t2bUpgFNtCpW5dgES&#10;2w8wYAQRSSbzmVxtm8tVvtI2F+S6cNkAwszKpLY2KdBEb6NxGpp4mQYM1gisJnNDas1AFhM+cwMF&#10;OUJBja827wPnbVRhdawNleMEltdxl8+1Qj9u4Nqda1XkuYHvdlravkJLUj2wr1HfBr/G3wL49cqN&#10;wS8PvBn4X/zLwHfdQEXh98Cfx+n/JfBdAfzGT/9p4AOe4zZS/457G6oKv9MKew1ZHRpjzw3bUWR9&#10;3KePBoTLCoiPUaEroAGdqXiOZg9TXc94vutBqbNi3Q+CUNc2Db2qT2URslCSQGjekcVDQ+gtMeYJ&#10;IlCdiMBNWQYNhuxPlAiTLH+MpGAibDWEaHZAuSIZKPHKrCSypFDBimXJWJTUA5qeHzA4LOoRXh6V&#10;5wTLSSFWdN5P8fDwgBn8Wd+MoRI3BqL2MDL5e9o3c+gGRWfIshPoCnN6JEdAhjgGwWHtuur97alf&#10;9GK5UZ4XeAjNZd88ziaYG5/hM+OQQtEnjoZ6GF1HkfCrKaBtUoeEaqg+NlR+qMfg4KIBXGj+UK/c&#10;rn6WxdyFIBclFBCqR2U5pZQLFlG6borR5Tp1owo7iNxA1L6OHXi+b+sMdK5sDQVyZMWO5dg2VMlA&#10;YEknBEmW3wwLjVDz/jKnorlUriDbRsf3dONVb8FB211f7VgQEvYnpdGUAX1TF0rgHXQKvfGjLIfK&#10;Gu4W5i6ZnADUak8l9ExtzCW6ve5VmEp12QoQBqOl9G+4D4HBmLJnytfeg0SoqQEJztMDxJCIDy2Y&#10;CBqJBqVZqM4Z5Xx+3wEhbiFGyi0AtrxlQdOSfoUZVb4gZmpdew0ZkB0yytVaUjJFBqtPhkM+72Lr&#10;O5Yykz52dJIVS1zE+mPETlobAIw6HoMwKwLzgtQL8XaTwKy7zwn6mrIHLEtFrOQiyt+++8sA0RZj&#10;BZ6hrl8TyzmelcfahLd/nvdwRr2Nct4N4LxQCl0BZ7l1H5dnGGsID9REwBjcsAbd3Gnq1CMyj7jM&#10;XC8rLV1/4RGcSyCLyFGdcOaxo74OW86SG+XnMIjdKAogP7thGES+r+JTnaBd33X9MHAdzw6sKHb0&#10;fn0D5tgiwftwfxaHoRV6MoHD5bKKXlYHju/Zoes6tgX3bF4QasUti74ywb/9AnlffiSnlW3cbVwg&#10;tzGrCpE1atIIdPiu1KRr41M4QO32AgxfZPxJTrQb6lSaZry4D2n7hO/o3DtChfan+h8ccyBu7j2x&#10;DxYSxXSN5XYZubHt36V+ZG3bJz1IvpjliOyhEhmsl0HNzR6m0urgGNK08r91238BAAD//wMAUEsB&#10;Ai0AFAAGAAgAAAAhAKTylZEcAQAAXgIAABMAAAAAAAAAAAAAAAAAAAAAAFtDb250ZW50X1R5cGVz&#10;XS54bWxQSwECLQAUAAYACAAAACEAOP0h/9YAAACUAQAACwAAAAAAAAAAAAAAAABNAQAAX3JlbHMv&#10;LnJlbHNQSwECLQAUAAYACAAAACEAHgrHnd0AAAAFAQAADwAAAAAAAAAAAAAAAABMAgAAZHJzL2Rv&#10;d25yZXYueG1sUEsBAi0AFAAGAAgAAAAhAHtp3OQIAQAAMAIAAA4AAAAAAAAAAAAAAAAAVgMAAGRy&#10;cy9lMm9Eb2MueG1sUEsBAi0AFAAGAAgAAAAhAKsWzUa5AAAAIgEAABkAAAAAAAAAAAAAAAAAigQA&#10;AGRycy9fcmVscy9lMm9Eb2MueG1sLnJlbHNQSwECLQAUAAYACAAAACEAoF6fyS0BAAC2AQAAIAAA&#10;AAAAAAAAAAAAAAB6BQAAZHJzL2NoYXJ0cy9fcmVscy9jaGFydDEueG1sLnJlbHNQSwECLQAUAAYA&#10;CAAAACEArpP737MGAAD1GwAAFQAAAAAAAAAAAAAAAADlBgAAZHJzL2NoYXJ0cy9jaGFydDEueG1s&#10;UEsFBgAAAAAHAAcAywEAAMsNAAAAAA==&#10;">
            <v:imagedata r:id="rId12" o:title="" cropbottom="-170f"/>
            <o:lock v:ext="edit" aspectratio="f"/>
          </v:shape>
        </w:pict>
      </w:r>
    </w:p>
    <w:p w:rsidR="009D01C9" w:rsidRPr="003526D1" w:rsidRDefault="009D01C9" w:rsidP="003526D1">
      <w:pPr>
        <w:spacing w:line="360" w:lineRule="auto"/>
        <w:ind w:firstLine="709"/>
        <w:jc w:val="both"/>
        <w:rPr>
          <w:sz w:val="28"/>
          <w:szCs w:val="28"/>
          <w:lang w:val="uk-UA"/>
        </w:rPr>
      </w:pPr>
      <w:r w:rsidRPr="003526D1">
        <w:rPr>
          <w:sz w:val="28"/>
          <w:szCs w:val="28"/>
          <w:lang w:val="uk-UA"/>
        </w:rPr>
        <w:t>Рис. 2.2. Динаміка структури активів ВАТ "ПААЗ" за 2007-2009 роки</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Характеризуючи структуру оборотних активів акціонерного товариства, слід відзначити, що вагому частку їх складають матеріальні запаси. Протягом досліджуваного періоду їх питома вага у загальній сумі оборотних активів коливалася від 25,8 до 58,5%. Значну роль у складі оборотних активів підприємства відіграє дебіторська заборгованість. Її питома вага істотно збільшувалася і в 2009 році становила 41,5% (12228,7/29437,3*100). Грошові кошти, протягом 2007-2008 років становили незначну частку (1,7-2,5%), проте в 2009 році, в результаті придбання цінних паперів на суму 19600,0 тис. грн., їх середньорічний розмір становив 9901,3 тис. грн., внаслідок чого питома вага найліквіднішої групи оборотних активів сягнула 33,6%. Таким чином, структура оборотних активів підприємства значно покращилася за рахунок збільшення частки дебіторської заборгованості і грошових коштів, що характеризуються високим рівнем ліквідності.</w:t>
      </w:r>
      <w:r w:rsidR="003526D1">
        <w:rPr>
          <w:sz w:val="28"/>
          <w:szCs w:val="28"/>
          <w:lang w:val="uk-UA"/>
        </w:rPr>
        <w:t xml:space="preserve"> </w:t>
      </w:r>
    </w:p>
    <w:p w:rsidR="009D01C9" w:rsidRPr="003526D1" w:rsidRDefault="009D01C9" w:rsidP="003526D1">
      <w:pPr>
        <w:pStyle w:val="a9"/>
        <w:spacing w:after="0" w:line="360" w:lineRule="auto"/>
        <w:ind w:left="0" w:firstLine="709"/>
        <w:jc w:val="both"/>
        <w:rPr>
          <w:sz w:val="28"/>
          <w:szCs w:val="28"/>
          <w:lang w:val="uk-UA"/>
        </w:rPr>
      </w:pPr>
      <w:r w:rsidRPr="003526D1">
        <w:rPr>
          <w:sz w:val="28"/>
          <w:szCs w:val="28"/>
          <w:lang w:val="uk-UA"/>
        </w:rPr>
        <w:t xml:space="preserve">Отже, за результатами аналізу динаміки складу і структури фінансових та матеріальних ресурсів ВАТ "ПААЗ" можна зробити висновок про те, що підприємство здійснює нарощення капіталу та забезпечує розвиток фінансово-господарської діяльності і, тим самим, створює умови для свого економічного зростання. </w:t>
      </w:r>
    </w:p>
    <w:p w:rsidR="0013212E" w:rsidRPr="003526D1" w:rsidRDefault="009D01C9" w:rsidP="0013212E">
      <w:pPr>
        <w:spacing w:line="360" w:lineRule="auto"/>
        <w:ind w:firstLine="709"/>
        <w:jc w:val="both"/>
        <w:rPr>
          <w:sz w:val="28"/>
          <w:szCs w:val="28"/>
          <w:lang w:val="uk-UA"/>
        </w:rPr>
      </w:pPr>
      <w:r w:rsidRPr="003526D1">
        <w:rPr>
          <w:sz w:val="28"/>
          <w:szCs w:val="28"/>
          <w:lang w:val="uk-UA"/>
        </w:rPr>
        <w:t xml:space="preserve">Для здійснення експрес-діагностики фінансового стану ВАТ "ПААЗ" за 2007-2009 роки використано показники, представлені в таблиці 2.3. За даними таблиці, показники ліквідності (платоспроможності) підприємства загалом перебувають в межах встановлених нормативів, хоча звертає на себе увагу динаміка коефіцієнта швидкої ліквідності, рівень якого в 2008 році порівняно з 2007 роком збільшився майже на 40% і склав 2,315. Значення показника значно перевищує критичну межу (0,8-1,0), а також величину коефіцієнта абсолютної ліквідності, який становив 4,1%. </w:t>
      </w:r>
      <w:r w:rsidRPr="003526D1">
        <w:rPr>
          <w:color w:val="000000"/>
          <w:sz w:val="28"/>
          <w:lang w:val="uk-UA"/>
        </w:rPr>
        <w:t>Цей факт негативно</w:t>
      </w:r>
      <w:r w:rsidR="00652E80">
        <w:rPr>
          <w:color w:val="000000"/>
          <w:sz w:val="28"/>
          <w:lang w:val="uk-UA"/>
        </w:rPr>
        <w:t xml:space="preserve"> </w:t>
      </w:r>
      <w:r w:rsidRPr="003526D1">
        <w:rPr>
          <w:color w:val="000000"/>
          <w:sz w:val="28"/>
          <w:lang w:val="uk-UA"/>
        </w:rPr>
        <w:t xml:space="preserve">характеризує діяльність підприємства. Високий рівень активів, які можуть швидко реалізовуватися, обумовлюється значною питомою вагою дебіторської заборгованості, яка в більшості випадків має прострочений характер. </w:t>
      </w:r>
      <w:r w:rsidRPr="003526D1">
        <w:rPr>
          <w:sz w:val="28"/>
          <w:szCs w:val="28"/>
          <w:lang w:val="uk-UA"/>
        </w:rPr>
        <w:t xml:space="preserve">У 2009 році рівень двох згаданих показників ліквідності наблизився до нормального. Зокрема, коефіцієнт швидкої ліквідності зменшився на 60,57% і склав 0,913, коефіцієнт абсолютної ліквідності збільшився до 0,463. Але при цьому коефіцієнт загальної ліквідності зменшився не лише порівняно з попереднім роком (на 41,61%), а й порівняно з нормативом (2,0-3,0), що негативно впливає на рівень платоспроможності заводу. Варто підкреслити, що за нормальних умов </w:t>
      </w:r>
      <w:r w:rsidR="0013212E" w:rsidRPr="003526D1">
        <w:rPr>
          <w:sz w:val="28"/>
          <w:szCs w:val="28"/>
          <w:lang w:val="uk-UA"/>
        </w:rPr>
        <w:t>осподарювання значення показників ліквідності мають співвідноситись як 2,0:0,8:0,2, як того вимагають їх нормативи, тобто дебіторська заборгованість має бути в 2,5 рази меншою, ніж матеріальні запаси, а грошові кошти та поточні фінансові інвестиції – в 4 рази меншими ніж дебіторська заборгованість. Значні відхилення від заданого співвідношення як у більшу, так і в меншу сторону є ознаками нераціональної структури активів, неефективного використання капіталу, низької якості управління фінансовими потоками підприємства.</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lang w:val="uk-UA"/>
        </w:rPr>
      </w:pPr>
      <w:r w:rsidRPr="003526D1">
        <w:rPr>
          <w:sz w:val="28"/>
          <w:lang w:val="uk-UA"/>
        </w:rPr>
        <w:t>Таблиця 2.3. Динаміка показників фінансового стану ВАТ "Полтавський автоагрегатний завод" за 2007-2009 роки</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784"/>
        <w:gridCol w:w="772"/>
        <w:gridCol w:w="773"/>
        <w:gridCol w:w="679"/>
        <w:gridCol w:w="831"/>
        <w:gridCol w:w="725"/>
        <w:gridCol w:w="827"/>
      </w:tblGrid>
      <w:tr w:rsidR="009D01C9" w:rsidRPr="003526D1" w:rsidTr="00A27BD8">
        <w:trPr>
          <w:trHeight w:val="20"/>
          <w:jc w:val="center"/>
        </w:trPr>
        <w:tc>
          <w:tcPr>
            <w:tcW w:w="1905" w:type="pct"/>
            <w:vMerge w:val="restart"/>
            <w:vAlign w:val="center"/>
          </w:tcPr>
          <w:p w:rsidR="009D01C9" w:rsidRPr="003526D1" w:rsidRDefault="009D01C9" w:rsidP="0013212E">
            <w:pPr>
              <w:pStyle w:val="12"/>
            </w:pPr>
            <w:r w:rsidRPr="003526D1">
              <w:t>Показник</w:t>
            </w:r>
          </w:p>
        </w:tc>
        <w:tc>
          <w:tcPr>
            <w:tcW w:w="450" w:type="pct"/>
            <w:vMerge w:val="restart"/>
            <w:vAlign w:val="center"/>
          </w:tcPr>
          <w:p w:rsidR="009D01C9" w:rsidRPr="003526D1" w:rsidRDefault="009D01C9" w:rsidP="0013212E">
            <w:pPr>
              <w:pStyle w:val="12"/>
              <w:rPr>
                <w:color w:val="000000"/>
              </w:rPr>
            </w:pPr>
            <w:r w:rsidRPr="003526D1">
              <w:rPr>
                <w:color w:val="000000"/>
              </w:rPr>
              <w:t>2007</w:t>
            </w:r>
          </w:p>
          <w:p w:rsidR="009D01C9" w:rsidRPr="003526D1" w:rsidRDefault="009D01C9" w:rsidP="0013212E">
            <w:pPr>
              <w:pStyle w:val="12"/>
              <w:rPr>
                <w:color w:val="000000"/>
              </w:rPr>
            </w:pPr>
            <w:r w:rsidRPr="003526D1">
              <w:rPr>
                <w:color w:val="000000"/>
              </w:rPr>
              <w:t>рік</w:t>
            </w:r>
          </w:p>
        </w:tc>
        <w:tc>
          <w:tcPr>
            <w:tcW w:w="443" w:type="pct"/>
            <w:vMerge w:val="restart"/>
            <w:vAlign w:val="center"/>
          </w:tcPr>
          <w:p w:rsidR="009D01C9" w:rsidRPr="003526D1" w:rsidRDefault="009D01C9" w:rsidP="0013212E">
            <w:pPr>
              <w:pStyle w:val="12"/>
              <w:rPr>
                <w:color w:val="000000"/>
              </w:rPr>
            </w:pPr>
            <w:r w:rsidRPr="003526D1">
              <w:rPr>
                <w:color w:val="000000"/>
              </w:rPr>
              <w:t>2008</w:t>
            </w:r>
          </w:p>
          <w:p w:rsidR="009D01C9" w:rsidRPr="003526D1" w:rsidRDefault="009D01C9" w:rsidP="0013212E">
            <w:pPr>
              <w:pStyle w:val="12"/>
              <w:rPr>
                <w:color w:val="000000"/>
              </w:rPr>
            </w:pPr>
            <w:r w:rsidRPr="003526D1">
              <w:rPr>
                <w:color w:val="000000"/>
              </w:rPr>
              <w:t>рік</w:t>
            </w:r>
          </w:p>
        </w:tc>
        <w:tc>
          <w:tcPr>
            <w:tcW w:w="444" w:type="pct"/>
            <w:vMerge w:val="restart"/>
            <w:vAlign w:val="center"/>
          </w:tcPr>
          <w:p w:rsidR="009D01C9" w:rsidRPr="003526D1" w:rsidRDefault="009D01C9" w:rsidP="0013212E">
            <w:pPr>
              <w:pStyle w:val="12"/>
              <w:rPr>
                <w:color w:val="000000"/>
              </w:rPr>
            </w:pPr>
            <w:r w:rsidRPr="003526D1">
              <w:rPr>
                <w:color w:val="000000"/>
              </w:rPr>
              <w:t>2009</w:t>
            </w:r>
          </w:p>
          <w:p w:rsidR="009D01C9" w:rsidRPr="003526D1" w:rsidRDefault="009D01C9" w:rsidP="0013212E">
            <w:pPr>
              <w:pStyle w:val="12"/>
              <w:rPr>
                <w:color w:val="000000"/>
              </w:rPr>
            </w:pPr>
            <w:r w:rsidRPr="003526D1">
              <w:rPr>
                <w:color w:val="000000"/>
              </w:rPr>
              <w:t>рік</w:t>
            </w:r>
          </w:p>
        </w:tc>
        <w:tc>
          <w:tcPr>
            <w:tcW w:w="867" w:type="pct"/>
            <w:gridSpan w:val="2"/>
            <w:vAlign w:val="center"/>
          </w:tcPr>
          <w:p w:rsidR="009D01C9" w:rsidRPr="003526D1" w:rsidRDefault="009D01C9" w:rsidP="0013212E">
            <w:pPr>
              <w:pStyle w:val="12"/>
              <w:rPr>
                <w:color w:val="000000"/>
              </w:rPr>
            </w:pPr>
            <w:r w:rsidRPr="003526D1">
              <w:rPr>
                <w:color w:val="000000"/>
              </w:rPr>
              <w:t>Зміни</w:t>
            </w:r>
            <w:r w:rsidR="003526D1">
              <w:rPr>
                <w:color w:val="000000"/>
              </w:rPr>
              <w:t xml:space="preserve"> </w:t>
            </w:r>
            <w:r w:rsidRPr="003526D1">
              <w:rPr>
                <w:color w:val="000000"/>
              </w:rPr>
              <w:t>в</w:t>
            </w:r>
            <w:r w:rsidR="003526D1">
              <w:rPr>
                <w:color w:val="000000"/>
              </w:rPr>
              <w:t xml:space="preserve"> </w:t>
            </w:r>
            <w:r w:rsidRPr="003526D1">
              <w:rPr>
                <w:color w:val="000000"/>
              </w:rPr>
              <w:t>2008</w:t>
            </w:r>
            <w:r w:rsidR="003526D1">
              <w:rPr>
                <w:color w:val="000000"/>
              </w:rPr>
              <w:t xml:space="preserve"> </w:t>
            </w:r>
            <w:r w:rsidRPr="003526D1">
              <w:rPr>
                <w:color w:val="000000"/>
              </w:rPr>
              <w:t>році</w:t>
            </w:r>
            <w:r w:rsidR="003526D1">
              <w:rPr>
                <w:color w:val="000000"/>
              </w:rPr>
              <w:t xml:space="preserve"> </w:t>
            </w:r>
            <w:r w:rsidRPr="003526D1">
              <w:rPr>
                <w:color w:val="000000"/>
              </w:rPr>
              <w:t>в порівнянні</w:t>
            </w:r>
            <w:r w:rsidR="003526D1">
              <w:rPr>
                <w:color w:val="000000"/>
              </w:rPr>
              <w:t xml:space="preserve"> </w:t>
            </w:r>
            <w:r w:rsidRPr="003526D1">
              <w:rPr>
                <w:color w:val="000000"/>
              </w:rPr>
              <w:t>з</w:t>
            </w:r>
            <w:r w:rsidR="003526D1">
              <w:rPr>
                <w:color w:val="000000"/>
              </w:rPr>
              <w:t xml:space="preserve"> </w:t>
            </w:r>
            <w:r w:rsidRPr="003526D1">
              <w:rPr>
                <w:color w:val="000000"/>
              </w:rPr>
              <w:t>2007</w:t>
            </w:r>
            <w:r w:rsidR="003526D1">
              <w:rPr>
                <w:color w:val="000000"/>
              </w:rPr>
              <w:t xml:space="preserve"> </w:t>
            </w:r>
            <w:r w:rsidRPr="003526D1">
              <w:rPr>
                <w:color w:val="000000"/>
              </w:rPr>
              <w:t>роком</w:t>
            </w:r>
          </w:p>
        </w:tc>
        <w:tc>
          <w:tcPr>
            <w:tcW w:w="891" w:type="pct"/>
            <w:gridSpan w:val="2"/>
            <w:vAlign w:val="center"/>
          </w:tcPr>
          <w:p w:rsidR="009D01C9" w:rsidRPr="003526D1" w:rsidRDefault="009D01C9" w:rsidP="0013212E">
            <w:pPr>
              <w:pStyle w:val="12"/>
              <w:rPr>
                <w:color w:val="000000"/>
              </w:rPr>
            </w:pPr>
            <w:r w:rsidRPr="003526D1">
              <w:rPr>
                <w:color w:val="000000"/>
              </w:rPr>
              <w:t>Зміни</w:t>
            </w:r>
            <w:r w:rsidR="003526D1">
              <w:rPr>
                <w:color w:val="000000"/>
              </w:rPr>
              <w:t xml:space="preserve"> </w:t>
            </w:r>
            <w:r w:rsidRPr="003526D1">
              <w:rPr>
                <w:color w:val="000000"/>
              </w:rPr>
              <w:t>в</w:t>
            </w:r>
            <w:r w:rsidR="003526D1">
              <w:rPr>
                <w:color w:val="000000"/>
              </w:rPr>
              <w:t xml:space="preserve"> </w:t>
            </w:r>
            <w:r w:rsidRPr="003526D1">
              <w:rPr>
                <w:color w:val="000000"/>
              </w:rPr>
              <w:t>2009</w:t>
            </w:r>
            <w:r w:rsidR="003526D1">
              <w:rPr>
                <w:color w:val="000000"/>
              </w:rPr>
              <w:t xml:space="preserve"> </w:t>
            </w:r>
            <w:r w:rsidRPr="003526D1">
              <w:rPr>
                <w:color w:val="000000"/>
              </w:rPr>
              <w:t>році</w:t>
            </w:r>
            <w:r w:rsidR="003526D1">
              <w:rPr>
                <w:color w:val="000000"/>
              </w:rPr>
              <w:t xml:space="preserve"> </w:t>
            </w:r>
            <w:r w:rsidRPr="003526D1">
              <w:rPr>
                <w:color w:val="000000"/>
              </w:rPr>
              <w:t>в порівнянні</w:t>
            </w:r>
            <w:r w:rsidR="003526D1">
              <w:rPr>
                <w:color w:val="000000"/>
              </w:rPr>
              <w:t xml:space="preserve"> </w:t>
            </w:r>
            <w:r w:rsidRPr="003526D1">
              <w:rPr>
                <w:color w:val="000000"/>
              </w:rPr>
              <w:t>з</w:t>
            </w:r>
            <w:r w:rsidR="003526D1">
              <w:rPr>
                <w:color w:val="000000"/>
              </w:rPr>
              <w:t xml:space="preserve"> </w:t>
            </w:r>
            <w:r w:rsidRPr="003526D1">
              <w:rPr>
                <w:color w:val="000000"/>
              </w:rPr>
              <w:t>2008</w:t>
            </w:r>
            <w:r w:rsidR="003526D1">
              <w:rPr>
                <w:color w:val="000000"/>
              </w:rPr>
              <w:t xml:space="preserve"> </w:t>
            </w:r>
            <w:r w:rsidRPr="003526D1">
              <w:rPr>
                <w:color w:val="000000"/>
              </w:rPr>
              <w:t>роком</w:t>
            </w:r>
          </w:p>
        </w:tc>
      </w:tr>
      <w:tr w:rsidR="009D01C9" w:rsidRPr="003526D1" w:rsidTr="00A27BD8">
        <w:trPr>
          <w:trHeight w:val="20"/>
          <w:jc w:val="center"/>
        </w:trPr>
        <w:tc>
          <w:tcPr>
            <w:tcW w:w="1905" w:type="pct"/>
            <w:vMerge/>
            <w:vAlign w:val="center"/>
          </w:tcPr>
          <w:p w:rsidR="009D01C9" w:rsidRPr="003526D1" w:rsidRDefault="009D01C9" w:rsidP="0013212E">
            <w:pPr>
              <w:pStyle w:val="12"/>
            </w:pPr>
          </w:p>
        </w:tc>
        <w:tc>
          <w:tcPr>
            <w:tcW w:w="450" w:type="pct"/>
            <w:vMerge/>
            <w:vAlign w:val="center"/>
          </w:tcPr>
          <w:p w:rsidR="009D01C9" w:rsidRPr="003526D1" w:rsidRDefault="009D01C9" w:rsidP="0013212E">
            <w:pPr>
              <w:pStyle w:val="12"/>
              <w:rPr>
                <w:color w:val="000000"/>
              </w:rPr>
            </w:pPr>
          </w:p>
        </w:tc>
        <w:tc>
          <w:tcPr>
            <w:tcW w:w="443" w:type="pct"/>
            <w:vMerge/>
            <w:vAlign w:val="center"/>
          </w:tcPr>
          <w:p w:rsidR="009D01C9" w:rsidRPr="003526D1" w:rsidRDefault="009D01C9" w:rsidP="0013212E">
            <w:pPr>
              <w:pStyle w:val="12"/>
              <w:rPr>
                <w:color w:val="000000"/>
              </w:rPr>
            </w:pPr>
          </w:p>
        </w:tc>
        <w:tc>
          <w:tcPr>
            <w:tcW w:w="444" w:type="pct"/>
            <w:vMerge/>
            <w:vAlign w:val="center"/>
          </w:tcPr>
          <w:p w:rsidR="009D01C9" w:rsidRPr="003526D1" w:rsidRDefault="009D01C9" w:rsidP="0013212E">
            <w:pPr>
              <w:pStyle w:val="12"/>
              <w:rPr>
                <w:color w:val="000000"/>
              </w:rPr>
            </w:pPr>
          </w:p>
        </w:tc>
        <w:tc>
          <w:tcPr>
            <w:tcW w:w="390" w:type="pct"/>
            <w:vAlign w:val="center"/>
          </w:tcPr>
          <w:p w:rsidR="009D01C9" w:rsidRPr="003526D1" w:rsidRDefault="009D01C9" w:rsidP="0013212E">
            <w:pPr>
              <w:pStyle w:val="12"/>
              <w:rPr>
                <w:color w:val="000000"/>
              </w:rPr>
            </w:pPr>
            <w:r w:rsidRPr="003526D1">
              <w:rPr>
                <w:color w:val="000000"/>
              </w:rPr>
              <w:t>(+,-)</w:t>
            </w:r>
          </w:p>
        </w:tc>
        <w:tc>
          <w:tcPr>
            <w:tcW w:w="477" w:type="pct"/>
            <w:vAlign w:val="center"/>
          </w:tcPr>
          <w:p w:rsidR="009D01C9" w:rsidRPr="003526D1" w:rsidRDefault="009D01C9" w:rsidP="0013212E">
            <w:pPr>
              <w:pStyle w:val="12"/>
              <w:rPr>
                <w:color w:val="000000"/>
              </w:rPr>
            </w:pPr>
            <w:r w:rsidRPr="003526D1">
              <w:rPr>
                <w:color w:val="000000"/>
              </w:rPr>
              <w:t>у</w:t>
            </w:r>
            <w:r w:rsidR="003526D1">
              <w:rPr>
                <w:color w:val="000000"/>
              </w:rPr>
              <w:t xml:space="preserve"> </w:t>
            </w:r>
            <w:r w:rsidRPr="003526D1">
              <w:rPr>
                <w:color w:val="000000"/>
              </w:rPr>
              <w:t>відсотках</w:t>
            </w:r>
          </w:p>
        </w:tc>
        <w:tc>
          <w:tcPr>
            <w:tcW w:w="416" w:type="pct"/>
            <w:vAlign w:val="center"/>
          </w:tcPr>
          <w:p w:rsidR="009D01C9" w:rsidRPr="003526D1" w:rsidRDefault="009D01C9" w:rsidP="0013212E">
            <w:pPr>
              <w:pStyle w:val="12"/>
              <w:rPr>
                <w:color w:val="000000"/>
              </w:rPr>
            </w:pPr>
            <w:r w:rsidRPr="003526D1">
              <w:rPr>
                <w:color w:val="000000"/>
              </w:rPr>
              <w:t>(+,-)</w:t>
            </w:r>
          </w:p>
        </w:tc>
        <w:tc>
          <w:tcPr>
            <w:tcW w:w="475" w:type="pct"/>
            <w:vAlign w:val="center"/>
          </w:tcPr>
          <w:p w:rsidR="009D01C9" w:rsidRPr="003526D1" w:rsidRDefault="009D01C9" w:rsidP="0013212E">
            <w:pPr>
              <w:pStyle w:val="12"/>
              <w:rPr>
                <w:color w:val="000000"/>
              </w:rPr>
            </w:pPr>
            <w:r w:rsidRPr="003526D1">
              <w:rPr>
                <w:color w:val="000000"/>
              </w:rPr>
              <w:t>у</w:t>
            </w:r>
            <w:r w:rsidR="003526D1">
              <w:rPr>
                <w:color w:val="000000"/>
              </w:rPr>
              <w:t xml:space="preserve"> </w:t>
            </w:r>
            <w:r w:rsidRPr="003526D1">
              <w:rPr>
                <w:color w:val="000000"/>
              </w:rPr>
              <w:t>відсотках</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1. Показники ліквідності (платоспроможності)</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1.1.Коефіцієнт</w:t>
            </w:r>
            <w:r w:rsidR="003526D1">
              <w:rPr>
                <w:color w:val="000000"/>
              </w:rPr>
              <w:t xml:space="preserve"> </w:t>
            </w:r>
            <w:r w:rsidRPr="003526D1">
              <w:rPr>
                <w:color w:val="000000"/>
              </w:rPr>
              <w:t>поточної</w:t>
            </w:r>
            <w:r w:rsidR="003526D1">
              <w:rPr>
                <w:color w:val="000000"/>
              </w:rPr>
              <w:t xml:space="preserve"> </w:t>
            </w:r>
            <w:r w:rsidRPr="003526D1">
              <w:rPr>
                <w:color w:val="000000"/>
              </w:rPr>
              <w:t>ліквідності</w:t>
            </w:r>
          </w:p>
        </w:tc>
        <w:tc>
          <w:tcPr>
            <w:tcW w:w="450" w:type="pct"/>
            <w:vAlign w:val="bottom"/>
          </w:tcPr>
          <w:p w:rsidR="009D01C9" w:rsidRPr="003526D1" w:rsidRDefault="009D01C9" w:rsidP="0013212E">
            <w:pPr>
              <w:pStyle w:val="12"/>
              <w:rPr>
                <w:color w:val="000000"/>
              </w:rPr>
            </w:pPr>
            <w:r w:rsidRPr="003526D1">
              <w:rPr>
                <w:color w:val="000000"/>
              </w:rPr>
              <w:t>1,699</w:t>
            </w:r>
          </w:p>
        </w:tc>
        <w:tc>
          <w:tcPr>
            <w:tcW w:w="443" w:type="pct"/>
            <w:vAlign w:val="bottom"/>
          </w:tcPr>
          <w:p w:rsidR="009D01C9" w:rsidRPr="003526D1" w:rsidRDefault="009D01C9" w:rsidP="0013212E">
            <w:pPr>
              <w:pStyle w:val="12"/>
              <w:rPr>
                <w:color w:val="000000"/>
              </w:rPr>
            </w:pPr>
            <w:r w:rsidRPr="003526D1">
              <w:rPr>
                <w:color w:val="000000"/>
              </w:rPr>
              <w:t>2,356</w:t>
            </w:r>
          </w:p>
        </w:tc>
        <w:tc>
          <w:tcPr>
            <w:tcW w:w="444" w:type="pct"/>
            <w:vAlign w:val="bottom"/>
          </w:tcPr>
          <w:p w:rsidR="009D01C9" w:rsidRPr="003526D1" w:rsidRDefault="009D01C9" w:rsidP="0013212E">
            <w:pPr>
              <w:pStyle w:val="12"/>
              <w:rPr>
                <w:color w:val="000000"/>
              </w:rPr>
            </w:pPr>
            <w:r w:rsidRPr="003526D1">
              <w:rPr>
                <w:color w:val="000000"/>
              </w:rPr>
              <w:t>1,376</w:t>
            </w:r>
          </w:p>
        </w:tc>
        <w:tc>
          <w:tcPr>
            <w:tcW w:w="390" w:type="pct"/>
            <w:vAlign w:val="bottom"/>
          </w:tcPr>
          <w:p w:rsidR="009D01C9" w:rsidRPr="003526D1" w:rsidRDefault="009D01C9" w:rsidP="0013212E">
            <w:pPr>
              <w:pStyle w:val="12"/>
              <w:rPr>
                <w:color w:val="000000"/>
              </w:rPr>
            </w:pPr>
            <w:r w:rsidRPr="003526D1">
              <w:rPr>
                <w:color w:val="000000"/>
              </w:rPr>
              <w:t>0,7</w:t>
            </w:r>
          </w:p>
        </w:tc>
        <w:tc>
          <w:tcPr>
            <w:tcW w:w="477" w:type="pct"/>
            <w:vAlign w:val="bottom"/>
          </w:tcPr>
          <w:p w:rsidR="009D01C9" w:rsidRPr="003526D1" w:rsidRDefault="009D01C9" w:rsidP="0013212E">
            <w:pPr>
              <w:pStyle w:val="12"/>
              <w:rPr>
                <w:color w:val="000000"/>
              </w:rPr>
            </w:pPr>
            <w:r w:rsidRPr="003526D1">
              <w:rPr>
                <w:color w:val="000000"/>
              </w:rPr>
              <w:t>38,64</w:t>
            </w:r>
          </w:p>
        </w:tc>
        <w:tc>
          <w:tcPr>
            <w:tcW w:w="416" w:type="pct"/>
            <w:vAlign w:val="bottom"/>
          </w:tcPr>
          <w:p w:rsidR="009D01C9" w:rsidRPr="003526D1" w:rsidRDefault="009D01C9" w:rsidP="0013212E">
            <w:pPr>
              <w:pStyle w:val="12"/>
              <w:rPr>
                <w:color w:val="000000"/>
              </w:rPr>
            </w:pPr>
            <w:r w:rsidRPr="003526D1">
              <w:rPr>
                <w:color w:val="000000"/>
              </w:rPr>
              <w:t>-1,0</w:t>
            </w:r>
          </w:p>
        </w:tc>
        <w:tc>
          <w:tcPr>
            <w:tcW w:w="475" w:type="pct"/>
            <w:vAlign w:val="bottom"/>
          </w:tcPr>
          <w:p w:rsidR="009D01C9" w:rsidRPr="003526D1" w:rsidRDefault="009D01C9" w:rsidP="0013212E">
            <w:pPr>
              <w:pStyle w:val="12"/>
              <w:rPr>
                <w:color w:val="000000"/>
              </w:rPr>
            </w:pPr>
            <w:r w:rsidRPr="003526D1">
              <w:rPr>
                <w:color w:val="000000"/>
              </w:rPr>
              <w:t>-41,61</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1.2.Коефіцієнт</w:t>
            </w:r>
            <w:r w:rsidR="003526D1">
              <w:rPr>
                <w:color w:val="000000"/>
              </w:rPr>
              <w:t xml:space="preserve"> </w:t>
            </w:r>
            <w:r w:rsidRPr="003526D1">
              <w:rPr>
                <w:color w:val="000000"/>
              </w:rPr>
              <w:t>швидкої</w:t>
            </w:r>
            <w:r w:rsidR="003526D1">
              <w:rPr>
                <w:color w:val="000000"/>
              </w:rPr>
              <w:t xml:space="preserve"> </w:t>
            </w:r>
            <w:r w:rsidRPr="003526D1">
              <w:rPr>
                <w:color w:val="000000"/>
              </w:rPr>
              <w:t>ліквідності</w:t>
            </w:r>
          </w:p>
        </w:tc>
        <w:tc>
          <w:tcPr>
            <w:tcW w:w="450" w:type="pct"/>
            <w:vAlign w:val="bottom"/>
          </w:tcPr>
          <w:p w:rsidR="009D01C9" w:rsidRPr="003526D1" w:rsidRDefault="009D01C9" w:rsidP="0013212E">
            <w:pPr>
              <w:pStyle w:val="12"/>
              <w:rPr>
                <w:color w:val="000000"/>
              </w:rPr>
            </w:pPr>
            <w:r w:rsidRPr="003526D1">
              <w:rPr>
                <w:color w:val="000000"/>
              </w:rPr>
              <w:t>1,657</w:t>
            </w:r>
          </w:p>
        </w:tc>
        <w:tc>
          <w:tcPr>
            <w:tcW w:w="443" w:type="pct"/>
            <w:vAlign w:val="bottom"/>
          </w:tcPr>
          <w:p w:rsidR="009D01C9" w:rsidRPr="003526D1" w:rsidRDefault="009D01C9" w:rsidP="0013212E">
            <w:pPr>
              <w:pStyle w:val="12"/>
              <w:rPr>
                <w:color w:val="000000"/>
              </w:rPr>
            </w:pPr>
            <w:r w:rsidRPr="003526D1">
              <w:rPr>
                <w:color w:val="000000"/>
              </w:rPr>
              <w:t>2,315</w:t>
            </w:r>
          </w:p>
        </w:tc>
        <w:tc>
          <w:tcPr>
            <w:tcW w:w="444" w:type="pct"/>
            <w:vAlign w:val="bottom"/>
          </w:tcPr>
          <w:p w:rsidR="009D01C9" w:rsidRPr="003526D1" w:rsidRDefault="009D01C9" w:rsidP="0013212E">
            <w:pPr>
              <w:pStyle w:val="12"/>
              <w:rPr>
                <w:color w:val="000000"/>
              </w:rPr>
            </w:pPr>
            <w:r w:rsidRPr="003526D1">
              <w:rPr>
                <w:color w:val="000000"/>
              </w:rPr>
              <w:t>0,913</w:t>
            </w:r>
          </w:p>
        </w:tc>
        <w:tc>
          <w:tcPr>
            <w:tcW w:w="390" w:type="pct"/>
            <w:vAlign w:val="bottom"/>
          </w:tcPr>
          <w:p w:rsidR="009D01C9" w:rsidRPr="003526D1" w:rsidRDefault="009D01C9" w:rsidP="0013212E">
            <w:pPr>
              <w:pStyle w:val="12"/>
              <w:rPr>
                <w:color w:val="000000"/>
              </w:rPr>
            </w:pPr>
            <w:r w:rsidRPr="003526D1">
              <w:rPr>
                <w:color w:val="000000"/>
              </w:rPr>
              <w:t>0,7</w:t>
            </w:r>
          </w:p>
        </w:tc>
        <w:tc>
          <w:tcPr>
            <w:tcW w:w="477" w:type="pct"/>
            <w:vAlign w:val="bottom"/>
          </w:tcPr>
          <w:p w:rsidR="009D01C9" w:rsidRPr="003526D1" w:rsidRDefault="009D01C9" w:rsidP="0013212E">
            <w:pPr>
              <w:pStyle w:val="12"/>
              <w:rPr>
                <w:color w:val="000000"/>
              </w:rPr>
            </w:pPr>
            <w:r w:rsidRPr="003526D1">
              <w:rPr>
                <w:color w:val="000000"/>
              </w:rPr>
              <w:t>39,71</w:t>
            </w:r>
          </w:p>
        </w:tc>
        <w:tc>
          <w:tcPr>
            <w:tcW w:w="416" w:type="pct"/>
            <w:vAlign w:val="bottom"/>
          </w:tcPr>
          <w:p w:rsidR="009D01C9" w:rsidRPr="003526D1" w:rsidRDefault="009D01C9" w:rsidP="0013212E">
            <w:pPr>
              <w:pStyle w:val="12"/>
              <w:rPr>
                <w:color w:val="000000"/>
              </w:rPr>
            </w:pPr>
            <w:r w:rsidRPr="003526D1">
              <w:rPr>
                <w:color w:val="000000"/>
              </w:rPr>
              <w:t>-1,4</w:t>
            </w:r>
          </w:p>
        </w:tc>
        <w:tc>
          <w:tcPr>
            <w:tcW w:w="475" w:type="pct"/>
            <w:vAlign w:val="bottom"/>
          </w:tcPr>
          <w:p w:rsidR="009D01C9" w:rsidRPr="003526D1" w:rsidRDefault="009D01C9" w:rsidP="0013212E">
            <w:pPr>
              <w:pStyle w:val="12"/>
              <w:rPr>
                <w:color w:val="000000"/>
              </w:rPr>
            </w:pPr>
            <w:r w:rsidRPr="003526D1">
              <w:rPr>
                <w:color w:val="000000"/>
              </w:rPr>
              <w:t>-60,57</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1.3.Коефіцієнт абсолютної</w:t>
            </w:r>
            <w:r w:rsidR="003526D1">
              <w:rPr>
                <w:color w:val="000000"/>
              </w:rPr>
              <w:t xml:space="preserve"> </w:t>
            </w:r>
            <w:r w:rsidRPr="003526D1">
              <w:rPr>
                <w:color w:val="000000"/>
              </w:rPr>
              <w:t>ліквідності</w:t>
            </w:r>
          </w:p>
        </w:tc>
        <w:tc>
          <w:tcPr>
            <w:tcW w:w="450" w:type="pct"/>
            <w:vAlign w:val="bottom"/>
          </w:tcPr>
          <w:p w:rsidR="009D01C9" w:rsidRPr="003526D1" w:rsidRDefault="009D01C9" w:rsidP="0013212E">
            <w:pPr>
              <w:pStyle w:val="12"/>
              <w:rPr>
                <w:color w:val="000000"/>
              </w:rPr>
            </w:pPr>
            <w:r w:rsidRPr="003526D1">
              <w:rPr>
                <w:color w:val="000000"/>
              </w:rPr>
              <w:t>0,042</w:t>
            </w:r>
          </w:p>
        </w:tc>
        <w:tc>
          <w:tcPr>
            <w:tcW w:w="443" w:type="pct"/>
            <w:vAlign w:val="bottom"/>
          </w:tcPr>
          <w:p w:rsidR="009D01C9" w:rsidRPr="003526D1" w:rsidRDefault="009D01C9" w:rsidP="0013212E">
            <w:pPr>
              <w:pStyle w:val="12"/>
              <w:rPr>
                <w:color w:val="000000"/>
              </w:rPr>
            </w:pPr>
            <w:r w:rsidRPr="003526D1">
              <w:rPr>
                <w:color w:val="000000"/>
              </w:rPr>
              <w:t>0,041</w:t>
            </w:r>
          </w:p>
        </w:tc>
        <w:tc>
          <w:tcPr>
            <w:tcW w:w="444" w:type="pct"/>
            <w:vAlign w:val="bottom"/>
          </w:tcPr>
          <w:p w:rsidR="009D01C9" w:rsidRPr="003526D1" w:rsidRDefault="009D01C9" w:rsidP="0013212E">
            <w:pPr>
              <w:pStyle w:val="12"/>
              <w:rPr>
                <w:color w:val="000000"/>
              </w:rPr>
            </w:pPr>
            <w:r w:rsidRPr="003526D1">
              <w:rPr>
                <w:color w:val="000000"/>
              </w:rPr>
              <w:t>0,463</w:t>
            </w:r>
          </w:p>
        </w:tc>
        <w:tc>
          <w:tcPr>
            <w:tcW w:w="390" w:type="pct"/>
            <w:vAlign w:val="bottom"/>
          </w:tcPr>
          <w:p w:rsidR="009D01C9" w:rsidRPr="003526D1" w:rsidRDefault="009D01C9" w:rsidP="0013212E">
            <w:pPr>
              <w:pStyle w:val="12"/>
              <w:rPr>
                <w:color w:val="000000"/>
              </w:rPr>
            </w:pPr>
            <w:r w:rsidRPr="003526D1">
              <w:rPr>
                <w:color w:val="000000"/>
              </w:rPr>
              <w:t>0,0</w:t>
            </w:r>
          </w:p>
        </w:tc>
        <w:tc>
          <w:tcPr>
            <w:tcW w:w="477" w:type="pct"/>
            <w:vAlign w:val="bottom"/>
          </w:tcPr>
          <w:p w:rsidR="009D01C9" w:rsidRPr="003526D1" w:rsidRDefault="009D01C9" w:rsidP="0013212E">
            <w:pPr>
              <w:pStyle w:val="12"/>
              <w:rPr>
                <w:color w:val="000000"/>
              </w:rPr>
            </w:pPr>
            <w:r w:rsidRPr="003526D1">
              <w:rPr>
                <w:color w:val="000000"/>
              </w:rPr>
              <w:t>-3,45</w:t>
            </w:r>
          </w:p>
        </w:tc>
        <w:tc>
          <w:tcPr>
            <w:tcW w:w="416" w:type="pct"/>
            <w:vAlign w:val="bottom"/>
          </w:tcPr>
          <w:p w:rsidR="009D01C9" w:rsidRPr="003526D1" w:rsidRDefault="009D01C9" w:rsidP="0013212E">
            <w:pPr>
              <w:pStyle w:val="12"/>
              <w:rPr>
                <w:color w:val="000000"/>
              </w:rPr>
            </w:pPr>
            <w:r w:rsidRPr="003526D1">
              <w:rPr>
                <w:color w:val="000000"/>
              </w:rPr>
              <w:t>0,4</w:t>
            </w:r>
          </w:p>
        </w:tc>
        <w:tc>
          <w:tcPr>
            <w:tcW w:w="475" w:type="pct"/>
            <w:vAlign w:val="bottom"/>
          </w:tcPr>
          <w:p w:rsidR="009D01C9" w:rsidRPr="003526D1" w:rsidRDefault="009D01C9" w:rsidP="0013212E">
            <w:pPr>
              <w:pStyle w:val="12"/>
              <w:rPr>
                <w:color w:val="000000"/>
              </w:rPr>
            </w:pPr>
            <w:r w:rsidRPr="003526D1">
              <w:rPr>
                <w:color w:val="000000"/>
              </w:rPr>
              <w:t>1039,57</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2. Показники фінансових результатів (рентабельності)</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2.1. Рентабельність активів</w:t>
            </w:r>
          </w:p>
        </w:tc>
        <w:tc>
          <w:tcPr>
            <w:tcW w:w="450" w:type="pct"/>
            <w:vAlign w:val="bottom"/>
          </w:tcPr>
          <w:p w:rsidR="009D01C9" w:rsidRPr="003526D1" w:rsidRDefault="009D01C9" w:rsidP="0013212E">
            <w:pPr>
              <w:pStyle w:val="12"/>
              <w:rPr>
                <w:color w:val="000000"/>
              </w:rPr>
            </w:pPr>
            <w:r w:rsidRPr="003526D1">
              <w:rPr>
                <w:color w:val="000000"/>
              </w:rPr>
              <w:t>4,85</w:t>
            </w:r>
          </w:p>
        </w:tc>
        <w:tc>
          <w:tcPr>
            <w:tcW w:w="443" w:type="pct"/>
            <w:vAlign w:val="bottom"/>
          </w:tcPr>
          <w:p w:rsidR="009D01C9" w:rsidRPr="003526D1" w:rsidRDefault="009D01C9" w:rsidP="0013212E">
            <w:pPr>
              <w:pStyle w:val="12"/>
              <w:rPr>
                <w:color w:val="000000"/>
              </w:rPr>
            </w:pPr>
            <w:r w:rsidRPr="003526D1">
              <w:rPr>
                <w:color w:val="000000"/>
              </w:rPr>
              <w:t>11,85</w:t>
            </w:r>
          </w:p>
        </w:tc>
        <w:tc>
          <w:tcPr>
            <w:tcW w:w="444" w:type="pct"/>
            <w:vAlign w:val="bottom"/>
          </w:tcPr>
          <w:p w:rsidR="009D01C9" w:rsidRPr="003526D1" w:rsidRDefault="009D01C9" w:rsidP="0013212E">
            <w:pPr>
              <w:pStyle w:val="12"/>
              <w:rPr>
                <w:color w:val="000000"/>
              </w:rPr>
            </w:pPr>
            <w:r w:rsidRPr="003526D1">
              <w:rPr>
                <w:color w:val="000000"/>
              </w:rPr>
              <w:t>3,75</w:t>
            </w:r>
          </w:p>
        </w:tc>
        <w:tc>
          <w:tcPr>
            <w:tcW w:w="390" w:type="pct"/>
            <w:vAlign w:val="bottom"/>
          </w:tcPr>
          <w:p w:rsidR="009D01C9" w:rsidRPr="003526D1" w:rsidRDefault="009D01C9" w:rsidP="0013212E">
            <w:pPr>
              <w:pStyle w:val="12"/>
              <w:rPr>
                <w:color w:val="000000"/>
              </w:rPr>
            </w:pPr>
            <w:r w:rsidRPr="003526D1">
              <w:rPr>
                <w:color w:val="000000"/>
              </w:rPr>
              <w:t>7,0</w:t>
            </w:r>
          </w:p>
        </w:tc>
        <w:tc>
          <w:tcPr>
            <w:tcW w:w="477" w:type="pct"/>
            <w:vAlign w:val="bottom"/>
          </w:tcPr>
          <w:p w:rsidR="009D01C9" w:rsidRPr="003526D1" w:rsidRDefault="009D01C9" w:rsidP="0013212E">
            <w:pPr>
              <w:pStyle w:val="12"/>
              <w:rPr>
                <w:color w:val="000000"/>
              </w:rPr>
            </w:pPr>
            <w:r w:rsidRPr="003526D1">
              <w:rPr>
                <w:color w:val="000000"/>
              </w:rPr>
              <w:t>144,43</w:t>
            </w:r>
          </w:p>
        </w:tc>
        <w:tc>
          <w:tcPr>
            <w:tcW w:w="416" w:type="pct"/>
            <w:vAlign w:val="bottom"/>
          </w:tcPr>
          <w:p w:rsidR="009D01C9" w:rsidRPr="003526D1" w:rsidRDefault="009D01C9" w:rsidP="0013212E">
            <w:pPr>
              <w:pStyle w:val="12"/>
              <w:rPr>
                <w:color w:val="000000"/>
              </w:rPr>
            </w:pPr>
            <w:r w:rsidRPr="003526D1">
              <w:rPr>
                <w:color w:val="000000"/>
              </w:rPr>
              <w:t>-8,1</w:t>
            </w:r>
          </w:p>
        </w:tc>
        <w:tc>
          <w:tcPr>
            <w:tcW w:w="475" w:type="pct"/>
            <w:vAlign w:val="bottom"/>
          </w:tcPr>
          <w:p w:rsidR="009D01C9" w:rsidRPr="003526D1" w:rsidRDefault="009D01C9" w:rsidP="0013212E">
            <w:pPr>
              <w:pStyle w:val="12"/>
              <w:rPr>
                <w:color w:val="000000"/>
              </w:rPr>
            </w:pPr>
            <w:r w:rsidRPr="003526D1">
              <w:rPr>
                <w:color w:val="000000"/>
              </w:rPr>
              <w:t>-68,37</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2.2. Рентабельність продажу</w:t>
            </w:r>
          </w:p>
        </w:tc>
        <w:tc>
          <w:tcPr>
            <w:tcW w:w="450" w:type="pct"/>
            <w:vAlign w:val="bottom"/>
          </w:tcPr>
          <w:p w:rsidR="009D01C9" w:rsidRPr="003526D1" w:rsidRDefault="009D01C9" w:rsidP="0013212E">
            <w:pPr>
              <w:pStyle w:val="12"/>
              <w:rPr>
                <w:color w:val="000000"/>
              </w:rPr>
            </w:pPr>
            <w:r w:rsidRPr="003526D1">
              <w:rPr>
                <w:color w:val="000000"/>
              </w:rPr>
              <w:t>4,41</w:t>
            </w:r>
          </w:p>
        </w:tc>
        <w:tc>
          <w:tcPr>
            <w:tcW w:w="443" w:type="pct"/>
            <w:vAlign w:val="bottom"/>
          </w:tcPr>
          <w:p w:rsidR="009D01C9" w:rsidRPr="003526D1" w:rsidRDefault="009D01C9" w:rsidP="0013212E">
            <w:pPr>
              <w:pStyle w:val="12"/>
              <w:rPr>
                <w:color w:val="000000"/>
              </w:rPr>
            </w:pPr>
            <w:r w:rsidRPr="003526D1">
              <w:rPr>
                <w:color w:val="000000"/>
              </w:rPr>
              <w:t>9,52</w:t>
            </w:r>
          </w:p>
        </w:tc>
        <w:tc>
          <w:tcPr>
            <w:tcW w:w="444" w:type="pct"/>
            <w:vAlign w:val="bottom"/>
          </w:tcPr>
          <w:p w:rsidR="009D01C9" w:rsidRPr="003526D1" w:rsidRDefault="009D01C9" w:rsidP="0013212E">
            <w:pPr>
              <w:pStyle w:val="12"/>
              <w:rPr>
                <w:color w:val="000000"/>
              </w:rPr>
            </w:pPr>
            <w:r w:rsidRPr="003526D1">
              <w:rPr>
                <w:color w:val="000000"/>
              </w:rPr>
              <w:t>5,03</w:t>
            </w:r>
          </w:p>
        </w:tc>
        <w:tc>
          <w:tcPr>
            <w:tcW w:w="390" w:type="pct"/>
            <w:vAlign w:val="bottom"/>
          </w:tcPr>
          <w:p w:rsidR="009D01C9" w:rsidRPr="003526D1" w:rsidRDefault="009D01C9" w:rsidP="0013212E">
            <w:pPr>
              <w:pStyle w:val="12"/>
              <w:rPr>
                <w:color w:val="000000"/>
              </w:rPr>
            </w:pPr>
            <w:r w:rsidRPr="003526D1">
              <w:rPr>
                <w:color w:val="000000"/>
              </w:rPr>
              <w:t>5,1</w:t>
            </w:r>
          </w:p>
        </w:tc>
        <w:tc>
          <w:tcPr>
            <w:tcW w:w="477" w:type="pct"/>
            <w:vAlign w:val="bottom"/>
          </w:tcPr>
          <w:p w:rsidR="009D01C9" w:rsidRPr="003526D1" w:rsidRDefault="009D01C9" w:rsidP="0013212E">
            <w:pPr>
              <w:pStyle w:val="12"/>
              <w:rPr>
                <w:color w:val="000000"/>
              </w:rPr>
            </w:pPr>
            <w:r w:rsidRPr="003526D1">
              <w:rPr>
                <w:color w:val="000000"/>
              </w:rPr>
              <w:t>116,01</w:t>
            </w:r>
          </w:p>
        </w:tc>
        <w:tc>
          <w:tcPr>
            <w:tcW w:w="416" w:type="pct"/>
            <w:vAlign w:val="bottom"/>
          </w:tcPr>
          <w:p w:rsidR="009D01C9" w:rsidRPr="003526D1" w:rsidRDefault="009D01C9" w:rsidP="0013212E">
            <w:pPr>
              <w:pStyle w:val="12"/>
              <w:rPr>
                <w:color w:val="000000"/>
              </w:rPr>
            </w:pPr>
            <w:r w:rsidRPr="003526D1">
              <w:rPr>
                <w:color w:val="000000"/>
              </w:rPr>
              <w:t>-4,5</w:t>
            </w:r>
          </w:p>
        </w:tc>
        <w:tc>
          <w:tcPr>
            <w:tcW w:w="475" w:type="pct"/>
            <w:vAlign w:val="bottom"/>
          </w:tcPr>
          <w:p w:rsidR="009D01C9" w:rsidRPr="003526D1" w:rsidRDefault="009D01C9" w:rsidP="0013212E">
            <w:pPr>
              <w:pStyle w:val="12"/>
              <w:rPr>
                <w:color w:val="000000"/>
              </w:rPr>
            </w:pPr>
            <w:r w:rsidRPr="003526D1">
              <w:rPr>
                <w:color w:val="000000"/>
              </w:rPr>
              <w:t>-47,09</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2.3. Рентабельність власного</w:t>
            </w:r>
            <w:r w:rsidR="003526D1">
              <w:rPr>
                <w:color w:val="000000"/>
              </w:rPr>
              <w:t xml:space="preserve"> </w:t>
            </w:r>
            <w:r w:rsidRPr="003526D1">
              <w:rPr>
                <w:color w:val="000000"/>
              </w:rPr>
              <w:t>капіталу</w:t>
            </w:r>
          </w:p>
        </w:tc>
        <w:tc>
          <w:tcPr>
            <w:tcW w:w="450" w:type="pct"/>
            <w:vAlign w:val="bottom"/>
          </w:tcPr>
          <w:p w:rsidR="009D01C9" w:rsidRPr="003526D1" w:rsidRDefault="009D01C9" w:rsidP="0013212E">
            <w:pPr>
              <w:pStyle w:val="12"/>
              <w:rPr>
                <w:color w:val="000000"/>
              </w:rPr>
            </w:pPr>
            <w:r w:rsidRPr="003526D1">
              <w:rPr>
                <w:color w:val="000000"/>
              </w:rPr>
              <w:t>5,61</w:t>
            </w:r>
          </w:p>
        </w:tc>
        <w:tc>
          <w:tcPr>
            <w:tcW w:w="443" w:type="pct"/>
            <w:vAlign w:val="bottom"/>
          </w:tcPr>
          <w:p w:rsidR="009D01C9" w:rsidRPr="003526D1" w:rsidRDefault="009D01C9" w:rsidP="0013212E">
            <w:pPr>
              <w:pStyle w:val="12"/>
              <w:rPr>
                <w:color w:val="000000"/>
              </w:rPr>
            </w:pPr>
            <w:r w:rsidRPr="003526D1">
              <w:rPr>
                <w:color w:val="000000"/>
              </w:rPr>
              <w:t>13,93</w:t>
            </w:r>
          </w:p>
        </w:tc>
        <w:tc>
          <w:tcPr>
            <w:tcW w:w="444" w:type="pct"/>
            <w:vAlign w:val="bottom"/>
          </w:tcPr>
          <w:p w:rsidR="009D01C9" w:rsidRPr="003526D1" w:rsidRDefault="009D01C9" w:rsidP="0013212E">
            <w:pPr>
              <w:pStyle w:val="12"/>
              <w:rPr>
                <w:color w:val="000000"/>
              </w:rPr>
            </w:pPr>
            <w:r w:rsidRPr="003526D1">
              <w:rPr>
                <w:color w:val="000000"/>
              </w:rPr>
              <w:t>5,38</w:t>
            </w:r>
          </w:p>
        </w:tc>
        <w:tc>
          <w:tcPr>
            <w:tcW w:w="390" w:type="pct"/>
            <w:vAlign w:val="bottom"/>
          </w:tcPr>
          <w:p w:rsidR="009D01C9" w:rsidRPr="003526D1" w:rsidRDefault="009D01C9" w:rsidP="0013212E">
            <w:pPr>
              <w:pStyle w:val="12"/>
              <w:rPr>
                <w:color w:val="000000"/>
              </w:rPr>
            </w:pPr>
            <w:r w:rsidRPr="003526D1">
              <w:rPr>
                <w:color w:val="000000"/>
              </w:rPr>
              <w:t>8,3</w:t>
            </w:r>
          </w:p>
        </w:tc>
        <w:tc>
          <w:tcPr>
            <w:tcW w:w="477" w:type="pct"/>
            <w:vAlign w:val="bottom"/>
          </w:tcPr>
          <w:p w:rsidR="009D01C9" w:rsidRPr="003526D1" w:rsidRDefault="009D01C9" w:rsidP="0013212E">
            <w:pPr>
              <w:pStyle w:val="12"/>
              <w:rPr>
                <w:color w:val="000000"/>
              </w:rPr>
            </w:pPr>
            <w:r w:rsidRPr="003526D1">
              <w:rPr>
                <w:color w:val="000000"/>
              </w:rPr>
              <w:t>148,24</w:t>
            </w:r>
          </w:p>
        </w:tc>
        <w:tc>
          <w:tcPr>
            <w:tcW w:w="416" w:type="pct"/>
            <w:vAlign w:val="bottom"/>
          </w:tcPr>
          <w:p w:rsidR="009D01C9" w:rsidRPr="003526D1" w:rsidRDefault="009D01C9" w:rsidP="0013212E">
            <w:pPr>
              <w:pStyle w:val="12"/>
              <w:rPr>
                <w:color w:val="000000"/>
              </w:rPr>
            </w:pPr>
            <w:r w:rsidRPr="003526D1">
              <w:rPr>
                <w:color w:val="000000"/>
              </w:rPr>
              <w:t>-8,6</w:t>
            </w:r>
          </w:p>
        </w:tc>
        <w:tc>
          <w:tcPr>
            <w:tcW w:w="475" w:type="pct"/>
            <w:vAlign w:val="bottom"/>
          </w:tcPr>
          <w:p w:rsidR="009D01C9" w:rsidRPr="003526D1" w:rsidRDefault="009D01C9" w:rsidP="0013212E">
            <w:pPr>
              <w:pStyle w:val="12"/>
              <w:rPr>
                <w:color w:val="000000"/>
              </w:rPr>
            </w:pPr>
            <w:r w:rsidRPr="003526D1">
              <w:rPr>
                <w:color w:val="000000"/>
              </w:rPr>
              <w:t>-61,39</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3. Показники ділової активності</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3.1.Оборотність активів, рази</w:t>
            </w:r>
          </w:p>
        </w:tc>
        <w:tc>
          <w:tcPr>
            <w:tcW w:w="450" w:type="pct"/>
            <w:vAlign w:val="bottom"/>
          </w:tcPr>
          <w:p w:rsidR="009D01C9" w:rsidRPr="003526D1" w:rsidRDefault="009D01C9" w:rsidP="0013212E">
            <w:pPr>
              <w:pStyle w:val="12"/>
              <w:rPr>
                <w:color w:val="000000"/>
              </w:rPr>
            </w:pPr>
            <w:r w:rsidRPr="003526D1">
              <w:rPr>
                <w:color w:val="000000"/>
              </w:rPr>
              <w:t>1,10</w:t>
            </w:r>
          </w:p>
        </w:tc>
        <w:tc>
          <w:tcPr>
            <w:tcW w:w="443" w:type="pct"/>
            <w:vAlign w:val="bottom"/>
          </w:tcPr>
          <w:p w:rsidR="009D01C9" w:rsidRPr="003526D1" w:rsidRDefault="009D01C9" w:rsidP="0013212E">
            <w:pPr>
              <w:pStyle w:val="12"/>
              <w:rPr>
                <w:color w:val="000000"/>
              </w:rPr>
            </w:pPr>
            <w:r w:rsidRPr="003526D1">
              <w:rPr>
                <w:color w:val="000000"/>
              </w:rPr>
              <w:t>1,25</w:t>
            </w:r>
          </w:p>
        </w:tc>
        <w:tc>
          <w:tcPr>
            <w:tcW w:w="444" w:type="pct"/>
            <w:vAlign w:val="bottom"/>
          </w:tcPr>
          <w:p w:rsidR="009D01C9" w:rsidRPr="003526D1" w:rsidRDefault="009D01C9" w:rsidP="0013212E">
            <w:pPr>
              <w:pStyle w:val="12"/>
              <w:rPr>
                <w:color w:val="000000"/>
              </w:rPr>
            </w:pPr>
            <w:r w:rsidRPr="003526D1">
              <w:rPr>
                <w:color w:val="000000"/>
              </w:rPr>
              <w:t>0,75</w:t>
            </w:r>
          </w:p>
        </w:tc>
        <w:tc>
          <w:tcPr>
            <w:tcW w:w="390" w:type="pct"/>
            <w:vAlign w:val="bottom"/>
          </w:tcPr>
          <w:p w:rsidR="009D01C9" w:rsidRPr="003526D1" w:rsidRDefault="009D01C9" w:rsidP="0013212E">
            <w:pPr>
              <w:pStyle w:val="12"/>
              <w:rPr>
                <w:color w:val="000000"/>
              </w:rPr>
            </w:pPr>
            <w:r w:rsidRPr="003526D1">
              <w:rPr>
                <w:color w:val="000000"/>
              </w:rPr>
              <w:t>0,1</w:t>
            </w:r>
          </w:p>
        </w:tc>
        <w:tc>
          <w:tcPr>
            <w:tcW w:w="477" w:type="pct"/>
            <w:vAlign w:val="bottom"/>
          </w:tcPr>
          <w:p w:rsidR="009D01C9" w:rsidRPr="003526D1" w:rsidRDefault="009D01C9" w:rsidP="0013212E">
            <w:pPr>
              <w:pStyle w:val="12"/>
              <w:rPr>
                <w:color w:val="000000"/>
              </w:rPr>
            </w:pPr>
            <w:r w:rsidRPr="003526D1">
              <w:rPr>
                <w:color w:val="000000"/>
              </w:rPr>
              <w:t>13,15</w:t>
            </w:r>
          </w:p>
        </w:tc>
        <w:tc>
          <w:tcPr>
            <w:tcW w:w="416" w:type="pct"/>
            <w:vAlign w:val="bottom"/>
          </w:tcPr>
          <w:p w:rsidR="009D01C9" w:rsidRPr="003526D1" w:rsidRDefault="009D01C9" w:rsidP="0013212E">
            <w:pPr>
              <w:pStyle w:val="12"/>
              <w:rPr>
                <w:color w:val="000000"/>
              </w:rPr>
            </w:pPr>
            <w:r w:rsidRPr="003526D1">
              <w:rPr>
                <w:color w:val="000000"/>
              </w:rPr>
              <w:t>-0,5</w:t>
            </w:r>
          </w:p>
        </w:tc>
        <w:tc>
          <w:tcPr>
            <w:tcW w:w="475" w:type="pct"/>
            <w:vAlign w:val="bottom"/>
          </w:tcPr>
          <w:p w:rsidR="009D01C9" w:rsidRPr="003526D1" w:rsidRDefault="009D01C9" w:rsidP="0013212E">
            <w:pPr>
              <w:pStyle w:val="12"/>
              <w:rPr>
                <w:color w:val="000000"/>
              </w:rPr>
            </w:pPr>
            <w:r w:rsidRPr="003526D1">
              <w:rPr>
                <w:color w:val="000000"/>
              </w:rPr>
              <w:t>-40,22</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3.2. Оборотність матеріальних</w:t>
            </w:r>
            <w:r w:rsidR="003526D1">
              <w:rPr>
                <w:color w:val="000000"/>
              </w:rPr>
              <w:t xml:space="preserve"> </w:t>
            </w:r>
            <w:r w:rsidRPr="003526D1">
              <w:rPr>
                <w:color w:val="000000"/>
              </w:rPr>
              <w:t>запасів, рази</w:t>
            </w:r>
          </w:p>
        </w:tc>
        <w:tc>
          <w:tcPr>
            <w:tcW w:w="450" w:type="pct"/>
            <w:vAlign w:val="bottom"/>
          </w:tcPr>
          <w:p w:rsidR="009D01C9" w:rsidRPr="003526D1" w:rsidRDefault="009D01C9" w:rsidP="0013212E">
            <w:pPr>
              <w:pStyle w:val="12"/>
              <w:rPr>
                <w:color w:val="000000"/>
              </w:rPr>
            </w:pPr>
            <w:r w:rsidRPr="003526D1">
              <w:rPr>
                <w:color w:val="000000"/>
              </w:rPr>
              <w:t>8,74</w:t>
            </w:r>
          </w:p>
        </w:tc>
        <w:tc>
          <w:tcPr>
            <w:tcW w:w="443" w:type="pct"/>
            <w:vAlign w:val="bottom"/>
          </w:tcPr>
          <w:p w:rsidR="009D01C9" w:rsidRPr="003526D1" w:rsidRDefault="009D01C9" w:rsidP="0013212E">
            <w:pPr>
              <w:pStyle w:val="12"/>
              <w:rPr>
                <w:color w:val="000000"/>
              </w:rPr>
            </w:pPr>
            <w:r w:rsidRPr="003526D1">
              <w:rPr>
                <w:color w:val="000000"/>
              </w:rPr>
              <w:t>6,64</w:t>
            </w:r>
          </w:p>
        </w:tc>
        <w:tc>
          <w:tcPr>
            <w:tcW w:w="444" w:type="pct"/>
            <w:vAlign w:val="bottom"/>
          </w:tcPr>
          <w:p w:rsidR="009D01C9" w:rsidRPr="003526D1" w:rsidRDefault="009D01C9" w:rsidP="0013212E">
            <w:pPr>
              <w:pStyle w:val="12"/>
              <w:rPr>
                <w:color w:val="000000"/>
              </w:rPr>
            </w:pPr>
            <w:r w:rsidRPr="003526D1">
              <w:rPr>
                <w:color w:val="000000"/>
              </w:rPr>
              <w:t>7,45</w:t>
            </w:r>
          </w:p>
        </w:tc>
        <w:tc>
          <w:tcPr>
            <w:tcW w:w="390" w:type="pct"/>
            <w:vAlign w:val="bottom"/>
          </w:tcPr>
          <w:p w:rsidR="009D01C9" w:rsidRPr="003526D1" w:rsidRDefault="009D01C9" w:rsidP="0013212E">
            <w:pPr>
              <w:pStyle w:val="12"/>
              <w:rPr>
                <w:color w:val="000000"/>
              </w:rPr>
            </w:pPr>
            <w:r w:rsidRPr="003526D1">
              <w:rPr>
                <w:color w:val="000000"/>
              </w:rPr>
              <w:t>-2,1</w:t>
            </w:r>
          </w:p>
        </w:tc>
        <w:tc>
          <w:tcPr>
            <w:tcW w:w="477" w:type="pct"/>
            <w:vAlign w:val="bottom"/>
          </w:tcPr>
          <w:p w:rsidR="009D01C9" w:rsidRPr="003526D1" w:rsidRDefault="009D01C9" w:rsidP="0013212E">
            <w:pPr>
              <w:pStyle w:val="12"/>
              <w:rPr>
                <w:color w:val="000000"/>
              </w:rPr>
            </w:pPr>
            <w:r w:rsidRPr="003526D1">
              <w:rPr>
                <w:color w:val="000000"/>
              </w:rPr>
              <w:t>-24,04</w:t>
            </w:r>
          </w:p>
        </w:tc>
        <w:tc>
          <w:tcPr>
            <w:tcW w:w="416" w:type="pct"/>
            <w:vAlign w:val="bottom"/>
          </w:tcPr>
          <w:p w:rsidR="009D01C9" w:rsidRPr="003526D1" w:rsidRDefault="009D01C9" w:rsidP="0013212E">
            <w:pPr>
              <w:pStyle w:val="12"/>
              <w:rPr>
                <w:color w:val="000000"/>
              </w:rPr>
            </w:pPr>
            <w:r w:rsidRPr="003526D1">
              <w:rPr>
                <w:color w:val="000000"/>
              </w:rPr>
              <w:t>0,8</w:t>
            </w:r>
          </w:p>
        </w:tc>
        <w:tc>
          <w:tcPr>
            <w:tcW w:w="475" w:type="pct"/>
            <w:vAlign w:val="bottom"/>
          </w:tcPr>
          <w:p w:rsidR="009D01C9" w:rsidRPr="003526D1" w:rsidRDefault="009D01C9" w:rsidP="0013212E">
            <w:pPr>
              <w:pStyle w:val="12"/>
              <w:rPr>
                <w:color w:val="000000"/>
              </w:rPr>
            </w:pPr>
            <w:r w:rsidRPr="003526D1">
              <w:rPr>
                <w:color w:val="000000"/>
              </w:rPr>
              <w:t>12,21</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3.3. Оборотність дебіторської заборгованості, рази</w:t>
            </w:r>
          </w:p>
        </w:tc>
        <w:tc>
          <w:tcPr>
            <w:tcW w:w="450" w:type="pct"/>
            <w:vAlign w:val="bottom"/>
          </w:tcPr>
          <w:p w:rsidR="009D01C9" w:rsidRPr="003526D1" w:rsidRDefault="009D01C9" w:rsidP="0013212E">
            <w:pPr>
              <w:pStyle w:val="12"/>
              <w:rPr>
                <w:color w:val="000000"/>
              </w:rPr>
            </w:pPr>
            <w:r w:rsidRPr="003526D1">
              <w:rPr>
                <w:color w:val="000000"/>
              </w:rPr>
              <w:t>12,64</w:t>
            </w:r>
          </w:p>
        </w:tc>
        <w:tc>
          <w:tcPr>
            <w:tcW w:w="443" w:type="pct"/>
            <w:vAlign w:val="bottom"/>
          </w:tcPr>
          <w:p w:rsidR="009D01C9" w:rsidRPr="003526D1" w:rsidRDefault="009D01C9" w:rsidP="0013212E">
            <w:pPr>
              <w:pStyle w:val="12"/>
              <w:rPr>
                <w:color w:val="000000"/>
              </w:rPr>
            </w:pPr>
            <w:r w:rsidRPr="003526D1">
              <w:rPr>
                <w:color w:val="000000"/>
              </w:rPr>
              <w:t>9,78</w:t>
            </w:r>
          </w:p>
        </w:tc>
        <w:tc>
          <w:tcPr>
            <w:tcW w:w="444" w:type="pct"/>
            <w:vAlign w:val="bottom"/>
          </w:tcPr>
          <w:p w:rsidR="009D01C9" w:rsidRPr="003526D1" w:rsidRDefault="009D01C9" w:rsidP="0013212E">
            <w:pPr>
              <w:pStyle w:val="12"/>
              <w:rPr>
                <w:color w:val="000000"/>
              </w:rPr>
            </w:pPr>
            <w:r w:rsidRPr="003526D1">
              <w:rPr>
                <w:color w:val="000000"/>
              </w:rPr>
              <w:t>4,45</w:t>
            </w:r>
          </w:p>
        </w:tc>
        <w:tc>
          <w:tcPr>
            <w:tcW w:w="390" w:type="pct"/>
            <w:vAlign w:val="bottom"/>
          </w:tcPr>
          <w:p w:rsidR="009D01C9" w:rsidRPr="003526D1" w:rsidRDefault="009D01C9" w:rsidP="0013212E">
            <w:pPr>
              <w:pStyle w:val="12"/>
              <w:rPr>
                <w:color w:val="000000"/>
              </w:rPr>
            </w:pPr>
            <w:r w:rsidRPr="003526D1">
              <w:rPr>
                <w:color w:val="000000"/>
              </w:rPr>
              <w:t>-2,9</w:t>
            </w:r>
          </w:p>
        </w:tc>
        <w:tc>
          <w:tcPr>
            <w:tcW w:w="477" w:type="pct"/>
            <w:vAlign w:val="bottom"/>
          </w:tcPr>
          <w:p w:rsidR="009D01C9" w:rsidRPr="003526D1" w:rsidRDefault="009D01C9" w:rsidP="0013212E">
            <w:pPr>
              <w:pStyle w:val="12"/>
              <w:rPr>
                <w:color w:val="000000"/>
              </w:rPr>
            </w:pPr>
            <w:r w:rsidRPr="003526D1">
              <w:rPr>
                <w:color w:val="000000"/>
              </w:rPr>
              <w:t>-22,58</w:t>
            </w:r>
          </w:p>
        </w:tc>
        <w:tc>
          <w:tcPr>
            <w:tcW w:w="416" w:type="pct"/>
            <w:vAlign w:val="bottom"/>
          </w:tcPr>
          <w:p w:rsidR="009D01C9" w:rsidRPr="003526D1" w:rsidRDefault="009D01C9" w:rsidP="0013212E">
            <w:pPr>
              <w:pStyle w:val="12"/>
              <w:rPr>
                <w:color w:val="000000"/>
              </w:rPr>
            </w:pPr>
            <w:r w:rsidRPr="003526D1">
              <w:rPr>
                <w:color w:val="000000"/>
              </w:rPr>
              <w:t>-5,3</w:t>
            </w:r>
          </w:p>
        </w:tc>
        <w:tc>
          <w:tcPr>
            <w:tcW w:w="475" w:type="pct"/>
            <w:vAlign w:val="bottom"/>
          </w:tcPr>
          <w:p w:rsidR="009D01C9" w:rsidRPr="003526D1" w:rsidRDefault="009D01C9" w:rsidP="0013212E">
            <w:pPr>
              <w:pStyle w:val="12"/>
              <w:rPr>
                <w:color w:val="000000"/>
              </w:rPr>
            </w:pPr>
            <w:r w:rsidRPr="003526D1">
              <w:rPr>
                <w:color w:val="000000"/>
              </w:rPr>
              <w:t>-54,51</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3.4.</w:t>
            </w:r>
            <w:r w:rsidR="003526D1">
              <w:rPr>
                <w:color w:val="000000"/>
              </w:rPr>
              <w:t xml:space="preserve"> </w:t>
            </w:r>
            <w:r w:rsidRPr="003526D1">
              <w:rPr>
                <w:color w:val="000000"/>
              </w:rPr>
              <w:t>Період</w:t>
            </w:r>
            <w:r w:rsidR="003526D1">
              <w:rPr>
                <w:color w:val="000000"/>
              </w:rPr>
              <w:t xml:space="preserve"> </w:t>
            </w:r>
            <w:r w:rsidRPr="003526D1">
              <w:rPr>
                <w:color w:val="000000"/>
              </w:rPr>
              <w:t>обертання</w:t>
            </w:r>
            <w:r w:rsidR="003526D1">
              <w:rPr>
                <w:color w:val="000000"/>
              </w:rPr>
              <w:t xml:space="preserve"> </w:t>
            </w:r>
            <w:r w:rsidRPr="003526D1">
              <w:rPr>
                <w:color w:val="000000"/>
              </w:rPr>
              <w:t>дебіторської</w:t>
            </w:r>
            <w:r w:rsidR="003526D1">
              <w:rPr>
                <w:color w:val="000000"/>
              </w:rPr>
              <w:t xml:space="preserve"> </w:t>
            </w:r>
            <w:r w:rsidRPr="003526D1">
              <w:rPr>
                <w:color w:val="000000"/>
              </w:rPr>
              <w:t>заборгованості,</w:t>
            </w:r>
            <w:r w:rsidR="003526D1">
              <w:rPr>
                <w:color w:val="000000"/>
              </w:rPr>
              <w:t xml:space="preserve"> </w:t>
            </w:r>
            <w:r w:rsidRPr="003526D1">
              <w:rPr>
                <w:color w:val="000000"/>
              </w:rPr>
              <w:t>дні</w:t>
            </w:r>
          </w:p>
        </w:tc>
        <w:tc>
          <w:tcPr>
            <w:tcW w:w="450" w:type="pct"/>
            <w:vAlign w:val="bottom"/>
          </w:tcPr>
          <w:p w:rsidR="009D01C9" w:rsidRPr="003526D1" w:rsidRDefault="009D01C9" w:rsidP="0013212E">
            <w:pPr>
              <w:pStyle w:val="12"/>
              <w:rPr>
                <w:color w:val="000000"/>
              </w:rPr>
            </w:pPr>
            <w:r w:rsidRPr="003526D1">
              <w:rPr>
                <w:color w:val="000000"/>
              </w:rPr>
              <w:t>28,89</w:t>
            </w:r>
          </w:p>
        </w:tc>
        <w:tc>
          <w:tcPr>
            <w:tcW w:w="443" w:type="pct"/>
            <w:vAlign w:val="bottom"/>
          </w:tcPr>
          <w:p w:rsidR="009D01C9" w:rsidRPr="003526D1" w:rsidRDefault="009D01C9" w:rsidP="0013212E">
            <w:pPr>
              <w:pStyle w:val="12"/>
              <w:rPr>
                <w:color w:val="000000"/>
              </w:rPr>
            </w:pPr>
            <w:r w:rsidRPr="003526D1">
              <w:rPr>
                <w:color w:val="000000"/>
              </w:rPr>
              <w:t>37,31</w:t>
            </w:r>
          </w:p>
        </w:tc>
        <w:tc>
          <w:tcPr>
            <w:tcW w:w="444" w:type="pct"/>
            <w:vAlign w:val="bottom"/>
          </w:tcPr>
          <w:p w:rsidR="009D01C9" w:rsidRPr="003526D1" w:rsidRDefault="009D01C9" w:rsidP="0013212E">
            <w:pPr>
              <w:pStyle w:val="12"/>
              <w:rPr>
                <w:color w:val="000000"/>
              </w:rPr>
            </w:pPr>
            <w:r w:rsidRPr="003526D1">
              <w:rPr>
                <w:color w:val="000000"/>
              </w:rPr>
              <w:t>82,02</w:t>
            </w:r>
          </w:p>
        </w:tc>
        <w:tc>
          <w:tcPr>
            <w:tcW w:w="390" w:type="pct"/>
            <w:vAlign w:val="bottom"/>
          </w:tcPr>
          <w:p w:rsidR="009D01C9" w:rsidRPr="003526D1" w:rsidRDefault="009D01C9" w:rsidP="0013212E">
            <w:pPr>
              <w:pStyle w:val="12"/>
              <w:rPr>
                <w:color w:val="000000"/>
              </w:rPr>
            </w:pPr>
            <w:r w:rsidRPr="003526D1">
              <w:rPr>
                <w:color w:val="000000"/>
              </w:rPr>
              <w:t>8,4</w:t>
            </w:r>
          </w:p>
        </w:tc>
        <w:tc>
          <w:tcPr>
            <w:tcW w:w="477" w:type="pct"/>
            <w:vAlign w:val="bottom"/>
          </w:tcPr>
          <w:p w:rsidR="009D01C9" w:rsidRPr="003526D1" w:rsidRDefault="009D01C9" w:rsidP="0013212E">
            <w:pPr>
              <w:pStyle w:val="12"/>
              <w:rPr>
                <w:color w:val="000000"/>
              </w:rPr>
            </w:pPr>
            <w:r w:rsidRPr="003526D1">
              <w:rPr>
                <w:color w:val="000000"/>
              </w:rPr>
              <w:t>29,16</w:t>
            </w:r>
          </w:p>
        </w:tc>
        <w:tc>
          <w:tcPr>
            <w:tcW w:w="416" w:type="pct"/>
            <w:vAlign w:val="bottom"/>
          </w:tcPr>
          <w:p w:rsidR="009D01C9" w:rsidRPr="003526D1" w:rsidRDefault="009D01C9" w:rsidP="0013212E">
            <w:pPr>
              <w:pStyle w:val="12"/>
              <w:rPr>
                <w:color w:val="000000"/>
              </w:rPr>
            </w:pPr>
            <w:r w:rsidRPr="003526D1">
              <w:rPr>
                <w:color w:val="000000"/>
              </w:rPr>
              <w:t>44,7</w:t>
            </w:r>
          </w:p>
        </w:tc>
        <w:tc>
          <w:tcPr>
            <w:tcW w:w="475" w:type="pct"/>
            <w:vAlign w:val="bottom"/>
          </w:tcPr>
          <w:p w:rsidR="009D01C9" w:rsidRPr="003526D1" w:rsidRDefault="009D01C9" w:rsidP="0013212E">
            <w:pPr>
              <w:pStyle w:val="12"/>
              <w:rPr>
                <w:color w:val="000000"/>
              </w:rPr>
            </w:pPr>
            <w:r w:rsidRPr="003526D1">
              <w:rPr>
                <w:color w:val="000000"/>
              </w:rPr>
              <w:t>119,82</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4. Показники фінансової стійкості</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4.1. Коефіцієнт відношення залучених і власних коштів</w:t>
            </w:r>
          </w:p>
        </w:tc>
        <w:tc>
          <w:tcPr>
            <w:tcW w:w="450" w:type="pct"/>
            <w:vAlign w:val="bottom"/>
          </w:tcPr>
          <w:p w:rsidR="009D01C9" w:rsidRPr="003526D1" w:rsidRDefault="009D01C9" w:rsidP="0013212E">
            <w:pPr>
              <w:pStyle w:val="12"/>
              <w:rPr>
                <w:color w:val="000000"/>
              </w:rPr>
            </w:pPr>
            <w:r w:rsidRPr="003526D1">
              <w:rPr>
                <w:color w:val="000000"/>
              </w:rPr>
              <w:t>0,158</w:t>
            </w:r>
          </w:p>
        </w:tc>
        <w:tc>
          <w:tcPr>
            <w:tcW w:w="443" w:type="pct"/>
            <w:vAlign w:val="bottom"/>
          </w:tcPr>
          <w:p w:rsidR="009D01C9" w:rsidRPr="003526D1" w:rsidRDefault="009D01C9" w:rsidP="0013212E">
            <w:pPr>
              <w:pStyle w:val="12"/>
              <w:rPr>
                <w:color w:val="000000"/>
              </w:rPr>
            </w:pPr>
            <w:r w:rsidRPr="003526D1">
              <w:rPr>
                <w:color w:val="000000"/>
              </w:rPr>
              <w:t>0,176</w:t>
            </w:r>
          </w:p>
        </w:tc>
        <w:tc>
          <w:tcPr>
            <w:tcW w:w="444" w:type="pct"/>
            <w:vAlign w:val="bottom"/>
          </w:tcPr>
          <w:p w:rsidR="009D01C9" w:rsidRPr="003526D1" w:rsidRDefault="009D01C9" w:rsidP="0013212E">
            <w:pPr>
              <w:pStyle w:val="12"/>
              <w:rPr>
                <w:color w:val="000000"/>
              </w:rPr>
            </w:pPr>
            <w:r w:rsidRPr="003526D1">
              <w:rPr>
                <w:color w:val="000000"/>
              </w:rPr>
              <w:t>0,436</w:t>
            </w:r>
          </w:p>
        </w:tc>
        <w:tc>
          <w:tcPr>
            <w:tcW w:w="390" w:type="pct"/>
            <w:vAlign w:val="bottom"/>
          </w:tcPr>
          <w:p w:rsidR="009D01C9" w:rsidRPr="003526D1" w:rsidRDefault="009D01C9" w:rsidP="0013212E">
            <w:pPr>
              <w:pStyle w:val="12"/>
              <w:rPr>
                <w:color w:val="000000"/>
              </w:rPr>
            </w:pPr>
            <w:r w:rsidRPr="003526D1">
              <w:rPr>
                <w:color w:val="000000"/>
              </w:rPr>
              <w:t>0,0</w:t>
            </w:r>
          </w:p>
        </w:tc>
        <w:tc>
          <w:tcPr>
            <w:tcW w:w="477" w:type="pct"/>
            <w:vAlign w:val="bottom"/>
          </w:tcPr>
          <w:p w:rsidR="009D01C9" w:rsidRPr="003526D1" w:rsidRDefault="009D01C9" w:rsidP="0013212E">
            <w:pPr>
              <w:pStyle w:val="12"/>
              <w:rPr>
                <w:color w:val="000000"/>
              </w:rPr>
            </w:pPr>
            <w:r w:rsidRPr="003526D1">
              <w:rPr>
                <w:color w:val="000000"/>
              </w:rPr>
              <w:t>11,45</w:t>
            </w:r>
          </w:p>
        </w:tc>
        <w:tc>
          <w:tcPr>
            <w:tcW w:w="416" w:type="pct"/>
            <w:vAlign w:val="bottom"/>
          </w:tcPr>
          <w:p w:rsidR="009D01C9" w:rsidRPr="003526D1" w:rsidRDefault="009D01C9" w:rsidP="0013212E">
            <w:pPr>
              <w:pStyle w:val="12"/>
              <w:rPr>
                <w:color w:val="000000"/>
              </w:rPr>
            </w:pPr>
            <w:r w:rsidRPr="003526D1">
              <w:rPr>
                <w:color w:val="000000"/>
              </w:rPr>
              <w:t>0,3</w:t>
            </w:r>
          </w:p>
        </w:tc>
        <w:tc>
          <w:tcPr>
            <w:tcW w:w="475" w:type="pct"/>
            <w:vAlign w:val="bottom"/>
          </w:tcPr>
          <w:p w:rsidR="009D01C9" w:rsidRPr="003526D1" w:rsidRDefault="009D01C9" w:rsidP="0013212E">
            <w:pPr>
              <w:pStyle w:val="12"/>
              <w:rPr>
                <w:color w:val="000000"/>
              </w:rPr>
            </w:pPr>
            <w:r w:rsidRPr="003526D1">
              <w:rPr>
                <w:color w:val="000000"/>
              </w:rPr>
              <w:t>147,71</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4.2. Коефіцієнт маневреності власних коштів</w:t>
            </w:r>
          </w:p>
        </w:tc>
        <w:tc>
          <w:tcPr>
            <w:tcW w:w="450" w:type="pct"/>
            <w:vAlign w:val="bottom"/>
          </w:tcPr>
          <w:p w:rsidR="009D01C9" w:rsidRPr="003526D1" w:rsidRDefault="009D01C9" w:rsidP="0013212E">
            <w:pPr>
              <w:pStyle w:val="12"/>
              <w:rPr>
                <w:color w:val="000000"/>
              </w:rPr>
            </w:pPr>
            <w:r w:rsidRPr="003526D1">
              <w:rPr>
                <w:color w:val="000000"/>
              </w:rPr>
              <w:t>0,104</w:t>
            </w:r>
          </w:p>
        </w:tc>
        <w:tc>
          <w:tcPr>
            <w:tcW w:w="443" w:type="pct"/>
            <w:vAlign w:val="bottom"/>
          </w:tcPr>
          <w:p w:rsidR="009D01C9" w:rsidRPr="003526D1" w:rsidRDefault="009D01C9" w:rsidP="0013212E">
            <w:pPr>
              <w:pStyle w:val="12"/>
              <w:rPr>
                <w:color w:val="000000"/>
              </w:rPr>
            </w:pPr>
            <w:r w:rsidRPr="003526D1">
              <w:rPr>
                <w:color w:val="000000"/>
              </w:rPr>
              <w:t>0,217</w:t>
            </w:r>
          </w:p>
        </w:tc>
        <w:tc>
          <w:tcPr>
            <w:tcW w:w="444" w:type="pct"/>
            <w:vAlign w:val="bottom"/>
          </w:tcPr>
          <w:p w:rsidR="009D01C9" w:rsidRPr="003526D1" w:rsidRDefault="009D01C9" w:rsidP="0013212E">
            <w:pPr>
              <w:pStyle w:val="12"/>
              <w:rPr>
                <w:color w:val="000000"/>
              </w:rPr>
            </w:pPr>
            <w:r w:rsidRPr="003526D1">
              <w:rPr>
                <w:color w:val="000000"/>
              </w:rPr>
              <w:t>0,158</w:t>
            </w:r>
          </w:p>
        </w:tc>
        <w:tc>
          <w:tcPr>
            <w:tcW w:w="390" w:type="pct"/>
            <w:vAlign w:val="bottom"/>
          </w:tcPr>
          <w:p w:rsidR="009D01C9" w:rsidRPr="003526D1" w:rsidRDefault="009D01C9" w:rsidP="0013212E">
            <w:pPr>
              <w:pStyle w:val="12"/>
              <w:rPr>
                <w:color w:val="000000"/>
              </w:rPr>
            </w:pPr>
            <w:r w:rsidRPr="003526D1">
              <w:rPr>
                <w:color w:val="000000"/>
              </w:rPr>
              <w:t>0,1</w:t>
            </w:r>
          </w:p>
        </w:tc>
        <w:tc>
          <w:tcPr>
            <w:tcW w:w="477" w:type="pct"/>
            <w:vAlign w:val="bottom"/>
          </w:tcPr>
          <w:p w:rsidR="009D01C9" w:rsidRPr="003526D1" w:rsidRDefault="009D01C9" w:rsidP="0013212E">
            <w:pPr>
              <w:pStyle w:val="12"/>
              <w:rPr>
                <w:color w:val="000000"/>
              </w:rPr>
            </w:pPr>
            <w:r w:rsidRPr="003526D1">
              <w:rPr>
                <w:color w:val="000000"/>
              </w:rPr>
              <w:t>108,35</w:t>
            </w:r>
          </w:p>
        </w:tc>
        <w:tc>
          <w:tcPr>
            <w:tcW w:w="416" w:type="pct"/>
            <w:vAlign w:val="bottom"/>
          </w:tcPr>
          <w:p w:rsidR="009D01C9" w:rsidRPr="003526D1" w:rsidRDefault="009D01C9" w:rsidP="0013212E">
            <w:pPr>
              <w:pStyle w:val="12"/>
              <w:rPr>
                <w:color w:val="000000"/>
              </w:rPr>
            </w:pPr>
            <w:r w:rsidRPr="003526D1">
              <w:rPr>
                <w:color w:val="000000"/>
              </w:rPr>
              <w:t>-0,1</w:t>
            </w:r>
          </w:p>
        </w:tc>
        <w:tc>
          <w:tcPr>
            <w:tcW w:w="475" w:type="pct"/>
            <w:vAlign w:val="bottom"/>
          </w:tcPr>
          <w:p w:rsidR="009D01C9" w:rsidRPr="003526D1" w:rsidRDefault="009D01C9" w:rsidP="0013212E">
            <w:pPr>
              <w:pStyle w:val="12"/>
              <w:rPr>
                <w:color w:val="000000"/>
              </w:rPr>
            </w:pPr>
            <w:r w:rsidRPr="003526D1">
              <w:rPr>
                <w:color w:val="000000"/>
              </w:rPr>
              <w:t>-27,21</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4.3. Коефіцієнт</w:t>
            </w:r>
            <w:r w:rsidR="003526D1">
              <w:rPr>
                <w:color w:val="000000"/>
              </w:rPr>
              <w:t xml:space="preserve"> </w:t>
            </w:r>
            <w:r w:rsidRPr="003526D1">
              <w:rPr>
                <w:color w:val="000000"/>
              </w:rPr>
              <w:t>автономії</w:t>
            </w:r>
          </w:p>
        </w:tc>
        <w:tc>
          <w:tcPr>
            <w:tcW w:w="450" w:type="pct"/>
            <w:vAlign w:val="bottom"/>
          </w:tcPr>
          <w:p w:rsidR="009D01C9" w:rsidRPr="003526D1" w:rsidRDefault="009D01C9" w:rsidP="0013212E">
            <w:pPr>
              <w:pStyle w:val="12"/>
              <w:rPr>
                <w:color w:val="000000"/>
              </w:rPr>
            </w:pPr>
            <w:r w:rsidRPr="003526D1">
              <w:rPr>
                <w:color w:val="000000"/>
              </w:rPr>
              <w:t>0,864</w:t>
            </w:r>
          </w:p>
        </w:tc>
        <w:tc>
          <w:tcPr>
            <w:tcW w:w="443" w:type="pct"/>
            <w:vAlign w:val="bottom"/>
          </w:tcPr>
          <w:p w:rsidR="009D01C9" w:rsidRPr="003526D1" w:rsidRDefault="009D01C9" w:rsidP="0013212E">
            <w:pPr>
              <w:pStyle w:val="12"/>
              <w:rPr>
                <w:color w:val="000000"/>
              </w:rPr>
            </w:pPr>
            <w:r w:rsidRPr="003526D1">
              <w:rPr>
                <w:color w:val="000000"/>
              </w:rPr>
              <w:t>0,850</w:t>
            </w:r>
          </w:p>
        </w:tc>
        <w:tc>
          <w:tcPr>
            <w:tcW w:w="444" w:type="pct"/>
            <w:vAlign w:val="bottom"/>
          </w:tcPr>
          <w:p w:rsidR="009D01C9" w:rsidRPr="003526D1" w:rsidRDefault="009D01C9" w:rsidP="0013212E">
            <w:pPr>
              <w:pStyle w:val="12"/>
              <w:rPr>
                <w:color w:val="000000"/>
              </w:rPr>
            </w:pPr>
            <w:r w:rsidRPr="003526D1">
              <w:rPr>
                <w:color w:val="000000"/>
              </w:rPr>
              <w:t>0,697</w:t>
            </w:r>
          </w:p>
        </w:tc>
        <w:tc>
          <w:tcPr>
            <w:tcW w:w="390" w:type="pct"/>
            <w:vAlign w:val="bottom"/>
          </w:tcPr>
          <w:p w:rsidR="009D01C9" w:rsidRPr="003526D1" w:rsidRDefault="009D01C9" w:rsidP="0013212E">
            <w:pPr>
              <w:pStyle w:val="12"/>
              <w:rPr>
                <w:color w:val="000000"/>
              </w:rPr>
            </w:pPr>
            <w:r w:rsidRPr="003526D1">
              <w:rPr>
                <w:color w:val="000000"/>
              </w:rPr>
              <w:t>0,0</w:t>
            </w:r>
          </w:p>
        </w:tc>
        <w:tc>
          <w:tcPr>
            <w:tcW w:w="477" w:type="pct"/>
            <w:vAlign w:val="bottom"/>
          </w:tcPr>
          <w:p w:rsidR="009D01C9" w:rsidRPr="003526D1" w:rsidRDefault="009D01C9" w:rsidP="0013212E">
            <w:pPr>
              <w:pStyle w:val="12"/>
              <w:rPr>
                <w:color w:val="000000"/>
              </w:rPr>
            </w:pPr>
            <w:r w:rsidRPr="003526D1">
              <w:rPr>
                <w:color w:val="000000"/>
              </w:rPr>
              <w:t>-1,54</w:t>
            </w:r>
          </w:p>
        </w:tc>
        <w:tc>
          <w:tcPr>
            <w:tcW w:w="416" w:type="pct"/>
            <w:vAlign w:val="bottom"/>
          </w:tcPr>
          <w:p w:rsidR="009D01C9" w:rsidRPr="003526D1" w:rsidRDefault="009D01C9" w:rsidP="0013212E">
            <w:pPr>
              <w:pStyle w:val="12"/>
              <w:rPr>
                <w:color w:val="000000"/>
              </w:rPr>
            </w:pPr>
            <w:r w:rsidRPr="003526D1">
              <w:rPr>
                <w:color w:val="000000"/>
              </w:rPr>
              <w:t>-0,2</w:t>
            </w:r>
          </w:p>
        </w:tc>
        <w:tc>
          <w:tcPr>
            <w:tcW w:w="475" w:type="pct"/>
            <w:vAlign w:val="bottom"/>
          </w:tcPr>
          <w:p w:rsidR="009D01C9" w:rsidRPr="003526D1" w:rsidRDefault="009D01C9" w:rsidP="0013212E">
            <w:pPr>
              <w:pStyle w:val="12"/>
              <w:rPr>
                <w:color w:val="000000"/>
              </w:rPr>
            </w:pPr>
            <w:r w:rsidRPr="003526D1">
              <w:rPr>
                <w:color w:val="000000"/>
              </w:rPr>
              <w:t>-18,09</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5. Показники структури балансу</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5.1. Частка</w:t>
            </w:r>
            <w:r w:rsidR="003526D1">
              <w:rPr>
                <w:color w:val="000000"/>
              </w:rPr>
              <w:t xml:space="preserve"> </w:t>
            </w:r>
            <w:r w:rsidRPr="003526D1">
              <w:rPr>
                <w:color w:val="000000"/>
              </w:rPr>
              <w:t>власних</w:t>
            </w:r>
            <w:r w:rsidR="003526D1">
              <w:rPr>
                <w:color w:val="000000"/>
              </w:rPr>
              <w:t xml:space="preserve"> </w:t>
            </w:r>
            <w:r w:rsidRPr="003526D1">
              <w:rPr>
                <w:color w:val="000000"/>
              </w:rPr>
              <w:t>оборотних</w:t>
            </w:r>
            <w:r w:rsidR="003526D1">
              <w:rPr>
                <w:color w:val="000000"/>
              </w:rPr>
              <w:t xml:space="preserve"> </w:t>
            </w:r>
            <w:r w:rsidRPr="003526D1">
              <w:rPr>
                <w:color w:val="000000"/>
              </w:rPr>
              <w:t>коштів</w:t>
            </w:r>
            <w:r w:rsidR="003526D1">
              <w:rPr>
                <w:color w:val="000000"/>
              </w:rPr>
              <w:t xml:space="preserve"> </w:t>
            </w:r>
            <w:r w:rsidRPr="003526D1">
              <w:rPr>
                <w:color w:val="000000"/>
              </w:rPr>
              <w:t>в</w:t>
            </w:r>
            <w:r w:rsidR="003526D1">
              <w:rPr>
                <w:color w:val="000000"/>
              </w:rPr>
              <w:t xml:space="preserve"> </w:t>
            </w:r>
            <w:r w:rsidRPr="003526D1">
              <w:rPr>
                <w:color w:val="000000"/>
              </w:rPr>
              <w:t>оборотних</w:t>
            </w:r>
            <w:r w:rsidR="003526D1">
              <w:rPr>
                <w:color w:val="000000"/>
              </w:rPr>
              <w:t xml:space="preserve"> </w:t>
            </w:r>
            <w:r w:rsidRPr="003526D1">
              <w:rPr>
                <w:color w:val="000000"/>
              </w:rPr>
              <w:t>засобах, %</w:t>
            </w:r>
          </w:p>
        </w:tc>
        <w:tc>
          <w:tcPr>
            <w:tcW w:w="450" w:type="pct"/>
            <w:vAlign w:val="bottom"/>
          </w:tcPr>
          <w:p w:rsidR="009D01C9" w:rsidRPr="003526D1" w:rsidRDefault="009D01C9" w:rsidP="0013212E">
            <w:pPr>
              <w:pStyle w:val="12"/>
              <w:rPr>
                <w:color w:val="000000"/>
              </w:rPr>
            </w:pPr>
            <w:r w:rsidRPr="003526D1">
              <w:rPr>
                <w:color w:val="000000"/>
              </w:rPr>
              <w:t>41,15</w:t>
            </w:r>
          </w:p>
        </w:tc>
        <w:tc>
          <w:tcPr>
            <w:tcW w:w="443" w:type="pct"/>
            <w:vAlign w:val="bottom"/>
          </w:tcPr>
          <w:p w:rsidR="009D01C9" w:rsidRPr="003526D1" w:rsidRDefault="009D01C9" w:rsidP="0013212E">
            <w:pPr>
              <w:pStyle w:val="12"/>
              <w:rPr>
                <w:color w:val="000000"/>
              </w:rPr>
            </w:pPr>
            <w:r w:rsidRPr="003526D1">
              <w:rPr>
                <w:color w:val="000000"/>
              </w:rPr>
              <w:t>57,55</w:t>
            </w:r>
          </w:p>
        </w:tc>
        <w:tc>
          <w:tcPr>
            <w:tcW w:w="444" w:type="pct"/>
            <w:vAlign w:val="bottom"/>
          </w:tcPr>
          <w:p w:rsidR="009D01C9" w:rsidRPr="003526D1" w:rsidRDefault="009D01C9" w:rsidP="0013212E">
            <w:pPr>
              <w:pStyle w:val="12"/>
              <w:rPr>
                <w:color w:val="000000"/>
              </w:rPr>
            </w:pPr>
            <w:r w:rsidRPr="003526D1">
              <w:rPr>
                <w:color w:val="000000"/>
              </w:rPr>
              <w:t>27,31</w:t>
            </w:r>
          </w:p>
        </w:tc>
        <w:tc>
          <w:tcPr>
            <w:tcW w:w="390" w:type="pct"/>
            <w:vAlign w:val="bottom"/>
          </w:tcPr>
          <w:p w:rsidR="009D01C9" w:rsidRPr="003526D1" w:rsidRDefault="009D01C9" w:rsidP="0013212E">
            <w:pPr>
              <w:pStyle w:val="12"/>
              <w:rPr>
                <w:color w:val="000000"/>
              </w:rPr>
            </w:pPr>
            <w:r w:rsidRPr="003526D1">
              <w:rPr>
                <w:color w:val="000000"/>
              </w:rPr>
              <w:t>16,4</w:t>
            </w:r>
          </w:p>
        </w:tc>
        <w:tc>
          <w:tcPr>
            <w:tcW w:w="477" w:type="pct"/>
            <w:vAlign w:val="bottom"/>
          </w:tcPr>
          <w:p w:rsidR="009D01C9" w:rsidRPr="003526D1" w:rsidRDefault="009D01C9" w:rsidP="0013212E">
            <w:pPr>
              <w:pStyle w:val="12"/>
              <w:rPr>
                <w:color w:val="000000"/>
              </w:rPr>
            </w:pPr>
            <w:r w:rsidRPr="003526D1">
              <w:rPr>
                <w:color w:val="000000"/>
              </w:rPr>
              <w:t>39,86</w:t>
            </w:r>
          </w:p>
        </w:tc>
        <w:tc>
          <w:tcPr>
            <w:tcW w:w="416" w:type="pct"/>
            <w:vAlign w:val="bottom"/>
          </w:tcPr>
          <w:p w:rsidR="009D01C9" w:rsidRPr="003526D1" w:rsidRDefault="009D01C9" w:rsidP="0013212E">
            <w:pPr>
              <w:pStyle w:val="12"/>
              <w:rPr>
                <w:color w:val="000000"/>
              </w:rPr>
            </w:pPr>
            <w:r w:rsidRPr="003526D1">
              <w:rPr>
                <w:color w:val="000000"/>
              </w:rPr>
              <w:t>-30,2</w:t>
            </w:r>
          </w:p>
        </w:tc>
        <w:tc>
          <w:tcPr>
            <w:tcW w:w="475" w:type="pct"/>
            <w:vAlign w:val="bottom"/>
          </w:tcPr>
          <w:p w:rsidR="009D01C9" w:rsidRPr="003526D1" w:rsidRDefault="009D01C9" w:rsidP="0013212E">
            <w:pPr>
              <w:pStyle w:val="12"/>
              <w:rPr>
                <w:color w:val="000000"/>
              </w:rPr>
            </w:pPr>
            <w:r w:rsidRPr="003526D1">
              <w:rPr>
                <w:color w:val="000000"/>
              </w:rPr>
              <w:t>-52,55</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5.2. Частка власного оборотного капіталу в загальній сумі активів, %</w:t>
            </w:r>
          </w:p>
        </w:tc>
        <w:tc>
          <w:tcPr>
            <w:tcW w:w="450" w:type="pct"/>
            <w:vAlign w:val="bottom"/>
          </w:tcPr>
          <w:p w:rsidR="009D01C9" w:rsidRPr="003526D1" w:rsidRDefault="009D01C9" w:rsidP="0013212E">
            <w:pPr>
              <w:pStyle w:val="12"/>
              <w:rPr>
                <w:color w:val="000000"/>
              </w:rPr>
            </w:pPr>
            <w:r w:rsidRPr="003526D1">
              <w:rPr>
                <w:color w:val="000000"/>
              </w:rPr>
              <w:t>8,99</w:t>
            </w:r>
          </w:p>
        </w:tc>
        <w:tc>
          <w:tcPr>
            <w:tcW w:w="443" w:type="pct"/>
            <w:vAlign w:val="bottom"/>
          </w:tcPr>
          <w:p w:rsidR="009D01C9" w:rsidRPr="003526D1" w:rsidRDefault="009D01C9" w:rsidP="0013212E">
            <w:pPr>
              <w:pStyle w:val="12"/>
              <w:rPr>
                <w:color w:val="000000"/>
              </w:rPr>
            </w:pPr>
            <w:r w:rsidRPr="003526D1">
              <w:rPr>
                <w:color w:val="000000"/>
              </w:rPr>
              <w:t>18,44</w:t>
            </w:r>
          </w:p>
        </w:tc>
        <w:tc>
          <w:tcPr>
            <w:tcW w:w="444" w:type="pct"/>
            <w:vAlign w:val="bottom"/>
          </w:tcPr>
          <w:p w:rsidR="009D01C9" w:rsidRPr="003526D1" w:rsidRDefault="009D01C9" w:rsidP="0013212E">
            <w:pPr>
              <w:pStyle w:val="12"/>
              <w:rPr>
                <w:color w:val="000000"/>
              </w:rPr>
            </w:pPr>
            <w:r w:rsidRPr="003526D1">
              <w:rPr>
                <w:color w:val="000000"/>
              </w:rPr>
              <w:t>11,00</w:t>
            </w:r>
          </w:p>
        </w:tc>
        <w:tc>
          <w:tcPr>
            <w:tcW w:w="390" w:type="pct"/>
            <w:vAlign w:val="bottom"/>
          </w:tcPr>
          <w:p w:rsidR="009D01C9" w:rsidRPr="003526D1" w:rsidRDefault="009D01C9" w:rsidP="0013212E">
            <w:pPr>
              <w:pStyle w:val="12"/>
              <w:rPr>
                <w:color w:val="000000"/>
              </w:rPr>
            </w:pPr>
            <w:r w:rsidRPr="003526D1">
              <w:rPr>
                <w:color w:val="000000"/>
              </w:rPr>
              <w:t>9,5</w:t>
            </w:r>
          </w:p>
        </w:tc>
        <w:tc>
          <w:tcPr>
            <w:tcW w:w="477" w:type="pct"/>
            <w:vAlign w:val="bottom"/>
          </w:tcPr>
          <w:p w:rsidR="009D01C9" w:rsidRPr="003526D1" w:rsidRDefault="009D01C9" w:rsidP="0013212E">
            <w:pPr>
              <w:pStyle w:val="12"/>
              <w:rPr>
                <w:color w:val="000000"/>
              </w:rPr>
            </w:pPr>
            <w:r w:rsidRPr="003526D1">
              <w:rPr>
                <w:color w:val="000000"/>
              </w:rPr>
              <w:t>105,14</w:t>
            </w:r>
          </w:p>
        </w:tc>
        <w:tc>
          <w:tcPr>
            <w:tcW w:w="416" w:type="pct"/>
            <w:vAlign w:val="bottom"/>
          </w:tcPr>
          <w:p w:rsidR="009D01C9" w:rsidRPr="003526D1" w:rsidRDefault="009D01C9" w:rsidP="0013212E">
            <w:pPr>
              <w:pStyle w:val="12"/>
              <w:rPr>
                <w:color w:val="000000"/>
              </w:rPr>
            </w:pPr>
            <w:r w:rsidRPr="003526D1">
              <w:rPr>
                <w:color w:val="000000"/>
              </w:rPr>
              <w:t>-7,4</w:t>
            </w:r>
          </w:p>
        </w:tc>
        <w:tc>
          <w:tcPr>
            <w:tcW w:w="475" w:type="pct"/>
            <w:vAlign w:val="bottom"/>
          </w:tcPr>
          <w:p w:rsidR="009D01C9" w:rsidRPr="003526D1" w:rsidRDefault="009D01C9" w:rsidP="0013212E">
            <w:pPr>
              <w:pStyle w:val="12"/>
              <w:rPr>
                <w:color w:val="000000"/>
              </w:rPr>
            </w:pPr>
            <w:r w:rsidRPr="003526D1">
              <w:rPr>
                <w:color w:val="000000"/>
              </w:rPr>
              <w:t>-40,38</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6. Показники ринкової активності</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6.1. Прибутковість акцій</w:t>
            </w:r>
          </w:p>
        </w:tc>
        <w:tc>
          <w:tcPr>
            <w:tcW w:w="450" w:type="pct"/>
            <w:vAlign w:val="bottom"/>
          </w:tcPr>
          <w:p w:rsidR="009D01C9" w:rsidRPr="003526D1" w:rsidRDefault="009D01C9" w:rsidP="0013212E">
            <w:pPr>
              <w:pStyle w:val="12"/>
              <w:rPr>
                <w:color w:val="000000"/>
              </w:rPr>
            </w:pPr>
            <w:r w:rsidRPr="003526D1">
              <w:rPr>
                <w:color w:val="000000"/>
              </w:rPr>
              <w:t>-</w:t>
            </w:r>
          </w:p>
        </w:tc>
        <w:tc>
          <w:tcPr>
            <w:tcW w:w="443" w:type="pct"/>
            <w:vAlign w:val="bottom"/>
          </w:tcPr>
          <w:p w:rsidR="009D01C9" w:rsidRPr="003526D1" w:rsidRDefault="009D01C9" w:rsidP="0013212E">
            <w:pPr>
              <w:pStyle w:val="12"/>
              <w:rPr>
                <w:color w:val="000000"/>
              </w:rPr>
            </w:pPr>
            <w:r w:rsidRPr="003526D1">
              <w:rPr>
                <w:color w:val="000000"/>
              </w:rPr>
              <w:t>-</w:t>
            </w:r>
          </w:p>
        </w:tc>
        <w:tc>
          <w:tcPr>
            <w:tcW w:w="444" w:type="pct"/>
            <w:vAlign w:val="bottom"/>
          </w:tcPr>
          <w:p w:rsidR="009D01C9" w:rsidRPr="003526D1" w:rsidRDefault="009D01C9" w:rsidP="0013212E">
            <w:pPr>
              <w:pStyle w:val="12"/>
              <w:rPr>
                <w:color w:val="000000"/>
              </w:rPr>
            </w:pPr>
            <w:r w:rsidRPr="003526D1">
              <w:rPr>
                <w:color w:val="000000"/>
              </w:rPr>
              <w:t>-</w:t>
            </w:r>
          </w:p>
        </w:tc>
        <w:tc>
          <w:tcPr>
            <w:tcW w:w="390" w:type="pct"/>
            <w:vAlign w:val="bottom"/>
          </w:tcPr>
          <w:p w:rsidR="009D01C9" w:rsidRPr="003526D1" w:rsidRDefault="009D01C9" w:rsidP="0013212E">
            <w:pPr>
              <w:pStyle w:val="12"/>
              <w:rPr>
                <w:color w:val="000000"/>
              </w:rPr>
            </w:pPr>
            <w:r w:rsidRPr="003526D1">
              <w:rPr>
                <w:color w:val="000000"/>
              </w:rPr>
              <w:t>-</w:t>
            </w:r>
          </w:p>
        </w:tc>
        <w:tc>
          <w:tcPr>
            <w:tcW w:w="477" w:type="pct"/>
            <w:vAlign w:val="bottom"/>
          </w:tcPr>
          <w:p w:rsidR="009D01C9" w:rsidRPr="003526D1" w:rsidRDefault="009D01C9" w:rsidP="0013212E">
            <w:pPr>
              <w:pStyle w:val="12"/>
              <w:rPr>
                <w:color w:val="000000"/>
              </w:rPr>
            </w:pPr>
            <w:r w:rsidRPr="003526D1">
              <w:rPr>
                <w:color w:val="000000"/>
              </w:rPr>
              <w:t>-</w:t>
            </w:r>
          </w:p>
        </w:tc>
        <w:tc>
          <w:tcPr>
            <w:tcW w:w="416" w:type="pct"/>
            <w:vAlign w:val="bottom"/>
          </w:tcPr>
          <w:p w:rsidR="009D01C9" w:rsidRPr="003526D1" w:rsidRDefault="009D01C9" w:rsidP="0013212E">
            <w:pPr>
              <w:pStyle w:val="12"/>
              <w:rPr>
                <w:color w:val="000000"/>
              </w:rPr>
            </w:pPr>
            <w:r w:rsidRPr="003526D1">
              <w:rPr>
                <w:color w:val="000000"/>
              </w:rPr>
              <w:t>-</w:t>
            </w:r>
          </w:p>
        </w:tc>
        <w:tc>
          <w:tcPr>
            <w:tcW w:w="475" w:type="pct"/>
            <w:vAlign w:val="bottom"/>
          </w:tcPr>
          <w:p w:rsidR="009D01C9" w:rsidRPr="003526D1" w:rsidRDefault="009D01C9" w:rsidP="0013212E">
            <w:pPr>
              <w:pStyle w:val="12"/>
              <w:rPr>
                <w:color w:val="000000"/>
              </w:rPr>
            </w:pPr>
            <w:r w:rsidRPr="003526D1">
              <w:rPr>
                <w:color w:val="000000"/>
              </w:rPr>
              <w:t>-</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6.2. Відношення ринкової та балансової вартості однієї акції</w:t>
            </w:r>
          </w:p>
        </w:tc>
        <w:tc>
          <w:tcPr>
            <w:tcW w:w="450" w:type="pct"/>
            <w:vAlign w:val="bottom"/>
          </w:tcPr>
          <w:p w:rsidR="009D01C9" w:rsidRPr="003526D1" w:rsidRDefault="009D01C9" w:rsidP="0013212E">
            <w:pPr>
              <w:pStyle w:val="12"/>
              <w:rPr>
                <w:color w:val="000000"/>
              </w:rPr>
            </w:pPr>
            <w:r w:rsidRPr="003526D1">
              <w:rPr>
                <w:color w:val="000000"/>
              </w:rPr>
              <w:t>-</w:t>
            </w:r>
          </w:p>
        </w:tc>
        <w:tc>
          <w:tcPr>
            <w:tcW w:w="443" w:type="pct"/>
            <w:vAlign w:val="bottom"/>
          </w:tcPr>
          <w:p w:rsidR="009D01C9" w:rsidRPr="003526D1" w:rsidRDefault="009D01C9" w:rsidP="0013212E">
            <w:pPr>
              <w:pStyle w:val="12"/>
              <w:rPr>
                <w:color w:val="000000"/>
              </w:rPr>
            </w:pPr>
            <w:r w:rsidRPr="003526D1">
              <w:rPr>
                <w:color w:val="000000"/>
              </w:rPr>
              <w:t>-</w:t>
            </w:r>
          </w:p>
        </w:tc>
        <w:tc>
          <w:tcPr>
            <w:tcW w:w="444" w:type="pct"/>
            <w:vAlign w:val="bottom"/>
          </w:tcPr>
          <w:p w:rsidR="009D01C9" w:rsidRPr="003526D1" w:rsidRDefault="009D01C9" w:rsidP="0013212E">
            <w:pPr>
              <w:pStyle w:val="12"/>
              <w:rPr>
                <w:color w:val="000000"/>
              </w:rPr>
            </w:pPr>
            <w:r w:rsidRPr="003526D1">
              <w:rPr>
                <w:color w:val="000000"/>
              </w:rPr>
              <w:t>-</w:t>
            </w:r>
          </w:p>
        </w:tc>
        <w:tc>
          <w:tcPr>
            <w:tcW w:w="390" w:type="pct"/>
            <w:vAlign w:val="bottom"/>
          </w:tcPr>
          <w:p w:rsidR="009D01C9" w:rsidRPr="003526D1" w:rsidRDefault="009D01C9" w:rsidP="0013212E">
            <w:pPr>
              <w:pStyle w:val="12"/>
              <w:rPr>
                <w:color w:val="000000"/>
              </w:rPr>
            </w:pPr>
            <w:r w:rsidRPr="003526D1">
              <w:rPr>
                <w:color w:val="000000"/>
              </w:rPr>
              <w:t>-</w:t>
            </w:r>
          </w:p>
        </w:tc>
        <w:tc>
          <w:tcPr>
            <w:tcW w:w="477" w:type="pct"/>
            <w:vAlign w:val="bottom"/>
          </w:tcPr>
          <w:p w:rsidR="009D01C9" w:rsidRPr="003526D1" w:rsidRDefault="009D01C9" w:rsidP="0013212E">
            <w:pPr>
              <w:pStyle w:val="12"/>
              <w:rPr>
                <w:color w:val="000000"/>
              </w:rPr>
            </w:pPr>
            <w:r w:rsidRPr="003526D1">
              <w:rPr>
                <w:color w:val="000000"/>
              </w:rPr>
              <w:t>-</w:t>
            </w:r>
          </w:p>
        </w:tc>
        <w:tc>
          <w:tcPr>
            <w:tcW w:w="416" w:type="pct"/>
            <w:vAlign w:val="bottom"/>
          </w:tcPr>
          <w:p w:rsidR="009D01C9" w:rsidRPr="003526D1" w:rsidRDefault="009D01C9" w:rsidP="0013212E">
            <w:pPr>
              <w:pStyle w:val="12"/>
              <w:rPr>
                <w:color w:val="000000"/>
              </w:rPr>
            </w:pPr>
            <w:r w:rsidRPr="003526D1">
              <w:rPr>
                <w:color w:val="000000"/>
              </w:rPr>
              <w:t>-</w:t>
            </w:r>
          </w:p>
        </w:tc>
        <w:tc>
          <w:tcPr>
            <w:tcW w:w="475" w:type="pct"/>
            <w:vAlign w:val="bottom"/>
          </w:tcPr>
          <w:p w:rsidR="009D01C9" w:rsidRPr="003526D1" w:rsidRDefault="009D01C9" w:rsidP="0013212E">
            <w:pPr>
              <w:pStyle w:val="12"/>
              <w:rPr>
                <w:color w:val="000000"/>
              </w:rPr>
            </w:pPr>
            <w:r w:rsidRPr="003526D1">
              <w:rPr>
                <w:color w:val="000000"/>
              </w:rPr>
              <w:t>-</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7. Показники майнового стану</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7.1. Коефіцієнт зносу основних засобів</w:t>
            </w:r>
          </w:p>
        </w:tc>
        <w:tc>
          <w:tcPr>
            <w:tcW w:w="450" w:type="pct"/>
            <w:vAlign w:val="bottom"/>
          </w:tcPr>
          <w:p w:rsidR="009D01C9" w:rsidRPr="003526D1" w:rsidRDefault="009D01C9" w:rsidP="0013212E">
            <w:pPr>
              <w:pStyle w:val="12"/>
              <w:rPr>
                <w:color w:val="000000"/>
              </w:rPr>
            </w:pPr>
            <w:r w:rsidRPr="003526D1">
              <w:rPr>
                <w:color w:val="000000"/>
              </w:rPr>
              <w:t>0,58</w:t>
            </w:r>
          </w:p>
        </w:tc>
        <w:tc>
          <w:tcPr>
            <w:tcW w:w="443" w:type="pct"/>
            <w:vAlign w:val="bottom"/>
          </w:tcPr>
          <w:p w:rsidR="009D01C9" w:rsidRPr="003526D1" w:rsidRDefault="009D01C9" w:rsidP="0013212E">
            <w:pPr>
              <w:pStyle w:val="12"/>
              <w:rPr>
                <w:color w:val="000000"/>
              </w:rPr>
            </w:pPr>
            <w:r w:rsidRPr="003526D1">
              <w:rPr>
                <w:color w:val="000000"/>
              </w:rPr>
              <w:t>0,59</w:t>
            </w:r>
          </w:p>
        </w:tc>
        <w:tc>
          <w:tcPr>
            <w:tcW w:w="444" w:type="pct"/>
            <w:vAlign w:val="bottom"/>
          </w:tcPr>
          <w:p w:rsidR="009D01C9" w:rsidRPr="003526D1" w:rsidRDefault="009D01C9" w:rsidP="0013212E">
            <w:pPr>
              <w:pStyle w:val="12"/>
              <w:rPr>
                <w:color w:val="000000"/>
              </w:rPr>
            </w:pPr>
            <w:r w:rsidRPr="003526D1">
              <w:rPr>
                <w:color w:val="000000"/>
              </w:rPr>
              <w:t>0,90</w:t>
            </w:r>
          </w:p>
        </w:tc>
        <w:tc>
          <w:tcPr>
            <w:tcW w:w="390" w:type="pct"/>
            <w:vAlign w:val="bottom"/>
          </w:tcPr>
          <w:p w:rsidR="009D01C9" w:rsidRPr="003526D1" w:rsidRDefault="009D01C9" w:rsidP="0013212E">
            <w:pPr>
              <w:pStyle w:val="12"/>
              <w:rPr>
                <w:color w:val="000000"/>
              </w:rPr>
            </w:pPr>
            <w:r w:rsidRPr="003526D1">
              <w:rPr>
                <w:color w:val="000000"/>
              </w:rPr>
              <w:t>0,0</w:t>
            </w:r>
          </w:p>
        </w:tc>
        <w:tc>
          <w:tcPr>
            <w:tcW w:w="477" w:type="pct"/>
            <w:vAlign w:val="bottom"/>
          </w:tcPr>
          <w:p w:rsidR="009D01C9" w:rsidRPr="003526D1" w:rsidRDefault="009D01C9" w:rsidP="0013212E">
            <w:pPr>
              <w:pStyle w:val="12"/>
              <w:rPr>
                <w:color w:val="000000"/>
              </w:rPr>
            </w:pPr>
            <w:r w:rsidRPr="003526D1">
              <w:rPr>
                <w:color w:val="000000"/>
              </w:rPr>
              <w:t>1,72</w:t>
            </w:r>
          </w:p>
        </w:tc>
        <w:tc>
          <w:tcPr>
            <w:tcW w:w="416" w:type="pct"/>
            <w:vAlign w:val="bottom"/>
          </w:tcPr>
          <w:p w:rsidR="009D01C9" w:rsidRPr="003526D1" w:rsidRDefault="009D01C9" w:rsidP="0013212E">
            <w:pPr>
              <w:pStyle w:val="12"/>
              <w:rPr>
                <w:color w:val="000000"/>
              </w:rPr>
            </w:pPr>
            <w:r w:rsidRPr="003526D1">
              <w:rPr>
                <w:color w:val="000000"/>
              </w:rPr>
              <w:t>0,3</w:t>
            </w:r>
          </w:p>
        </w:tc>
        <w:tc>
          <w:tcPr>
            <w:tcW w:w="475" w:type="pct"/>
            <w:vAlign w:val="bottom"/>
          </w:tcPr>
          <w:p w:rsidR="009D01C9" w:rsidRPr="003526D1" w:rsidRDefault="009D01C9" w:rsidP="0013212E">
            <w:pPr>
              <w:pStyle w:val="12"/>
              <w:rPr>
                <w:color w:val="000000"/>
              </w:rPr>
            </w:pPr>
            <w:r w:rsidRPr="003526D1">
              <w:rPr>
                <w:color w:val="000000"/>
              </w:rPr>
              <w:t>52,54</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7.2. Коефіцієнт оновлення</w:t>
            </w:r>
          </w:p>
        </w:tc>
        <w:tc>
          <w:tcPr>
            <w:tcW w:w="450" w:type="pct"/>
            <w:vAlign w:val="bottom"/>
          </w:tcPr>
          <w:p w:rsidR="009D01C9" w:rsidRPr="003526D1" w:rsidRDefault="009D01C9" w:rsidP="0013212E">
            <w:pPr>
              <w:pStyle w:val="12"/>
              <w:rPr>
                <w:color w:val="000000"/>
              </w:rPr>
            </w:pPr>
            <w:r w:rsidRPr="003526D1">
              <w:rPr>
                <w:color w:val="000000"/>
              </w:rPr>
              <w:t>0,02</w:t>
            </w:r>
          </w:p>
        </w:tc>
        <w:tc>
          <w:tcPr>
            <w:tcW w:w="443" w:type="pct"/>
            <w:vAlign w:val="bottom"/>
          </w:tcPr>
          <w:p w:rsidR="009D01C9" w:rsidRPr="003526D1" w:rsidRDefault="009D01C9" w:rsidP="0013212E">
            <w:pPr>
              <w:pStyle w:val="12"/>
              <w:rPr>
                <w:color w:val="000000"/>
              </w:rPr>
            </w:pPr>
            <w:r w:rsidRPr="003526D1">
              <w:rPr>
                <w:color w:val="000000"/>
              </w:rPr>
              <w:t>0,08</w:t>
            </w:r>
          </w:p>
        </w:tc>
        <w:tc>
          <w:tcPr>
            <w:tcW w:w="444" w:type="pct"/>
            <w:vAlign w:val="bottom"/>
          </w:tcPr>
          <w:p w:rsidR="009D01C9" w:rsidRPr="003526D1" w:rsidRDefault="009D01C9" w:rsidP="0013212E">
            <w:pPr>
              <w:pStyle w:val="12"/>
              <w:rPr>
                <w:color w:val="000000"/>
              </w:rPr>
            </w:pPr>
            <w:r w:rsidRPr="003526D1">
              <w:rPr>
                <w:color w:val="000000"/>
              </w:rPr>
              <w:t>0,01</w:t>
            </w:r>
          </w:p>
        </w:tc>
        <w:tc>
          <w:tcPr>
            <w:tcW w:w="390" w:type="pct"/>
            <w:vAlign w:val="bottom"/>
          </w:tcPr>
          <w:p w:rsidR="009D01C9" w:rsidRPr="003526D1" w:rsidRDefault="009D01C9" w:rsidP="0013212E">
            <w:pPr>
              <w:pStyle w:val="12"/>
              <w:rPr>
                <w:color w:val="000000"/>
              </w:rPr>
            </w:pPr>
            <w:r w:rsidRPr="003526D1">
              <w:rPr>
                <w:color w:val="000000"/>
              </w:rPr>
              <w:t>0,1</w:t>
            </w:r>
          </w:p>
        </w:tc>
        <w:tc>
          <w:tcPr>
            <w:tcW w:w="477" w:type="pct"/>
            <w:vAlign w:val="bottom"/>
          </w:tcPr>
          <w:p w:rsidR="009D01C9" w:rsidRPr="003526D1" w:rsidRDefault="009D01C9" w:rsidP="0013212E">
            <w:pPr>
              <w:pStyle w:val="12"/>
              <w:rPr>
                <w:color w:val="000000"/>
              </w:rPr>
            </w:pPr>
            <w:r w:rsidRPr="003526D1">
              <w:rPr>
                <w:color w:val="000000"/>
              </w:rPr>
              <w:t>300,00</w:t>
            </w:r>
          </w:p>
        </w:tc>
        <w:tc>
          <w:tcPr>
            <w:tcW w:w="416" w:type="pct"/>
            <w:vAlign w:val="bottom"/>
          </w:tcPr>
          <w:p w:rsidR="009D01C9" w:rsidRPr="003526D1" w:rsidRDefault="009D01C9" w:rsidP="0013212E">
            <w:pPr>
              <w:pStyle w:val="12"/>
              <w:rPr>
                <w:color w:val="000000"/>
              </w:rPr>
            </w:pPr>
            <w:r w:rsidRPr="003526D1">
              <w:rPr>
                <w:color w:val="000000"/>
              </w:rPr>
              <w:t>-0,1</w:t>
            </w:r>
          </w:p>
        </w:tc>
        <w:tc>
          <w:tcPr>
            <w:tcW w:w="475" w:type="pct"/>
            <w:vAlign w:val="bottom"/>
          </w:tcPr>
          <w:p w:rsidR="009D01C9" w:rsidRPr="003526D1" w:rsidRDefault="009D01C9" w:rsidP="0013212E">
            <w:pPr>
              <w:pStyle w:val="12"/>
              <w:rPr>
                <w:color w:val="000000"/>
              </w:rPr>
            </w:pPr>
            <w:r w:rsidRPr="003526D1">
              <w:rPr>
                <w:color w:val="000000"/>
              </w:rPr>
              <w:t>-87,50</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7.3. Коефіцієнт вибуття</w:t>
            </w:r>
          </w:p>
        </w:tc>
        <w:tc>
          <w:tcPr>
            <w:tcW w:w="450" w:type="pct"/>
            <w:vAlign w:val="bottom"/>
          </w:tcPr>
          <w:p w:rsidR="009D01C9" w:rsidRPr="003526D1" w:rsidRDefault="009D01C9" w:rsidP="0013212E">
            <w:pPr>
              <w:pStyle w:val="12"/>
              <w:rPr>
                <w:color w:val="000000"/>
              </w:rPr>
            </w:pPr>
            <w:r w:rsidRPr="003526D1">
              <w:rPr>
                <w:color w:val="000000"/>
              </w:rPr>
              <w:t>0,00</w:t>
            </w:r>
          </w:p>
        </w:tc>
        <w:tc>
          <w:tcPr>
            <w:tcW w:w="443" w:type="pct"/>
            <w:vAlign w:val="bottom"/>
          </w:tcPr>
          <w:p w:rsidR="009D01C9" w:rsidRPr="003526D1" w:rsidRDefault="009D01C9" w:rsidP="0013212E">
            <w:pPr>
              <w:pStyle w:val="12"/>
              <w:rPr>
                <w:color w:val="000000"/>
              </w:rPr>
            </w:pPr>
            <w:r w:rsidRPr="003526D1">
              <w:rPr>
                <w:color w:val="000000"/>
              </w:rPr>
              <w:t>0,07</w:t>
            </w:r>
          </w:p>
        </w:tc>
        <w:tc>
          <w:tcPr>
            <w:tcW w:w="444" w:type="pct"/>
            <w:vAlign w:val="bottom"/>
          </w:tcPr>
          <w:p w:rsidR="009D01C9" w:rsidRPr="003526D1" w:rsidRDefault="009D01C9" w:rsidP="0013212E">
            <w:pPr>
              <w:pStyle w:val="12"/>
              <w:rPr>
                <w:color w:val="000000"/>
              </w:rPr>
            </w:pPr>
            <w:r w:rsidRPr="003526D1">
              <w:rPr>
                <w:color w:val="000000"/>
              </w:rPr>
              <w:t>0,01</w:t>
            </w:r>
          </w:p>
        </w:tc>
        <w:tc>
          <w:tcPr>
            <w:tcW w:w="390" w:type="pct"/>
            <w:vAlign w:val="bottom"/>
          </w:tcPr>
          <w:p w:rsidR="009D01C9" w:rsidRPr="003526D1" w:rsidRDefault="009D01C9" w:rsidP="0013212E">
            <w:pPr>
              <w:pStyle w:val="12"/>
              <w:rPr>
                <w:color w:val="000000"/>
              </w:rPr>
            </w:pPr>
            <w:r w:rsidRPr="003526D1">
              <w:rPr>
                <w:color w:val="000000"/>
              </w:rPr>
              <w:t>0,1</w:t>
            </w:r>
          </w:p>
        </w:tc>
        <w:tc>
          <w:tcPr>
            <w:tcW w:w="477" w:type="pct"/>
            <w:vAlign w:val="bottom"/>
          </w:tcPr>
          <w:p w:rsidR="009D01C9" w:rsidRPr="003526D1" w:rsidRDefault="009D01C9" w:rsidP="0013212E">
            <w:pPr>
              <w:pStyle w:val="12"/>
              <w:rPr>
                <w:color w:val="000000"/>
              </w:rPr>
            </w:pPr>
            <w:r w:rsidRPr="003526D1">
              <w:rPr>
                <w:color w:val="000000"/>
              </w:rPr>
              <w:t>-</w:t>
            </w:r>
          </w:p>
        </w:tc>
        <w:tc>
          <w:tcPr>
            <w:tcW w:w="416" w:type="pct"/>
            <w:vAlign w:val="bottom"/>
          </w:tcPr>
          <w:p w:rsidR="009D01C9" w:rsidRPr="003526D1" w:rsidRDefault="009D01C9" w:rsidP="0013212E">
            <w:pPr>
              <w:pStyle w:val="12"/>
              <w:rPr>
                <w:color w:val="000000"/>
              </w:rPr>
            </w:pPr>
            <w:r w:rsidRPr="003526D1">
              <w:rPr>
                <w:color w:val="000000"/>
              </w:rPr>
              <w:t>-0,1</w:t>
            </w:r>
          </w:p>
        </w:tc>
        <w:tc>
          <w:tcPr>
            <w:tcW w:w="475" w:type="pct"/>
            <w:vAlign w:val="bottom"/>
          </w:tcPr>
          <w:p w:rsidR="009D01C9" w:rsidRPr="003526D1" w:rsidRDefault="009D01C9" w:rsidP="0013212E">
            <w:pPr>
              <w:pStyle w:val="12"/>
              <w:rPr>
                <w:color w:val="000000"/>
              </w:rPr>
            </w:pPr>
            <w:r w:rsidRPr="003526D1">
              <w:rPr>
                <w:color w:val="000000"/>
              </w:rPr>
              <w:t>-85,71</w:t>
            </w:r>
          </w:p>
        </w:tc>
      </w:tr>
      <w:tr w:rsidR="009D01C9" w:rsidRPr="003526D1" w:rsidTr="00A27BD8">
        <w:trPr>
          <w:trHeight w:val="20"/>
          <w:jc w:val="center"/>
        </w:trPr>
        <w:tc>
          <w:tcPr>
            <w:tcW w:w="5000" w:type="pct"/>
            <w:gridSpan w:val="8"/>
            <w:vAlign w:val="bottom"/>
          </w:tcPr>
          <w:p w:rsidR="009D01C9" w:rsidRPr="003526D1" w:rsidRDefault="009D01C9" w:rsidP="0013212E">
            <w:pPr>
              <w:pStyle w:val="12"/>
              <w:rPr>
                <w:color w:val="000000"/>
              </w:rPr>
            </w:pPr>
            <w:r w:rsidRPr="003526D1">
              <w:rPr>
                <w:color w:val="000000"/>
              </w:rPr>
              <w:t>8. Показники руху грошових коштів</w:t>
            </w:r>
          </w:p>
        </w:tc>
      </w:tr>
      <w:tr w:rsidR="009D01C9" w:rsidRPr="003526D1" w:rsidTr="00A27BD8">
        <w:trPr>
          <w:trHeight w:val="20"/>
          <w:jc w:val="center"/>
        </w:trPr>
        <w:tc>
          <w:tcPr>
            <w:tcW w:w="1905" w:type="pct"/>
            <w:vAlign w:val="bottom"/>
          </w:tcPr>
          <w:p w:rsidR="009D01C9" w:rsidRPr="003526D1" w:rsidRDefault="009D01C9" w:rsidP="0013212E">
            <w:pPr>
              <w:pStyle w:val="12"/>
              <w:rPr>
                <w:color w:val="000000"/>
              </w:rPr>
            </w:pPr>
            <w:r w:rsidRPr="003526D1">
              <w:rPr>
                <w:color w:val="000000"/>
              </w:rPr>
              <w:t>8.1. Коефіцієнт покриття грошовою масою від операційної діяльності відтоку інвестиційних коштів</w:t>
            </w:r>
          </w:p>
        </w:tc>
        <w:tc>
          <w:tcPr>
            <w:tcW w:w="450" w:type="pct"/>
            <w:vAlign w:val="bottom"/>
          </w:tcPr>
          <w:p w:rsidR="009D01C9" w:rsidRPr="003526D1" w:rsidRDefault="009D01C9" w:rsidP="0013212E">
            <w:pPr>
              <w:pStyle w:val="12"/>
            </w:pPr>
            <w:r w:rsidRPr="003526D1">
              <w:t>0,57</w:t>
            </w:r>
          </w:p>
        </w:tc>
        <w:tc>
          <w:tcPr>
            <w:tcW w:w="443" w:type="pct"/>
            <w:vAlign w:val="bottom"/>
          </w:tcPr>
          <w:p w:rsidR="009D01C9" w:rsidRPr="003526D1" w:rsidRDefault="009D01C9" w:rsidP="0013212E">
            <w:pPr>
              <w:pStyle w:val="12"/>
            </w:pPr>
            <w:r w:rsidRPr="003526D1">
              <w:t>0,80</w:t>
            </w:r>
          </w:p>
        </w:tc>
        <w:tc>
          <w:tcPr>
            <w:tcW w:w="444" w:type="pct"/>
            <w:vAlign w:val="bottom"/>
          </w:tcPr>
          <w:p w:rsidR="009D01C9" w:rsidRPr="003526D1" w:rsidRDefault="009D01C9" w:rsidP="0013212E">
            <w:pPr>
              <w:pStyle w:val="12"/>
            </w:pPr>
            <w:r w:rsidRPr="003526D1">
              <w:t>-1,49</w:t>
            </w:r>
          </w:p>
        </w:tc>
        <w:tc>
          <w:tcPr>
            <w:tcW w:w="390" w:type="pct"/>
            <w:vAlign w:val="bottom"/>
          </w:tcPr>
          <w:p w:rsidR="009D01C9" w:rsidRPr="003526D1" w:rsidRDefault="009D01C9" w:rsidP="0013212E">
            <w:pPr>
              <w:pStyle w:val="12"/>
              <w:rPr>
                <w:color w:val="000000"/>
              </w:rPr>
            </w:pPr>
            <w:r w:rsidRPr="003526D1">
              <w:rPr>
                <w:color w:val="000000"/>
              </w:rPr>
              <w:t>0,2</w:t>
            </w:r>
          </w:p>
        </w:tc>
        <w:tc>
          <w:tcPr>
            <w:tcW w:w="477" w:type="pct"/>
            <w:vAlign w:val="bottom"/>
          </w:tcPr>
          <w:p w:rsidR="009D01C9" w:rsidRPr="003526D1" w:rsidRDefault="009D01C9" w:rsidP="0013212E">
            <w:pPr>
              <w:pStyle w:val="12"/>
              <w:rPr>
                <w:color w:val="000000"/>
              </w:rPr>
            </w:pPr>
            <w:r w:rsidRPr="003526D1">
              <w:rPr>
                <w:color w:val="000000"/>
              </w:rPr>
              <w:t>40,35</w:t>
            </w:r>
          </w:p>
        </w:tc>
        <w:tc>
          <w:tcPr>
            <w:tcW w:w="416" w:type="pct"/>
            <w:vAlign w:val="bottom"/>
          </w:tcPr>
          <w:p w:rsidR="009D01C9" w:rsidRPr="003526D1" w:rsidRDefault="009D01C9" w:rsidP="0013212E">
            <w:pPr>
              <w:pStyle w:val="12"/>
              <w:rPr>
                <w:color w:val="000000"/>
              </w:rPr>
            </w:pPr>
            <w:r w:rsidRPr="003526D1">
              <w:rPr>
                <w:color w:val="000000"/>
              </w:rPr>
              <w:t>-2,3</w:t>
            </w:r>
          </w:p>
        </w:tc>
        <w:tc>
          <w:tcPr>
            <w:tcW w:w="475" w:type="pct"/>
            <w:vAlign w:val="bottom"/>
          </w:tcPr>
          <w:p w:rsidR="009D01C9" w:rsidRPr="003526D1" w:rsidRDefault="009D01C9" w:rsidP="0013212E">
            <w:pPr>
              <w:pStyle w:val="12"/>
              <w:rPr>
                <w:color w:val="000000"/>
              </w:rPr>
            </w:pPr>
            <w:r w:rsidRPr="003526D1">
              <w:rPr>
                <w:color w:val="000000"/>
              </w:rPr>
              <w:t>-286,25</w:t>
            </w:r>
          </w:p>
        </w:tc>
      </w:tr>
    </w:tbl>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Динаміка показників рентабельності ВАТ "ПААЗ" доводить, що збільшення обсягів виробництва та реалізації продукції, робіт, послуг в 2008-2009 роках не позначилося належним чином на результатах діяльності. Якщо в 2008 році порівняно з 2007 показники прибутковості власного капіталу, активів</w:t>
      </w:r>
      <w:r w:rsidR="00652E80">
        <w:rPr>
          <w:sz w:val="28"/>
          <w:szCs w:val="28"/>
          <w:lang w:val="uk-UA"/>
        </w:rPr>
        <w:t xml:space="preserve"> </w:t>
      </w:r>
      <w:r w:rsidRPr="003526D1">
        <w:rPr>
          <w:sz w:val="28"/>
          <w:szCs w:val="28"/>
          <w:lang w:val="uk-UA"/>
        </w:rPr>
        <w:t>та продажу зросли в 2,0-2,5 рази, то в наступному році вони зменшилися до попереднього рівня.</w:t>
      </w:r>
    </w:p>
    <w:p w:rsidR="009D01C9" w:rsidRPr="003526D1" w:rsidRDefault="009D01C9" w:rsidP="003526D1">
      <w:pPr>
        <w:spacing w:line="360" w:lineRule="auto"/>
        <w:ind w:firstLine="709"/>
        <w:jc w:val="both"/>
        <w:rPr>
          <w:sz w:val="28"/>
          <w:szCs w:val="28"/>
          <w:lang w:val="uk-UA"/>
        </w:rPr>
      </w:pPr>
      <w:r w:rsidRPr="003526D1">
        <w:rPr>
          <w:sz w:val="28"/>
          <w:szCs w:val="28"/>
          <w:lang w:val="uk-UA"/>
        </w:rPr>
        <w:t>Зниження рівня прибутковості та платоспроможності негативно позначилося на показниках ділової активності підприємства. Поряд із тенденцією до уповільнення оборотності та збільшення термінів повернення дебіторської заборгованості, намітилася тенденція до уповільнення обертання сукупних активів заводу. У 2009 році порівняно з 2008 роком оборотність останніх зменшилася на 0,5 обороту і становила 0,75 рази на рік. Крім того, за досліджуваний період значно збільшилися терміни погашення кредиторської заборгованості. І хоча ефективність використання матеріальних запасів коливалася в межах 6,6-8,7 обороту за рік, це майже не вплинуло на загальний рівень ділової активності акціонерного товариства.</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Динаміка показників, що характеризують фінансову стійкість акціонерного товариства, відображає тенденцію до поступової втрати фінансової рівноваги підприємства. Хоча рівень коефіцієнтів даної групи залишається задовільним і відповідає встановленим нормативам: для коефіцієнта фінансової автономії – 0,5; коефіцієнта співвідношення залучених і власних коштів – 1,0. Позитивною ознакою фінансової стійкості підприємства слід вважати рівень показника маневреності власного капіталу, який відображає часку власних оборотних коштів у структурі власного капіталу. В 2008 році значення коефіцієнта підвищилося більш, ніж у 2,1 рази і склало 21,7%, а в 2009 році знизилося до 15,8%, проте залишається вищим від нормативу, встановленого на рівні 10%.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Частка власних оборотних коштів у їх загальному обсязі для промислових підприємств має становити від 40 до 60%. З огляду на це, структура балансу ВАТ "ПААЗ" в 2007-2008 роках відповідала нормативу. Проте в 2009 році питома вага власного оборотного капіталу в структурі оборотних активів зменшилася на 52,55% і склала 27,31%, що недостатньо для забезпечення фінансової рівноваги процесу виробництва. Характерно, що частка власного оборотного капіталу досліджуваного підприємства поступово збільшується, але, на наш погляд, є недостатньою для підтримання фінансової стійкості на належному рівні.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Майновий стан акціонерного товариства характеризують показники зносу, вибуття та оновлення основних засобів. Їх динаміка за досліджуваний період дає підстави вважати, що процес оновлення матеріально-технічної бази заводу відбувається недостатньо інтенсивно. В результаті дооцінки вартості основних засобів підприємства їх первісна вартість багаторазово зросла і водночас збільшився рівень їх зносу з 59% у 2008 році до 90% - у 2009. Показники оновлення основних засобів коливалися на рівні 1-8% і майже не перевищували показників їх вибуття.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Фінансування розширеного відтворення або інноваційного оновлення виробничого процесу підприємства відбувається за рахунок прибутку. Однак, як було встановлено раніше, прибутковість діяльності товариства за останні роки була низькою, а отже його можливості щодо оновлення основних засобів були обмеженими. Як свідчить рівень коефіцієнта співвідношення грошових потоків від операційної та інвестиційної діяльності, у 2007-2008 роках грошова маса від операційної діяльності покривала не більше 80% інвестиційних витрат підприємства. В 2009 році зазначені види діяльності акціонерного товариства характеризувалися фінансовими відтоками, що пояснює від'ємне значення показника (-1,49). </w:t>
      </w:r>
    </w:p>
    <w:p w:rsidR="009D01C9" w:rsidRPr="003526D1" w:rsidRDefault="009D01C9" w:rsidP="003526D1">
      <w:pPr>
        <w:spacing w:line="360" w:lineRule="auto"/>
        <w:ind w:firstLine="709"/>
        <w:jc w:val="both"/>
        <w:rPr>
          <w:sz w:val="28"/>
          <w:szCs w:val="28"/>
          <w:lang w:val="uk-UA"/>
        </w:rPr>
      </w:pPr>
      <w:r w:rsidRPr="003526D1">
        <w:rPr>
          <w:sz w:val="28"/>
          <w:szCs w:val="28"/>
          <w:lang w:val="uk-UA"/>
        </w:rPr>
        <w:t>Таким чином, за результатами експрес-діагностики фінансового стану ВАТ "ПААЗ" за досліджуваний період можна стверджувати, що нарощування обсягів виробництва та реалізації продукції в 2008 році порівняно з 2007 роком позитивно вплинуло на динаміку фінансових показників підприємства, а отже сприяло підвищенню прибутковості, платоспроможності, ділової активності та фінансової стійкості товариства, зумовило покращення структури його балансу. Це знайшло своє відображення у зростанні співвідношення грошових потоків від операційної та інвестиційної діяльності. Разом з тим, розрахунки показали, що подальше нарощення об'ємних показників фінансово-господарської діяльності акціонерного товариства у 2009 році такого ефекту вже не мало. Навпаки, фінансові показники за всіма групами застосованої методики погіршилися і засвідчили зниження якісних параметрів управління фінансовою діяльністю підприємства, і в тому числі, його фінансовими ресурсами. Однією з основних причин такого становища було неефективне управління фінансовими потоками, а саме відсутність оптимальних пропорцій їх розподілу протягом здійснення різноманітних фінансово-економічних операцій.</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З вищезазначеного випливає, що збільшення обсягів діяльності може мати результативний характер стосовно прибутковості та платоспроможності підприємства лише за умови ефективного управління його фінансовими ресурсами протягом всього часу їх обігу в господарській діяльності. </w:t>
      </w:r>
    </w:p>
    <w:p w:rsidR="009D01C9" w:rsidRPr="003526D1" w:rsidRDefault="009D01C9" w:rsidP="003526D1">
      <w:pPr>
        <w:spacing w:line="360" w:lineRule="auto"/>
        <w:ind w:firstLine="709"/>
        <w:jc w:val="both"/>
        <w:rPr>
          <w:sz w:val="28"/>
          <w:szCs w:val="28"/>
          <w:lang w:val="uk-UA"/>
        </w:rPr>
      </w:pPr>
      <w:r w:rsidRPr="003526D1">
        <w:rPr>
          <w:sz w:val="28"/>
          <w:szCs w:val="28"/>
          <w:lang w:val="uk-UA"/>
        </w:rPr>
        <w:t>Щоб з'ясувати причини недостатньої якості управління фінансами ВАТ "ПААЗ", необхідно проаналізувати склад джерел формування і напрямки</w:t>
      </w:r>
      <w:r w:rsidR="0013212E">
        <w:rPr>
          <w:sz w:val="28"/>
          <w:szCs w:val="28"/>
          <w:lang w:val="uk-UA"/>
        </w:rPr>
        <w:t xml:space="preserve"> використання грошових потоків.</w:t>
      </w:r>
    </w:p>
    <w:p w:rsidR="0013212E" w:rsidRDefault="0013212E" w:rsidP="0013212E">
      <w:pPr>
        <w:spacing w:line="360" w:lineRule="auto"/>
        <w:jc w:val="both"/>
        <w:rPr>
          <w:sz w:val="28"/>
          <w:szCs w:val="28"/>
          <w:lang w:val="uk-UA"/>
        </w:rPr>
      </w:pPr>
    </w:p>
    <w:p w:rsidR="009D01C9" w:rsidRPr="003526D1" w:rsidRDefault="009D01C9" w:rsidP="003526D1">
      <w:pPr>
        <w:numPr>
          <w:ilvl w:val="0"/>
          <w:numId w:val="46"/>
        </w:numPr>
        <w:spacing w:line="360" w:lineRule="auto"/>
        <w:ind w:left="0" w:firstLine="709"/>
        <w:jc w:val="both"/>
        <w:rPr>
          <w:sz w:val="28"/>
          <w:szCs w:val="28"/>
          <w:lang w:val="uk-UA"/>
        </w:rPr>
      </w:pPr>
      <w:r w:rsidRPr="003526D1">
        <w:rPr>
          <w:sz w:val="28"/>
          <w:szCs w:val="28"/>
          <w:lang w:val="uk-UA"/>
        </w:rPr>
        <w:t xml:space="preserve">Аналіз формування грошових надходжень і видатків підприємства </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Однією з основних умов стабільного фінансового стану підприємства є достатність та збалансованість його економічних ресурсів. Йдеться про те, що ресурси підприємства завжди були, є та будуть дефіцитними через їх обмеженість. Найдефіцитнішим ресурсом підприємства визнаються фінансові ресурси, або гроші. Саме тому, мистецтво організувати ефективну роботу підприємства полягає в тому, щоб налагодити безперебійний та раціональний процес формування і використання грошових ресурсів підприємства, які опосередковують рух його фінансових ресурсів та втілюються в конкретних видах та формах капіталу.</w:t>
      </w:r>
    </w:p>
    <w:p w:rsidR="009D01C9" w:rsidRPr="003526D1" w:rsidRDefault="009D01C9" w:rsidP="003526D1">
      <w:pPr>
        <w:spacing w:line="360" w:lineRule="auto"/>
        <w:ind w:firstLine="709"/>
        <w:jc w:val="both"/>
        <w:rPr>
          <w:sz w:val="28"/>
          <w:szCs w:val="28"/>
          <w:lang w:val="uk-UA"/>
        </w:rPr>
      </w:pPr>
      <w:r w:rsidRPr="003526D1">
        <w:rPr>
          <w:sz w:val="28"/>
          <w:szCs w:val="28"/>
          <w:lang w:val="uk-UA"/>
        </w:rPr>
        <w:t>Для забезпечення ефективної фінансово-господарської діяльності підприємства обсяги та структура надходження його фінансових ресурсів мають відповідати обсягам та напрямкам їх витрачання. Зокрема, мінімально необхідний притік грошових коштів підприємства повинен забезпечувати покриття його поточних зобов'язань. Відповідно, відсутність такого мінімально необхідного запасу грошових коштів свідчить про фінансові труднощі підприємства. В той же час надмірна величина грошових коштів свідчить про те, що реально підприємство несе збитки, пов'язані з інфляцією і знеціненням грошей. В зв'язку з цим важливим етапом оцінки ефективності руху фінансових потоків слід вважати аналіз формування та використання грошових коштів на підприємстві. Основу такої оцінки мають становити прийоми та методи економічного і фінансового аналізу.</w:t>
      </w:r>
    </w:p>
    <w:p w:rsidR="009D01C9" w:rsidRPr="003526D1" w:rsidRDefault="009D01C9" w:rsidP="003526D1">
      <w:pPr>
        <w:spacing w:line="360" w:lineRule="auto"/>
        <w:ind w:firstLine="709"/>
        <w:jc w:val="both"/>
        <w:rPr>
          <w:sz w:val="28"/>
          <w:szCs w:val="28"/>
          <w:lang w:val="uk-UA"/>
        </w:rPr>
      </w:pPr>
      <w:r w:rsidRPr="003526D1">
        <w:rPr>
          <w:sz w:val="28"/>
          <w:szCs w:val="28"/>
          <w:lang w:val="uk-UA"/>
        </w:rPr>
        <w:t>Як відомо, дослідження економічних явищ здійснюється за умови наявності взаємозв'язку між показниками, які їх характеризують. Грошовий потік підприємства визначається показниками надходження та витрачання грошових коштів, а також залишками грошових коштів на початок і кінець досліджуваного періоду (року). Початковий та кінцевий залишки грошових коштів є статичними показниками і безпосередніми індикаторами грошового потоку підприємства не виступають, але вони відображають результат руху грошових коштів і прямо впливають на величину фінансового потоку. Зважаючи на тісний взаємозв'язок між показниками фінансового потоку та залишками грошових коштів підприємства, в ході аналізу фінансових потоків необхідно приділяти увагу як динамічним, так і статичним показникам.</w:t>
      </w:r>
      <w:r w:rsidR="003526D1">
        <w:rPr>
          <w:sz w:val="28"/>
          <w:szCs w:val="28"/>
          <w:lang w:val="uk-UA"/>
        </w:rPr>
        <w:t xml:space="preserve">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Важливими завданнями аналізу є побудова його загальної моделі і з’ясування загальних принципів та напрямів проведення. Аналіз фінансових потоків підприємства включає певну послідовність аналітичних процедур. Їх перелік в залежності від мети дослідження може змінюватись, проте, в будь-якому разі він пов'язаний із з'ясуванням причин, що вплинули на збільшення (зменшення) припливу грошових коштів та збільшення (зменшення) їх відтоку.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Для того, щоб зрозуміти реальний рух грошових коштів ВАТ "ПААЗ", оцінити синхронність їх надходження і витрачання, необхідно виділити і проаналізувати склад та структуру вхідних і вихідних грошових потоків підприємства.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Результати аналізу напрямків надходження грошових коштів на підприємство за досліджуваний період представлені в таблиці 3.1, з якої видно, що надходження грошових ресурсів ВАТ "ПААЗ" за 2007-2009 роки забезпечувалося за рахунок усіх напрямків фінансово-господарської діяльності: операційної, інвестиційної та фінансової. Проте значущість кожного з них у цьому процесі була різною. </w:t>
      </w:r>
    </w:p>
    <w:p w:rsidR="009D01C9" w:rsidRDefault="009D01C9" w:rsidP="003526D1">
      <w:pPr>
        <w:spacing w:line="360" w:lineRule="auto"/>
        <w:ind w:firstLine="709"/>
        <w:jc w:val="both"/>
        <w:rPr>
          <w:sz w:val="28"/>
          <w:szCs w:val="28"/>
          <w:lang w:val="uk-UA"/>
        </w:rPr>
      </w:pPr>
      <w:r w:rsidRPr="003526D1">
        <w:rPr>
          <w:sz w:val="28"/>
          <w:szCs w:val="28"/>
          <w:lang w:val="uk-UA"/>
        </w:rPr>
        <w:t xml:space="preserve">У 2007-2009 роках грошові надходження товариства формувалися переважно за рахунок фінансової діяльності. Основним джерелом притоку коштів були банківські позики, частка яких у загальному обсязі надходжень підприємства становила відповідно 84,59, 89,21 та 62,47%. За інвестиційною діяльністю у 2007-2008 роках грошових надходжень майже не було; їх частка у загальному обсязі не перевищувала 0,5%. Проте у 2009 році в результаті </w:t>
      </w:r>
      <w:r w:rsidR="0013212E" w:rsidRPr="003526D1">
        <w:rPr>
          <w:sz w:val="28"/>
          <w:szCs w:val="28"/>
          <w:lang w:val="uk-UA"/>
        </w:rPr>
        <w:t>реалізації фінансових інвестицій на суму 10750,0 тис. грн. підприємство забезпечило 18,75% фінансових надходжень</w:t>
      </w:r>
      <w:r w:rsidR="0013212E">
        <w:rPr>
          <w:sz w:val="28"/>
          <w:szCs w:val="28"/>
          <w:lang w:val="uk-UA"/>
        </w:rPr>
        <w:t>.</w:t>
      </w:r>
    </w:p>
    <w:p w:rsidR="0013212E" w:rsidRDefault="0013212E"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bCs/>
          <w:sz w:val="28"/>
          <w:lang w:val="uk-UA"/>
        </w:rPr>
      </w:pPr>
      <w:r w:rsidRPr="003526D1">
        <w:rPr>
          <w:sz w:val="28"/>
          <w:lang w:val="uk-UA"/>
        </w:rPr>
        <w:t>Таблиця 3.1. Структура вхідних грошових потоків ВАТ "ПААЗ" за 2007-2009 роки</w:t>
      </w:r>
    </w:p>
    <w:tbl>
      <w:tblPr>
        <w:tblW w:w="9072" w:type="dxa"/>
        <w:jc w:val="center"/>
        <w:tblLook w:val="0000" w:firstRow="0" w:lastRow="0" w:firstColumn="0" w:lastColumn="0" w:noHBand="0" w:noVBand="0"/>
      </w:tblPr>
      <w:tblGrid>
        <w:gridCol w:w="1241"/>
        <w:gridCol w:w="895"/>
        <w:gridCol w:w="800"/>
        <w:gridCol w:w="847"/>
        <w:gridCol w:w="800"/>
        <w:gridCol w:w="847"/>
        <w:gridCol w:w="800"/>
        <w:gridCol w:w="800"/>
        <w:gridCol w:w="941"/>
        <w:gridCol w:w="800"/>
        <w:gridCol w:w="800"/>
      </w:tblGrid>
      <w:tr w:rsidR="009D01C9" w:rsidRPr="003526D1" w:rsidTr="00A27BD8">
        <w:trPr>
          <w:trHeight w:val="483"/>
          <w:jc w:val="center"/>
        </w:trPr>
        <w:tc>
          <w:tcPr>
            <w:tcW w:w="4860" w:type="dxa"/>
            <w:vMerge w:val="restart"/>
            <w:tcBorders>
              <w:top w:val="single" w:sz="8" w:space="0" w:color="auto"/>
              <w:left w:val="single" w:sz="8" w:space="0" w:color="auto"/>
              <w:bottom w:val="single" w:sz="4" w:space="0" w:color="auto"/>
              <w:right w:val="single" w:sz="4" w:space="0" w:color="auto"/>
            </w:tcBorders>
            <w:vAlign w:val="center"/>
          </w:tcPr>
          <w:p w:rsidR="009D01C9" w:rsidRPr="003526D1" w:rsidRDefault="009D01C9" w:rsidP="0013212E">
            <w:pPr>
              <w:pStyle w:val="12"/>
            </w:pPr>
            <w:r w:rsidRPr="003526D1">
              <w:t xml:space="preserve">Показник </w:t>
            </w:r>
          </w:p>
        </w:tc>
        <w:tc>
          <w:tcPr>
            <w:tcW w:w="204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2007 рік</w:t>
            </w:r>
          </w:p>
        </w:tc>
        <w:tc>
          <w:tcPr>
            <w:tcW w:w="198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2008 рік</w:t>
            </w:r>
          </w:p>
        </w:tc>
        <w:tc>
          <w:tcPr>
            <w:tcW w:w="198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2009 рік</w:t>
            </w:r>
          </w:p>
        </w:tc>
        <w:tc>
          <w:tcPr>
            <w:tcW w:w="210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Відхилення в 2009 році порівняно з, (+,-) тис.грн.</w:t>
            </w:r>
          </w:p>
        </w:tc>
        <w:tc>
          <w:tcPr>
            <w:tcW w:w="1920" w:type="dxa"/>
            <w:gridSpan w:val="2"/>
            <w:vMerge w:val="restart"/>
            <w:tcBorders>
              <w:top w:val="single" w:sz="8" w:space="0" w:color="auto"/>
              <w:left w:val="single" w:sz="4" w:space="0" w:color="auto"/>
              <w:bottom w:val="single" w:sz="4" w:space="0" w:color="auto"/>
              <w:right w:val="single" w:sz="8" w:space="0" w:color="000000"/>
            </w:tcBorders>
            <w:vAlign w:val="center"/>
          </w:tcPr>
          <w:p w:rsidR="009D01C9" w:rsidRPr="003526D1" w:rsidRDefault="009D01C9" w:rsidP="0013212E">
            <w:pPr>
              <w:pStyle w:val="12"/>
            </w:pPr>
            <w:r w:rsidRPr="003526D1">
              <w:t>Темп змін у 2009 році по відношенню до, %</w:t>
            </w:r>
          </w:p>
        </w:tc>
      </w:tr>
      <w:tr w:rsidR="009D01C9" w:rsidRPr="003526D1" w:rsidTr="00A27BD8">
        <w:trPr>
          <w:trHeight w:val="483"/>
          <w:jc w:val="center"/>
        </w:trPr>
        <w:tc>
          <w:tcPr>
            <w:tcW w:w="4860" w:type="dxa"/>
            <w:vMerge/>
            <w:tcBorders>
              <w:top w:val="single" w:sz="8" w:space="0" w:color="auto"/>
              <w:left w:val="single" w:sz="8" w:space="0" w:color="auto"/>
              <w:bottom w:val="single" w:sz="4" w:space="0" w:color="auto"/>
              <w:right w:val="single" w:sz="4" w:space="0" w:color="auto"/>
            </w:tcBorders>
            <w:vAlign w:val="center"/>
          </w:tcPr>
          <w:p w:rsidR="009D01C9" w:rsidRPr="003526D1" w:rsidRDefault="009D01C9" w:rsidP="0013212E">
            <w:pPr>
              <w:pStyle w:val="12"/>
            </w:pPr>
          </w:p>
        </w:tc>
        <w:tc>
          <w:tcPr>
            <w:tcW w:w="204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198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198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210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p>
        </w:tc>
        <w:tc>
          <w:tcPr>
            <w:tcW w:w="1920" w:type="dxa"/>
            <w:gridSpan w:val="2"/>
            <w:vMerge/>
            <w:tcBorders>
              <w:top w:val="single" w:sz="8" w:space="0" w:color="auto"/>
              <w:left w:val="single" w:sz="4" w:space="0" w:color="auto"/>
              <w:bottom w:val="single" w:sz="4" w:space="0" w:color="auto"/>
              <w:right w:val="single" w:sz="8" w:space="0" w:color="000000"/>
            </w:tcBorders>
            <w:vAlign w:val="center"/>
          </w:tcPr>
          <w:p w:rsidR="009D01C9" w:rsidRPr="003526D1" w:rsidRDefault="009D01C9" w:rsidP="0013212E">
            <w:pPr>
              <w:pStyle w:val="12"/>
            </w:pPr>
          </w:p>
        </w:tc>
      </w:tr>
      <w:tr w:rsidR="009D01C9" w:rsidRPr="003526D1" w:rsidTr="00A27BD8">
        <w:trPr>
          <w:trHeight w:val="20"/>
          <w:jc w:val="center"/>
        </w:trPr>
        <w:tc>
          <w:tcPr>
            <w:tcW w:w="4860" w:type="dxa"/>
            <w:vMerge/>
            <w:tcBorders>
              <w:top w:val="single" w:sz="8" w:space="0" w:color="auto"/>
              <w:left w:val="single" w:sz="8" w:space="0" w:color="auto"/>
              <w:bottom w:val="single" w:sz="4" w:space="0" w:color="auto"/>
              <w:right w:val="single" w:sz="4" w:space="0" w:color="auto"/>
            </w:tcBorders>
            <w:vAlign w:val="center"/>
          </w:tcPr>
          <w:p w:rsidR="009D01C9" w:rsidRPr="003526D1" w:rsidRDefault="009D01C9" w:rsidP="0013212E">
            <w:pPr>
              <w:pStyle w:val="12"/>
            </w:pPr>
          </w:p>
        </w:tc>
        <w:tc>
          <w:tcPr>
            <w:tcW w:w="1080" w:type="dxa"/>
            <w:tcBorders>
              <w:top w:val="single" w:sz="4" w:space="0" w:color="auto"/>
              <w:left w:val="nil"/>
              <w:bottom w:val="single" w:sz="4" w:space="0" w:color="auto"/>
              <w:right w:val="single" w:sz="4" w:space="0" w:color="auto"/>
            </w:tcBorders>
            <w:vAlign w:val="center"/>
          </w:tcPr>
          <w:p w:rsidR="009D01C9" w:rsidRPr="003526D1" w:rsidRDefault="009D01C9" w:rsidP="0013212E">
            <w:pPr>
              <w:pStyle w:val="12"/>
            </w:pPr>
            <w:r w:rsidRPr="003526D1">
              <w:t>сума,</w:t>
            </w:r>
          </w:p>
          <w:p w:rsidR="009D01C9" w:rsidRPr="003526D1" w:rsidRDefault="009D01C9" w:rsidP="0013212E">
            <w:pPr>
              <w:pStyle w:val="12"/>
            </w:pPr>
            <w:r w:rsidRPr="003526D1">
              <w:t>тис.грн.</w:t>
            </w:r>
          </w:p>
        </w:tc>
        <w:tc>
          <w:tcPr>
            <w:tcW w:w="960" w:type="dxa"/>
            <w:tcBorders>
              <w:top w:val="single" w:sz="4" w:space="0" w:color="auto"/>
              <w:left w:val="nil"/>
              <w:bottom w:val="single" w:sz="4" w:space="0" w:color="auto"/>
              <w:right w:val="single" w:sz="4" w:space="0" w:color="auto"/>
            </w:tcBorders>
            <w:vAlign w:val="center"/>
          </w:tcPr>
          <w:p w:rsidR="009D01C9" w:rsidRPr="003526D1" w:rsidRDefault="00652E80" w:rsidP="0013212E">
            <w:pPr>
              <w:pStyle w:val="12"/>
            </w:pPr>
            <w:r w:rsidRPr="003526D1">
              <w:t>П</w:t>
            </w:r>
            <w:r w:rsidR="009D01C9" w:rsidRPr="003526D1">
              <w:t>ито</w:t>
            </w:r>
            <w:r>
              <w:rPr>
                <w:lang w:val="ru-RU"/>
              </w:rPr>
              <w:t>-</w:t>
            </w:r>
            <w:r w:rsidR="009D01C9" w:rsidRPr="003526D1">
              <w:t xml:space="preserve">ма вага, </w:t>
            </w:r>
          </w:p>
          <w:p w:rsidR="009D01C9" w:rsidRPr="003526D1" w:rsidRDefault="009D01C9" w:rsidP="0013212E">
            <w:pPr>
              <w:pStyle w:val="12"/>
            </w:pPr>
            <w:r w:rsidRPr="003526D1">
              <w:t xml:space="preserve">% </w:t>
            </w:r>
          </w:p>
        </w:tc>
        <w:tc>
          <w:tcPr>
            <w:tcW w:w="1020" w:type="dxa"/>
            <w:tcBorders>
              <w:top w:val="single" w:sz="4" w:space="0" w:color="auto"/>
              <w:left w:val="nil"/>
              <w:bottom w:val="single" w:sz="4" w:space="0" w:color="auto"/>
              <w:right w:val="single" w:sz="4" w:space="0" w:color="auto"/>
            </w:tcBorders>
            <w:vAlign w:val="center"/>
          </w:tcPr>
          <w:p w:rsidR="009D01C9" w:rsidRPr="003526D1" w:rsidRDefault="009D01C9" w:rsidP="0013212E">
            <w:pPr>
              <w:pStyle w:val="12"/>
            </w:pPr>
            <w:r w:rsidRPr="003526D1">
              <w:t>сума,</w:t>
            </w:r>
          </w:p>
          <w:p w:rsidR="009D01C9" w:rsidRPr="003526D1" w:rsidRDefault="009D01C9" w:rsidP="0013212E">
            <w:pPr>
              <w:pStyle w:val="12"/>
            </w:pPr>
            <w:r w:rsidRPr="003526D1">
              <w:t>тис.грн.</w:t>
            </w:r>
          </w:p>
        </w:tc>
        <w:tc>
          <w:tcPr>
            <w:tcW w:w="960" w:type="dxa"/>
            <w:tcBorders>
              <w:top w:val="single" w:sz="4" w:space="0" w:color="auto"/>
              <w:left w:val="nil"/>
              <w:bottom w:val="single" w:sz="4" w:space="0" w:color="auto"/>
              <w:right w:val="single" w:sz="4" w:space="0" w:color="auto"/>
            </w:tcBorders>
            <w:vAlign w:val="center"/>
          </w:tcPr>
          <w:p w:rsidR="009D01C9" w:rsidRPr="003526D1" w:rsidRDefault="00652E80" w:rsidP="0013212E">
            <w:pPr>
              <w:pStyle w:val="12"/>
            </w:pPr>
            <w:r w:rsidRPr="003526D1">
              <w:t>П</w:t>
            </w:r>
            <w:r w:rsidR="009D01C9" w:rsidRPr="003526D1">
              <w:t>ито</w:t>
            </w:r>
            <w:r>
              <w:rPr>
                <w:lang w:val="ru-RU"/>
              </w:rPr>
              <w:t>-</w:t>
            </w:r>
            <w:r w:rsidR="009D01C9" w:rsidRPr="003526D1">
              <w:t xml:space="preserve">ма вага, </w:t>
            </w:r>
          </w:p>
          <w:p w:rsidR="009D01C9" w:rsidRPr="003526D1" w:rsidRDefault="009D01C9" w:rsidP="0013212E">
            <w:pPr>
              <w:pStyle w:val="12"/>
            </w:pPr>
            <w:r w:rsidRPr="003526D1">
              <w:t xml:space="preserve">% </w:t>
            </w:r>
          </w:p>
        </w:tc>
        <w:tc>
          <w:tcPr>
            <w:tcW w:w="1020" w:type="dxa"/>
            <w:tcBorders>
              <w:top w:val="single" w:sz="4" w:space="0" w:color="auto"/>
              <w:left w:val="nil"/>
              <w:bottom w:val="single" w:sz="4" w:space="0" w:color="auto"/>
              <w:right w:val="single" w:sz="4" w:space="0" w:color="auto"/>
            </w:tcBorders>
            <w:vAlign w:val="center"/>
          </w:tcPr>
          <w:p w:rsidR="009D01C9" w:rsidRPr="003526D1" w:rsidRDefault="009D01C9" w:rsidP="0013212E">
            <w:pPr>
              <w:pStyle w:val="12"/>
            </w:pPr>
            <w:r w:rsidRPr="003526D1">
              <w:t>сума,</w:t>
            </w:r>
          </w:p>
          <w:p w:rsidR="009D01C9" w:rsidRPr="003526D1" w:rsidRDefault="009D01C9" w:rsidP="0013212E">
            <w:pPr>
              <w:pStyle w:val="12"/>
            </w:pPr>
            <w:r w:rsidRPr="003526D1">
              <w:t>тис.грн.</w:t>
            </w:r>
          </w:p>
        </w:tc>
        <w:tc>
          <w:tcPr>
            <w:tcW w:w="960" w:type="dxa"/>
            <w:tcBorders>
              <w:top w:val="single" w:sz="4" w:space="0" w:color="auto"/>
              <w:left w:val="nil"/>
              <w:bottom w:val="single" w:sz="4" w:space="0" w:color="auto"/>
              <w:right w:val="single" w:sz="4" w:space="0" w:color="auto"/>
            </w:tcBorders>
            <w:vAlign w:val="center"/>
          </w:tcPr>
          <w:p w:rsidR="009D01C9" w:rsidRPr="003526D1" w:rsidRDefault="00652E80" w:rsidP="0013212E">
            <w:pPr>
              <w:pStyle w:val="12"/>
            </w:pPr>
            <w:r w:rsidRPr="003526D1">
              <w:t>П</w:t>
            </w:r>
            <w:r w:rsidR="009D01C9" w:rsidRPr="003526D1">
              <w:t>ито</w:t>
            </w:r>
            <w:r>
              <w:rPr>
                <w:lang w:val="ru-RU"/>
              </w:rPr>
              <w:t>-</w:t>
            </w:r>
            <w:r w:rsidR="009D01C9" w:rsidRPr="003526D1">
              <w:t xml:space="preserve">ма вага, </w:t>
            </w:r>
          </w:p>
          <w:p w:rsidR="009D01C9" w:rsidRPr="003526D1" w:rsidRDefault="009D01C9" w:rsidP="0013212E">
            <w:pPr>
              <w:pStyle w:val="12"/>
            </w:pPr>
            <w:r w:rsidRPr="003526D1">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2007</w:t>
            </w:r>
          </w:p>
          <w:p w:rsidR="009D01C9" w:rsidRPr="003526D1" w:rsidRDefault="009D01C9" w:rsidP="0013212E">
            <w:pPr>
              <w:pStyle w:val="12"/>
            </w:pPr>
            <w:r w:rsidRPr="003526D1">
              <w:t>роком</w:t>
            </w:r>
          </w:p>
        </w:tc>
        <w:tc>
          <w:tcPr>
            <w:tcW w:w="1140" w:type="dxa"/>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2008</w:t>
            </w:r>
          </w:p>
          <w:p w:rsidR="009D01C9" w:rsidRPr="003526D1" w:rsidRDefault="009D01C9" w:rsidP="0013212E">
            <w:pPr>
              <w:pStyle w:val="12"/>
            </w:pPr>
            <w:r w:rsidRPr="003526D1">
              <w:t>роком</w:t>
            </w:r>
          </w:p>
        </w:tc>
        <w:tc>
          <w:tcPr>
            <w:tcW w:w="960" w:type="dxa"/>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2007</w:t>
            </w:r>
          </w:p>
          <w:p w:rsidR="009D01C9" w:rsidRPr="003526D1" w:rsidRDefault="009D01C9" w:rsidP="0013212E">
            <w:pPr>
              <w:pStyle w:val="12"/>
            </w:pPr>
            <w:r w:rsidRPr="003526D1">
              <w:t>роком</w:t>
            </w:r>
          </w:p>
        </w:tc>
        <w:tc>
          <w:tcPr>
            <w:tcW w:w="960" w:type="dxa"/>
            <w:tcBorders>
              <w:top w:val="single" w:sz="4" w:space="0" w:color="auto"/>
              <w:left w:val="single" w:sz="4" w:space="0" w:color="auto"/>
              <w:bottom w:val="single" w:sz="4" w:space="0" w:color="auto"/>
              <w:right w:val="single" w:sz="4" w:space="0" w:color="auto"/>
            </w:tcBorders>
            <w:vAlign w:val="center"/>
          </w:tcPr>
          <w:p w:rsidR="009D01C9" w:rsidRPr="003526D1" w:rsidRDefault="009D01C9" w:rsidP="0013212E">
            <w:pPr>
              <w:pStyle w:val="12"/>
            </w:pPr>
            <w:r w:rsidRPr="003526D1">
              <w:t>2008</w:t>
            </w:r>
          </w:p>
          <w:p w:rsidR="009D01C9" w:rsidRPr="003526D1" w:rsidRDefault="009D01C9" w:rsidP="0013212E">
            <w:pPr>
              <w:pStyle w:val="12"/>
            </w:pPr>
            <w:r w:rsidRPr="003526D1">
              <w:t>роком</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Надійшло грошових коштів всього</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42358,2</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70044,6</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57320,8</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14962,6</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-12723,8</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135,3</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81,8</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в тому числі:</w:t>
            </w:r>
          </w:p>
        </w:tc>
        <w:tc>
          <w:tcPr>
            <w:tcW w:w="108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14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13212E">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1. від операційної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5447,2</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12,86</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7250,8</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10,35</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10539,1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18,39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5091,9</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3288,3</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193,5</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145,4</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 них:</w:t>
            </w:r>
          </w:p>
        </w:tc>
        <w:tc>
          <w:tcPr>
            <w:tcW w:w="108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14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13212E">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1.1. Прибуток від операційної діяльності до зміни в чистих оборотних активах, в тому числі:</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5408,2</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12,77</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6501,7</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9,28</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10539,1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18,39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5130,9</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4037,4</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194,9</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162,1</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прибуток від звичайної діяльності до оподаткування</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3648,1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8,61</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3414,9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4,88</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5461,4</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9,53</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1813,3</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2046,5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149,7</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159,9</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Коригування на:</w:t>
            </w:r>
            <w:r w:rsidR="003526D1">
              <w:t xml:space="preserve"> </w:t>
            </w:r>
          </w:p>
          <w:p w:rsidR="009D01C9" w:rsidRPr="003526D1" w:rsidRDefault="009D01C9" w:rsidP="0013212E">
            <w:pPr>
              <w:pStyle w:val="12"/>
            </w:pPr>
            <w:r w:rsidRPr="003526D1">
              <w:t>амортизація необоротних активів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1620,3</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3,83</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2291,6</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3,27</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2758,2</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4,81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1137,9</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466,6</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170,2</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120,4</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збільшення забезпечень</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10,6</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0,02</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-10,6</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збиток від нереалізованих курсових різниць</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102,1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0,18</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102,1</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102,1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збиток від неопераційної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455,7</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0,65</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-455,7</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витрати на сплату відсотків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139,8</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0,33</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328,9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0,47</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2217,4</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3,87</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2077,6</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1888,5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1586,1</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674,2</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1.2. Зміни в чистих оборотних активах,</w:t>
            </w:r>
            <w:r w:rsidR="003526D1">
              <w:t xml:space="preserve"> </w:t>
            </w:r>
            <w:r w:rsidRPr="003526D1">
              <w:t>в тому числі:</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39,0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0,09</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749,1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1,07</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-39,0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-749,1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зменшення оборотних активів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зменшення витрат майбутніх періодів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39,0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0,09</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-39,0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збільшення поточних зобов"язань</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749,1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1,07</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-749,1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збільшення доходів майбутніх періодів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2. від інвестиційної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81,1</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0,19</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305,9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0,44</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10973,5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19,14</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10892,4</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10667,6</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13530,8</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3587,3</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 них:</w:t>
            </w:r>
          </w:p>
        </w:tc>
        <w:tc>
          <w:tcPr>
            <w:tcW w:w="108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14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13212E">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реалізація:</w:t>
            </w:r>
            <w:r w:rsidR="003526D1">
              <w:t xml:space="preserve"> </w:t>
            </w:r>
            <w:r w:rsidRPr="003526D1">
              <w:t>фінансових інвестицій</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10750,0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18,75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10750,0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10750,0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необоротних активів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21,5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0,05</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305,9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0,44</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223,5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0,39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202,0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-82,4</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1039,5</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73,1</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майнових комплексів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отримані:</w:t>
            </w:r>
            <w:r w:rsidR="003526D1">
              <w:t xml:space="preserve"> </w:t>
            </w:r>
            <w:r w:rsidRPr="003526D1">
              <w:t>відсотки</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дивіденди</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30,6</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0,07</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-30,6</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Інші надходження</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29,0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0,07</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-29,0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3. від фінансової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36829,9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86,95</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62487,9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89,21</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35808,2</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62,47</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-1021,7</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-26679,7</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97,2</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57,3</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з них:</w:t>
            </w:r>
          </w:p>
        </w:tc>
        <w:tc>
          <w:tcPr>
            <w:tcW w:w="108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114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13212E">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13212E">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надходження власного капіталу</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2,36</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-1000,0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отримані позики</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35829,9</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84,59</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62487,4</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89,21</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35808,2</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62,47</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-21,7</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-26679,2</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99,9</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57,3</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13212E">
            <w:pPr>
              <w:pStyle w:val="12"/>
            </w:pPr>
            <w:r w:rsidRPr="003526D1">
              <w:t>інші надходження</w:t>
            </w:r>
          </w:p>
        </w:tc>
        <w:tc>
          <w:tcPr>
            <w:tcW w:w="108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114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-0,5</w:t>
            </w:r>
          </w:p>
        </w:tc>
        <w:tc>
          <w:tcPr>
            <w:tcW w:w="960" w:type="dxa"/>
            <w:tcBorders>
              <w:top w:val="nil"/>
              <w:left w:val="nil"/>
              <w:bottom w:val="single" w:sz="4" w:space="0" w:color="auto"/>
              <w:right w:val="single" w:sz="4" w:space="0" w:color="auto"/>
            </w:tcBorders>
            <w:noWrap/>
            <w:vAlign w:val="bottom"/>
          </w:tcPr>
          <w:p w:rsidR="009D01C9" w:rsidRPr="003526D1" w:rsidRDefault="009D01C9" w:rsidP="0013212E">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13212E">
            <w:pPr>
              <w:pStyle w:val="12"/>
            </w:pPr>
            <w:r w:rsidRPr="003526D1">
              <w:t>0,0</w:t>
            </w:r>
          </w:p>
        </w:tc>
      </w:tr>
    </w:tbl>
    <w:p w:rsidR="00623134" w:rsidRDefault="00623134" w:rsidP="003526D1">
      <w:pPr>
        <w:spacing w:line="360" w:lineRule="auto"/>
        <w:ind w:firstLine="709"/>
        <w:jc w:val="both"/>
        <w:rPr>
          <w:sz w:val="28"/>
          <w:szCs w:val="28"/>
          <w:lang w:val="uk-UA"/>
        </w:rPr>
      </w:pPr>
    </w:p>
    <w:p w:rsidR="009D01C9" w:rsidRPr="003526D1" w:rsidRDefault="00623134" w:rsidP="003526D1">
      <w:pPr>
        <w:spacing w:line="360" w:lineRule="auto"/>
        <w:ind w:firstLine="709"/>
        <w:jc w:val="both"/>
        <w:rPr>
          <w:sz w:val="28"/>
          <w:szCs w:val="28"/>
          <w:lang w:val="uk-UA"/>
        </w:rPr>
      </w:pPr>
      <w:r>
        <w:rPr>
          <w:sz w:val="28"/>
          <w:szCs w:val="28"/>
          <w:lang w:val="uk-UA"/>
        </w:rPr>
        <w:br w:type="page"/>
      </w:r>
      <w:r w:rsidR="009D01C9" w:rsidRPr="003526D1">
        <w:rPr>
          <w:sz w:val="28"/>
          <w:szCs w:val="28"/>
          <w:lang w:val="uk-UA"/>
        </w:rPr>
        <w:t>Вхідні грошові потоки за операційною діяльністю протягом досліджуваного періоду провідної ролі у фінансуванні виробничих потреб підприємства не відігравали. Основним джерелом грошових надходжень від операційної діяльності були прибуток від звичайної діяльності до оподаткування та амортизація необоротних активів. Їх розмір у 2009 році становив відповідно 5461,4 та 2758,2 тис. грн., або 9,53 та 4,81% надход</w:t>
      </w:r>
      <w:r w:rsidR="00652E80">
        <w:rPr>
          <w:sz w:val="28"/>
          <w:szCs w:val="28"/>
          <w:lang w:val="uk-UA"/>
        </w:rPr>
        <w:t xml:space="preserve">жень товариства за рік. Всього в </w:t>
      </w:r>
      <w:r w:rsidR="009D01C9" w:rsidRPr="003526D1">
        <w:rPr>
          <w:sz w:val="28"/>
          <w:szCs w:val="28"/>
          <w:lang w:val="uk-UA"/>
        </w:rPr>
        <w:t>результаті операційної діяльності на</w:t>
      </w:r>
      <w:r w:rsidR="00652E80">
        <w:rPr>
          <w:sz w:val="28"/>
          <w:szCs w:val="28"/>
          <w:lang w:val="uk-UA"/>
        </w:rPr>
        <w:t xml:space="preserve"> </w:t>
      </w:r>
      <w:r w:rsidR="009D01C9" w:rsidRPr="003526D1">
        <w:rPr>
          <w:sz w:val="28"/>
          <w:szCs w:val="28"/>
          <w:lang w:val="uk-UA"/>
        </w:rPr>
        <w:t xml:space="preserve">підприємство надійшло 10539,1 тис. грн., що становило 18,39% притоку грошових коштів. </w:t>
      </w:r>
    </w:p>
    <w:p w:rsidR="009D01C9" w:rsidRPr="003526D1" w:rsidRDefault="009D01C9" w:rsidP="003526D1">
      <w:pPr>
        <w:spacing w:line="360" w:lineRule="auto"/>
        <w:ind w:firstLine="709"/>
        <w:jc w:val="both"/>
        <w:rPr>
          <w:sz w:val="28"/>
          <w:szCs w:val="28"/>
          <w:lang w:val="uk-UA"/>
        </w:rPr>
      </w:pPr>
      <w:r w:rsidRPr="003526D1">
        <w:rPr>
          <w:sz w:val="28"/>
          <w:szCs w:val="28"/>
          <w:lang w:val="uk-UA"/>
        </w:rPr>
        <w:t>Як видно, чіткої тенденції до зростання грошових надходжень на підприємстві не спостерігається. В їх структурі домінує частка банківських позик, залучених в результаті фінансової діяльності, проте збільшується питома вага надходжень від операційної діяльності (власних джерел). На наш погляд, ситуація, що склалася, є ознакою агресивної політики формування фінансових ресурсів підприємства.</w:t>
      </w:r>
    </w:p>
    <w:p w:rsidR="009D01C9" w:rsidRPr="003526D1" w:rsidRDefault="009D01C9" w:rsidP="003526D1">
      <w:pPr>
        <w:spacing w:line="360" w:lineRule="auto"/>
        <w:ind w:firstLine="709"/>
        <w:jc w:val="both"/>
        <w:rPr>
          <w:sz w:val="28"/>
          <w:szCs w:val="28"/>
          <w:lang w:val="uk-UA"/>
        </w:rPr>
      </w:pPr>
      <w:r w:rsidRPr="003526D1">
        <w:rPr>
          <w:sz w:val="28"/>
          <w:szCs w:val="28"/>
          <w:lang w:val="uk-UA"/>
        </w:rPr>
        <w:t>Щоб з'ясувати, як розподіляються грошові надходження акціонерного товариства, нами проаналізовані вихідні грошові потоки підприємства (таблиця 3.2).</w:t>
      </w:r>
      <w:r w:rsidR="003526D1">
        <w:rPr>
          <w:sz w:val="28"/>
          <w:szCs w:val="28"/>
          <w:lang w:val="uk-UA"/>
        </w:rPr>
        <w:t xml:space="preserve"> </w:t>
      </w:r>
      <w:r w:rsidRPr="003526D1">
        <w:rPr>
          <w:sz w:val="28"/>
          <w:szCs w:val="28"/>
          <w:lang w:val="uk-UA"/>
        </w:rPr>
        <w:t>Слід зауважити, що зростання грошових надходжень підприємства за 2007-2009 роки зумовило збільшення і їх витрат приблизно у тих самих пропорціях.</w:t>
      </w:r>
    </w:p>
    <w:p w:rsidR="00623134" w:rsidRPr="003526D1" w:rsidRDefault="009D01C9" w:rsidP="00623134">
      <w:pPr>
        <w:spacing w:line="360" w:lineRule="auto"/>
        <w:ind w:firstLine="709"/>
        <w:jc w:val="both"/>
        <w:rPr>
          <w:sz w:val="28"/>
          <w:szCs w:val="28"/>
          <w:lang w:val="uk-UA"/>
        </w:rPr>
      </w:pPr>
      <w:r w:rsidRPr="003526D1">
        <w:rPr>
          <w:sz w:val="28"/>
          <w:szCs w:val="28"/>
          <w:lang w:val="uk-UA"/>
        </w:rPr>
        <w:t xml:space="preserve">Розрахунки показали, що основними напрямками використання грошових коштів товариства було придбання оборотних активів та короткострокових фінансових інвестицій, а також погашення позик. Зокрема, в 2007 році для забезпечення витрат на повернення раніше отриманих банківських кредитів було використано 35684,2 тис. грн., що в загальному обсязі грошових витрат становило 83,73%. Фінансування збільшення оборотних </w:t>
      </w:r>
      <w:r w:rsidR="00623134" w:rsidRPr="003526D1">
        <w:rPr>
          <w:sz w:val="28"/>
          <w:szCs w:val="28"/>
          <w:lang w:val="uk-UA"/>
        </w:rPr>
        <w:t>активів, зменшення поточних зобов’язань та сплата податків на прибуток становили 3109,9 тис. грн., або 7,3%</w:t>
      </w:r>
      <w:r w:rsidR="00623134">
        <w:rPr>
          <w:sz w:val="28"/>
          <w:szCs w:val="28"/>
          <w:lang w:val="uk-UA"/>
        </w:rPr>
        <w:t xml:space="preserve"> </w:t>
      </w:r>
      <w:r w:rsidR="00623134" w:rsidRPr="003526D1">
        <w:rPr>
          <w:sz w:val="28"/>
          <w:szCs w:val="28"/>
          <w:lang w:val="uk-UA"/>
        </w:rPr>
        <w:t>відтоку грошових коштів.</w:t>
      </w:r>
    </w:p>
    <w:p w:rsidR="00623134" w:rsidRDefault="00623134" w:rsidP="003526D1">
      <w:pPr>
        <w:spacing w:line="360" w:lineRule="auto"/>
        <w:ind w:firstLine="709"/>
        <w:jc w:val="both"/>
        <w:rPr>
          <w:sz w:val="28"/>
          <w:szCs w:val="28"/>
          <w:lang w:val="uk-UA"/>
        </w:rPr>
      </w:pPr>
    </w:p>
    <w:p w:rsidR="009D01C9" w:rsidRPr="003526D1" w:rsidRDefault="00623134" w:rsidP="003526D1">
      <w:pPr>
        <w:spacing w:line="360" w:lineRule="auto"/>
        <w:ind w:firstLine="709"/>
        <w:jc w:val="both"/>
        <w:rPr>
          <w:sz w:val="28"/>
          <w:lang w:val="uk-UA"/>
        </w:rPr>
      </w:pPr>
      <w:r>
        <w:rPr>
          <w:sz w:val="28"/>
          <w:szCs w:val="28"/>
          <w:lang w:val="uk-UA"/>
        </w:rPr>
        <w:br w:type="page"/>
      </w:r>
      <w:r w:rsidR="009D01C9" w:rsidRPr="003526D1">
        <w:rPr>
          <w:sz w:val="28"/>
          <w:lang w:val="uk-UA"/>
        </w:rPr>
        <w:t>Таблиця 3.2. Структура вихідних грошових потоків ВАТ "ПААЗ" за 2007-2009 роки</w:t>
      </w:r>
    </w:p>
    <w:tbl>
      <w:tblPr>
        <w:tblW w:w="9072" w:type="dxa"/>
        <w:jc w:val="center"/>
        <w:tblLayout w:type="fixed"/>
        <w:tblLook w:val="0000" w:firstRow="0" w:lastRow="0" w:firstColumn="0" w:lastColumn="0" w:noHBand="0" w:noVBand="0"/>
      </w:tblPr>
      <w:tblGrid>
        <w:gridCol w:w="2711"/>
        <w:gridCol w:w="689"/>
        <w:gridCol w:w="624"/>
        <w:gridCol w:w="655"/>
        <w:gridCol w:w="623"/>
        <w:gridCol w:w="655"/>
        <w:gridCol w:w="623"/>
        <w:gridCol w:w="623"/>
        <w:gridCol w:w="623"/>
        <w:gridCol w:w="623"/>
        <w:gridCol w:w="623"/>
      </w:tblGrid>
      <w:tr w:rsidR="009D01C9" w:rsidRPr="003526D1" w:rsidTr="00A27BD8">
        <w:trPr>
          <w:trHeight w:val="552"/>
          <w:jc w:val="center"/>
        </w:trPr>
        <w:tc>
          <w:tcPr>
            <w:tcW w:w="4860" w:type="dxa"/>
            <w:vMerge w:val="restart"/>
            <w:tcBorders>
              <w:top w:val="single" w:sz="8" w:space="0" w:color="auto"/>
              <w:left w:val="single" w:sz="8" w:space="0" w:color="auto"/>
              <w:bottom w:val="single" w:sz="4" w:space="0" w:color="auto"/>
              <w:right w:val="single" w:sz="4" w:space="0" w:color="auto"/>
            </w:tcBorders>
            <w:vAlign w:val="center"/>
          </w:tcPr>
          <w:p w:rsidR="009D01C9" w:rsidRPr="003526D1" w:rsidRDefault="009D01C9" w:rsidP="00623134">
            <w:pPr>
              <w:pStyle w:val="12"/>
            </w:pPr>
            <w:r w:rsidRPr="003526D1">
              <w:t xml:space="preserve">Показник </w:t>
            </w:r>
          </w:p>
        </w:tc>
        <w:tc>
          <w:tcPr>
            <w:tcW w:w="204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r w:rsidRPr="003526D1">
              <w:t>2007 рік</w:t>
            </w:r>
          </w:p>
        </w:tc>
        <w:tc>
          <w:tcPr>
            <w:tcW w:w="198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r w:rsidRPr="003526D1">
              <w:t>2008 рік</w:t>
            </w:r>
          </w:p>
        </w:tc>
        <w:tc>
          <w:tcPr>
            <w:tcW w:w="198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r w:rsidRPr="003526D1">
              <w:t>2009 рік</w:t>
            </w:r>
          </w:p>
        </w:tc>
        <w:tc>
          <w:tcPr>
            <w:tcW w:w="1920" w:type="dxa"/>
            <w:gridSpan w:val="2"/>
            <w:vMerge w:val="restart"/>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r w:rsidRPr="003526D1">
              <w:t>Відхилення в 2009 році порівняно з, (+,-) тис.грн.</w:t>
            </w:r>
          </w:p>
        </w:tc>
        <w:tc>
          <w:tcPr>
            <w:tcW w:w="1920" w:type="dxa"/>
            <w:gridSpan w:val="2"/>
            <w:vMerge w:val="restart"/>
            <w:tcBorders>
              <w:top w:val="single" w:sz="8" w:space="0" w:color="auto"/>
              <w:left w:val="single" w:sz="4" w:space="0" w:color="auto"/>
              <w:bottom w:val="single" w:sz="4" w:space="0" w:color="auto"/>
              <w:right w:val="single" w:sz="8" w:space="0" w:color="000000"/>
            </w:tcBorders>
            <w:vAlign w:val="center"/>
          </w:tcPr>
          <w:p w:rsidR="009D01C9" w:rsidRPr="003526D1" w:rsidRDefault="009D01C9" w:rsidP="00623134">
            <w:pPr>
              <w:pStyle w:val="12"/>
            </w:pPr>
            <w:r w:rsidRPr="003526D1">
              <w:t>Темп змін у 2009 році по відношенню до, %</w:t>
            </w:r>
          </w:p>
        </w:tc>
      </w:tr>
      <w:tr w:rsidR="009D01C9" w:rsidRPr="003526D1" w:rsidTr="00A27BD8">
        <w:trPr>
          <w:trHeight w:val="483"/>
          <w:jc w:val="center"/>
        </w:trPr>
        <w:tc>
          <w:tcPr>
            <w:tcW w:w="4860" w:type="dxa"/>
            <w:vMerge/>
            <w:tcBorders>
              <w:top w:val="single" w:sz="8" w:space="0" w:color="auto"/>
              <w:left w:val="single" w:sz="8" w:space="0" w:color="auto"/>
              <w:bottom w:val="single" w:sz="4" w:space="0" w:color="auto"/>
              <w:right w:val="single" w:sz="4" w:space="0" w:color="auto"/>
            </w:tcBorders>
            <w:vAlign w:val="center"/>
          </w:tcPr>
          <w:p w:rsidR="009D01C9" w:rsidRPr="003526D1" w:rsidRDefault="009D01C9" w:rsidP="00623134">
            <w:pPr>
              <w:pStyle w:val="12"/>
            </w:pPr>
          </w:p>
        </w:tc>
        <w:tc>
          <w:tcPr>
            <w:tcW w:w="204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p>
        </w:tc>
        <w:tc>
          <w:tcPr>
            <w:tcW w:w="198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p>
        </w:tc>
        <w:tc>
          <w:tcPr>
            <w:tcW w:w="198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p>
        </w:tc>
        <w:tc>
          <w:tcPr>
            <w:tcW w:w="1920" w:type="dxa"/>
            <w:gridSpan w:val="2"/>
            <w:vMerge/>
            <w:tcBorders>
              <w:top w:val="single" w:sz="8" w:space="0" w:color="auto"/>
              <w:left w:val="single" w:sz="4" w:space="0" w:color="auto"/>
              <w:bottom w:val="single" w:sz="4" w:space="0" w:color="auto"/>
              <w:right w:val="single" w:sz="4" w:space="0" w:color="auto"/>
            </w:tcBorders>
            <w:vAlign w:val="center"/>
          </w:tcPr>
          <w:p w:rsidR="009D01C9" w:rsidRPr="003526D1" w:rsidRDefault="009D01C9" w:rsidP="00623134">
            <w:pPr>
              <w:pStyle w:val="12"/>
            </w:pPr>
          </w:p>
        </w:tc>
        <w:tc>
          <w:tcPr>
            <w:tcW w:w="1920" w:type="dxa"/>
            <w:gridSpan w:val="2"/>
            <w:vMerge/>
            <w:tcBorders>
              <w:top w:val="single" w:sz="8" w:space="0" w:color="auto"/>
              <w:left w:val="single" w:sz="4" w:space="0" w:color="auto"/>
              <w:bottom w:val="single" w:sz="4" w:space="0" w:color="auto"/>
              <w:right w:val="single" w:sz="8" w:space="0" w:color="000000"/>
            </w:tcBorders>
            <w:vAlign w:val="center"/>
          </w:tcPr>
          <w:p w:rsidR="009D01C9" w:rsidRPr="003526D1" w:rsidRDefault="009D01C9" w:rsidP="00623134">
            <w:pPr>
              <w:pStyle w:val="12"/>
            </w:pPr>
          </w:p>
        </w:tc>
      </w:tr>
      <w:tr w:rsidR="009D01C9" w:rsidRPr="003526D1" w:rsidTr="00A27BD8">
        <w:trPr>
          <w:trHeight w:val="572"/>
          <w:jc w:val="center"/>
        </w:trPr>
        <w:tc>
          <w:tcPr>
            <w:tcW w:w="4860" w:type="dxa"/>
            <w:vMerge/>
            <w:tcBorders>
              <w:top w:val="single" w:sz="8" w:space="0" w:color="auto"/>
              <w:left w:val="single" w:sz="8" w:space="0" w:color="auto"/>
              <w:bottom w:val="single" w:sz="4" w:space="0" w:color="auto"/>
              <w:right w:val="single" w:sz="4" w:space="0" w:color="auto"/>
            </w:tcBorders>
            <w:vAlign w:val="center"/>
          </w:tcPr>
          <w:p w:rsidR="009D01C9" w:rsidRPr="003526D1" w:rsidRDefault="009D01C9" w:rsidP="00623134">
            <w:pPr>
              <w:pStyle w:val="12"/>
            </w:pPr>
          </w:p>
        </w:tc>
        <w:tc>
          <w:tcPr>
            <w:tcW w:w="1080" w:type="dxa"/>
            <w:tcBorders>
              <w:top w:val="single" w:sz="4" w:space="0" w:color="auto"/>
              <w:left w:val="nil"/>
              <w:bottom w:val="single" w:sz="4" w:space="0" w:color="auto"/>
              <w:right w:val="single" w:sz="4" w:space="0" w:color="auto"/>
            </w:tcBorders>
            <w:vAlign w:val="center"/>
          </w:tcPr>
          <w:p w:rsidR="009D01C9" w:rsidRPr="003526D1" w:rsidRDefault="009D01C9" w:rsidP="00623134">
            <w:pPr>
              <w:pStyle w:val="12"/>
            </w:pPr>
            <w:r w:rsidRPr="003526D1">
              <w:t>сума,</w:t>
            </w:r>
          </w:p>
          <w:p w:rsidR="009D01C9" w:rsidRPr="003526D1" w:rsidRDefault="009D01C9" w:rsidP="00623134">
            <w:pPr>
              <w:pStyle w:val="12"/>
            </w:pPr>
            <w:r w:rsidRPr="003526D1">
              <w:t>тис.грн.</w:t>
            </w:r>
          </w:p>
        </w:tc>
        <w:tc>
          <w:tcPr>
            <w:tcW w:w="960" w:type="dxa"/>
            <w:tcBorders>
              <w:top w:val="single" w:sz="4" w:space="0" w:color="auto"/>
              <w:left w:val="nil"/>
              <w:bottom w:val="single" w:sz="4" w:space="0" w:color="auto"/>
              <w:right w:val="single" w:sz="4" w:space="0" w:color="auto"/>
            </w:tcBorders>
            <w:vAlign w:val="center"/>
          </w:tcPr>
          <w:p w:rsidR="009D01C9" w:rsidRPr="003526D1" w:rsidRDefault="009D01C9" w:rsidP="00623134">
            <w:pPr>
              <w:pStyle w:val="12"/>
            </w:pPr>
            <w:r w:rsidRPr="003526D1">
              <w:t xml:space="preserve">питома вага, </w:t>
            </w:r>
          </w:p>
          <w:p w:rsidR="009D01C9" w:rsidRPr="003526D1" w:rsidRDefault="009D01C9" w:rsidP="00623134">
            <w:pPr>
              <w:pStyle w:val="12"/>
            </w:pPr>
            <w:r w:rsidRPr="003526D1">
              <w:t xml:space="preserve">% </w:t>
            </w:r>
          </w:p>
        </w:tc>
        <w:tc>
          <w:tcPr>
            <w:tcW w:w="1020" w:type="dxa"/>
            <w:tcBorders>
              <w:top w:val="single" w:sz="4" w:space="0" w:color="auto"/>
              <w:left w:val="nil"/>
              <w:bottom w:val="single" w:sz="4" w:space="0" w:color="auto"/>
              <w:right w:val="single" w:sz="4" w:space="0" w:color="auto"/>
            </w:tcBorders>
            <w:vAlign w:val="center"/>
          </w:tcPr>
          <w:p w:rsidR="009D01C9" w:rsidRPr="003526D1" w:rsidRDefault="009D01C9" w:rsidP="00623134">
            <w:pPr>
              <w:pStyle w:val="12"/>
            </w:pPr>
            <w:r w:rsidRPr="003526D1">
              <w:t>сума,</w:t>
            </w:r>
          </w:p>
          <w:p w:rsidR="009D01C9" w:rsidRPr="003526D1" w:rsidRDefault="009D01C9" w:rsidP="00623134">
            <w:pPr>
              <w:pStyle w:val="12"/>
            </w:pPr>
            <w:r w:rsidRPr="003526D1">
              <w:t>тис.грн.</w:t>
            </w:r>
          </w:p>
        </w:tc>
        <w:tc>
          <w:tcPr>
            <w:tcW w:w="960" w:type="dxa"/>
            <w:tcBorders>
              <w:top w:val="single" w:sz="4" w:space="0" w:color="auto"/>
              <w:left w:val="nil"/>
              <w:bottom w:val="single" w:sz="4" w:space="0" w:color="auto"/>
              <w:right w:val="single" w:sz="4" w:space="0" w:color="auto"/>
            </w:tcBorders>
            <w:vAlign w:val="center"/>
          </w:tcPr>
          <w:p w:rsidR="009D01C9" w:rsidRPr="003526D1" w:rsidRDefault="009D01C9" w:rsidP="00623134">
            <w:pPr>
              <w:pStyle w:val="12"/>
            </w:pPr>
            <w:r w:rsidRPr="003526D1">
              <w:t xml:space="preserve">питома вага, </w:t>
            </w:r>
          </w:p>
          <w:p w:rsidR="009D01C9" w:rsidRPr="003526D1" w:rsidRDefault="009D01C9" w:rsidP="00623134">
            <w:pPr>
              <w:pStyle w:val="12"/>
            </w:pPr>
            <w:r w:rsidRPr="003526D1">
              <w:t xml:space="preserve">% </w:t>
            </w:r>
          </w:p>
        </w:tc>
        <w:tc>
          <w:tcPr>
            <w:tcW w:w="1020" w:type="dxa"/>
            <w:tcBorders>
              <w:top w:val="single" w:sz="4" w:space="0" w:color="auto"/>
              <w:left w:val="nil"/>
              <w:bottom w:val="single" w:sz="4" w:space="0" w:color="auto"/>
              <w:right w:val="single" w:sz="4" w:space="0" w:color="auto"/>
            </w:tcBorders>
            <w:vAlign w:val="center"/>
          </w:tcPr>
          <w:p w:rsidR="009D01C9" w:rsidRPr="003526D1" w:rsidRDefault="009D01C9" w:rsidP="00623134">
            <w:pPr>
              <w:pStyle w:val="12"/>
            </w:pPr>
            <w:r w:rsidRPr="003526D1">
              <w:t>сума,</w:t>
            </w:r>
          </w:p>
          <w:p w:rsidR="009D01C9" w:rsidRPr="003526D1" w:rsidRDefault="009D01C9" w:rsidP="00623134">
            <w:pPr>
              <w:pStyle w:val="12"/>
            </w:pPr>
            <w:r w:rsidRPr="003526D1">
              <w:t>тис.грн.</w:t>
            </w:r>
          </w:p>
        </w:tc>
        <w:tc>
          <w:tcPr>
            <w:tcW w:w="960" w:type="dxa"/>
            <w:tcBorders>
              <w:top w:val="single" w:sz="4" w:space="0" w:color="auto"/>
              <w:left w:val="nil"/>
              <w:bottom w:val="single" w:sz="4" w:space="0" w:color="auto"/>
              <w:right w:val="single" w:sz="4" w:space="0" w:color="auto"/>
            </w:tcBorders>
            <w:vAlign w:val="center"/>
          </w:tcPr>
          <w:p w:rsidR="009D01C9" w:rsidRPr="003526D1" w:rsidRDefault="009D01C9" w:rsidP="00623134">
            <w:pPr>
              <w:pStyle w:val="12"/>
            </w:pPr>
            <w:r w:rsidRPr="003526D1">
              <w:t xml:space="preserve">питома вага, </w:t>
            </w:r>
          </w:p>
          <w:p w:rsidR="009D01C9" w:rsidRPr="003526D1" w:rsidRDefault="009D01C9" w:rsidP="00623134">
            <w:pPr>
              <w:pStyle w:val="12"/>
            </w:pPr>
            <w:r w:rsidRPr="003526D1">
              <w:t xml:space="preserve">% </w:t>
            </w:r>
          </w:p>
        </w:tc>
        <w:tc>
          <w:tcPr>
            <w:tcW w:w="960" w:type="dxa"/>
            <w:tcBorders>
              <w:top w:val="nil"/>
              <w:left w:val="single" w:sz="4" w:space="0" w:color="auto"/>
              <w:bottom w:val="single" w:sz="4" w:space="0" w:color="auto"/>
              <w:right w:val="single" w:sz="4" w:space="0" w:color="auto"/>
            </w:tcBorders>
            <w:vAlign w:val="center"/>
          </w:tcPr>
          <w:p w:rsidR="009D01C9" w:rsidRPr="003526D1" w:rsidRDefault="009D01C9" w:rsidP="00623134">
            <w:pPr>
              <w:pStyle w:val="12"/>
            </w:pPr>
            <w:r w:rsidRPr="003526D1">
              <w:t>2007</w:t>
            </w:r>
          </w:p>
          <w:p w:rsidR="009D01C9" w:rsidRPr="003526D1" w:rsidRDefault="009D01C9" w:rsidP="00623134">
            <w:pPr>
              <w:pStyle w:val="12"/>
            </w:pPr>
            <w:r w:rsidRPr="003526D1">
              <w:t>роком</w:t>
            </w:r>
          </w:p>
        </w:tc>
        <w:tc>
          <w:tcPr>
            <w:tcW w:w="960" w:type="dxa"/>
            <w:tcBorders>
              <w:top w:val="nil"/>
              <w:left w:val="single" w:sz="4" w:space="0" w:color="auto"/>
              <w:bottom w:val="single" w:sz="4" w:space="0" w:color="auto"/>
              <w:right w:val="single" w:sz="4" w:space="0" w:color="auto"/>
            </w:tcBorders>
            <w:vAlign w:val="center"/>
          </w:tcPr>
          <w:p w:rsidR="009D01C9" w:rsidRPr="003526D1" w:rsidRDefault="009D01C9" w:rsidP="00623134">
            <w:pPr>
              <w:pStyle w:val="12"/>
            </w:pPr>
            <w:r w:rsidRPr="003526D1">
              <w:t>2008</w:t>
            </w:r>
          </w:p>
          <w:p w:rsidR="009D01C9" w:rsidRPr="003526D1" w:rsidRDefault="009D01C9" w:rsidP="00623134">
            <w:pPr>
              <w:pStyle w:val="12"/>
            </w:pPr>
            <w:r w:rsidRPr="003526D1">
              <w:t>роком</w:t>
            </w:r>
          </w:p>
        </w:tc>
        <w:tc>
          <w:tcPr>
            <w:tcW w:w="960" w:type="dxa"/>
            <w:tcBorders>
              <w:top w:val="nil"/>
              <w:left w:val="single" w:sz="4" w:space="0" w:color="auto"/>
              <w:bottom w:val="single" w:sz="4" w:space="0" w:color="auto"/>
              <w:right w:val="single" w:sz="4" w:space="0" w:color="auto"/>
            </w:tcBorders>
            <w:vAlign w:val="center"/>
          </w:tcPr>
          <w:p w:rsidR="009D01C9" w:rsidRPr="003526D1" w:rsidRDefault="009D01C9" w:rsidP="00623134">
            <w:pPr>
              <w:pStyle w:val="12"/>
            </w:pPr>
            <w:r w:rsidRPr="003526D1">
              <w:t>2007</w:t>
            </w:r>
          </w:p>
          <w:p w:rsidR="009D01C9" w:rsidRPr="003526D1" w:rsidRDefault="009D01C9" w:rsidP="00623134">
            <w:pPr>
              <w:pStyle w:val="12"/>
            </w:pPr>
            <w:r w:rsidRPr="003526D1">
              <w:t>роком</w:t>
            </w:r>
          </w:p>
        </w:tc>
        <w:tc>
          <w:tcPr>
            <w:tcW w:w="960" w:type="dxa"/>
            <w:tcBorders>
              <w:top w:val="nil"/>
              <w:left w:val="single" w:sz="4" w:space="0" w:color="auto"/>
              <w:bottom w:val="single" w:sz="4" w:space="0" w:color="auto"/>
              <w:right w:val="single" w:sz="8" w:space="0" w:color="auto"/>
            </w:tcBorders>
            <w:vAlign w:val="center"/>
          </w:tcPr>
          <w:p w:rsidR="009D01C9" w:rsidRPr="003526D1" w:rsidRDefault="009D01C9" w:rsidP="00623134">
            <w:pPr>
              <w:pStyle w:val="12"/>
            </w:pPr>
            <w:r w:rsidRPr="003526D1">
              <w:t>2008</w:t>
            </w:r>
          </w:p>
          <w:p w:rsidR="009D01C9" w:rsidRPr="003526D1" w:rsidRDefault="009D01C9" w:rsidP="00623134">
            <w:pPr>
              <w:pStyle w:val="12"/>
            </w:pPr>
            <w:r w:rsidRPr="003526D1">
              <w:t>роком</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noWrap/>
            <w:vAlign w:val="bottom"/>
          </w:tcPr>
          <w:p w:rsidR="009D01C9" w:rsidRPr="003526D1" w:rsidRDefault="009D01C9" w:rsidP="00623134">
            <w:pPr>
              <w:pStyle w:val="12"/>
            </w:pPr>
            <w:r w:rsidRPr="003526D1">
              <w:t>А</w:t>
            </w:r>
          </w:p>
        </w:tc>
        <w:tc>
          <w:tcPr>
            <w:tcW w:w="1080" w:type="dxa"/>
            <w:tcBorders>
              <w:top w:val="single" w:sz="4" w:space="0" w:color="auto"/>
              <w:left w:val="nil"/>
              <w:bottom w:val="single" w:sz="4" w:space="0" w:color="auto"/>
              <w:right w:val="single" w:sz="4" w:space="0" w:color="auto"/>
            </w:tcBorders>
            <w:noWrap/>
            <w:vAlign w:val="bottom"/>
          </w:tcPr>
          <w:p w:rsidR="009D01C9" w:rsidRPr="003526D1" w:rsidRDefault="009D01C9" w:rsidP="00623134">
            <w:pPr>
              <w:pStyle w:val="12"/>
            </w:pPr>
            <w:r w:rsidRPr="003526D1">
              <w:t>1</w:t>
            </w:r>
          </w:p>
        </w:tc>
        <w:tc>
          <w:tcPr>
            <w:tcW w:w="960" w:type="dxa"/>
            <w:tcBorders>
              <w:top w:val="single" w:sz="4" w:space="0" w:color="auto"/>
              <w:left w:val="nil"/>
              <w:bottom w:val="single" w:sz="4" w:space="0" w:color="auto"/>
              <w:right w:val="single" w:sz="4" w:space="0" w:color="auto"/>
            </w:tcBorders>
            <w:noWrap/>
            <w:vAlign w:val="bottom"/>
          </w:tcPr>
          <w:p w:rsidR="009D01C9" w:rsidRPr="003526D1" w:rsidRDefault="009D01C9" w:rsidP="00623134">
            <w:pPr>
              <w:pStyle w:val="12"/>
            </w:pPr>
            <w:r w:rsidRPr="003526D1">
              <w:t>2</w:t>
            </w:r>
          </w:p>
        </w:tc>
        <w:tc>
          <w:tcPr>
            <w:tcW w:w="1020" w:type="dxa"/>
            <w:tcBorders>
              <w:top w:val="single" w:sz="4" w:space="0" w:color="auto"/>
              <w:left w:val="nil"/>
              <w:bottom w:val="single" w:sz="4" w:space="0" w:color="auto"/>
              <w:right w:val="single" w:sz="4" w:space="0" w:color="auto"/>
            </w:tcBorders>
            <w:noWrap/>
            <w:vAlign w:val="bottom"/>
          </w:tcPr>
          <w:p w:rsidR="009D01C9" w:rsidRPr="003526D1" w:rsidRDefault="009D01C9" w:rsidP="00623134">
            <w:pPr>
              <w:pStyle w:val="12"/>
            </w:pPr>
            <w:r w:rsidRPr="003526D1">
              <w:t>3</w:t>
            </w:r>
          </w:p>
        </w:tc>
        <w:tc>
          <w:tcPr>
            <w:tcW w:w="960" w:type="dxa"/>
            <w:tcBorders>
              <w:top w:val="single" w:sz="4" w:space="0" w:color="auto"/>
              <w:left w:val="nil"/>
              <w:bottom w:val="single" w:sz="4" w:space="0" w:color="auto"/>
              <w:right w:val="single" w:sz="4" w:space="0" w:color="auto"/>
            </w:tcBorders>
            <w:noWrap/>
            <w:vAlign w:val="bottom"/>
          </w:tcPr>
          <w:p w:rsidR="009D01C9" w:rsidRPr="003526D1" w:rsidRDefault="009D01C9" w:rsidP="00623134">
            <w:pPr>
              <w:pStyle w:val="12"/>
            </w:pPr>
            <w:r w:rsidRPr="003526D1">
              <w:t>4</w:t>
            </w:r>
          </w:p>
        </w:tc>
        <w:tc>
          <w:tcPr>
            <w:tcW w:w="1020" w:type="dxa"/>
            <w:tcBorders>
              <w:top w:val="single" w:sz="4" w:space="0" w:color="auto"/>
              <w:left w:val="nil"/>
              <w:bottom w:val="single" w:sz="4" w:space="0" w:color="auto"/>
              <w:right w:val="single" w:sz="4" w:space="0" w:color="auto"/>
            </w:tcBorders>
            <w:noWrap/>
            <w:vAlign w:val="bottom"/>
          </w:tcPr>
          <w:p w:rsidR="009D01C9" w:rsidRPr="003526D1" w:rsidRDefault="009D01C9" w:rsidP="00623134">
            <w:pPr>
              <w:pStyle w:val="12"/>
            </w:pPr>
            <w:r w:rsidRPr="003526D1">
              <w:t>5</w:t>
            </w:r>
          </w:p>
        </w:tc>
        <w:tc>
          <w:tcPr>
            <w:tcW w:w="960" w:type="dxa"/>
            <w:tcBorders>
              <w:top w:val="single" w:sz="4" w:space="0" w:color="auto"/>
              <w:left w:val="nil"/>
              <w:bottom w:val="single" w:sz="4" w:space="0" w:color="auto"/>
              <w:right w:val="single" w:sz="4" w:space="0" w:color="auto"/>
            </w:tcBorders>
            <w:noWrap/>
            <w:vAlign w:val="bottom"/>
          </w:tcPr>
          <w:p w:rsidR="009D01C9" w:rsidRPr="003526D1" w:rsidRDefault="009D01C9" w:rsidP="00623134">
            <w:pPr>
              <w:pStyle w:val="12"/>
            </w:pPr>
            <w:r w:rsidRPr="003526D1">
              <w:t>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8</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Вибуло грошових коштів всього</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42616,0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70328,2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57126,9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14510,9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-13201,3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134,1</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81,2</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в тому числі:</w:t>
            </w:r>
          </w:p>
        </w:tc>
        <w:tc>
          <w:tcPr>
            <w:tcW w:w="108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623134">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1. від операційної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3892,0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9,13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3460,4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4,92</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20920,7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36,62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17028,7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17460,3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537,5</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604,6</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з них:</w:t>
            </w:r>
          </w:p>
        </w:tc>
        <w:tc>
          <w:tcPr>
            <w:tcW w:w="108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623134">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1.1. Збиток від операційної діяльності до зміни в чистих оборотних активах,</w:t>
            </w:r>
            <w:r w:rsidR="003526D1">
              <w:t xml:space="preserve"> </w:t>
            </w:r>
            <w:r w:rsidRPr="003526D1">
              <w:t>в тому числі: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659,6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1,55</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9,1</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964,0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1,69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304,4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954,9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збиток від звичайної діяльності до оподаткування</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зменшення забезпечень</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прибуток від нереалізованих курсових різниць</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9,1</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-9,1</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прибуток від неопераційної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652,3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1,53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964,0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1,69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1,69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0,01</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1.2. Зміни в чистих оборотних активах, в тому числі: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3232,4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7,58</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3451,3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4,91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19956,7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34,93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34,93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0,24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збільшення:</w:t>
            </w:r>
            <w:r w:rsidR="003526D1">
              <w:t xml:space="preserve"> </w:t>
            </w:r>
            <w:r w:rsidRPr="003526D1">
              <w:t>оборотних активів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2050,2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4,81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2741,5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3,90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13806,5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24,17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11756,3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11065,0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673,4</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витрат майбутніх періодів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11,5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11,5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11,5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зменшення:</w:t>
            </w:r>
            <w:r w:rsidR="003526D1">
              <w:t xml:space="preserve"> </w:t>
            </w:r>
            <w:r w:rsidRPr="003526D1">
              <w:t>поточних зобов'язань</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664,5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1,56</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3822,4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6,69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3157,9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3822,4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575,2</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доходів майбутніх періодів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Сплачені:</w:t>
            </w:r>
            <w:r w:rsidR="003526D1">
              <w:t xml:space="preserve"> </w:t>
            </w:r>
          </w:p>
          <w:p w:rsidR="009D01C9" w:rsidRPr="003526D1" w:rsidRDefault="009D01C9" w:rsidP="00623134">
            <w:pPr>
              <w:pStyle w:val="12"/>
            </w:pPr>
            <w:r w:rsidRPr="003526D1">
              <w:t>відсотки</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122,5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0,29</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328,9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0,47</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1737,5</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3,04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1615,0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1408,6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1418,4</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528,3</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податки на прибуток</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395,2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0,93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380,9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0,54</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578,8</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1,01</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183,6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197,9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146,5</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152,0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2. від інвестиційної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2827,4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6,63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5088,2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7,23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32333,6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56,60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29506,2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27245,4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1143,6</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635,5</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з них:</w:t>
            </w:r>
          </w:p>
        </w:tc>
        <w:tc>
          <w:tcPr>
            <w:tcW w:w="108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623134">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придбання:</w:t>
            </w:r>
            <w:r w:rsidR="003526D1">
              <w:t xml:space="preserve"> </w:t>
            </w:r>
            <w:r w:rsidRPr="003526D1">
              <w:t>фінансових інвестицій</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29115,6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50,97</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29115,6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29115,6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необоротних активів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2822,4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6,62</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5008,4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7,12</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3218,0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5,63</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395,6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-1790,4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114,0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64,3</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майнових комплексів</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Інші платежі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79,8</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0,11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-79,8</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3. від фінансової діяльності,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35896,6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84,23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61779,6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87,84</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3872,6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6,78</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-32024,0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-57907,0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10,8</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6,3</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з них:</w:t>
            </w:r>
          </w:p>
        </w:tc>
        <w:tc>
          <w:tcPr>
            <w:tcW w:w="108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102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4" w:space="0" w:color="auto"/>
            </w:tcBorders>
            <w:noWrap/>
            <w:vAlign w:val="bottom"/>
          </w:tcPr>
          <w:p w:rsidR="009D01C9" w:rsidRPr="003526D1" w:rsidRDefault="003526D1" w:rsidP="00623134">
            <w:pPr>
              <w:pStyle w:val="12"/>
            </w:pPr>
            <w:r>
              <w:t xml:space="preserve"> </w:t>
            </w:r>
          </w:p>
        </w:tc>
        <w:tc>
          <w:tcPr>
            <w:tcW w:w="960" w:type="dxa"/>
            <w:tcBorders>
              <w:top w:val="nil"/>
              <w:left w:val="nil"/>
              <w:bottom w:val="single" w:sz="4" w:space="0" w:color="auto"/>
              <w:right w:val="single" w:sz="8" w:space="0" w:color="auto"/>
            </w:tcBorders>
            <w:noWrap/>
            <w:vAlign w:val="bottom"/>
          </w:tcPr>
          <w:p w:rsidR="009D01C9" w:rsidRPr="003526D1" w:rsidRDefault="003526D1" w:rsidP="00623134">
            <w:pPr>
              <w:pStyle w:val="12"/>
            </w:pPr>
            <w:r>
              <w:t xml:space="preserve"> </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погашення позик</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35684,2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83,73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61699,2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87,73</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3820,0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6,69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-31864,2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-57879,2</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10,7</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6,2</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сплачені дивіденди</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212,4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0,50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80,4</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0,11</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52,6</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0,09</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-159,8</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-27,8</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r w:rsidR="009D01C9" w:rsidRPr="003526D1" w:rsidTr="00A27BD8">
        <w:trPr>
          <w:trHeight w:val="20"/>
          <w:jc w:val="center"/>
        </w:trPr>
        <w:tc>
          <w:tcPr>
            <w:tcW w:w="4860" w:type="dxa"/>
            <w:tcBorders>
              <w:top w:val="nil"/>
              <w:left w:val="single" w:sz="8" w:space="0" w:color="auto"/>
              <w:bottom w:val="single" w:sz="4" w:space="0" w:color="auto"/>
              <w:right w:val="single" w:sz="4" w:space="0" w:color="auto"/>
            </w:tcBorders>
            <w:vAlign w:val="bottom"/>
          </w:tcPr>
          <w:p w:rsidR="009D01C9" w:rsidRPr="003526D1" w:rsidRDefault="009D01C9" w:rsidP="00623134">
            <w:pPr>
              <w:pStyle w:val="12"/>
            </w:pPr>
            <w:r w:rsidRPr="003526D1">
              <w:t>інші платежі</w:t>
            </w:r>
          </w:p>
        </w:tc>
        <w:tc>
          <w:tcPr>
            <w:tcW w:w="108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102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0,0</w:t>
            </w:r>
          </w:p>
        </w:tc>
        <w:tc>
          <w:tcPr>
            <w:tcW w:w="960" w:type="dxa"/>
            <w:tcBorders>
              <w:top w:val="nil"/>
              <w:left w:val="nil"/>
              <w:bottom w:val="single" w:sz="4" w:space="0" w:color="auto"/>
              <w:right w:val="single" w:sz="4" w:space="0" w:color="auto"/>
            </w:tcBorders>
            <w:noWrap/>
            <w:vAlign w:val="bottom"/>
          </w:tcPr>
          <w:p w:rsidR="009D01C9" w:rsidRPr="003526D1" w:rsidRDefault="009D01C9" w:rsidP="00623134">
            <w:pPr>
              <w:pStyle w:val="12"/>
            </w:pPr>
            <w:r w:rsidRPr="003526D1">
              <w:t>-</w:t>
            </w:r>
          </w:p>
        </w:tc>
        <w:tc>
          <w:tcPr>
            <w:tcW w:w="960" w:type="dxa"/>
            <w:tcBorders>
              <w:top w:val="nil"/>
              <w:left w:val="nil"/>
              <w:bottom w:val="single" w:sz="4" w:space="0" w:color="auto"/>
              <w:right w:val="single" w:sz="8" w:space="0" w:color="auto"/>
            </w:tcBorders>
            <w:noWrap/>
            <w:vAlign w:val="bottom"/>
          </w:tcPr>
          <w:p w:rsidR="009D01C9" w:rsidRPr="003526D1" w:rsidRDefault="009D01C9" w:rsidP="00623134">
            <w:pPr>
              <w:pStyle w:val="12"/>
            </w:pPr>
            <w:r w:rsidRPr="003526D1">
              <w:t>0,0</w:t>
            </w:r>
          </w:p>
        </w:tc>
      </w:tr>
    </w:tbl>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За 2008 рік підприємством було витрачено 70328,2 тис. грн., що на 34,1% більше, ніж за попередній рік. Грошові кошти спрямовувалися, головним чином, на погашення позик. За цим напрямком було витрачено 61699,2 тис. грн., що становило близько 87,73% вихідного грошового потоку.</w:t>
      </w:r>
    </w:p>
    <w:p w:rsidR="009D01C9" w:rsidRPr="003526D1" w:rsidRDefault="009D01C9" w:rsidP="003526D1">
      <w:pPr>
        <w:spacing w:line="360" w:lineRule="auto"/>
        <w:ind w:firstLine="709"/>
        <w:jc w:val="both"/>
        <w:rPr>
          <w:sz w:val="28"/>
          <w:szCs w:val="28"/>
          <w:lang w:val="uk-UA"/>
        </w:rPr>
      </w:pPr>
      <w:r w:rsidRPr="003526D1">
        <w:rPr>
          <w:sz w:val="28"/>
          <w:szCs w:val="28"/>
          <w:lang w:val="uk-UA"/>
        </w:rPr>
        <w:t>В 2009 році важливу роль в діяльності підприємства набули фінансові інвестиції. Їх обсяги за рік склали 29115,6 тис. грн. Частка інвестиційних витрат за цією статтею становила майже 51,0% грошових видатків товариства.</w:t>
      </w:r>
    </w:p>
    <w:p w:rsidR="009D01C9" w:rsidRPr="003526D1" w:rsidRDefault="009D01C9" w:rsidP="003526D1">
      <w:pPr>
        <w:spacing w:line="360" w:lineRule="auto"/>
        <w:ind w:firstLine="709"/>
        <w:jc w:val="both"/>
        <w:rPr>
          <w:sz w:val="28"/>
          <w:szCs w:val="28"/>
          <w:lang w:val="uk-UA"/>
        </w:rPr>
      </w:pPr>
      <w:r w:rsidRPr="003526D1">
        <w:rPr>
          <w:sz w:val="28"/>
          <w:szCs w:val="28"/>
          <w:lang w:val="uk-UA"/>
        </w:rPr>
        <w:t>Близько 20920,7 тис. грн. (36,62% грошових виплат) підприємством витрачено на забезпечення операційної діяльності, зокрема збільшення оборотних активів (13806,5 тис.грн.), погашення поточних зобов'язань (3822,4 тис.грн.), сплату відсотків за банківськими позиками (1737,5 тис.грн.).</w:t>
      </w:r>
    </w:p>
    <w:p w:rsidR="009D01C9" w:rsidRPr="003526D1" w:rsidRDefault="009D01C9" w:rsidP="003526D1">
      <w:pPr>
        <w:spacing w:line="360" w:lineRule="auto"/>
        <w:ind w:firstLine="709"/>
        <w:jc w:val="both"/>
        <w:rPr>
          <w:sz w:val="28"/>
          <w:szCs w:val="28"/>
          <w:lang w:val="uk-UA"/>
        </w:rPr>
      </w:pPr>
      <w:r w:rsidRPr="003526D1">
        <w:rPr>
          <w:sz w:val="28"/>
          <w:szCs w:val="28"/>
          <w:lang w:val="uk-UA"/>
        </w:rPr>
        <w:t>З викладеного видно, що основними напрямками використання грошових коштів підприємства було забезпечення фінансової та інвестиційної діяльності, а саме – придбання фінансових інвестицій та погашення банківських позик. З</w:t>
      </w:r>
      <w:r w:rsidR="003526D1">
        <w:rPr>
          <w:sz w:val="28"/>
          <w:szCs w:val="28"/>
          <w:lang w:val="uk-UA"/>
        </w:rPr>
        <w:t xml:space="preserve"> </w:t>
      </w:r>
      <w:r w:rsidRPr="003526D1">
        <w:rPr>
          <w:sz w:val="28"/>
          <w:szCs w:val="28"/>
          <w:lang w:val="uk-UA"/>
        </w:rPr>
        <w:t xml:space="preserve">цієї точки зору, на наш погляд, структуру вихідних грошових потоків підприємства не можна оцінити позитивно. Звертає на себе увагу той факт, що в 2007-2008 роках більш, ніж половину інвестиційних та операційних витрат було профінансовано за рахунок позикових коштів.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Таким чином, структурний аналіз грошових потоків ВАТ "ПААЗ" показав, що у 2007-2008 роках надходження коштів від фінансової та операційної діяльності спрямовувалися на фінансування, головним чином, витрат від фінансової діяльності. Іншими словами, джерелом погашення раніше отриманих банківських позик та витрат операційної діяльності були нові банківські позики. В 2009 році структура вхідних та вихідних грошових потоків підприємства, на наш погляд, покращилася, адже надходження від операційної та фінансової діяльності у значній частині були спрямовані на здійснення інвестиційної діяльності. </w:t>
      </w:r>
    </w:p>
    <w:p w:rsidR="009D01C9" w:rsidRPr="003526D1" w:rsidRDefault="009D01C9" w:rsidP="003526D1">
      <w:pPr>
        <w:spacing w:line="360" w:lineRule="auto"/>
        <w:ind w:firstLine="709"/>
        <w:jc w:val="both"/>
        <w:rPr>
          <w:sz w:val="28"/>
          <w:szCs w:val="28"/>
          <w:lang w:val="uk-UA"/>
        </w:rPr>
      </w:pPr>
      <w:r w:rsidRPr="003526D1">
        <w:rPr>
          <w:sz w:val="28"/>
          <w:szCs w:val="28"/>
          <w:lang w:val="uk-UA"/>
        </w:rPr>
        <w:t>Міру збалансованості вхідних та вихідних грошових потоків підприємства</w:t>
      </w:r>
      <w:r w:rsidR="003526D1">
        <w:rPr>
          <w:sz w:val="28"/>
          <w:szCs w:val="28"/>
          <w:lang w:val="uk-UA"/>
        </w:rPr>
        <w:t xml:space="preserve"> </w:t>
      </w:r>
      <w:r w:rsidRPr="003526D1">
        <w:rPr>
          <w:sz w:val="28"/>
          <w:szCs w:val="28"/>
          <w:lang w:val="uk-UA"/>
        </w:rPr>
        <w:t xml:space="preserve">характеризують дані про співвідношення надходжень і витрат та чистий рух грошових коштів за видами діяльності та в цілому по підприємству, обчислені шляхом зіставлення показників за відповідними статтями. </w:t>
      </w:r>
    </w:p>
    <w:p w:rsidR="009D01C9" w:rsidRPr="003526D1" w:rsidRDefault="009D01C9" w:rsidP="003526D1">
      <w:pPr>
        <w:spacing w:line="360" w:lineRule="auto"/>
        <w:ind w:firstLine="709"/>
        <w:jc w:val="both"/>
        <w:rPr>
          <w:sz w:val="28"/>
          <w:szCs w:val="28"/>
          <w:lang w:val="uk-UA"/>
        </w:rPr>
      </w:pPr>
      <w:r w:rsidRPr="003526D1">
        <w:rPr>
          <w:sz w:val="28"/>
          <w:szCs w:val="28"/>
          <w:lang w:val="uk-UA"/>
        </w:rPr>
        <w:t>Для оцінки збалансованості фінансових потоків важливим є зіставлення обсягів</w:t>
      </w:r>
      <w:r w:rsidRPr="003526D1">
        <w:rPr>
          <w:sz w:val="28"/>
          <w:lang w:val="uk-UA"/>
        </w:rPr>
        <w:t xml:space="preserve"> припливу та відтоку фінансових потоків від конкретного виду діяльності в загальному потоці за звітний період. Для цього доцільно розрахувати коефіцієнт направленості фінансових потоків, який характеризує відношення обсягу надходження до суми видатку відповідного виду фінансового потоку за звітний період. </w:t>
      </w:r>
      <w:r w:rsidRPr="003526D1">
        <w:rPr>
          <w:sz w:val="28"/>
          <w:szCs w:val="28"/>
          <w:lang w:val="uk-UA"/>
        </w:rPr>
        <w:t>Динаміка зазначених співвідношень для ВАТ "ПААЗ",</w:t>
      </w:r>
      <w:r w:rsidR="003526D1">
        <w:rPr>
          <w:sz w:val="28"/>
          <w:szCs w:val="28"/>
          <w:lang w:val="uk-UA"/>
        </w:rPr>
        <w:t xml:space="preserve"> </w:t>
      </w:r>
      <w:r w:rsidRPr="003526D1">
        <w:rPr>
          <w:sz w:val="28"/>
          <w:szCs w:val="28"/>
          <w:lang w:val="uk-UA"/>
        </w:rPr>
        <w:t>представлена на графіку (рис. 3.1), дозволяє зробити висновок про те, що грошові потоки</w:t>
      </w:r>
      <w:r w:rsidR="003526D1">
        <w:rPr>
          <w:sz w:val="28"/>
          <w:szCs w:val="28"/>
          <w:lang w:val="uk-UA"/>
        </w:rPr>
        <w:t xml:space="preserve"> </w:t>
      </w:r>
      <w:r w:rsidRPr="003526D1">
        <w:rPr>
          <w:sz w:val="28"/>
          <w:szCs w:val="28"/>
          <w:lang w:val="uk-UA"/>
        </w:rPr>
        <w:t>акціонерного товариства за різними видами діял</w:t>
      </w:r>
      <w:r w:rsidR="00A27BD8" w:rsidRPr="003526D1">
        <w:rPr>
          <w:sz w:val="28"/>
          <w:szCs w:val="28"/>
          <w:lang w:val="uk-UA"/>
        </w:rPr>
        <w:t>ьності були різнонаправленими.</w:t>
      </w:r>
    </w:p>
    <w:p w:rsidR="00A27BD8" w:rsidRPr="003526D1" w:rsidRDefault="00A27BD8" w:rsidP="003526D1">
      <w:pPr>
        <w:spacing w:line="360" w:lineRule="auto"/>
        <w:ind w:firstLine="709"/>
        <w:jc w:val="both"/>
        <w:rPr>
          <w:sz w:val="28"/>
          <w:szCs w:val="28"/>
          <w:lang w:val="uk-UA"/>
        </w:rPr>
      </w:pPr>
    </w:p>
    <w:p w:rsidR="009D01C9" w:rsidRPr="003526D1" w:rsidRDefault="00A2421E" w:rsidP="003526D1">
      <w:pPr>
        <w:spacing w:line="360" w:lineRule="auto"/>
        <w:ind w:firstLine="709"/>
        <w:jc w:val="both"/>
        <w:rPr>
          <w:sz w:val="28"/>
          <w:szCs w:val="28"/>
        </w:rPr>
      </w:pPr>
      <w:r>
        <w:rPr>
          <w:noProof/>
          <w:sz w:val="28"/>
        </w:rPr>
        <w:pict>
          <v:shape id="Диаграмма 109" o:spid="_x0000_i1031" type="#_x0000_t75" style="width:368.25pt;height:4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Ngqcc3QAAAAUBAAAPAAAAZHJzL2Rvd25y&#10;ZXYueG1sTI/NTsMwEITvSLyDtUjcqAOoaRviVBSpB06oBQ69beLND8TrYDtteHtML3BZaTSjmW/z&#10;9WR6cSTnO8sKbmcJCOLK6o4bBW+v25slCB+QNfaWScE3eVgXlxc5ZtqeeEfHfWhELGGfoYI2hCGT&#10;0lctGfQzOxBHr7bOYIjSNVI7PMVy08u7JEmlwY7jQosDPbVUfe5Ho8Dj5t1tN6svuUzLXd09v4wf&#10;h1qp66vp8QFEoCn8heEXP6JDEZlKO7L2olcQHwnnG73FfToHUSqYL9IEZJHL//TFD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KBen8ktAQAAtgEAACAAAABk&#10;cnMvY2hhcnRzL19yZWxzL2NoYXJ0MS54bWwucmVsc4yQvUoDQRDHe8F3OBYszV5SiITcpdFAChEk&#10;dmnWu7nL6d7usbtK0hk/KhsLiWATHyGI4OFHfIXZN3IawYCgTDXzn/n9Z6bTHZcyOANjC60i1myE&#10;LACV6LRQecQOB73NbRZYJ1QqpFYQsQlY1o3X1zoHIIWjITsqKhsQRdmIjZyr2pzbZASlsA1dgSIl&#10;06YUjlKT80okJyIH3grDLW5+Mli8wgz6acRMP22yYDCpyPlvts6yIoEdnZyWoNwvFlxL2D86hsQR&#10;VJgcXMSyQgKtzHvtIT7gAj/wGWs/HeId1viJb7jEd38z9Fd+RhrpfkqlJz/baIWkL/0Fpa9Y/6MD&#10;H6n1xZ/jwl/7S6LRGM7xluK+MZb2e6k9ndK9u2MHRgnJeNzhK9+OvwAAAP//AwBQSwMEFAAGAAgA&#10;AAAhAHaNQ9yQCAAAdyUAABUAAABkcnMvY2hhcnRzL2NoYXJ0MS54bWzsWluP28YVfi/Q/8ASBtIC&#10;sZb3ixBtsF7HRgC7WXidPvRtRI607FIkO6S8u36KnbboQ4EWSOEAfUnf+ho4MeAksP0XqH/Uby4k&#10;RVnaVbaxEbgr2QtyeDiXM+d855xv9MGHp7NUe0BZmeTZSDcHhq7RLMrjJJuO9E/v37oe6FpZkSwm&#10;aZ7RkX5GS/3D3V/+4oNoGB0RVh0WJKIaOsnKYTTSj6qqGO7slNERnZFykBc0w7NJzmakwi2b7sSM&#10;nKDzWbpjGYa3IzrRVQfkEh3MSJI177Nt3s8nkySiN/NoPqNZJWfBaEoqaKA8SopS38XiUpJNtQck&#10;Helsfv3ep/oObxST5RdFmld7jBIpeZbPK341I9mcpHdIc5+Kq/uETWkl+0qyjDLZ1+ndPKaylcZT&#10;KhvP1jWeSiljYBqW4RihGRhG6FqO46uX5PNgEARBaHiO5dphaLue99F1S0qcND0EeAsipu+aXuj6&#10;gSufHzXPfQNfi4/DR7LtgD/fWV0ZGuTSxPKTjO5zS+A3U5bPC+yu7E/aDYvlICVlXCSJ1XpM2Zyz&#10;mDI1vmypTrlcWbF7dMKvJrvv1f+pv6i/0uqv6n/g++V7v7p245ob8JkJCcjuE5gcly6q/XyeKX2r&#10;MYpKw7Aj3RBb+2C3/lf9sn62+NPiyeIv+P/P+sXisVa/qL+uXy0+w9+n9Q/1M9y/XDxaPF480Raf&#10;LT5f/HnxuVZ/g+cvF3/F60/x/5v6pVa/QsNj3HzPnz9dPKm/1XD3Cv2jK95//Z3o6kut/haD/b3+&#10;YfG3rm++hgdCxwU0iJtuLfJGKAGXSivFAbRIhmmmncBdLd/gayLDMk+T+FaSpuKGTcf7qVIqTMGG&#10;EN/HFbGCldVNUqrNFz0osTSTUxGD8d1nx3LzyrPZOAdecL8o/zgnTNltmTxUthzKPSzVPDfPa3//&#10;Fj7r5sVHX5lq+VOsiAzpZEKj6k4JTZMhnJayw6P4RIuTshrpthtapo4boAjXKz66RtIpYHHMpJKX&#10;ZyEEGr22fQktLw3D91CoAhedGiMivCWbz1oT//UaG9+/5vrvr2n/aEP7bbT/pnUK9N46hQTgfSDO&#10;riEEBCCL+1WXseUGrroMwNrv2yp3NelWpnIryAif7Oy5k7E6mbDfDzTTTVXeNDav9ARz4569hbqC&#10;Depa2w51BRera4CNvpzKzAFw2OWYbNhGYFvORuW0ChwA2G3P8ULft6zA8Ly+ql5XpzFwDdsH5puO&#10;HRqubYYrg5yjXaFWPFfAvIrPKnYs4bNC023xWezzzxKfgckvAODPOLzXz98sRtuBqTC6IFXFIVrj&#10;wDvSi6jyXYErkynQ+jXgtvFpgbsVGa+V5VDagqkSAdw3I/K+/0e0r1iCjCi9PN5zvGyn2AsLF+M9&#10;jxXrIsX5a7rC+3ce78MNeL+2HXgfvkm8twaBFyCL8CzbC5CEuzYS8E0A3kC+NzBMM3SQergIET6u&#10;z3mpCaLGwLZDO7D9ENHFc5Gqu/1xLo/6Kvwvob6KA1uivieDpcrg2wTk55CV83wfuP81sv1HMoFf&#10;vIGc3HIdhfc9kOtlsCjg8LkY0dIpz89v5hX+KemtUvNTmcNtzMqznMchlAS8kBCBZ2P5sO1UV8uH&#10;K/B918HXM9aD7/r229c8402CL5gryw3D0PO9wAnBcKzkwV3q3CAv3jBNx3MAvm7ochTuY2j3RgO7&#10;4cByPNdFcWh7RhiCROm/sT3qxnfGaSkoJVkUyopa5dfk9ONYNliBa3gIJtKdu3bHcT0Av0QQkDHL&#10;FAxqpj1BoHTi/W7KiOCFKUfonCWgwATzJQecJdldItCD1wWdIDk9yEspMpaTqZIqFXyLjAssiY44&#10;kIzz+OyASWQpq8PqLKXiphApqOQuYjq5d8C08uFIDy1X18acmNES8Xc+0jPwjJxzZMkx+MYsPxRX&#10;ECMl5SuVNM55BIFA17Xwylm+TKvOCjoBbTnS7yczWmq/pSfavRzsHV8agItcJBGV50sg9ZaLFHSA&#10;okJEhs+wcE4tLtGKZFjt1v/mBFL9nHM0nAYiQ0jzBB5/o6FULi6krjvubZVwvASnGNqmHaCA9EPf&#10;cn0nUPzNmdxsY+B7JpwJJanlgzhEMcN1hKn0h0ZDN6uG++lFGU5XdaGxfYQ19iIaX2RjWaj3b80q&#10;reMuhIWU+ZxF9E6SHdMYDFhjjdExXKo10oyeVvdz+ayZjqTMbHCfoujaHJ03m8/59QbmLsfiGyVN&#10;XbqDxnLUe7Bx8Oy4OMrZQ2lp6ZWLKDuX6qJZfEAY4eiw4iStL0jNgopneVnuKSp5GQ/VI7i1YCnJ&#10;vMp/T5myBX4n25XhpON0DxSfbIsqJk0GrZ9MJmXD2vMCHlbPTVOY2eFxUvR64e13QZKuPIBBtGiM&#10;yazCcn/WS2h7DizD8QBgYmXXG1dcenMJp1M55Rn5Q85usyTm0FmKtFzh0dvzB+jh9Wm0br4ugPw4&#10;j1EsLd8+jt9X8eX1+PLF0rnF8/o7dWqBeuj79zXBgT0ayMONF4O3HYN45oYKNjA92/Jc2/Cs9txK&#10;RSGeqfW+jpIQhrV85oaGtxOHOCuMJOUqFr2z6dplY1E/2RZhan0sEo9u0OqEUoXoY3nDgRuG3EaM&#10;JoHZnLGg7gnXM6TbnxPuG/wrxl7JrbfMejDl3rE4nUKFPOCk4qrNzVQB0flpP5WMhj86i3UHrjwa&#10;bzCEc2gy/LV5bOAZnuH7rm+joPKsUMX/9mQcp+qctTPs0HdwpGI68v32ZBxHrfiGoN0837F8V+TJ&#10;2+HP5n3r0fY9sbcXnFeTVVECbZOYguL8v6ndtgYDHoBaw+fu8Luk/CRLm0AmjQrnzcUNJLjH5Z7K&#10;UqekEJ639BOTi73+IuvBb0RkqbOx2rr03uNI82rvuwK9KUpQdVKWkfQmqYjG8FMXlPkfx02e3v1e&#10;ave/AAAA//8DAFBLAQItABQABgAIAAAAIQCk8pWRHAEAAF4CAAATAAAAAAAAAAAAAAAAAAAAAABb&#10;Q29udGVudF9UeXBlc10ueG1sUEsBAi0AFAAGAAgAAAAhADj9If/WAAAAlAEAAAsAAAAAAAAAAAAA&#10;AAAATQEAAF9yZWxzLy5yZWxzUEsBAi0AFAAGAAgAAAAhAE2CpxzdAAAABQEAAA8AAAAAAAAAAAAA&#10;AAAATAIAAGRycy9kb3ducmV2LnhtbFBLAQItABQABgAIAAAAIQCWVR8AAAEAACoCAAAOAAAAAAAA&#10;AAAAAAAAAFYDAABkcnMvZTJvRG9jLnhtbFBLAQItABQABgAIAAAAIQCrFs1GuQAAACIBAAAZAAAA&#10;AAAAAAAAAAAAAIIEAABkcnMvX3JlbHMvZTJvRG9jLnhtbC5yZWxzUEsBAi0AFAAGAAgAAAAhAKBe&#10;n8ktAQAAtgEAACAAAAAAAAAAAAAAAAAAcgUAAGRycy9jaGFydHMvX3JlbHMvY2hhcnQxLnhtbC5y&#10;ZWxzUEsBAi0AFAAGAAgAAAAhAHaNQ9yQCAAAdyUAABUAAAAAAAAAAAAAAAAA3QYAAGRycy9jaGFy&#10;dHMvY2hhcnQxLnhtbFBLBQYAAAAABwAHAMsBAACgDwAAAAA=&#10;">
            <v:imagedata r:id="rId13" o:title="" croptop="-1591f" cropbottom="-1258f" cropleft="-1047f" cropright="-410f"/>
            <o:lock v:ext="edit" aspectratio="f"/>
          </v:shape>
        </w:pict>
      </w:r>
    </w:p>
    <w:p w:rsidR="009D01C9" w:rsidRPr="003526D1" w:rsidRDefault="009D01C9" w:rsidP="003526D1">
      <w:pPr>
        <w:spacing w:line="360" w:lineRule="auto"/>
        <w:ind w:firstLine="709"/>
        <w:jc w:val="both"/>
        <w:rPr>
          <w:sz w:val="28"/>
          <w:szCs w:val="28"/>
          <w:lang w:val="uk-UA"/>
        </w:rPr>
      </w:pPr>
      <w:r w:rsidRPr="003526D1">
        <w:rPr>
          <w:sz w:val="28"/>
          <w:szCs w:val="28"/>
          <w:lang w:val="uk-UA"/>
        </w:rPr>
        <w:t>Рис. 3.1. Динаміка коефіцієнта направленості фінансових потоків за видами діяльності ВАТ "ПААЗ" за 2007-2009 роки</w:t>
      </w:r>
    </w:p>
    <w:p w:rsidR="00A27BD8" w:rsidRPr="003526D1" w:rsidRDefault="00A27BD8"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Це доводить, що за одними видами діяльності (коефіцієнти направленості фінансового потоку для них більше 1,0) відбувалося утворення грошових коштів, а за іншими (з коефіцієнтом направленості фінансового потоку менше 1,0) – їх витрачання.</w:t>
      </w:r>
    </w:p>
    <w:p w:rsidR="009D01C9" w:rsidRPr="003526D1" w:rsidRDefault="009D01C9" w:rsidP="003526D1">
      <w:pPr>
        <w:spacing w:line="360" w:lineRule="auto"/>
        <w:ind w:firstLine="709"/>
        <w:jc w:val="both"/>
        <w:rPr>
          <w:sz w:val="28"/>
          <w:szCs w:val="28"/>
          <w:lang w:val="uk-UA"/>
        </w:rPr>
      </w:pPr>
      <w:r w:rsidRPr="003526D1">
        <w:rPr>
          <w:sz w:val="28"/>
          <w:szCs w:val="28"/>
          <w:lang w:val="uk-UA"/>
        </w:rPr>
        <w:t>В ході дослідження показників чистого руху грошових коштів (табл. 3.3) виявлено, що їх динаміка мала нестабільний характер. Дефіцит грошових коштів у 2008 році збільшився порівняно з 2007 роком на 10,1% і становив 283,6 тис. грн. В наступному році грошові потоки підприємства були більш збалансованими, що дозволило забезпечити формування грошового надлишку в розмірі 193,9 тис. грн. В результаті розмір</w:t>
      </w:r>
    </w:p>
    <w:p w:rsidR="009D01C9" w:rsidRPr="003526D1" w:rsidRDefault="00FD7269" w:rsidP="003526D1">
      <w:pPr>
        <w:spacing w:line="360" w:lineRule="auto"/>
        <w:ind w:firstLine="709"/>
        <w:jc w:val="both"/>
        <w:rPr>
          <w:sz w:val="28"/>
          <w:szCs w:val="28"/>
          <w:lang w:val="uk-UA"/>
        </w:rPr>
      </w:pPr>
      <w:r>
        <w:rPr>
          <w:sz w:val="28"/>
          <w:szCs w:val="28"/>
          <w:lang w:val="uk-UA"/>
        </w:rPr>
        <w:br w:type="page"/>
      </w:r>
      <w:r w:rsidR="009D01C9" w:rsidRPr="003526D1">
        <w:rPr>
          <w:sz w:val="28"/>
          <w:szCs w:val="28"/>
          <w:lang w:val="uk-UA"/>
        </w:rPr>
        <w:t>Таблиця 3.3. Рух грошових коштів ВАТ "ПААЗ" за 2007-2009 роки</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070"/>
        <w:gridCol w:w="793"/>
        <w:gridCol w:w="856"/>
        <w:gridCol w:w="866"/>
        <w:gridCol w:w="940"/>
        <w:gridCol w:w="842"/>
        <w:gridCol w:w="879"/>
        <w:gridCol w:w="948"/>
      </w:tblGrid>
      <w:tr w:rsidR="009D01C9" w:rsidRPr="003526D1" w:rsidTr="00A27BD8">
        <w:trPr>
          <w:trHeight w:val="780"/>
          <w:jc w:val="center"/>
        </w:trPr>
        <w:tc>
          <w:tcPr>
            <w:tcW w:w="228" w:type="pct"/>
            <w:vMerge w:val="restart"/>
            <w:vAlign w:val="center"/>
          </w:tcPr>
          <w:p w:rsidR="009D01C9" w:rsidRPr="003526D1" w:rsidRDefault="009D01C9" w:rsidP="00FD7269">
            <w:pPr>
              <w:pStyle w:val="12"/>
            </w:pPr>
            <w:r w:rsidRPr="003526D1">
              <w:t>№ п/п</w:t>
            </w:r>
          </w:p>
        </w:tc>
        <w:tc>
          <w:tcPr>
            <w:tcW w:w="1197" w:type="pct"/>
            <w:vMerge w:val="restart"/>
            <w:vAlign w:val="center"/>
          </w:tcPr>
          <w:p w:rsidR="009D01C9" w:rsidRPr="003526D1" w:rsidRDefault="009D01C9" w:rsidP="00FD7269">
            <w:pPr>
              <w:pStyle w:val="12"/>
            </w:pPr>
            <w:r w:rsidRPr="003526D1">
              <w:t>Показник</w:t>
            </w:r>
          </w:p>
        </w:tc>
        <w:tc>
          <w:tcPr>
            <w:tcW w:w="464" w:type="pct"/>
            <w:vMerge w:val="restart"/>
            <w:vAlign w:val="center"/>
          </w:tcPr>
          <w:p w:rsidR="009D01C9" w:rsidRPr="003526D1" w:rsidRDefault="009D01C9" w:rsidP="00FD7269">
            <w:pPr>
              <w:pStyle w:val="12"/>
            </w:pPr>
            <w:r w:rsidRPr="003526D1">
              <w:t>2007</w:t>
            </w:r>
          </w:p>
          <w:p w:rsidR="009D01C9" w:rsidRPr="003526D1" w:rsidRDefault="009D01C9" w:rsidP="00FD7269">
            <w:pPr>
              <w:pStyle w:val="12"/>
            </w:pPr>
            <w:r w:rsidRPr="003526D1">
              <w:t>рік</w:t>
            </w:r>
          </w:p>
        </w:tc>
        <w:tc>
          <w:tcPr>
            <w:tcW w:w="500" w:type="pct"/>
            <w:vMerge w:val="restart"/>
            <w:vAlign w:val="center"/>
          </w:tcPr>
          <w:p w:rsidR="009D01C9" w:rsidRPr="003526D1" w:rsidRDefault="009D01C9" w:rsidP="00FD7269">
            <w:pPr>
              <w:pStyle w:val="12"/>
            </w:pPr>
            <w:r w:rsidRPr="003526D1">
              <w:t>2008</w:t>
            </w:r>
          </w:p>
          <w:p w:rsidR="009D01C9" w:rsidRPr="003526D1" w:rsidRDefault="009D01C9" w:rsidP="00FD7269">
            <w:pPr>
              <w:pStyle w:val="12"/>
            </w:pPr>
            <w:r w:rsidRPr="003526D1">
              <w:t>рік</w:t>
            </w:r>
          </w:p>
        </w:tc>
        <w:tc>
          <w:tcPr>
            <w:tcW w:w="499" w:type="pct"/>
            <w:vMerge w:val="restart"/>
            <w:vAlign w:val="center"/>
          </w:tcPr>
          <w:p w:rsidR="009D01C9" w:rsidRPr="003526D1" w:rsidRDefault="009D01C9" w:rsidP="00FD7269">
            <w:pPr>
              <w:pStyle w:val="12"/>
            </w:pPr>
            <w:r w:rsidRPr="003526D1">
              <w:t>2009</w:t>
            </w:r>
          </w:p>
          <w:p w:rsidR="009D01C9" w:rsidRPr="003526D1" w:rsidRDefault="009D01C9" w:rsidP="00FD7269">
            <w:pPr>
              <w:pStyle w:val="12"/>
            </w:pPr>
            <w:r w:rsidRPr="003526D1">
              <w:t>рік</w:t>
            </w:r>
          </w:p>
        </w:tc>
        <w:tc>
          <w:tcPr>
            <w:tcW w:w="1047" w:type="pct"/>
            <w:gridSpan w:val="2"/>
            <w:vAlign w:val="bottom"/>
          </w:tcPr>
          <w:p w:rsidR="009D01C9" w:rsidRPr="003526D1" w:rsidRDefault="009D01C9" w:rsidP="00FD7269">
            <w:pPr>
              <w:pStyle w:val="12"/>
            </w:pPr>
            <w:r w:rsidRPr="003526D1">
              <w:t xml:space="preserve">Зміни в 2008 році порівняно з 2007 роком </w:t>
            </w:r>
          </w:p>
        </w:tc>
        <w:tc>
          <w:tcPr>
            <w:tcW w:w="1065" w:type="pct"/>
            <w:gridSpan w:val="2"/>
            <w:vAlign w:val="bottom"/>
          </w:tcPr>
          <w:p w:rsidR="009D01C9" w:rsidRPr="003526D1" w:rsidRDefault="009D01C9" w:rsidP="00FD7269">
            <w:pPr>
              <w:pStyle w:val="12"/>
            </w:pPr>
            <w:r w:rsidRPr="003526D1">
              <w:t>Зміни в 2009 році порівняно з 2008 роком</w:t>
            </w:r>
          </w:p>
        </w:tc>
      </w:tr>
      <w:tr w:rsidR="009D01C9" w:rsidRPr="003526D1" w:rsidTr="00A27BD8">
        <w:trPr>
          <w:trHeight w:val="255"/>
          <w:jc w:val="center"/>
        </w:trPr>
        <w:tc>
          <w:tcPr>
            <w:tcW w:w="228" w:type="pct"/>
            <w:vMerge/>
            <w:vAlign w:val="center"/>
          </w:tcPr>
          <w:p w:rsidR="009D01C9" w:rsidRPr="003526D1" w:rsidRDefault="009D01C9" w:rsidP="00FD7269">
            <w:pPr>
              <w:pStyle w:val="12"/>
            </w:pPr>
          </w:p>
        </w:tc>
        <w:tc>
          <w:tcPr>
            <w:tcW w:w="1197" w:type="pct"/>
            <w:vMerge/>
            <w:vAlign w:val="center"/>
          </w:tcPr>
          <w:p w:rsidR="009D01C9" w:rsidRPr="003526D1" w:rsidRDefault="009D01C9" w:rsidP="00FD7269">
            <w:pPr>
              <w:pStyle w:val="12"/>
            </w:pPr>
          </w:p>
        </w:tc>
        <w:tc>
          <w:tcPr>
            <w:tcW w:w="464" w:type="pct"/>
            <w:vMerge/>
            <w:vAlign w:val="center"/>
          </w:tcPr>
          <w:p w:rsidR="009D01C9" w:rsidRPr="003526D1" w:rsidRDefault="009D01C9" w:rsidP="00FD7269">
            <w:pPr>
              <w:pStyle w:val="12"/>
            </w:pPr>
          </w:p>
        </w:tc>
        <w:tc>
          <w:tcPr>
            <w:tcW w:w="500" w:type="pct"/>
            <w:vMerge/>
            <w:vAlign w:val="center"/>
          </w:tcPr>
          <w:p w:rsidR="009D01C9" w:rsidRPr="003526D1" w:rsidRDefault="009D01C9" w:rsidP="00FD7269">
            <w:pPr>
              <w:pStyle w:val="12"/>
            </w:pPr>
          </w:p>
        </w:tc>
        <w:tc>
          <w:tcPr>
            <w:tcW w:w="499" w:type="pct"/>
            <w:vMerge/>
            <w:vAlign w:val="center"/>
          </w:tcPr>
          <w:p w:rsidR="009D01C9" w:rsidRPr="003526D1" w:rsidRDefault="009D01C9" w:rsidP="00FD7269">
            <w:pPr>
              <w:pStyle w:val="12"/>
            </w:pPr>
          </w:p>
        </w:tc>
        <w:tc>
          <w:tcPr>
            <w:tcW w:w="555" w:type="pct"/>
            <w:vAlign w:val="bottom"/>
          </w:tcPr>
          <w:p w:rsidR="009D01C9" w:rsidRPr="003526D1" w:rsidRDefault="009D01C9" w:rsidP="00FD7269">
            <w:pPr>
              <w:pStyle w:val="12"/>
            </w:pPr>
            <w:r w:rsidRPr="003526D1">
              <w:t>в сумі, тис. грн.</w:t>
            </w:r>
          </w:p>
        </w:tc>
        <w:tc>
          <w:tcPr>
            <w:tcW w:w="492" w:type="pct"/>
            <w:vAlign w:val="bottom"/>
          </w:tcPr>
          <w:p w:rsidR="009D01C9" w:rsidRPr="003526D1" w:rsidRDefault="009D01C9" w:rsidP="00FD7269">
            <w:pPr>
              <w:pStyle w:val="12"/>
            </w:pPr>
            <w:r w:rsidRPr="003526D1">
              <w:t>в %</w:t>
            </w:r>
          </w:p>
        </w:tc>
        <w:tc>
          <w:tcPr>
            <w:tcW w:w="513" w:type="pct"/>
            <w:vAlign w:val="bottom"/>
          </w:tcPr>
          <w:p w:rsidR="009D01C9" w:rsidRPr="003526D1" w:rsidRDefault="009D01C9" w:rsidP="00FD7269">
            <w:pPr>
              <w:pStyle w:val="12"/>
            </w:pPr>
            <w:r w:rsidRPr="003526D1">
              <w:t>в сумі, тис. грн.</w:t>
            </w:r>
          </w:p>
        </w:tc>
        <w:tc>
          <w:tcPr>
            <w:tcW w:w="552" w:type="pct"/>
            <w:vAlign w:val="bottom"/>
          </w:tcPr>
          <w:p w:rsidR="009D01C9" w:rsidRPr="003526D1" w:rsidRDefault="009D01C9" w:rsidP="00FD7269">
            <w:pPr>
              <w:pStyle w:val="12"/>
            </w:pPr>
            <w:r w:rsidRPr="003526D1">
              <w:t>в %</w:t>
            </w:r>
          </w:p>
        </w:tc>
      </w:tr>
      <w:tr w:rsidR="009D01C9" w:rsidRPr="003526D1" w:rsidTr="00A27BD8">
        <w:trPr>
          <w:trHeight w:val="510"/>
          <w:jc w:val="center"/>
        </w:trPr>
        <w:tc>
          <w:tcPr>
            <w:tcW w:w="228" w:type="pct"/>
            <w:vAlign w:val="bottom"/>
          </w:tcPr>
          <w:p w:rsidR="009D01C9" w:rsidRPr="003526D1" w:rsidRDefault="009D01C9" w:rsidP="00FD7269">
            <w:pPr>
              <w:pStyle w:val="12"/>
            </w:pPr>
            <w:r w:rsidRPr="003526D1">
              <w:t>1.</w:t>
            </w:r>
          </w:p>
        </w:tc>
        <w:tc>
          <w:tcPr>
            <w:tcW w:w="1197" w:type="pct"/>
            <w:vAlign w:val="bottom"/>
          </w:tcPr>
          <w:p w:rsidR="009D01C9" w:rsidRPr="003526D1" w:rsidRDefault="009D01C9" w:rsidP="00FD7269">
            <w:pPr>
              <w:pStyle w:val="12"/>
            </w:pPr>
            <w:r w:rsidRPr="003526D1">
              <w:t>Залишки грошових коштів на початок року, тис. грн.</w:t>
            </w:r>
          </w:p>
        </w:tc>
        <w:tc>
          <w:tcPr>
            <w:tcW w:w="464" w:type="pct"/>
            <w:vAlign w:val="bottom"/>
          </w:tcPr>
          <w:p w:rsidR="009D01C9" w:rsidRPr="003526D1" w:rsidRDefault="009D01C9" w:rsidP="00FD7269">
            <w:pPr>
              <w:pStyle w:val="12"/>
            </w:pPr>
            <w:r w:rsidRPr="003526D1">
              <w:t>284,5</w:t>
            </w:r>
          </w:p>
        </w:tc>
        <w:tc>
          <w:tcPr>
            <w:tcW w:w="500" w:type="pct"/>
            <w:vAlign w:val="bottom"/>
          </w:tcPr>
          <w:p w:rsidR="009D01C9" w:rsidRPr="003526D1" w:rsidRDefault="009D01C9" w:rsidP="00FD7269">
            <w:pPr>
              <w:pStyle w:val="12"/>
            </w:pPr>
            <w:r w:rsidRPr="003526D1">
              <w:t>329,4</w:t>
            </w:r>
          </w:p>
        </w:tc>
        <w:tc>
          <w:tcPr>
            <w:tcW w:w="499" w:type="pct"/>
            <w:vAlign w:val="bottom"/>
          </w:tcPr>
          <w:p w:rsidR="009D01C9" w:rsidRPr="003526D1" w:rsidRDefault="009D01C9" w:rsidP="00FD7269">
            <w:pPr>
              <w:pStyle w:val="12"/>
            </w:pPr>
            <w:r w:rsidRPr="003526D1">
              <w:t>54,9</w:t>
            </w:r>
          </w:p>
        </w:tc>
        <w:tc>
          <w:tcPr>
            <w:tcW w:w="555" w:type="pct"/>
            <w:vAlign w:val="bottom"/>
          </w:tcPr>
          <w:p w:rsidR="009D01C9" w:rsidRPr="003526D1" w:rsidRDefault="009D01C9" w:rsidP="00FD7269">
            <w:pPr>
              <w:pStyle w:val="12"/>
            </w:pPr>
            <w:r w:rsidRPr="003526D1">
              <w:t>44,9</w:t>
            </w:r>
          </w:p>
        </w:tc>
        <w:tc>
          <w:tcPr>
            <w:tcW w:w="492" w:type="pct"/>
            <w:vAlign w:val="bottom"/>
          </w:tcPr>
          <w:p w:rsidR="009D01C9" w:rsidRPr="003526D1" w:rsidRDefault="009D01C9" w:rsidP="00FD7269">
            <w:pPr>
              <w:pStyle w:val="12"/>
            </w:pPr>
            <w:r w:rsidRPr="003526D1">
              <w:t>15,78</w:t>
            </w:r>
          </w:p>
        </w:tc>
        <w:tc>
          <w:tcPr>
            <w:tcW w:w="513" w:type="pct"/>
            <w:vAlign w:val="bottom"/>
          </w:tcPr>
          <w:p w:rsidR="009D01C9" w:rsidRPr="003526D1" w:rsidRDefault="009D01C9" w:rsidP="00FD7269">
            <w:pPr>
              <w:pStyle w:val="12"/>
            </w:pPr>
            <w:r w:rsidRPr="003526D1">
              <w:t>-274,5</w:t>
            </w:r>
          </w:p>
        </w:tc>
        <w:tc>
          <w:tcPr>
            <w:tcW w:w="552" w:type="pct"/>
            <w:vAlign w:val="bottom"/>
          </w:tcPr>
          <w:p w:rsidR="009D01C9" w:rsidRPr="003526D1" w:rsidRDefault="009D01C9" w:rsidP="00FD7269">
            <w:pPr>
              <w:pStyle w:val="12"/>
            </w:pPr>
            <w:r w:rsidRPr="003526D1">
              <w:t>-83,33</w:t>
            </w:r>
          </w:p>
        </w:tc>
      </w:tr>
      <w:tr w:rsidR="009D01C9" w:rsidRPr="003526D1" w:rsidTr="00A27BD8">
        <w:trPr>
          <w:trHeight w:val="510"/>
          <w:jc w:val="center"/>
        </w:trPr>
        <w:tc>
          <w:tcPr>
            <w:tcW w:w="228" w:type="pct"/>
            <w:vAlign w:val="bottom"/>
          </w:tcPr>
          <w:p w:rsidR="009D01C9" w:rsidRPr="003526D1" w:rsidRDefault="009D01C9" w:rsidP="00FD7269">
            <w:pPr>
              <w:pStyle w:val="12"/>
            </w:pPr>
            <w:r w:rsidRPr="003526D1">
              <w:t>2.</w:t>
            </w:r>
          </w:p>
        </w:tc>
        <w:tc>
          <w:tcPr>
            <w:tcW w:w="1197" w:type="pct"/>
          </w:tcPr>
          <w:p w:rsidR="009D01C9" w:rsidRPr="003526D1" w:rsidRDefault="009D01C9" w:rsidP="00FD7269">
            <w:pPr>
              <w:pStyle w:val="12"/>
            </w:pPr>
            <w:r w:rsidRPr="003526D1">
              <w:t>Чистий рух коштів, тис. грн.</w:t>
            </w:r>
          </w:p>
        </w:tc>
        <w:tc>
          <w:tcPr>
            <w:tcW w:w="464" w:type="pct"/>
            <w:vAlign w:val="bottom"/>
          </w:tcPr>
          <w:p w:rsidR="009D01C9" w:rsidRPr="003526D1" w:rsidRDefault="009D01C9" w:rsidP="00FD7269">
            <w:pPr>
              <w:pStyle w:val="12"/>
            </w:pPr>
            <w:r w:rsidRPr="003526D1">
              <w:t>-257,8</w:t>
            </w:r>
          </w:p>
        </w:tc>
        <w:tc>
          <w:tcPr>
            <w:tcW w:w="500" w:type="pct"/>
            <w:vAlign w:val="bottom"/>
          </w:tcPr>
          <w:p w:rsidR="009D01C9" w:rsidRPr="003526D1" w:rsidRDefault="009D01C9" w:rsidP="00FD7269">
            <w:pPr>
              <w:pStyle w:val="12"/>
            </w:pPr>
            <w:r w:rsidRPr="003526D1">
              <w:t>-283,6</w:t>
            </w:r>
          </w:p>
        </w:tc>
        <w:tc>
          <w:tcPr>
            <w:tcW w:w="499" w:type="pct"/>
            <w:vAlign w:val="bottom"/>
          </w:tcPr>
          <w:p w:rsidR="009D01C9" w:rsidRPr="003526D1" w:rsidRDefault="009D01C9" w:rsidP="00FD7269">
            <w:pPr>
              <w:pStyle w:val="12"/>
            </w:pPr>
            <w:r w:rsidRPr="003526D1">
              <w:t>193,9</w:t>
            </w:r>
          </w:p>
        </w:tc>
        <w:tc>
          <w:tcPr>
            <w:tcW w:w="555" w:type="pct"/>
            <w:vAlign w:val="bottom"/>
          </w:tcPr>
          <w:p w:rsidR="009D01C9" w:rsidRPr="003526D1" w:rsidRDefault="009D01C9" w:rsidP="00FD7269">
            <w:pPr>
              <w:pStyle w:val="12"/>
            </w:pPr>
            <w:r w:rsidRPr="003526D1">
              <w:t>-25,8</w:t>
            </w:r>
          </w:p>
        </w:tc>
        <w:tc>
          <w:tcPr>
            <w:tcW w:w="492" w:type="pct"/>
            <w:vAlign w:val="bottom"/>
          </w:tcPr>
          <w:p w:rsidR="009D01C9" w:rsidRPr="003526D1" w:rsidRDefault="009D01C9" w:rsidP="00FD7269">
            <w:pPr>
              <w:pStyle w:val="12"/>
            </w:pPr>
            <w:r w:rsidRPr="003526D1">
              <w:t>10,01</w:t>
            </w:r>
          </w:p>
        </w:tc>
        <w:tc>
          <w:tcPr>
            <w:tcW w:w="513" w:type="pct"/>
            <w:vAlign w:val="bottom"/>
          </w:tcPr>
          <w:p w:rsidR="009D01C9" w:rsidRPr="003526D1" w:rsidRDefault="009D01C9" w:rsidP="00FD7269">
            <w:pPr>
              <w:pStyle w:val="12"/>
            </w:pPr>
            <w:r w:rsidRPr="003526D1">
              <w:t>477,5</w:t>
            </w:r>
          </w:p>
        </w:tc>
        <w:tc>
          <w:tcPr>
            <w:tcW w:w="552" w:type="pct"/>
            <w:vAlign w:val="bottom"/>
          </w:tcPr>
          <w:p w:rsidR="009D01C9" w:rsidRPr="003526D1" w:rsidRDefault="009D01C9" w:rsidP="00FD7269">
            <w:pPr>
              <w:pStyle w:val="12"/>
            </w:pPr>
            <w:r w:rsidRPr="003526D1">
              <w:t>-168,37</w:t>
            </w:r>
          </w:p>
        </w:tc>
      </w:tr>
      <w:tr w:rsidR="009D01C9" w:rsidRPr="003526D1" w:rsidTr="00A27BD8">
        <w:trPr>
          <w:trHeight w:val="255"/>
          <w:jc w:val="center"/>
        </w:trPr>
        <w:tc>
          <w:tcPr>
            <w:tcW w:w="228" w:type="pct"/>
            <w:vAlign w:val="bottom"/>
          </w:tcPr>
          <w:p w:rsidR="009D01C9" w:rsidRPr="003526D1" w:rsidRDefault="009D01C9" w:rsidP="00FD7269">
            <w:pPr>
              <w:pStyle w:val="12"/>
            </w:pPr>
          </w:p>
        </w:tc>
        <w:tc>
          <w:tcPr>
            <w:tcW w:w="1197" w:type="pct"/>
          </w:tcPr>
          <w:p w:rsidR="009D01C9" w:rsidRPr="003526D1" w:rsidRDefault="009D01C9" w:rsidP="00FD7269">
            <w:pPr>
              <w:pStyle w:val="12"/>
            </w:pPr>
            <w:r w:rsidRPr="003526D1">
              <w:t>в тому числі:</w:t>
            </w:r>
          </w:p>
        </w:tc>
        <w:tc>
          <w:tcPr>
            <w:tcW w:w="464" w:type="pct"/>
            <w:vAlign w:val="bottom"/>
          </w:tcPr>
          <w:p w:rsidR="009D01C9" w:rsidRPr="003526D1" w:rsidRDefault="009D01C9" w:rsidP="00FD7269">
            <w:pPr>
              <w:pStyle w:val="12"/>
            </w:pPr>
          </w:p>
        </w:tc>
        <w:tc>
          <w:tcPr>
            <w:tcW w:w="500" w:type="pct"/>
            <w:vAlign w:val="bottom"/>
          </w:tcPr>
          <w:p w:rsidR="009D01C9" w:rsidRPr="003526D1" w:rsidRDefault="009D01C9" w:rsidP="00FD7269">
            <w:pPr>
              <w:pStyle w:val="12"/>
            </w:pPr>
          </w:p>
        </w:tc>
        <w:tc>
          <w:tcPr>
            <w:tcW w:w="499" w:type="pct"/>
            <w:vAlign w:val="bottom"/>
          </w:tcPr>
          <w:p w:rsidR="009D01C9" w:rsidRPr="003526D1" w:rsidRDefault="009D01C9" w:rsidP="00FD7269">
            <w:pPr>
              <w:pStyle w:val="12"/>
            </w:pPr>
          </w:p>
        </w:tc>
        <w:tc>
          <w:tcPr>
            <w:tcW w:w="555" w:type="pct"/>
            <w:vAlign w:val="bottom"/>
          </w:tcPr>
          <w:p w:rsidR="009D01C9" w:rsidRPr="003526D1" w:rsidRDefault="009D01C9" w:rsidP="00FD7269">
            <w:pPr>
              <w:pStyle w:val="12"/>
            </w:pPr>
          </w:p>
        </w:tc>
        <w:tc>
          <w:tcPr>
            <w:tcW w:w="492" w:type="pct"/>
            <w:vAlign w:val="bottom"/>
          </w:tcPr>
          <w:p w:rsidR="009D01C9" w:rsidRPr="003526D1" w:rsidRDefault="009D01C9" w:rsidP="00FD7269">
            <w:pPr>
              <w:pStyle w:val="12"/>
            </w:pPr>
          </w:p>
        </w:tc>
        <w:tc>
          <w:tcPr>
            <w:tcW w:w="513"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r>
      <w:tr w:rsidR="009D01C9" w:rsidRPr="003526D1" w:rsidTr="00A27BD8">
        <w:trPr>
          <w:trHeight w:val="510"/>
          <w:jc w:val="center"/>
        </w:trPr>
        <w:tc>
          <w:tcPr>
            <w:tcW w:w="228" w:type="pct"/>
            <w:vAlign w:val="bottom"/>
          </w:tcPr>
          <w:p w:rsidR="009D01C9" w:rsidRPr="003526D1" w:rsidRDefault="009D01C9" w:rsidP="00FD7269">
            <w:pPr>
              <w:pStyle w:val="12"/>
            </w:pPr>
            <w:r w:rsidRPr="003526D1">
              <w:t>2.1.</w:t>
            </w:r>
          </w:p>
        </w:tc>
        <w:tc>
          <w:tcPr>
            <w:tcW w:w="1197" w:type="pct"/>
          </w:tcPr>
          <w:p w:rsidR="009D01C9" w:rsidRPr="003526D1" w:rsidRDefault="009D01C9" w:rsidP="00FD7269">
            <w:pPr>
              <w:pStyle w:val="12"/>
            </w:pPr>
            <w:r w:rsidRPr="003526D1">
              <w:t>чистий рух коштів від операційної діяльності, тис. грн.</w:t>
            </w:r>
          </w:p>
        </w:tc>
        <w:tc>
          <w:tcPr>
            <w:tcW w:w="464" w:type="pct"/>
            <w:vAlign w:val="bottom"/>
          </w:tcPr>
          <w:p w:rsidR="009D01C9" w:rsidRPr="003526D1" w:rsidRDefault="009D01C9" w:rsidP="00FD7269">
            <w:pPr>
              <w:pStyle w:val="12"/>
            </w:pPr>
            <w:r w:rsidRPr="003526D1">
              <w:t>1555,2</w:t>
            </w:r>
          </w:p>
        </w:tc>
        <w:tc>
          <w:tcPr>
            <w:tcW w:w="500" w:type="pct"/>
            <w:vAlign w:val="bottom"/>
          </w:tcPr>
          <w:p w:rsidR="009D01C9" w:rsidRPr="003526D1" w:rsidRDefault="009D01C9" w:rsidP="00FD7269">
            <w:pPr>
              <w:pStyle w:val="12"/>
            </w:pPr>
            <w:r w:rsidRPr="003526D1">
              <w:t>3790,4</w:t>
            </w:r>
          </w:p>
        </w:tc>
        <w:tc>
          <w:tcPr>
            <w:tcW w:w="499" w:type="pct"/>
            <w:vAlign w:val="bottom"/>
          </w:tcPr>
          <w:p w:rsidR="009D01C9" w:rsidRPr="003526D1" w:rsidRDefault="009D01C9" w:rsidP="00FD7269">
            <w:pPr>
              <w:pStyle w:val="12"/>
            </w:pPr>
            <w:r w:rsidRPr="003526D1">
              <w:t>-10381,6</w:t>
            </w:r>
          </w:p>
        </w:tc>
        <w:tc>
          <w:tcPr>
            <w:tcW w:w="555" w:type="pct"/>
            <w:vAlign w:val="bottom"/>
          </w:tcPr>
          <w:p w:rsidR="009D01C9" w:rsidRPr="003526D1" w:rsidRDefault="009D01C9" w:rsidP="00FD7269">
            <w:pPr>
              <w:pStyle w:val="12"/>
            </w:pPr>
            <w:r w:rsidRPr="003526D1">
              <w:t>2235,2</w:t>
            </w:r>
          </w:p>
        </w:tc>
        <w:tc>
          <w:tcPr>
            <w:tcW w:w="492" w:type="pct"/>
            <w:vAlign w:val="bottom"/>
          </w:tcPr>
          <w:p w:rsidR="009D01C9" w:rsidRPr="003526D1" w:rsidRDefault="009D01C9" w:rsidP="00FD7269">
            <w:pPr>
              <w:pStyle w:val="12"/>
            </w:pPr>
            <w:r w:rsidRPr="003526D1">
              <w:t>143,72</w:t>
            </w:r>
          </w:p>
        </w:tc>
        <w:tc>
          <w:tcPr>
            <w:tcW w:w="513" w:type="pct"/>
            <w:vAlign w:val="bottom"/>
          </w:tcPr>
          <w:p w:rsidR="009D01C9" w:rsidRPr="003526D1" w:rsidRDefault="009D01C9" w:rsidP="00FD7269">
            <w:pPr>
              <w:pStyle w:val="12"/>
            </w:pPr>
            <w:r w:rsidRPr="003526D1">
              <w:t>-14172,0</w:t>
            </w:r>
          </w:p>
        </w:tc>
        <w:tc>
          <w:tcPr>
            <w:tcW w:w="552" w:type="pct"/>
            <w:vAlign w:val="bottom"/>
          </w:tcPr>
          <w:p w:rsidR="009D01C9" w:rsidRPr="003526D1" w:rsidRDefault="009D01C9" w:rsidP="00FD7269">
            <w:pPr>
              <w:pStyle w:val="12"/>
            </w:pPr>
            <w:r w:rsidRPr="003526D1">
              <w:t>-373,89</w:t>
            </w:r>
          </w:p>
        </w:tc>
      </w:tr>
      <w:tr w:rsidR="009D01C9" w:rsidRPr="003526D1" w:rsidTr="00A27BD8">
        <w:trPr>
          <w:trHeight w:val="495"/>
          <w:jc w:val="center"/>
        </w:trPr>
        <w:tc>
          <w:tcPr>
            <w:tcW w:w="228" w:type="pct"/>
            <w:vAlign w:val="bottom"/>
          </w:tcPr>
          <w:p w:rsidR="009D01C9" w:rsidRPr="003526D1" w:rsidRDefault="009D01C9" w:rsidP="00FD7269">
            <w:pPr>
              <w:pStyle w:val="12"/>
            </w:pPr>
            <w:r w:rsidRPr="003526D1">
              <w:t>2.2.</w:t>
            </w:r>
          </w:p>
        </w:tc>
        <w:tc>
          <w:tcPr>
            <w:tcW w:w="1197" w:type="pct"/>
          </w:tcPr>
          <w:p w:rsidR="009D01C9" w:rsidRPr="003526D1" w:rsidRDefault="009D01C9" w:rsidP="00FD7269">
            <w:pPr>
              <w:pStyle w:val="12"/>
            </w:pPr>
            <w:r w:rsidRPr="003526D1">
              <w:t>чистий рух коштів від інвестиційної діяльності, тис. грн.</w:t>
            </w:r>
          </w:p>
        </w:tc>
        <w:tc>
          <w:tcPr>
            <w:tcW w:w="464" w:type="pct"/>
            <w:vAlign w:val="bottom"/>
          </w:tcPr>
          <w:p w:rsidR="009D01C9" w:rsidRPr="003526D1" w:rsidRDefault="009D01C9" w:rsidP="00FD7269">
            <w:pPr>
              <w:pStyle w:val="12"/>
            </w:pPr>
            <w:r w:rsidRPr="003526D1">
              <w:t>-2746,3</w:t>
            </w:r>
          </w:p>
        </w:tc>
        <w:tc>
          <w:tcPr>
            <w:tcW w:w="500" w:type="pct"/>
            <w:vAlign w:val="bottom"/>
          </w:tcPr>
          <w:p w:rsidR="009D01C9" w:rsidRPr="003526D1" w:rsidRDefault="009D01C9" w:rsidP="00FD7269">
            <w:pPr>
              <w:pStyle w:val="12"/>
            </w:pPr>
            <w:r w:rsidRPr="003526D1">
              <w:t>-4782,3</w:t>
            </w:r>
          </w:p>
        </w:tc>
        <w:tc>
          <w:tcPr>
            <w:tcW w:w="499" w:type="pct"/>
            <w:vAlign w:val="bottom"/>
          </w:tcPr>
          <w:p w:rsidR="009D01C9" w:rsidRPr="003526D1" w:rsidRDefault="009D01C9" w:rsidP="00FD7269">
            <w:pPr>
              <w:pStyle w:val="12"/>
            </w:pPr>
            <w:r w:rsidRPr="003526D1">
              <w:t>-21360,1</w:t>
            </w:r>
          </w:p>
        </w:tc>
        <w:tc>
          <w:tcPr>
            <w:tcW w:w="555" w:type="pct"/>
            <w:vAlign w:val="bottom"/>
          </w:tcPr>
          <w:p w:rsidR="009D01C9" w:rsidRPr="003526D1" w:rsidRDefault="009D01C9" w:rsidP="00FD7269">
            <w:pPr>
              <w:pStyle w:val="12"/>
            </w:pPr>
            <w:r w:rsidRPr="003526D1">
              <w:t>-2036,0</w:t>
            </w:r>
          </w:p>
        </w:tc>
        <w:tc>
          <w:tcPr>
            <w:tcW w:w="492" w:type="pct"/>
            <w:vAlign w:val="bottom"/>
          </w:tcPr>
          <w:p w:rsidR="009D01C9" w:rsidRPr="003526D1" w:rsidRDefault="009D01C9" w:rsidP="00FD7269">
            <w:pPr>
              <w:pStyle w:val="12"/>
            </w:pPr>
            <w:r w:rsidRPr="003526D1">
              <w:t>74,14</w:t>
            </w:r>
          </w:p>
        </w:tc>
        <w:tc>
          <w:tcPr>
            <w:tcW w:w="513" w:type="pct"/>
            <w:vAlign w:val="bottom"/>
          </w:tcPr>
          <w:p w:rsidR="009D01C9" w:rsidRPr="003526D1" w:rsidRDefault="009D01C9" w:rsidP="00FD7269">
            <w:pPr>
              <w:pStyle w:val="12"/>
            </w:pPr>
            <w:r w:rsidRPr="003526D1">
              <w:t>-16577,8</w:t>
            </w:r>
          </w:p>
        </w:tc>
        <w:tc>
          <w:tcPr>
            <w:tcW w:w="552" w:type="pct"/>
            <w:vAlign w:val="bottom"/>
          </w:tcPr>
          <w:p w:rsidR="009D01C9" w:rsidRPr="003526D1" w:rsidRDefault="009D01C9" w:rsidP="00FD7269">
            <w:pPr>
              <w:pStyle w:val="12"/>
            </w:pPr>
            <w:r w:rsidRPr="003526D1">
              <w:t>346,65</w:t>
            </w:r>
          </w:p>
        </w:tc>
      </w:tr>
      <w:tr w:rsidR="009D01C9" w:rsidRPr="003526D1" w:rsidTr="00A27BD8">
        <w:trPr>
          <w:trHeight w:val="510"/>
          <w:jc w:val="center"/>
        </w:trPr>
        <w:tc>
          <w:tcPr>
            <w:tcW w:w="228" w:type="pct"/>
            <w:vAlign w:val="bottom"/>
          </w:tcPr>
          <w:p w:rsidR="009D01C9" w:rsidRPr="003526D1" w:rsidRDefault="009D01C9" w:rsidP="00FD7269">
            <w:pPr>
              <w:pStyle w:val="12"/>
            </w:pPr>
            <w:r w:rsidRPr="003526D1">
              <w:t>2.3.</w:t>
            </w:r>
          </w:p>
        </w:tc>
        <w:tc>
          <w:tcPr>
            <w:tcW w:w="1197" w:type="pct"/>
          </w:tcPr>
          <w:p w:rsidR="009D01C9" w:rsidRPr="003526D1" w:rsidRDefault="009D01C9" w:rsidP="00FD7269">
            <w:pPr>
              <w:pStyle w:val="12"/>
            </w:pPr>
            <w:r w:rsidRPr="003526D1">
              <w:t>чистий рух коштів від фінансової діяльності, тис. грн.</w:t>
            </w:r>
          </w:p>
        </w:tc>
        <w:tc>
          <w:tcPr>
            <w:tcW w:w="464" w:type="pct"/>
            <w:vAlign w:val="bottom"/>
          </w:tcPr>
          <w:p w:rsidR="009D01C9" w:rsidRPr="003526D1" w:rsidRDefault="009D01C9" w:rsidP="00FD7269">
            <w:pPr>
              <w:pStyle w:val="12"/>
            </w:pPr>
            <w:r w:rsidRPr="003526D1">
              <w:t>933,3</w:t>
            </w:r>
          </w:p>
        </w:tc>
        <w:tc>
          <w:tcPr>
            <w:tcW w:w="500" w:type="pct"/>
            <w:vAlign w:val="bottom"/>
          </w:tcPr>
          <w:p w:rsidR="009D01C9" w:rsidRPr="003526D1" w:rsidRDefault="009D01C9" w:rsidP="00FD7269">
            <w:pPr>
              <w:pStyle w:val="12"/>
            </w:pPr>
            <w:r w:rsidRPr="003526D1">
              <w:t>708,3</w:t>
            </w:r>
          </w:p>
        </w:tc>
        <w:tc>
          <w:tcPr>
            <w:tcW w:w="499" w:type="pct"/>
            <w:vAlign w:val="bottom"/>
          </w:tcPr>
          <w:p w:rsidR="009D01C9" w:rsidRPr="003526D1" w:rsidRDefault="009D01C9" w:rsidP="00FD7269">
            <w:pPr>
              <w:pStyle w:val="12"/>
            </w:pPr>
            <w:r w:rsidRPr="003526D1">
              <w:t>31935,6</w:t>
            </w:r>
          </w:p>
        </w:tc>
        <w:tc>
          <w:tcPr>
            <w:tcW w:w="555" w:type="pct"/>
            <w:vAlign w:val="bottom"/>
          </w:tcPr>
          <w:p w:rsidR="009D01C9" w:rsidRPr="003526D1" w:rsidRDefault="009D01C9" w:rsidP="00FD7269">
            <w:pPr>
              <w:pStyle w:val="12"/>
            </w:pPr>
            <w:r w:rsidRPr="003526D1">
              <w:t>-225,0</w:t>
            </w:r>
          </w:p>
        </w:tc>
        <w:tc>
          <w:tcPr>
            <w:tcW w:w="492" w:type="pct"/>
            <w:vAlign w:val="bottom"/>
          </w:tcPr>
          <w:p w:rsidR="009D01C9" w:rsidRPr="003526D1" w:rsidRDefault="009D01C9" w:rsidP="00FD7269">
            <w:pPr>
              <w:pStyle w:val="12"/>
            </w:pPr>
            <w:r w:rsidRPr="003526D1">
              <w:t>-24,11</w:t>
            </w:r>
          </w:p>
        </w:tc>
        <w:tc>
          <w:tcPr>
            <w:tcW w:w="513" w:type="pct"/>
            <w:vAlign w:val="bottom"/>
          </w:tcPr>
          <w:p w:rsidR="009D01C9" w:rsidRPr="003526D1" w:rsidRDefault="009D01C9" w:rsidP="00FD7269">
            <w:pPr>
              <w:pStyle w:val="12"/>
            </w:pPr>
            <w:r w:rsidRPr="003526D1">
              <w:t>31227,3</w:t>
            </w:r>
          </w:p>
        </w:tc>
        <w:tc>
          <w:tcPr>
            <w:tcW w:w="552" w:type="pct"/>
            <w:vAlign w:val="bottom"/>
          </w:tcPr>
          <w:p w:rsidR="009D01C9" w:rsidRPr="003526D1" w:rsidRDefault="009D01C9" w:rsidP="00FD7269">
            <w:pPr>
              <w:pStyle w:val="12"/>
            </w:pPr>
            <w:r w:rsidRPr="003526D1">
              <w:t>4408,77</w:t>
            </w:r>
          </w:p>
        </w:tc>
      </w:tr>
      <w:tr w:rsidR="009D01C9" w:rsidRPr="003526D1" w:rsidTr="00A27BD8">
        <w:trPr>
          <w:trHeight w:val="510"/>
          <w:jc w:val="center"/>
        </w:trPr>
        <w:tc>
          <w:tcPr>
            <w:tcW w:w="228" w:type="pct"/>
            <w:vAlign w:val="bottom"/>
          </w:tcPr>
          <w:p w:rsidR="009D01C9" w:rsidRPr="003526D1" w:rsidRDefault="009D01C9" w:rsidP="00FD7269">
            <w:pPr>
              <w:pStyle w:val="12"/>
            </w:pPr>
            <w:r w:rsidRPr="003526D1">
              <w:t>3.</w:t>
            </w:r>
          </w:p>
        </w:tc>
        <w:tc>
          <w:tcPr>
            <w:tcW w:w="1197" w:type="pct"/>
            <w:vAlign w:val="bottom"/>
          </w:tcPr>
          <w:p w:rsidR="009D01C9" w:rsidRPr="003526D1" w:rsidRDefault="009D01C9" w:rsidP="00FD7269">
            <w:pPr>
              <w:pStyle w:val="12"/>
            </w:pPr>
            <w:r w:rsidRPr="003526D1">
              <w:t>Залишки грошових коштів на кінець року, тис. грн.</w:t>
            </w:r>
          </w:p>
        </w:tc>
        <w:tc>
          <w:tcPr>
            <w:tcW w:w="464" w:type="pct"/>
            <w:vAlign w:val="bottom"/>
          </w:tcPr>
          <w:p w:rsidR="009D01C9" w:rsidRPr="003526D1" w:rsidRDefault="009D01C9" w:rsidP="00FD7269">
            <w:pPr>
              <w:pStyle w:val="12"/>
            </w:pPr>
            <w:r w:rsidRPr="003526D1">
              <w:t>28,4</w:t>
            </w:r>
          </w:p>
        </w:tc>
        <w:tc>
          <w:tcPr>
            <w:tcW w:w="500" w:type="pct"/>
            <w:vAlign w:val="bottom"/>
          </w:tcPr>
          <w:p w:rsidR="009D01C9" w:rsidRPr="003526D1" w:rsidRDefault="009D01C9" w:rsidP="00FD7269">
            <w:pPr>
              <w:pStyle w:val="12"/>
            </w:pPr>
            <w:r w:rsidRPr="003526D1">
              <w:t>54,9</w:t>
            </w:r>
          </w:p>
        </w:tc>
        <w:tc>
          <w:tcPr>
            <w:tcW w:w="499" w:type="pct"/>
            <w:vAlign w:val="bottom"/>
          </w:tcPr>
          <w:p w:rsidR="009D01C9" w:rsidRPr="003526D1" w:rsidRDefault="009D01C9" w:rsidP="00FD7269">
            <w:pPr>
              <w:pStyle w:val="12"/>
            </w:pPr>
            <w:r w:rsidRPr="003526D1">
              <w:t>146,7</w:t>
            </w:r>
          </w:p>
        </w:tc>
        <w:tc>
          <w:tcPr>
            <w:tcW w:w="555" w:type="pct"/>
            <w:vAlign w:val="bottom"/>
          </w:tcPr>
          <w:p w:rsidR="009D01C9" w:rsidRPr="003526D1" w:rsidRDefault="009D01C9" w:rsidP="00FD7269">
            <w:pPr>
              <w:pStyle w:val="12"/>
            </w:pPr>
            <w:r w:rsidRPr="003526D1">
              <w:t>26,5</w:t>
            </w:r>
          </w:p>
        </w:tc>
        <w:tc>
          <w:tcPr>
            <w:tcW w:w="492" w:type="pct"/>
            <w:vAlign w:val="bottom"/>
          </w:tcPr>
          <w:p w:rsidR="009D01C9" w:rsidRPr="003526D1" w:rsidRDefault="009D01C9" w:rsidP="00FD7269">
            <w:pPr>
              <w:pStyle w:val="12"/>
            </w:pPr>
            <w:r w:rsidRPr="003526D1">
              <w:t>93,31</w:t>
            </w:r>
          </w:p>
        </w:tc>
        <w:tc>
          <w:tcPr>
            <w:tcW w:w="513" w:type="pct"/>
            <w:vAlign w:val="bottom"/>
          </w:tcPr>
          <w:p w:rsidR="009D01C9" w:rsidRPr="003526D1" w:rsidRDefault="009D01C9" w:rsidP="00FD7269">
            <w:pPr>
              <w:pStyle w:val="12"/>
            </w:pPr>
            <w:r w:rsidRPr="003526D1">
              <w:t>91,8</w:t>
            </w:r>
          </w:p>
        </w:tc>
        <w:tc>
          <w:tcPr>
            <w:tcW w:w="552" w:type="pct"/>
            <w:vAlign w:val="bottom"/>
          </w:tcPr>
          <w:p w:rsidR="009D01C9" w:rsidRPr="003526D1" w:rsidRDefault="009D01C9" w:rsidP="00FD7269">
            <w:pPr>
              <w:pStyle w:val="12"/>
            </w:pPr>
            <w:r w:rsidRPr="003526D1">
              <w:t>167,21</w:t>
            </w:r>
          </w:p>
        </w:tc>
      </w:tr>
      <w:tr w:rsidR="009D01C9" w:rsidRPr="003526D1" w:rsidTr="00A27BD8">
        <w:trPr>
          <w:trHeight w:val="255"/>
          <w:jc w:val="center"/>
        </w:trPr>
        <w:tc>
          <w:tcPr>
            <w:tcW w:w="228" w:type="pct"/>
            <w:vAlign w:val="bottom"/>
          </w:tcPr>
          <w:p w:rsidR="009D01C9" w:rsidRPr="003526D1" w:rsidRDefault="009D01C9" w:rsidP="00FD7269">
            <w:pPr>
              <w:pStyle w:val="12"/>
            </w:pPr>
            <w:r w:rsidRPr="003526D1">
              <w:t>4.</w:t>
            </w:r>
          </w:p>
        </w:tc>
        <w:tc>
          <w:tcPr>
            <w:tcW w:w="1197" w:type="pct"/>
          </w:tcPr>
          <w:p w:rsidR="009D01C9" w:rsidRPr="003526D1" w:rsidRDefault="009D01C9" w:rsidP="00FD7269">
            <w:pPr>
              <w:pStyle w:val="12"/>
            </w:pPr>
            <w:r w:rsidRPr="003526D1">
              <w:t>Незалежний грошовий потік, тис. грн.</w:t>
            </w:r>
          </w:p>
        </w:tc>
        <w:tc>
          <w:tcPr>
            <w:tcW w:w="464" w:type="pct"/>
            <w:vAlign w:val="bottom"/>
          </w:tcPr>
          <w:p w:rsidR="009D01C9" w:rsidRPr="003526D1" w:rsidRDefault="009D01C9" w:rsidP="00FD7269">
            <w:pPr>
              <w:pStyle w:val="12"/>
            </w:pPr>
            <w:r w:rsidRPr="003526D1">
              <w:t>-1191,1</w:t>
            </w:r>
          </w:p>
        </w:tc>
        <w:tc>
          <w:tcPr>
            <w:tcW w:w="500" w:type="pct"/>
            <w:vAlign w:val="bottom"/>
          </w:tcPr>
          <w:p w:rsidR="009D01C9" w:rsidRPr="003526D1" w:rsidRDefault="009D01C9" w:rsidP="00FD7269">
            <w:pPr>
              <w:pStyle w:val="12"/>
            </w:pPr>
            <w:r w:rsidRPr="003526D1">
              <w:t>-991,9</w:t>
            </w:r>
          </w:p>
        </w:tc>
        <w:tc>
          <w:tcPr>
            <w:tcW w:w="499" w:type="pct"/>
            <w:vAlign w:val="bottom"/>
          </w:tcPr>
          <w:p w:rsidR="009D01C9" w:rsidRPr="003526D1" w:rsidRDefault="009D01C9" w:rsidP="00FD7269">
            <w:pPr>
              <w:pStyle w:val="12"/>
            </w:pPr>
            <w:r w:rsidRPr="003526D1">
              <w:t>-31741,7</w:t>
            </w:r>
          </w:p>
        </w:tc>
        <w:tc>
          <w:tcPr>
            <w:tcW w:w="555" w:type="pct"/>
            <w:vAlign w:val="bottom"/>
          </w:tcPr>
          <w:p w:rsidR="009D01C9" w:rsidRPr="003526D1" w:rsidRDefault="009D01C9" w:rsidP="00FD7269">
            <w:pPr>
              <w:pStyle w:val="12"/>
            </w:pPr>
            <w:r w:rsidRPr="003526D1">
              <w:t>199,2</w:t>
            </w:r>
          </w:p>
        </w:tc>
        <w:tc>
          <w:tcPr>
            <w:tcW w:w="492" w:type="pct"/>
            <w:vAlign w:val="bottom"/>
          </w:tcPr>
          <w:p w:rsidR="009D01C9" w:rsidRPr="003526D1" w:rsidRDefault="009D01C9" w:rsidP="00FD7269">
            <w:pPr>
              <w:pStyle w:val="12"/>
            </w:pPr>
            <w:r w:rsidRPr="003526D1">
              <w:t>-16,72</w:t>
            </w:r>
          </w:p>
        </w:tc>
        <w:tc>
          <w:tcPr>
            <w:tcW w:w="513" w:type="pct"/>
            <w:vAlign w:val="bottom"/>
          </w:tcPr>
          <w:p w:rsidR="009D01C9" w:rsidRPr="003526D1" w:rsidRDefault="009D01C9" w:rsidP="00FD7269">
            <w:pPr>
              <w:pStyle w:val="12"/>
            </w:pPr>
            <w:r w:rsidRPr="003526D1">
              <w:t>-30749,8</w:t>
            </w:r>
          </w:p>
        </w:tc>
        <w:tc>
          <w:tcPr>
            <w:tcW w:w="552" w:type="pct"/>
            <w:vAlign w:val="bottom"/>
          </w:tcPr>
          <w:p w:rsidR="009D01C9" w:rsidRPr="003526D1" w:rsidRDefault="009D01C9" w:rsidP="00FD7269">
            <w:pPr>
              <w:pStyle w:val="12"/>
            </w:pPr>
            <w:r w:rsidRPr="003526D1">
              <w:t>3100,09</w:t>
            </w:r>
          </w:p>
        </w:tc>
      </w:tr>
    </w:tbl>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чистого грошового потоку підприємства змінювався в широкому діапазоні (рис. 3.2). Від'ємне значення чистого грошового потоку акціонерного товариства зумовлювало зменшення кінцевого залишку грошових коштів підприємства та негативно позначалося на його абсолютній ліквідності. </w:t>
      </w:r>
    </w:p>
    <w:p w:rsidR="009D01C9" w:rsidRPr="003526D1" w:rsidRDefault="009D01C9" w:rsidP="003526D1">
      <w:pPr>
        <w:spacing w:line="360" w:lineRule="auto"/>
        <w:ind w:firstLine="709"/>
        <w:jc w:val="both"/>
        <w:rPr>
          <w:sz w:val="28"/>
          <w:szCs w:val="28"/>
          <w:lang w:val="uk-UA"/>
        </w:rPr>
      </w:pPr>
      <w:r w:rsidRPr="003526D1">
        <w:rPr>
          <w:sz w:val="28"/>
          <w:szCs w:val="28"/>
          <w:lang w:val="uk-UA"/>
        </w:rPr>
        <w:t>Надлишок грошових коштів, який сформувався внаслідок перевищення надходжень над виплатами за операційною та фінансовою діяльністю товариства в 2007-2008 роках, спрямовувався на фінансування грошового</w:t>
      </w:r>
      <w:r w:rsidR="00652E80">
        <w:rPr>
          <w:sz w:val="28"/>
          <w:szCs w:val="28"/>
          <w:lang w:val="uk-UA"/>
        </w:rPr>
        <w:t xml:space="preserve"> </w:t>
      </w:r>
      <w:r w:rsidRPr="003526D1">
        <w:rPr>
          <w:sz w:val="28"/>
          <w:szCs w:val="28"/>
          <w:lang w:val="uk-UA"/>
        </w:rPr>
        <w:t>дефіциту за інвестиційною діяльністю. Останній в 2009 році порівняно з 2008 збільшився в 3,47 рази і сягнув 21360,1 тис. грн. Крім того, в 2009 році виник дефіцит коштів і за операційною діяльністю. Його розмір склав 10381,6 тис. грн.</w:t>
      </w:r>
      <w:r w:rsidR="003526D1">
        <w:rPr>
          <w:sz w:val="28"/>
          <w:szCs w:val="28"/>
          <w:lang w:val="uk-UA"/>
        </w:rPr>
        <w:t xml:space="preserve"> </w:t>
      </w:r>
      <w:r w:rsidRPr="003526D1">
        <w:rPr>
          <w:sz w:val="28"/>
          <w:szCs w:val="28"/>
          <w:lang w:val="uk-UA"/>
        </w:rPr>
        <w:t>Всі ці зміни вимагали щорічного збільшення зовнішнього</w:t>
      </w:r>
      <w:r w:rsidR="00652E80">
        <w:rPr>
          <w:sz w:val="28"/>
          <w:szCs w:val="28"/>
          <w:lang w:val="uk-UA"/>
        </w:rPr>
        <w:t xml:space="preserve"> </w:t>
      </w:r>
      <w:r w:rsidRPr="003526D1">
        <w:rPr>
          <w:sz w:val="28"/>
          <w:szCs w:val="28"/>
          <w:lang w:val="uk-UA"/>
        </w:rPr>
        <w:t>фінансування, аби</w:t>
      </w:r>
      <w:r w:rsidR="00A27BD8" w:rsidRPr="003526D1">
        <w:rPr>
          <w:sz w:val="28"/>
          <w:szCs w:val="28"/>
          <w:lang w:val="uk-UA"/>
        </w:rPr>
        <w:t xml:space="preserve"> </w:t>
      </w:r>
      <w:r w:rsidRPr="003526D1">
        <w:rPr>
          <w:sz w:val="28"/>
          <w:szCs w:val="28"/>
          <w:lang w:val="uk-UA"/>
        </w:rPr>
        <w:t>забезпечити постійно зростаючі фінансові потреби підприємства. В результаті виникла тенденція до зростання чистого руху коштів від фінансової діяльності, величина якого в 2009 році зросла в десятки разів і сягнула 31935,6 тис. грн.</w:t>
      </w:r>
    </w:p>
    <w:p w:rsidR="00A27BD8" w:rsidRPr="003526D1" w:rsidRDefault="00A27BD8" w:rsidP="003526D1">
      <w:pPr>
        <w:spacing w:line="360" w:lineRule="auto"/>
        <w:ind w:firstLine="709"/>
        <w:jc w:val="both"/>
        <w:rPr>
          <w:sz w:val="28"/>
          <w:szCs w:val="28"/>
          <w:lang w:val="uk-UA"/>
        </w:rPr>
      </w:pPr>
    </w:p>
    <w:p w:rsidR="00A27BD8" w:rsidRPr="003526D1" w:rsidRDefault="00A2421E" w:rsidP="003526D1">
      <w:pPr>
        <w:spacing w:line="360" w:lineRule="auto"/>
        <w:ind w:firstLine="709"/>
        <w:jc w:val="both"/>
        <w:rPr>
          <w:noProof/>
          <w:sz w:val="28"/>
        </w:rPr>
      </w:pPr>
      <w:r>
        <w:rPr>
          <w:noProof/>
          <w:sz w:val="28"/>
        </w:rPr>
        <w:pict>
          <v:shape id="Диаграмма 110" o:spid="_x0000_i1032" type="#_x0000_t75" style="width:369pt;height: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U+zKd2QAAAAUBAAAPAAAAZHJzL2Rvd25y&#10;ZXYueG1sTI9PS8QwEMXvgt8hjODNTfy/dJsuIgjCenEVYW/TZkyKyaQ02W332xu96OXB4w3v/aZe&#10;z8GLA42pj6zhcqFAEHfR9Gw1vL89XSxBpIxs0EcmDUdKsG5OT2qsTJz4lQ7bbEUp4VShBpfzUEmZ&#10;OkcB0yIOxCX7jGPAXOxopRlxKuXByyul7mTAnsuCw4EeHXVf233QYOllt+nb4XnjXVSkgv3A46T1&#10;+dn8sAKRac5/x/CDX9ChKUxt3LNJwmsoj+RfLdn99bLYVsPNrVIgm1r+p2++AQ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oF6fyS0BAAC2AQAAIAAAAGRycy9j&#10;aGFydHMvX3JlbHMvY2hhcnQxLnhtbC5yZWxzjJC9SgNBEMd7wXc4FizNXlKIhNyl0UAKESR2ada7&#10;ucvp3u6xu0rSGT8qGwuJYBMfIYjg4Ud8hdk3chrBgKBMNfOf+f1nptMdlzI4A2MLrSLWbIQsAJXo&#10;tFB5xA4Hvc1tFlgnVCqkVhCxCVjWjdfXOgcghaMhOyoqGxBF2YiNnKvanNtkBKWwDV2BIiXTphSO&#10;UpPzSiQnIgfeCsMtbn4yWLzCDPppxEw/bbJgMKnI+W+2zrIigR2dnJag3C8WXEvYPzqGxBFUmBxc&#10;xLJCAq3Me+0hPuACP/AZaz8d4h3W+IlvuMR3fzP0V35GGul+SqUnP9tohaQv/QWlr1j/owMfqfXF&#10;n+PCX/tLotEYzvGW4r4xlvZ7qT2d0r27YwdGCcl43OEr346/AAAA//8DAFBLAwQUAAYACAAAACEA&#10;XvNnB+sGAABVGwAAFQAAAGRycy9jaGFydHMvY2hhcnQxLnhtbOxZSW8bNxS+F+h/mA4M5FJLsy9C&#10;pMCx6yBA0hi2k0Nv1AwlTTUaDkjKlnJKUhTosUCB9pjeek8vaYCmf0H6R31cZrTYkh0nSA+1DFgz&#10;5CP5+JbvLbp7bzLKjTNMWUaKtmk3LNPARULSrOi3zaenh7uRaTCOihTlpMBtc4qZea/z5Rd3k1Yy&#10;QJSflCjBBmxSsFbSNgecl61mkyUDPEKsQUpcwFyP0BHi8Er7zZSic9h8lDcdywqachNTb4BusMEI&#10;ZUW1nl5nPen1sgQfkGQ8wgVXXFCcIw4SYIOsZGYHLpejom+cobxt0vHu8VOzKQYls+IBjTk5zXiO&#10;D3COOU4Vpa2oypzwPYqR2mZKxlw8jVAxRvkjVL3n8ukU0T7manlWFJiqLSaPSYrVKE77WA1OLxuc&#10;KCqr4VpO5AW2E/tB7PmRE+lF1bxjW/AJIteP/Tj0nUDNn1fznu87ke/5ge+6sW/5rpofVPOBEwRB&#10;FFpBYLlR4IRyfXP9XjCgLiYvnxV4XxiJeOlTMi5B8Wo/ZVI0VYcwTAVJlla3UcOEppjq89UInwg6&#10;xukx7omnXufO7I/ZL7PXxuz17Gf4++3OVzv3dxz7LjAiKYB2H4E1CuqS75NxoaVdKYsbcGzbtKTW&#10;zzqw3dv5y/mr2dvZX8bsz/mL2fv5T7P3szdq4B94fTX/dfbua0PQzF82JM3fDXHgWUf8L+G68LU4&#10;WL1IjuFRX6E8giujVl4Y5+B2TmgJBlCLkTxLD7M8ly+0393PKwmA9iJLiKG5RlZSxg8Q05qSO2iy&#10;vFCsyMOEquhQSZpNR10Cfi/sO83QiBSVJrLn2u58JXGmGb0JY+L4NV7ZJ70SiHNxp/RRN2dCzeJB&#10;fK+b08Iw131Rm53dCGI3DFwr9CMbzNwPvtl1lBimSla7NviZZ4de7AaebUW2HWoSycqyh8PA4kDB&#10;0hFhahPt42xAzp8hrQRpjbCk4r0Se0GEMYDSK1NxfE+bSj0F9rCmaD5R1tUl6fSIqtWMn/BpjuVL&#10;KfbTik1x7/iIGux524xhZ6MrfMHI5P9x2ywA9UUEoNkQ0L8gJ/IJyBDDOfi38pyrtAwbX2K4AnML&#10;g09L3IMg0jZPsxFmxrf43DgmoCKxBLUwuooiYdspQD7qktJ19LVxkR4hisTVBdQvwTyQg3xAF0qK&#10;4MmbFCWtLUES3kBC2zBpf8eOWzvf7DiW2Hk7MmnkLdeQCcJlKBYvUEZgjUIvW6MX0ESbaJwFTbxK&#10;A5tuQit9OwAK4VHFeLT9ko4tL7mAX1hRw6/KAvYhsnWshpKDzAvkyDo8bxDCruOHjY1XrMSw60Ru&#10;IxDxrvo4qzdeSK6Sih27jYtiWbAPMqpuL3Qg5CHEpuC0hp7tpqKwSoGADj9o8lAnDx4E7djzpKNA&#10;grE8HttuoBwIMGU5poJ29mREXCFf2oYlCBb0he4IzSDdkVmO4mCUFY/RRPolXGRBiCY1UnXFLDiC&#10;yHTkgzyMZslAeOYtumhQu4guMrbTi9iCWrwz+x3SiXeztyKOi1QBtYC6Bh0lXDAtlScsQsiFmHVZ&#10;Nrg9RfQtx3JdPwqdwIdU0F9PEaPQdd3Adp04ct0wlKEPOFk9GQYWTH1MmBJ3rAwLXOtwxI0FQrTN&#10;BxiyYZRD7CFjmuBHWTHEKaRKlUkmw+WYWuAJPyVqrmJK5VauHfqAfDeLUNdOrVYjrkEJlwEUCit4&#10;GBD6XLAGcfo2CmtjVwnKB0ThhBLG9nSmBmBZgyKUZWIKMgeZzorS7DtMtS2ItxXAzbv5Xt4v1FjC&#10;dS4Go096PVZVYlAqrZjZyTArV3bhWTJ8DNn02gSYdA3JwMwl2LzE9RLk3gSbc8XhCH1P6AOapSIw&#10;yITk85u/xIh1NmrfVkC2GjQ+zEEMBBprm0Jbwon+pxkrOA6Eig0xZblqnb+Y/zD/0YAYA6WrrFbf&#10;XKxWP3fssSNP9B2guoL2hB06Gsd1XQWV18rnelVVZel1JfQBRdIV0QcS1NvIY9zWfyLrXY88S/n1&#10;lsgjp+5jfo6xjjZd9SJwG6yvjg+VFW/usOxb4k+uW0tjrt8+iqB59FHtI2B5pbGJ+xC8hXhy+VTX&#10;DFVErRudq+lj0rpBbxNyUWhbOgAbsRMHlicz06SlwQN6n5Cvuh5kr7YP/U3f1eBS9zZhpRdZtmX7&#10;kPpCj8dTsVN3zKyGA3UzJMRxHNuOD22dWOtolXWQwMXMd7PWDuVns9b+i8T0+kmoc9sKWqrKVHov&#10;DKA2e+EMzzL2pMirGKaMKs1YeR9aSkO2pzPSPiq1PdW/H1zt81dZT+w7qqypgx+UkJ+mDSh+KLjt&#10;Ay5K8qoPCCUmpgXKDxBHBoX2MjQNH6YSa8AypG7lr2GdfwEAAP//AwBQSwECLQAUAAYACAAAACEA&#10;pPKVkRwBAABeAgAAEwAAAAAAAAAAAAAAAAAAAAAAW0NvbnRlbnRfVHlwZXNdLnhtbFBLAQItABQA&#10;BgAIAAAAIQA4/SH/1gAAAJQBAAALAAAAAAAAAAAAAAAAAE0BAABfcmVscy8ucmVsc1BLAQItABQA&#10;BgAIAAAAIQCU+zKd2QAAAAUBAAAPAAAAAAAAAAAAAAAAAEwCAABkcnMvZG93bnJldi54bWxQSwEC&#10;LQAUAAYACAAAACEAllUfAAABAAAqAgAADgAAAAAAAAAAAAAAAABSAwAAZHJzL2Uyb0RvYy54bWxQ&#10;SwECLQAUAAYACAAAACEAqxbNRrkAAAAiAQAAGQAAAAAAAAAAAAAAAAB+BAAAZHJzL19yZWxzL2Uy&#10;b0RvYy54bWwucmVsc1BLAQItABQABgAIAAAAIQCgXp/JLQEAALYBAAAgAAAAAAAAAAAAAAAAAG4F&#10;AABkcnMvY2hhcnRzL19yZWxzL2NoYXJ0MS54bWwucmVsc1BLAQItABQABgAIAAAAIQBe82cH6wYA&#10;AFUbAAAVAAAAAAAAAAAAAAAAANkGAABkcnMvY2hhcnRzL2NoYXJ0MS54bWxQSwUGAAAAAAcABwDL&#10;AQAA9w0AAAAA&#10;">
            <v:imagedata r:id="rId14" o:title="" croptop="-2539f" cropbottom="-6133f" cropleft="-15844f" cropright="-2034f"/>
            <o:lock v:ext="edit" aspectratio="f"/>
          </v:shape>
        </w:pict>
      </w:r>
    </w:p>
    <w:p w:rsidR="00A27BD8" w:rsidRPr="003526D1" w:rsidRDefault="00A27BD8" w:rsidP="003526D1">
      <w:pPr>
        <w:spacing w:line="360" w:lineRule="auto"/>
        <w:ind w:firstLine="709"/>
        <w:jc w:val="both"/>
        <w:rPr>
          <w:sz w:val="28"/>
          <w:szCs w:val="28"/>
          <w:lang w:val="uk-UA"/>
        </w:rPr>
      </w:pPr>
      <w:r w:rsidRPr="003526D1">
        <w:rPr>
          <w:sz w:val="28"/>
          <w:szCs w:val="28"/>
          <w:lang w:val="uk-UA"/>
        </w:rPr>
        <w:t>Рис.3.2. Динаміка чистого руху коштів ВАТ "ПААЗ" за 2007-2009 роки</w:t>
      </w:r>
    </w:p>
    <w:p w:rsidR="00A27BD8" w:rsidRPr="003526D1" w:rsidRDefault="00A27BD8"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Здатність підприємства забезпечити операційну діяльність та заплановані інвестиції за рахунок внутрішніх фінансових джерел характеризує величина незалежного грошового потоку [59], який обчислюється як сума грошових потоків від операційної та інвестиційної діяльності. Величина згаданого показника, розрахована для автоагрегатного заводу, у 2007-2009 роках була негативною і постійно збільшувалася (табл. 3.3). Якщо в 2007 році потреба в зовнішньому фінансуванні для здійснення запланованих видатків становила 1191,1 тис. грн., то в 2009 – вона досягла 31741,7 тис. грн. Зазначена потреба утворилася в результаті дефіциту внутрішніх джерел фінансування. Її наявність свідчить про серйозні недоліки в управлінні фінансовими потоками і є ознакою формування негативної тенденції розвитку підприємства.</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В цілому, результати аналізу чистого руху коштів ВАТ "ПААЗ" за 2007-2009 роки дають підстави говорити про розбалансованість грошових потоків підприємства. Серед головних її ознак - надлишок або дефіцит грошових коштів по кожному виду діяльності та по підприємству в цілому. Це негативно позначається на показниках фінансового стану і з часом може призвести до обмеження можливостей подальшого розвитку підприємства. </w:t>
      </w:r>
    </w:p>
    <w:p w:rsidR="009D01C9" w:rsidRPr="003526D1" w:rsidRDefault="009D01C9" w:rsidP="003526D1">
      <w:pPr>
        <w:spacing w:line="360" w:lineRule="auto"/>
        <w:ind w:firstLine="709"/>
        <w:jc w:val="both"/>
        <w:rPr>
          <w:sz w:val="28"/>
          <w:lang w:val="uk-UA"/>
        </w:rPr>
      </w:pPr>
      <w:r w:rsidRPr="003526D1">
        <w:rPr>
          <w:sz w:val="28"/>
          <w:lang w:val="uk-UA"/>
        </w:rPr>
        <w:t xml:space="preserve">Таким чином, формування чистого грошового потоку автоагрегатного заводу відбувалося, головним чином, за рахунок фінансового притоку від переоцінки основних виробничих фондів та надходжень кредитних ресурсів. Склад та направленість грошових потоків підприємства значною мірою залежить від ефективності управління ними і впливає на загальний фінансовий стан підприємства. Цей факт доводить необхідність більш глибоко вивчення якісних показників управління рухом фінансових ресурсів господарюючого суб'єкта. </w:t>
      </w:r>
    </w:p>
    <w:p w:rsidR="00FD7269" w:rsidRDefault="00FD7269" w:rsidP="003526D1">
      <w:pPr>
        <w:pStyle w:val="a6"/>
        <w:spacing w:line="360" w:lineRule="auto"/>
        <w:ind w:firstLine="709"/>
        <w:jc w:val="both"/>
        <w:rPr>
          <w:b w:val="0"/>
          <w:sz w:val="28"/>
          <w:szCs w:val="28"/>
        </w:rPr>
      </w:pPr>
    </w:p>
    <w:p w:rsidR="009D01C9" w:rsidRPr="003526D1" w:rsidRDefault="009D01C9" w:rsidP="003526D1">
      <w:pPr>
        <w:pStyle w:val="a6"/>
        <w:spacing w:line="360" w:lineRule="auto"/>
        <w:ind w:firstLine="709"/>
        <w:jc w:val="both"/>
        <w:rPr>
          <w:b w:val="0"/>
          <w:sz w:val="28"/>
          <w:szCs w:val="28"/>
        </w:rPr>
      </w:pPr>
      <w:r w:rsidRPr="003526D1">
        <w:rPr>
          <w:b w:val="0"/>
          <w:sz w:val="28"/>
          <w:szCs w:val="28"/>
        </w:rPr>
        <w:t>4. Використання інструментарію фінансового планування</w:t>
      </w:r>
      <w:r w:rsidR="00652E80">
        <w:rPr>
          <w:b w:val="0"/>
          <w:sz w:val="28"/>
          <w:szCs w:val="28"/>
          <w:lang w:val="ru-RU"/>
        </w:rPr>
        <w:t xml:space="preserve"> </w:t>
      </w:r>
      <w:r w:rsidRPr="003526D1">
        <w:rPr>
          <w:b w:val="0"/>
          <w:sz w:val="28"/>
          <w:szCs w:val="28"/>
        </w:rPr>
        <w:t>для розробки планів надходжень і видатків підприємства</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widowControl w:val="0"/>
        <w:spacing w:line="360" w:lineRule="auto"/>
        <w:ind w:firstLine="709"/>
        <w:jc w:val="both"/>
        <w:rPr>
          <w:sz w:val="28"/>
          <w:szCs w:val="28"/>
          <w:lang w:val="uk-UA"/>
        </w:rPr>
      </w:pPr>
      <w:r w:rsidRPr="003526D1">
        <w:rPr>
          <w:sz w:val="28"/>
          <w:lang w:val="uk-UA"/>
        </w:rPr>
        <w:t xml:space="preserve">Як було досліджено в попередніх розділах роботи, аналітичний інструментарій фінансового планування можна умовно розподілити за рівнями управління – стратегічним та </w:t>
      </w:r>
      <w:r w:rsidRPr="003526D1">
        <w:rPr>
          <w:sz w:val="28"/>
          <w:szCs w:val="28"/>
          <w:lang w:val="uk-UA"/>
        </w:rPr>
        <w:t xml:space="preserve">операційним. </w:t>
      </w:r>
    </w:p>
    <w:p w:rsidR="009D01C9" w:rsidRPr="003526D1" w:rsidRDefault="009D01C9" w:rsidP="003526D1">
      <w:pPr>
        <w:widowControl w:val="0"/>
        <w:spacing w:line="360" w:lineRule="auto"/>
        <w:ind w:firstLine="709"/>
        <w:jc w:val="both"/>
        <w:rPr>
          <w:sz w:val="28"/>
          <w:szCs w:val="28"/>
          <w:lang w:val="uk-UA"/>
        </w:rPr>
      </w:pPr>
      <w:r w:rsidRPr="003526D1">
        <w:rPr>
          <w:sz w:val="28"/>
          <w:szCs w:val="28"/>
          <w:lang w:val="uk-UA"/>
        </w:rPr>
        <w:t xml:space="preserve">Інструментарій стратегічного планування спрямований на вирішення завдань довгострокового управління фінансами, вартістю та ризиками. Головною метою оперативного фінансового планування є організація системи управління досягненням поточних (короткострокових) фінансових цілей діяльності підприємства. Такі цілі можуть знаходити свій вираз у показниках виручки від реалізації, прибутку, постійних і змінних витрат, рентабельності капіталу, тощо. Саме тому базовими складовими оперативного планування є система річних бюджетів і бюджетний контроль.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Взагалі під бюджетом розуміється короткостроковий план, в якому відображається розподіл ресурсів. Згідно із трактуваннями сучасних економістів [36], бюджет – це сума коштів, що є в розпорядженні для виконання визначених функцій та проведення певних заходів у рамках загальнофірмового планування. Він складається у формі заданих показників, яких підприємство має дотримуватися у плановому періоді. </w:t>
      </w:r>
    </w:p>
    <w:p w:rsidR="009D01C9" w:rsidRPr="003526D1" w:rsidRDefault="009D01C9" w:rsidP="003526D1">
      <w:pPr>
        <w:spacing w:line="360" w:lineRule="auto"/>
        <w:ind w:firstLine="709"/>
        <w:jc w:val="both"/>
        <w:rPr>
          <w:sz w:val="28"/>
          <w:szCs w:val="28"/>
          <w:lang w:val="uk-UA"/>
        </w:rPr>
      </w:pPr>
      <w:r w:rsidRPr="003526D1">
        <w:rPr>
          <w:sz w:val="28"/>
          <w:szCs w:val="28"/>
          <w:lang w:val="uk-UA"/>
        </w:rPr>
        <w:t>У літературі з фінансового контролінгу, можна зустріти різні підходи до визначення функцій бюджетування. Німецькі експерти в галузі контролінгу А. Цюнд та П. Хорвач [39] розглядають їх у наступній комбінації:</w:t>
      </w:r>
    </w:p>
    <w:p w:rsidR="009D01C9" w:rsidRPr="003526D1" w:rsidRDefault="009D01C9" w:rsidP="003526D1">
      <w:pPr>
        <w:spacing w:line="360" w:lineRule="auto"/>
        <w:ind w:firstLine="709"/>
        <w:jc w:val="both"/>
        <w:rPr>
          <w:sz w:val="28"/>
          <w:szCs w:val="28"/>
          <w:lang w:val="uk-UA"/>
        </w:rPr>
      </w:pPr>
      <w:r w:rsidRPr="003526D1">
        <w:rPr>
          <w:sz w:val="28"/>
          <w:szCs w:val="28"/>
          <w:lang w:val="uk-UA"/>
        </w:rPr>
        <w:t>- функція визначення потреби у фінансових ресурсах, необхідних для досягнення поставлених цілей окремими підрозділами підприємства;</w:t>
      </w:r>
    </w:p>
    <w:p w:rsidR="009D01C9" w:rsidRPr="003526D1" w:rsidRDefault="009D01C9" w:rsidP="003526D1">
      <w:pPr>
        <w:spacing w:line="360" w:lineRule="auto"/>
        <w:ind w:firstLine="709"/>
        <w:jc w:val="both"/>
        <w:rPr>
          <w:sz w:val="28"/>
          <w:szCs w:val="28"/>
          <w:lang w:val="uk-UA"/>
        </w:rPr>
      </w:pPr>
      <w:r w:rsidRPr="003526D1">
        <w:rPr>
          <w:sz w:val="28"/>
          <w:szCs w:val="28"/>
          <w:lang w:val="uk-UA"/>
        </w:rPr>
        <w:t>- функція прогнозування (в бюджетах знаходять свій фінансовий вираз майбутні операції підприємства);</w:t>
      </w:r>
    </w:p>
    <w:p w:rsidR="009D01C9" w:rsidRPr="003526D1" w:rsidRDefault="009D01C9" w:rsidP="003526D1">
      <w:pPr>
        <w:spacing w:line="360" w:lineRule="auto"/>
        <w:ind w:firstLine="709"/>
        <w:jc w:val="both"/>
        <w:rPr>
          <w:sz w:val="28"/>
          <w:szCs w:val="28"/>
          <w:lang w:val="uk-UA"/>
        </w:rPr>
      </w:pPr>
      <w:r w:rsidRPr="003526D1">
        <w:rPr>
          <w:sz w:val="28"/>
          <w:szCs w:val="28"/>
          <w:lang w:val="uk-UA"/>
        </w:rPr>
        <w:t>- функція координації (наявні та мобілізовані фінансові ресурси повинні спрямовуватися на досягнення цілей, визначених у стратегії розвитку підприємства);</w:t>
      </w:r>
    </w:p>
    <w:p w:rsidR="009D01C9" w:rsidRPr="003526D1" w:rsidRDefault="009D01C9" w:rsidP="003526D1">
      <w:pPr>
        <w:spacing w:line="360" w:lineRule="auto"/>
        <w:ind w:firstLine="709"/>
        <w:jc w:val="both"/>
        <w:rPr>
          <w:sz w:val="28"/>
          <w:szCs w:val="28"/>
          <w:lang w:val="uk-UA"/>
        </w:rPr>
      </w:pPr>
      <w:r w:rsidRPr="003526D1">
        <w:rPr>
          <w:sz w:val="28"/>
          <w:szCs w:val="28"/>
          <w:lang w:val="uk-UA"/>
        </w:rPr>
        <w:t>- функція мотивації (виконання бюджетних показників є критерієм діяльності окремих осіб, структурних підрозділів тощо).</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 Необхідною передумовою і складовою бюджетування є планування, яке, власне, й конкретизується в бюджетах. І хоча досить часто в літературних джерелах поняття "бюджетування" та "планування" вживаються як синоніми, їх слід розрізняти: бюджетування зорієнтоване в основному на фіксацію та координацію показників у короткостроковому періоді, а планування – на прогнозування шляхів і засобів досягнення поставлених цілей як у коротко-, так і довгостроковій перспективі. Фінансовий план при цьому виконує два основні завдання:</w:t>
      </w:r>
    </w:p>
    <w:p w:rsidR="009D01C9" w:rsidRPr="003526D1" w:rsidRDefault="009D01C9" w:rsidP="003526D1">
      <w:pPr>
        <w:widowControl w:val="0"/>
        <w:numPr>
          <w:ilvl w:val="0"/>
          <w:numId w:val="35"/>
        </w:numPr>
        <w:tabs>
          <w:tab w:val="clear" w:pos="1684"/>
          <w:tab w:val="num" w:pos="0"/>
        </w:tabs>
        <w:autoSpaceDE w:val="0"/>
        <w:autoSpaceDN w:val="0"/>
        <w:adjustRightInd w:val="0"/>
        <w:spacing w:line="360" w:lineRule="auto"/>
        <w:ind w:left="0" w:firstLine="709"/>
        <w:jc w:val="both"/>
        <w:rPr>
          <w:sz w:val="28"/>
          <w:szCs w:val="28"/>
          <w:lang w:val="uk-UA"/>
        </w:rPr>
      </w:pPr>
      <w:r w:rsidRPr="003526D1">
        <w:rPr>
          <w:sz w:val="28"/>
          <w:szCs w:val="28"/>
          <w:lang w:val="uk-UA"/>
        </w:rPr>
        <w:t>по-перше, він є фінансовим прогнозом, який надає випереджаючу інформацію про розвиток грошових надходжень та видатків у майбутньому;</w:t>
      </w:r>
    </w:p>
    <w:p w:rsidR="009D01C9" w:rsidRPr="003526D1" w:rsidRDefault="009D01C9" w:rsidP="003526D1">
      <w:pPr>
        <w:widowControl w:val="0"/>
        <w:numPr>
          <w:ilvl w:val="0"/>
          <w:numId w:val="35"/>
        </w:numPr>
        <w:tabs>
          <w:tab w:val="clear" w:pos="1684"/>
          <w:tab w:val="num" w:pos="0"/>
        </w:tabs>
        <w:autoSpaceDE w:val="0"/>
        <w:autoSpaceDN w:val="0"/>
        <w:adjustRightInd w:val="0"/>
        <w:spacing w:line="360" w:lineRule="auto"/>
        <w:ind w:left="0" w:firstLine="709"/>
        <w:jc w:val="both"/>
        <w:rPr>
          <w:sz w:val="28"/>
          <w:szCs w:val="28"/>
          <w:lang w:val="uk-UA"/>
        </w:rPr>
      </w:pPr>
      <w:r w:rsidRPr="003526D1">
        <w:rPr>
          <w:sz w:val="28"/>
          <w:szCs w:val="28"/>
          <w:lang w:val="uk-UA"/>
        </w:rPr>
        <w:t>по-друге, його можна розглядати як фінансовий бюджет, в якому відображаються задані показники.</w:t>
      </w: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Згідно з термінами виконання заходів бюджетування плановим відділом підприємства розроблено планові фінансово-економічні показники діяльності товариства на плановий (2010) рік. Зокрема, було підготовлено проект бюджетної резолюції на 2010 рік, в якому окреслені основні орієнтири діяльності підприємства в бюджетному році (таблиця 4.1).</w:t>
      </w:r>
    </w:p>
    <w:p w:rsidR="00A27BD8" w:rsidRPr="003526D1" w:rsidRDefault="00A27BD8"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Таблиця 4.1. Прогноз основних фінансово-економічних показників ВАТ "ПААЗ" на 2010 рік</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1"/>
        <w:gridCol w:w="1599"/>
      </w:tblGrid>
      <w:tr w:rsidR="009D01C9" w:rsidRPr="003526D1" w:rsidTr="00A27BD8">
        <w:trPr>
          <w:trHeight w:val="644"/>
          <w:jc w:val="center"/>
        </w:trPr>
        <w:tc>
          <w:tcPr>
            <w:tcW w:w="4082" w:type="pct"/>
            <w:vMerge w:val="restart"/>
            <w:vAlign w:val="bottom"/>
          </w:tcPr>
          <w:p w:rsidR="009D01C9" w:rsidRPr="003526D1" w:rsidRDefault="009D01C9" w:rsidP="00FD7269">
            <w:pPr>
              <w:pStyle w:val="12"/>
            </w:pPr>
            <w:r w:rsidRPr="003526D1">
              <w:t>Показник</w:t>
            </w:r>
          </w:p>
        </w:tc>
        <w:tc>
          <w:tcPr>
            <w:tcW w:w="918" w:type="pct"/>
            <w:vMerge w:val="restart"/>
            <w:vAlign w:val="bottom"/>
          </w:tcPr>
          <w:p w:rsidR="009D01C9" w:rsidRPr="003526D1" w:rsidRDefault="009D01C9" w:rsidP="00FD7269">
            <w:pPr>
              <w:pStyle w:val="12"/>
            </w:pPr>
            <w:r w:rsidRPr="003526D1">
              <w:t>Разом</w:t>
            </w:r>
          </w:p>
        </w:tc>
      </w:tr>
      <w:tr w:rsidR="009D01C9" w:rsidRPr="003526D1" w:rsidTr="00A27BD8">
        <w:trPr>
          <w:trHeight w:val="483"/>
          <w:jc w:val="center"/>
        </w:trPr>
        <w:tc>
          <w:tcPr>
            <w:tcW w:w="4082" w:type="pct"/>
            <w:vMerge/>
            <w:vAlign w:val="center"/>
          </w:tcPr>
          <w:p w:rsidR="009D01C9" w:rsidRPr="003526D1" w:rsidRDefault="009D01C9" w:rsidP="00FD7269">
            <w:pPr>
              <w:pStyle w:val="12"/>
            </w:pPr>
          </w:p>
        </w:tc>
        <w:tc>
          <w:tcPr>
            <w:tcW w:w="918" w:type="pct"/>
            <w:vMerge/>
            <w:vAlign w:val="center"/>
          </w:tcPr>
          <w:p w:rsidR="009D01C9" w:rsidRPr="003526D1" w:rsidRDefault="009D01C9" w:rsidP="00FD7269">
            <w:pPr>
              <w:pStyle w:val="12"/>
            </w:pP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 xml:space="preserve">Чиста виручка від реалізації, тис. грн. </w:t>
            </w:r>
          </w:p>
        </w:tc>
        <w:tc>
          <w:tcPr>
            <w:tcW w:w="918" w:type="pct"/>
            <w:vAlign w:val="bottom"/>
          </w:tcPr>
          <w:p w:rsidR="009D01C9" w:rsidRPr="003526D1" w:rsidRDefault="009D01C9" w:rsidP="00FD7269">
            <w:pPr>
              <w:pStyle w:val="12"/>
            </w:pPr>
            <w:r w:rsidRPr="003526D1">
              <w:t>62936,9</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Залишок готової продукції на складі на початок періоду, тис. грн.</w:t>
            </w:r>
          </w:p>
        </w:tc>
        <w:tc>
          <w:tcPr>
            <w:tcW w:w="918" w:type="pct"/>
            <w:vAlign w:val="bottom"/>
          </w:tcPr>
          <w:p w:rsidR="009D01C9" w:rsidRPr="003526D1" w:rsidRDefault="009D01C9" w:rsidP="00FD7269">
            <w:pPr>
              <w:pStyle w:val="12"/>
            </w:pPr>
            <w:r w:rsidRPr="003526D1">
              <w:t>2540,6</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 xml:space="preserve">Обсяг виробництва, тис. грн. </w:t>
            </w:r>
          </w:p>
        </w:tc>
        <w:tc>
          <w:tcPr>
            <w:tcW w:w="918" w:type="pct"/>
            <w:vAlign w:val="bottom"/>
          </w:tcPr>
          <w:p w:rsidR="009D01C9" w:rsidRPr="003526D1" w:rsidRDefault="009D01C9" w:rsidP="00FD7269">
            <w:pPr>
              <w:pStyle w:val="12"/>
            </w:pPr>
            <w:r w:rsidRPr="003526D1">
              <w:t>57915,9</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Собівартість виготовленої продукції, тис. грн.</w:t>
            </w:r>
          </w:p>
        </w:tc>
        <w:tc>
          <w:tcPr>
            <w:tcW w:w="918" w:type="pct"/>
            <w:vAlign w:val="bottom"/>
          </w:tcPr>
          <w:p w:rsidR="009D01C9" w:rsidRPr="003526D1" w:rsidRDefault="009D01C9" w:rsidP="00FD7269">
            <w:pPr>
              <w:pStyle w:val="12"/>
            </w:pPr>
            <w:r w:rsidRPr="003526D1">
              <w:t>61174,7</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Залишок готової продукції на складі на кінець періоду, тис. грн.</w:t>
            </w:r>
          </w:p>
        </w:tc>
        <w:tc>
          <w:tcPr>
            <w:tcW w:w="918" w:type="pct"/>
            <w:vAlign w:val="bottom"/>
          </w:tcPr>
          <w:p w:rsidR="009D01C9" w:rsidRPr="003526D1" w:rsidRDefault="009D01C9" w:rsidP="00FD7269">
            <w:pPr>
              <w:pStyle w:val="12"/>
            </w:pPr>
            <w:r w:rsidRPr="003526D1">
              <w:t>5472,8</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 xml:space="preserve">Змінні витрати, тис. грн. </w:t>
            </w:r>
          </w:p>
        </w:tc>
        <w:tc>
          <w:tcPr>
            <w:tcW w:w="918" w:type="pct"/>
            <w:vAlign w:val="bottom"/>
          </w:tcPr>
          <w:p w:rsidR="009D01C9" w:rsidRPr="003526D1" w:rsidRDefault="009D01C9" w:rsidP="00FD7269">
            <w:pPr>
              <w:pStyle w:val="12"/>
            </w:pPr>
            <w:r w:rsidRPr="003526D1">
              <w:t>49216,7</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Валова маржа, тис. грн.</w:t>
            </w:r>
          </w:p>
        </w:tc>
        <w:tc>
          <w:tcPr>
            <w:tcW w:w="918" w:type="pct"/>
            <w:vAlign w:val="bottom"/>
          </w:tcPr>
          <w:p w:rsidR="009D01C9" w:rsidRPr="003526D1" w:rsidRDefault="009D01C9" w:rsidP="00FD7269">
            <w:pPr>
              <w:pStyle w:val="12"/>
            </w:pPr>
            <w:r w:rsidRPr="003526D1">
              <w:t>13720,2</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Валова маржа, у</w:t>
            </w:r>
            <w:r w:rsidR="003526D1">
              <w:t xml:space="preserve"> </w:t>
            </w:r>
            <w:r w:rsidRPr="003526D1">
              <w:t>% до чистої виручки</w:t>
            </w:r>
          </w:p>
        </w:tc>
        <w:tc>
          <w:tcPr>
            <w:tcW w:w="918" w:type="pct"/>
            <w:vAlign w:val="bottom"/>
          </w:tcPr>
          <w:p w:rsidR="009D01C9" w:rsidRPr="003526D1" w:rsidRDefault="009D01C9" w:rsidP="00FD7269">
            <w:pPr>
              <w:pStyle w:val="12"/>
            </w:pPr>
            <w:r w:rsidRPr="003526D1">
              <w:t>21,7</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Постійні витрати, тис. грн.</w:t>
            </w:r>
          </w:p>
        </w:tc>
        <w:tc>
          <w:tcPr>
            <w:tcW w:w="918" w:type="pct"/>
            <w:vAlign w:val="bottom"/>
          </w:tcPr>
          <w:p w:rsidR="009D01C9" w:rsidRPr="003526D1" w:rsidRDefault="009D01C9" w:rsidP="00FD7269">
            <w:pPr>
              <w:pStyle w:val="12"/>
            </w:pPr>
            <w:r w:rsidRPr="003526D1">
              <w:t>8811,2</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Фінансовий результат від операційної діяльності:</w:t>
            </w:r>
          </w:p>
        </w:tc>
        <w:tc>
          <w:tcPr>
            <w:tcW w:w="918" w:type="pct"/>
            <w:vAlign w:val="bottom"/>
          </w:tcPr>
          <w:p w:rsidR="009D01C9" w:rsidRPr="003526D1" w:rsidRDefault="009D01C9" w:rsidP="00FD7269">
            <w:pPr>
              <w:pStyle w:val="12"/>
            </w:pP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сума, тис. грн.</w:t>
            </w:r>
          </w:p>
        </w:tc>
        <w:tc>
          <w:tcPr>
            <w:tcW w:w="918" w:type="pct"/>
            <w:vAlign w:val="bottom"/>
          </w:tcPr>
          <w:p w:rsidR="009D01C9" w:rsidRPr="003526D1" w:rsidRDefault="009D01C9" w:rsidP="00FD7269">
            <w:pPr>
              <w:pStyle w:val="12"/>
            </w:pPr>
            <w:r w:rsidRPr="003526D1">
              <w:t>7636,3</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 до чистої виручки</w:t>
            </w:r>
          </w:p>
        </w:tc>
        <w:tc>
          <w:tcPr>
            <w:tcW w:w="918" w:type="pct"/>
            <w:vAlign w:val="bottom"/>
          </w:tcPr>
          <w:p w:rsidR="009D01C9" w:rsidRPr="003526D1" w:rsidRDefault="009D01C9" w:rsidP="00FD7269">
            <w:pPr>
              <w:pStyle w:val="12"/>
            </w:pPr>
            <w:r w:rsidRPr="003526D1">
              <w:t>12,1</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Фінансовий результат від звичайної діяльності до оподаткування:</w:t>
            </w:r>
          </w:p>
        </w:tc>
        <w:tc>
          <w:tcPr>
            <w:tcW w:w="918" w:type="pct"/>
            <w:vAlign w:val="bottom"/>
          </w:tcPr>
          <w:p w:rsidR="009D01C9" w:rsidRPr="003526D1" w:rsidRDefault="009D01C9" w:rsidP="00FD7269">
            <w:pPr>
              <w:pStyle w:val="12"/>
            </w:pP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сума, тис. грн.</w:t>
            </w:r>
          </w:p>
        </w:tc>
        <w:tc>
          <w:tcPr>
            <w:tcW w:w="918" w:type="pct"/>
            <w:vAlign w:val="bottom"/>
          </w:tcPr>
          <w:p w:rsidR="009D01C9" w:rsidRPr="003526D1" w:rsidRDefault="009D01C9" w:rsidP="00FD7269">
            <w:pPr>
              <w:pStyle w:val="12"/>
            </w:pPr>
            <w:r w:rsidRPr="003526D1">
              <w:t>3536,3</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 до чистої виручки</w:t>
            </w:r>
          </w:p>
        </w:tc>
        <w:tc>
          <w:tcPr>
            <w:tcW w:w="918" w:type="pct"/>
            <w:vAlign w:val="bottom"/>
          </w:tcPr>
          <w:p w:rsidR="009D01C9" w:rsidRPr="003526D1" w:rsidRDefault="009D01C9" w:rsidP="00FD7269">
            <w:pPr>
              <w:pStyle w:val="12"/>
            </w:pPr>
            <w:r w:rsidRPr="003526D1">
              <w:t>5,6</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Чистий прибуток (збиток):</w:t>
            </w:r>
          </w:p>
        </w:tc>
        <w:tc>
          <w:tcPr>
            <w:tcW w:w="918" w:type="pct"/>
            <w:vAlign w:val="bottom"/>
          </w:tcPr>
          <w:p w:rsidR="009D01C9" w:rsidRPr="003526D1" w:rsidRDefault="009D01C9" w:rsidP="00FD7269">
            <w:pPr>
              <w:pStyle w:val="12"/>
            </w:pP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сума, тис. грн.</w:t>
            </w:r>
          </w:p>
        </w:tc>
        <w:tc>
          <w:tcPr>
            <w:tcW w:w="918" w:type="pct"/>
            <w:vAlign w:val="bottom"/>
          </w:tcPr>
          <w:p w:rsidR="009D01C9" w:rsidRPr="003526D1" w:rsidRDefault="009D01C9" w:rsidP="00FD7269">
            <w:pPr>
              <w:pStyle w:val="12"/>
            </w:pPr>
            <w:r w:rsidRPr="003526D1">
              <w:t>2608,4</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 до чистої виручки</w:t>
            </w:r>
          </w:p>
        </w:tc>
        <w:tc>
          <w:tcPr>
            <w:tcW w:w="918" w:type="pct"/>
            <w:vAlign w:val="bottom"/>
          </w:tcPr>
          <w:p w:rsidR="009D01C9" w:rsidRPr="003526D1" w:rsidRDefault="009D01C9" w:rsidP="00FD7269">
            <w:pPr>
              <w:pStyle w:val="12"/>
            </w:pPr>
            <w:r w:rsidRPr="003526D1">
              <w:t>4,1</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Залишок грошових коштів на початок періоду, тис. грн.</w:t>
            </w:r>
          </w:p>
        </w:tc>
        <w:tc>
          <w:tcPr>
            <w:tcW w:w="918" w:type="pct"/>
            <w:vAlign w:val="bottom"/>
          </w:tcPr>
          <w:p w:rsidR="009D01C9" w:rsidRPr="003526D1" w:rsidRDefault="009D01C9" w:rsidP="00FD7269">
            <w:pPr>
              <w:pStyle w:val="12"/>
            </w:pPr>
            <w:r w:rsidRPr="003526D1">
              <w:t>146,7</w:t>
            </w:r>
          </w:p>
        </w:tc>
      </w:tr>
      <w:tr w:rsidR="009D01C9" w:rsidRPr="003526D1" w:rsidTr="00A27BD8">
        <w:trPr>
          <w:trHeight w:val="20"/>
          <w:jc w:val="center"/>
        </w:trPr>
        <w:tc>
          <w:tcPr>
            <w:tcW w:w="4082" w:type="pct"/>
            <w:vAlign w:val="bottom"/>
          </w:tcPr>
          <w:p w:rsidR="009D01C9" w:rsidRPr="003526D1" w:rsidRDefault="009D01C9" w:rsidP="00FD7269">
            <w:pPr>
              <w:pStyle w:val="12"/>
            </w:pPr>
            <w:r w:rsidRPr="003526D1">
              <w:t>Залишок грошових коштів на кінець періоду, тис. грн.</w:t>
            </w:r>
          </w:p>
        </w:tc>
        <w:tc>
          <w:tcPr>
            <w:tcW w:w="918" w:type="pct"/>
            <w:vAlign w:val="bottom"/>
          </w:tcPr>
          <w:p w:rsidR="009D01C9" w:rsidRPr="003526D1" w:rsidRDefault="009D01C9" w:rsidP="00FD7269">
            <w:pPr>
              <w:pStyle w:val="12"/>
            </w:pPr>
            <w:r w:rsidRPr="003526D1">
              <w:t>3981,3</w:t>
            </w:r>
          </w:p>
        </w:tc>
      </w:tr>
    </w:tbl>
    <w:p w:rsidR="00FD7269" w:rsidRDefault="00FD7269" w:rsidP="003526D1">
      <w:pPr>
        <w:tabs>
          <w:tab w:val="num" w:pos="0"/>
        </w:tabs>
        <w:spacing w:line="360" w:lineRule="auto"/>
        <w:ind w:firstLine="709"/>
        <w:jc w:val="both"/>
        <w:rPr>
          <w:sz w:val="28"/>
          <w:szCs w:val="28"/>
          <w:lang w:val="uk-UA"/>
        </w:rPr>
      </w:pPr>
    </w:p>
    <w:p w:rsidR="009D01C9" w:rsidRPr="003526D1" w:rsidRDefault="00FD7269" w:rsidP="003526D1">
      <w:pPr>
        <w:tabs>
          <w:tab w:val="num" w:pos="0"/>
        </w:tabs>
        <w:spacing w:line="360" w:lineRule="auto"/>
        <w:ind w:firstLine="709"/>
        <w:jc w:val="both"/>
        <w:rPr>
          <w:sz w:val="28"/>
          <w:szCs w:val="28"/>
          <w:lang w:val="uk-UA"/>
        </w:rPr>
      </w:pPr>
      <w:r>
        <w:rPr>
          <w:sz w:val="28"/>
          <w:szCs w:val="28"/>
          <w:lang w:val="uk-UA"/>
        </w:rPr>
        <w:br w:type="page"/>
      </w:r>
      <w:r w:rsidR="009D01C9" w:rsidRPr="003526D1">
        <w:rPr>
          <w:sz w:val="28"/>
          <w:szCs w:val="28"/>
          <w:lang w:val="uk-UA"/>
        </w:rPr>
        <w:t xml:space="preserve">Головним напрямом бюджетування є розробка бюджету прибутків і збитків підприємства, які очікуються в плановому періоді. Його показники становлять основу для планування показників балансу та звіту про рух грошових коштів. </w:t>
      </w: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Початковим етапом розробки переважної більшості бюджетів є складання базового бюджету, в ролі якого зазвичай виступає бюджет реалізації продукції.</w:t>
      </w: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В ході планування обсягів реалізації продукції заводу нами було враховано цільовий обсяг реалізації, рекомендований в бюджетній</w:t>
      </w:r>
      <w:r w:rsidR="00652E80">
        <w:rPr>
          <w:sz w:val="28"/>
          <w:szCs w:val="28"/>
          <w:lang w:val="uk-UA"/>
        </w:rPr>
        <w:t xml:space="preserve"> </w:t>
      </w:r>
      <w:r w:rsidRPr="003526D1">
        <w:rPr>
          <w:sz w:val="28"/>
          <w:szCs w:val="28"/>
          <w:lang w:val="uk-UA"/>
        </w:rPr>
        <w:t xml:space="preserve">резолюції, а також розподіл виробництва основних видів продукції по місяцях за 2009 рік (таблиця 4.2). </w:t>
      </w:r>
    </w:p>
    <w:p w:rsidR="009D01C9" w:rsidRPr="003526D1" w:rsidRDefault="009D01C9"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Таблиця 4.2. Виробництво основної продукції ВАТ "ПААЗ" за 2009 рік</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063"/>
        <w:gridCol w:w="1139"/>
        <w:gridCol w:w="1063"/>
        <w:gridCol w:w="1043"/>
        <w:gridCol w:w="1235"/>
      </w:tblGrid>
      <w:tr w:rsidR="009D01C9" w:rsidRPr="003526D1" w:rsidTr="00A27BD8">
        <w:trPr>
          <w:trHeight w:val="300"/>
          <w:jc w:val="center"/>
        </w:trPr>
        <w:tc>
          <w:tcPr>
            <w:tcW w:w="1818" w:type="pct"/>
            <w:vMerge w:val="restart"/>
            <w:vAlign w:val="center"/>
          </w:tcPr>
          <w:p w:rsidR="009D01C9" w:rsidRPr="003526D1" w:rsidRDefault="009D01C9" w:rsidP="00FD7269">
            <w:pPr>
              <w:pStyle w:val="12"/>
            </w:pPr>
            <w:r w:rsidRPr="003526D1">
              <w:t>Показник</w:t>
            </w:r>
          </w:p>
        </w:tc>
        <w:tc>
          <w:tcPr>
            <w:tcW w:w="2472" w:type="pct"/>
            <w:gridSpan w:val="4"/>
            <w:vAlign w:val="center"/>
          </w:tcPr>
          <w:p w:rsidR="009D01C9" w:rsidRPr="003526D1" w:rsidRDefault="009D01C9" w:rsidP="00FD7269">
            <w:pPr>
              <w:pStyle w:val="12"/>
            </w:pPr>
            <w:r w:rsidRPr="003526D1">
              <w:t>Квартал</w:t>
            </w:r>
          </w:p>
        </w:tc>
        <w:tc>
          <w:tcPr>
            <w:tcW w:w="710" w:type="pct"/>
            <w:vMerge w:val="restart"/>
            <w:vAlign w:val="center"/>
          </w:tcPr>
          <w:p w:rsidR="009D01C9" w:rsidRPr="003526D1" w:rsidRDefault="009D01C9" w:rsidP="00FD7269">
            <w:pPr>
              <w:pStyle w:val="12"/>
            </w:pPr>
            <w:r w:rsidRPr="003526D1">
              <w:t>Разом</w:t>
            </w:r>
          </w:p>
        </w:tc>
      </w:tr>
      <w:tr w:rsidR="009D01C9" w:rsidRPr="003526D1" w:rsidTr="00A27BD8">
        <w:trPr>
          <w:trHeight w:val="287"/>
          <w:jc w:val="center"/>
        </w:trPr>
        <w:tc>
          <w:tcPr>
            <w:tcW w:w="1818" w:type="pct"/>
            <w:vMerge/>
          </w:tcPr>
          <w:p w:rsidR="009D01C9" w:rsidRPr="003526D1" w:rsidRDefault="009D01C9" w:rsidP="00FD7269">
            <w:pPr>
              <w:pStyle w:val="12"/>
            </w:pPr>
          </w:p>
        </w:tc>
        <w:tc>
          <w:tcPr>
            <w:tcW w:w="610" w:type="pct"/>
          </w:tcPr>
          <w:p w:rsidR="009D01C9" w:rsidRPr="003526D1" w:rsidRDefault="009D01C9" w:rsidP="00FD7269">
            <w:pPr>
              <w:pStyle w:val="12"/>
            </w:pPr>
            <w:r w:rsidRPr="003526D1">
              <w:t xml:space="preserve">І </w:t>
            </w:r>
          </w:p>
        </w:tc>
        <w:tc>
          <w:tcPr>
            <w:tcW w:w="654" w:type="pct"/>
          </w:tcPr>
          <w:p w:rsidR="009D01C9" w:rsidRPr="003526D1" w:rsidRDefault="009D01C9" w:rsidP="00FD7269">
            <w:pPr>
              <w:pStyle w:val="12"/>
            </w:pPr>
            <w:r w:rsidRPr="003526D1">
              <w:t xml:space="preserve">ІІ </w:t>
            </w:r>
          </w:p>
        </w:tc>
        <w:tc>
          <w:tcPr>
            <w:tcW w:w="610" w:type="pct"/>
          </w:tcPr>
          <w:p w:rsidR="009D01C9" w:rsidRPr="003526D1" w:rsidRDefault="009D01C9" w:rsidP="00FD7269">
            <w:pPr>
              <w:pStyle w:val="12"/>
            </w:pPr>
            <w:r w:rsidRPr="003526D1">
              <w:t xml:space="preserve">ІІІ </w:t>
            </w:r>
          </w:p>
        </w:tc>
        <w:tc>
          <w:tcPr>
            <w:tcW w:w="599" w:type="pct"/>
          </w:tcPr>
          <w:p w:rsidR="009D01C9" w:rsidRPr="003526D1" w:rsidRDefault="009D01C9" w:rsidP="00FD7269">
            <w:pPr>
              <w:pStyle w:val="12"/>
            </w:pPr>
            <w:r w:rsidRPr="003526D1">
              <w:t xml:space="preserve">ІV </w:t>
            </w:r>
          </w:p>
        </w:tc>
        <w:tc>
          <w:tcPr>
            <w:tcW w:w="710" w:type="pct"/>
            <w:vMerge/>
          </w:tcPr>
          <w:p w:rsidR="009D01C9" w:rsidRPr="003526D1" w:rsidRDefault="009D01C9" w:rsidP="00FD7269">
            <w:pPr>
              <w:pStyle w:val="12"/>
            </w:pPr>
          </w:p>
        </w:tc>
      </w:tr>
      <w:tr w:rsidR="009D01C9" w:rsidRPr="003526D1" w:rsidTr="00A27BD8">
        <w:trPr>
          <w:trHeight w:val="300"/>
          <w:jc w:val="center"/>
        </w:trPr>
        <w:tc>
          <w:tcPr>
            <w:tcW w:w="1818" w:type="pct"/>
          </w:tcPr>
          <w:p w:rsidR="009D01C9" w:rsidRPr="003526D1" w:rsidRDefault="009D01C9" w:rsidP="00FD7269">
            <w:pPr>
              <w:pStyle w:val="12"/>
            </w:pPr>
            <w:r w:rsidRPr="003526D1">
              <w:t>Обсяг реалізації, тис.грн.</w:t>
            </w:r>
          </w:p>
        </w:tc>
        <w:tc>
          <w:tcPr>
            <w:tcW w:w="610" w:type="pct"/>
          </w:tcPr>
          <w:p w:rsidR="009D01C9" w:rsidRPr="003526D1" w:rsidRDefault="009D01C9" w:rsidP="00FD7269">
            <w:pPr>
              <w:pStyle w:val="12"/>
            </w:pPr>
            <w:r w:rsidRPr="003526D1">
              <w:t>13955,6</w:t>
            </w:r>
          </w:p>
        </w:tc>
        <w:tc>
          <w:tcPr>
            <w:tcW w:w="654" w:type="pct"/>
          </w:tcPr>
          <w:p w:rsidR="009D01C9" w:rsidRPr="003526D1" w:rsidRDefault="009D01C9" w:rsidP="00FD7269">
            <w:pPr>
              <w:pStyle w:val="12"/>
            </w:pPr>
            <w:r w:rsidRPr="003526D1">
              <w:t>13955,6</w:t>
            </w:r>
          </w:p>
        </w:tc>
        <w:tc>
          <w:tcPr>
            <w:tcW w:w="610" w:type="pct"/>
          </w:tcPr>
          <w:p w:rsidR="009D01C9" w:rsidRPr="003526D1" w:rsidRDefault="009D01C9" w:rsidP="00FD7269">
            <w:pPr>
              <w:pStyle w:val="12"/>
            </w:pPr>
            <w:r w:rsidRPr="003526D1">
              <w:t>13572,5</w:t>
            </w:r>
          </w:p>
        </w:tc>
        <w:tc>
          <w:tcPr>
            <w:tcW w:w="599" w:type="pct"/>
          </w:tcPr>
          <w:p w:rsidR="009D01C9" w:rsidRPr="003526D1" w:rsidRDefault="009D01C9" w:rsidP="00FD7269">
            <w:pPr>
              <w:pStyle w:val="12"/>
            </w:pPr>
            <w:r w:rsidRPr="003526D1">
              <w:t>13244,1</w:t>
            </w:r>
          </w:p>
        </w:tc>
        <w:tc>
          <w:tcPr>
            <w:tcW w:w="710" w:type="pct"/>
          </w:tcPr>
          <w:p w:rsidR="009D01C9" w:rsidRPr="003526D1" w:rsidRDefault="009D01C9" w:rsidP="00FD7269">
            <w:pPr>
              <w:pStyle w:val="12"/>
            </w:pPr>
            <w:r w:rsidRPr="003526D1">
              <w:t>54727,7</w:t>
            </w:r>
          </w:p>
        </w:tc>
      </w:tr>
      <w:tr w:rsidR="009D01C9" w:rsidRPr="003526D1" w:rsidTr="00A27BD8">
        <w:trPr>
          <w:trHeight w:val="300"/>
          <w:jc w:val="center"/>
        </w:trPr>
        <w:tc>
          <w:tcPr>
            <w:tcW w:w="1818" w:type="pct"/>
          </w:tcPr>
          <w:p w:rsidR="009D01C9" w:rsidRPr="003526D1" w:rsidRDefault="009D01C9" w:rsidP="00FD7269">
            <w:pPr>
              <w:pStyle w:val="12"/>
            </w:pPr>
            <w:r w:rsidRPr="003526D1">
              <w:t>% до підсумку</w:t>
            </w:r>
          </w:p>
        </w:tc>
        <w:tc>
          <w:tcPr>
            <w:tcW w:w="610" w:type="pct"/>
          </w:tcPr>
          <w:p w:rsidR="009D01C9" w:rsidRPr="003526D1" w:rsidRDefault="009D01C9" w:rsidP="00FD7269">
            <w:pPr>
              <w:pStyle w:val="12"/>
            </w:pPr>
            <w:r w:rsidRPr="003526D1">
              <w:t>25,5</w:t>
            </w:r>
          </w:p>
        </w:tc>
        <w:tc>
          <w:tcPr>
            <w:tcW w:w="654" w:type="pct"/>
          </w:tcPr>
          <w:p w:rsidR="009D01C9" w:rsidRPr="003526D1" w:rsidRDefault="009D01C9" w:rsidP="00FD7269">
            <w:pPr>
              <w:pStyle w:val="12"/>
            </w:pPr>
            <w:r w:rsidRPr="003526D1">
              <w:t>25,5</w:t>
            </w:r>
          </w:p>
        </w:tc>
        <w:tc>
          <w:tcPr>
            <w:tcW w:w="610" w:type="pct"/>
          </w:tcPr>
          <w:p w:rsidR="009D01C9" w:rsidRPr="003526D1" w:rsidRDefault="009D01C9" w:rsidP="00FD7269">
            <w:pPr>
              <w:pStyle w:val="12"/>
            </w:pPr>
            <w:r w:rsidRPr="003526D1">
              <w:t>24,8</w:t>
            </w:r>
          </w:p>
        </w:tc>
        <w:tc>
          <w:tcPr>
            <w:tcW w:w="599" w:type="pct"/>
          </w:tcPr>
          <w:p w:rsidR="009D01C9" w:rsidRPr="003526D1" w:rsidRDefault="009D01C9" w:rsidP="00FD7269">
            <w:pPr>
              <w:pStyle w:val="12"/>
            </w:pPr>
            <w:r w:rsidRPr="003526D1">
              <w:t>24,2</w:t>
            </w:r>
          </w:p>
        </w:tc>
        <w:tc>
          <w:tcPr>
            <w:tcW w:w="710" w:type="pct"/>
          </w:tcPr>
          <w:p w:rsidR="009D01C9" w:rsidRPr="003526D1" w:rsidRDefault="009D01C9" w:rsidP="00FD7269">
            <w:pPr>
              <w:pStyle w:val="12"/>
            </w:pPr>
            <w:r w:rsidRPr="003526D1">
              <w:t>100,0</w:t>
            </w:r>
          </w:p>
        </w:tc>
      </w:tr>
    </w:tbl>
    <w:p w:rsidR="009D01C9" w:rsidRPr="003526D1" w:rsidRDefault="009D01C9"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Бюджет реалізації продукції підприємства на 2007 рік (таблиці 4.3) містить дані щодо прогнозних обсягів продажів, а також виручки від реалізації продукції.</w:t>
      </w:r>
    </w:p>
    <w:p w:rsidR="009D01C9" w:rsidRPr="003526D1" w:rsidRDefault="009D01C9"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Таблиця 4.3. Бюджет реалізації продукції ВАТ "ПААЗ" на 2010 рік</w:t>
      </w: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(тис. грн. )</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063"/>
        <w:gridCol w:w="1139"/>
        <w:gridCol w:w="1063"/>
        <w:gridCol w:w="1043"/>
        <w:gridCol w:w="1235"/>
      </w:tblGrid>
      <w:tr w:rsidR="009D01C9" w:rsidRPr="003526D1" w:rsidTr="00A27BD8">
        <w:trPr>
          <w:trHeight w:val="300"/>
          <w:jc w:val="center"/>
        </w:trPr>
        <w:tc>
          <w:tcPr>
            <w:tcW w:w="1818" w:type="pct"/>
            <w:vMerge w:val="restart"/>
            <w:vAlign w:val="center"/>
          </w:tcPr>
          <w:p w:rsidR="009D01C9" w:rsidRPr="003526D1" w:rsidRDefault="009D01C9" w:rsidP="00FD7269">
            <w:pPr>
              <w:pStyle w:val="12"/>
            </w:pPr>
            <w:r w:rsidRPr="003526D1">
              <w:t>Показник</w:t>
            </w:r>
          </w:p>
        </w:tc>
        <w:tc>
          <w:tcPr>
            <w:tcW w:w="2473" w:type="pct"/>
            <w:gridSpan w:val="4"/>
            <w:vAlign w:val="center"/>
          </w:tcPr>
          <w:p w:rsidR="009D01C9" w:rsidRPr="003526D1" w:rsidRDefault="009D01C9" w:rsidP="00FD7269">
            <w:pPr>
              <w:pStyle w:val="12"/>
            </w:pPr>
            <w:r w:rsidRPr="003526D1">
              <w:t>Квартал</w:t>
            </w:r>
          </w:p>
        </w:tc>
        <w:tc>
          <w:tcPr>
            <w:tcW w:w="709" w:type="pct"/>
            <w:vMerge w:val="restart"/>
            <w:vAlign w:val="center"/>
          </w:tcPr>
          <w:p w:rsidR="009D01C9" w:rsidRPr="003526D1" w:rsidRDefault="009D01C9" w:rsidP="00FD7269">
            <w:pPr>
              <w:pStyle w:val="12"/>
            </w:pPr>
            <w:r w:rsidRPr="003526D1">
              <w:t>Разом</w:t>
            </w:r>
          </w:p>
        </w:tc>
      </w:tr>
      <w:tr w:rsidR="009D01C9" w:rsidRPr="003526D1" w:rsidTr="00A27BD8">
        <w:trPr>
          <w:trHeight w:val="287"/>
          <w:jc w:val="center"/>
        </w:trPr>
        <w:tc>
          <w:tcPr>
            <w:tcW w:w="1818" w:type="pct"/>
            <w:vMerge/>
          </w:tcPr>
          <w:p w:rsidR="009D01C9" w:rsidRPr="003526D1" w:rsidRDefault="009D01C9" w:rsidP="00FD7269">
            <w:pPr>
              <w:pStyle w:val="12"/>
            </w:pPr>
          </w:p>
        </w:tc>
        <w:tc>
          <w:tcPr>
            <w:tcW w:w="610" w:type="pct"/>
          </w:tcPr>
          <w:p w:rsidR="009D01C9" w:rsidRPr="003526D1" w:rsidRDefault="009D01C9" w:rsidP="00FD7269">
            <w:pPr>
              <w:pStyle w:val="12"/>
            </w:pPr>
            <w:r w:rsidRPr="003526D1">
              <w:t xml:space="preserve">І </w:t>
            </w:r>
          </w:p>
        </w:tc>
        <w:tc>
          <w:tcPr>
            <w:tcW w:w="654" w:type="pct"/>
          </w:tcPr>
          <w:p w:rsidR="009D01C9" w:rsidRPr="003526D1" w:rsidRDefault="009D01C9" w:rsidP="00FD7269">
            <w:pPr>
              <w:pStyle w:val="12"/>
            </w:pPr>
            <w:r w:rsidRPr="003526D1">
              <w:t xml:space="preserve">ІІ </w:t>
            </w:r>
          </w:p>
        </w:tc>
        <w:tc>
          <w:tcPr>
            <w:tcW w:w="610" w:type="pct"/>
          </w:tcPr>
          <w:p w:rsidR="009D01C9" w:rsidRPr="003526D1" w:rsidRDefault="009D01C9" w:rsidP="00FD7269">
            <w:pPr>
              <w:pStyle w:val="12"/>
            </w:pPr>
            <w:r w:rsidRPr="003526D1">
              <w:t xml:space="preserve">ІІІ </w:t>
            </w:r>
          </w:p>
        </w:tc>
        <w:tc>
          <w:tcPr>
            <w:tcW w:w="599" w:type="pct"/>
          </w:tcPr>
          <w:p w:rsidR="009D01C9" w:rsidRPr="003526D1" w:rsidRDefault="009D01C9" w:rsidP="00FD7269">
            <w:pPr>
              <w:pStyle w:val="12"/>
            </w:pPr>
            <w:r w:rsidRPr="003526D1">
              <w:t xml:space="preserve">ІV </w:t>
            </w:r>
          </w:p>
        </w:tc>
        <w:tc>
          <w:tcPr>
            <w:tcW w:w="709" w:type="pct"/>
            <w:vMerge/>
          </w:tcPr>
          <w:p w:rsidR="009D01C9" w:rsidRPr="003526D1" w:rsidRDefault="009D01C9" w:rsidP="00FD7269">
            <w:pPr>
              <w:pStyle w:val="12"/>
            </w:pPr>
          </w:p>
        </w:tc>
      </w:tr>
      <w:tr w:rsidR="009D01C9" w:rsidRPr="003526D1" w:rsidTr="00A27BD8">
        <w:trPr>
          <w:trHeight w:val="300"/>
          <w:jc w:val="center"/>
        </w:trPr>
        <w:tc>
          <w:tcPr>
            <w:tcW w:w="1818" w:type="pct"/>
          </w:tcPr>
          <w:p w:rsidR="009D01C9" w:rsidRPr="003526D1" w:rsidRDefault="009D01C9" w:rsidP="00FD7269">
            <w:pPr>
              <w:pStyle w:val="12"/>
            </w:pPr>
            <w:r w:rsidRPr="003526D1">
              <w:t>Чиста виручка від реалізації, тис.грн.</w:t>
            </w:r>
          </w:p>
        </w:tc>
        <w:tc>
          <w:tcPr>
            <w:tcW w:w="610" w:type="pct"/>
            <w:vAlign w:val="bottom"/>
          </w:tcPr>
          <w:p w:rsidR="009D01C9" w:rsidRPr="003526D1" w:rsidRDefault="009D01C9" w:rsidP="00FD7269">
            <w:pPr>
              <w:pStyle w:val="12"/>
            </w:pPr>
            <w:r w:rsidRPr="003526D1">
              <w:t>16048,9</w:t>
            </w:r>
          </w:p>
        </w:tc>
        <w:tc>
          <w:tcPr>
            <w:tcW w:w="654" w:type="pct"/>
            <w:vAlign w:val="bottom"/>
          </w:tcPr>
          <w:p w:rsidR="009D01C9" w:rsidRPr="003526D1" w:rsidRDefault="009D01C9" w:rsidP="00FD7269">
            <w:pPr>
              <w:pStyle w:val="12"/>
            </w:pPr>
            <w:r w:rsidRPr="003526D1">
              <w:t>16048,9</w:t>
            </w:r>
          </w:p>
        </w:tc>
        <w:tc>
          <w:tcPr>
            <w:tcW w:w="610" w:type="pct"/>
            <w:vAlign w:val="bottom"/>
          </w:tcPr>
          <w:p w:rsidR="009D01C9" w:rsidRPr="003526D1" w:rsidRDefault="009D01C9" w:rsidP="00FD7269">
            <w:pPr>
              <w:pStyle w:val="12"/>
            </w:pPr>
            <w:r w:rsidRPr="003526D1">
              <w:t>15608,4</w:t>
            </w:r>
          </w:p>
        </w:tc>
        <w:tc>
          <w:tcPr>
            <w:tcW w:w="599" w:type="pct"/>
            <w:vAlign w:val="bottom"/>
          </w:tcPr>
          <w:p w:rsidR="009D01C9" w:rsidRPr="003526D1" w:rsidRDefault="009D01C9" w:rsidP="00FD7269">
            <w:pPr>
              <w:pStyle w:val="12"/>
            </w:pPr>
            <w:r w:rsidRPr="003526D1">
              <w:t>15230,7</w:t>
            </w:r>
          </w:p>
        </w:tc>
        <w:tc>
          <w:tcPr>
            <w:tcW w:w="709" w:type="pct"/>
            <w:vAlign w:val="bottom"/>
          </w:tcPr>
          <w:p w:rsidR="009D01C9" w:rsidRPr="003526D1" w:rsidRDefault="009D01C9" w:rsidP="00FD7269">
            <w:pPr>
              <w:pStyle w:val="12"/>
            </w:pPr>
            <w:r w:rsidRPr="003526D1">
              <w:t>62936,9</w:t>
            </w:r>
          </w:p>
        </w:tc>
      </w:tr>
    </w:tbl>
    <w:p w:rsidR="009D01C9" w:rsidRPr="003526D1" w:rsidRDefault="009D01C9"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Виходячи з бюджету продаж, можна скласти план виробництва продукції, але при цьому слід врахувати, що для забезпечення безперебійного процесу реалізації продукції підприємство планує залишки готової продукції на складі на кінець кожного місяця в розмірі 15% обсягу реалізації поточного місяця (таблиця 4.4).</w:t>
      </w:r>
      <w:r w:rsidR="003526D1">
        <w:rPr>
          <w:sz w:val="28"/>
          <w:szCs w:val="28"/>
          <w:lang w:val="uk-UA"/>
        </w:rPr>
        <w:t xml:space="preserve"> </w:t>
      </w:r>
    </w:p>
    <w:p w:rsidR="00A27BD8" w:rsidRPr="003526D1" w:rsidRDefault="00A27BD8"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Таблиця 4.4. Бюджет виробництва продукції ВАТ "ПААЗ" на 2010 рік</w:t>
      </w: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(тис. грн. )</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063"/>
        <w:gridCol w:w="1139"/>
        <w:gridCol w:w="1063"/>
        <w:gridCol w:w="1043"/>
        <w:gridCol w:w="1235"/>
      </w:tblGrid>
      <w:tr w:rsidR="009D01C9" w:rsidRPr="003526D1" w:rsidTr="00A27BD8">
        <w:trPr>
          <w:trHeight w:val="300"/>
          <w:jc w:val="center"/>
        </w:trPr>
        <w:tc>
          <w:tcPr>
            <w:tcW w:w="1818" w:type="pct"/>
            <w:vMerge w:val="restart"/>
            <w:vAlign w:val="center"/>
          </w:tcPr>
          <w:p w:rsidR="009D01C9" w:rsidRPr="003526D1" w:rsidRDefault="009D01C9" w:rsidP="00FD7269">
            <w:pPr>
              <w:pStyle w:val="12"/>
            </w:pPr>
            <w:r w:rsidRPr="003526D1">
              <w:t>Показник</w:t>
            </w:r>
          </w:p>
        </w:tc>
        <w:tc>
          <w:tcPr>
            <w:tcW w:w="2473" w:type="pct"/>
            <w:gridSpan w:val="4"/>
            <w:vAlign w:val="center"/>
          </w:tcPr>
          <w:p w:rsidR="009D01C9" w:rsidRPr="003526D1" w:rsidRDefault="009D01C9" w:rsidP="00FD7269">
            <w:pPr>
              <w:pStyle w:val="12"/>
            </w:pPr>
            <w:r w:rsidRPr="003526D1">
              <w:t>Квартал</w:t>
            </w:r>
          </w:p>
        </w:tc>
        <w:tc>
          <w:tcPr>
            <w:tcW w:w="709" w:type="pct"/>
            <w:vMerge w:val="restart"/>
            <w:vAlign w:val="center"/>
          </w:tcPr>
          <w:p w:rsidR="009D01C9" w:rsidRPr="003526D1" w:rsidRDefault="009D01C9" w:rsidP="00FD7269">
            <w:pPr>
              <w:pStyle w:val="12"/>
            </w:pPr>
            <w:r w:rsidRPr="003526D1">
              <w:t>Разом</w:t>
            </w:r>
          </w:p>
        </w:tc>
      </w:tr>
      <w:tr w:rsidR="009D01C9" w:rsidRPr="003526D1" w:rsidTr="00A27BD8">
        <w:trPr>
          <w:trHeight w:val="287"/>
          <w:jc w:val="center"/>
        </w:trPr>
        <w:tc>
          <w:tcPr>
            <w:tcW w:w="1818" w:type="pct"/>
            <w:vMerge/>
          </w:tcPr>
          <w:p w:rsidR="009D01C9" w:rsidRPr="003526D1" w:rsidRDefault="009D01C9" w:rsidP="00FD7269">
            <w:pPr>
              <w:pStyle w:val="12"/>
            </w:pPr>
          </w:p>
        </w:tc>
        <w:tc>
          <w:tcPr>
            <w:tcW w:w="610" w:type="pct"/>
          </w:tcPr>
          <w:p w:rsidR="009D01C9" w:rsidRPr="003526D1" w:rsidRDefault="009D01C9" w:rsidP="00FD7269">
            <w:pPr>
              <w:pStyle w:val="12"/>
            </w:pPr>
            <w:r w:rsidRPr="003526D1">
              <w:t xml:space="preserve">І </w:t>
            </w:r>
          </w:p>
        </w:tc>
        <w:tc>
          <w:tcPr>
            <w:tcW w:w="654" w:type="pct"/>
          </w:tcPr>
          <w:p w:rsidR="009D01C9" w:rsidRPr="003526D1" w:rsidRDefault="009D01C9" w:rsidP="00FD7269">
            <w:pPr>
              <w:pStyle w:val="12"/>
            </w:pPr>
            <w:r w:rsidRPr="003526D1">
              <w:t xml:space="preserve">ІІ </w:t>
            </w:r>
          </w:p>
        </w:tc>
        <w:tc>
          <w:tcPr>
            <w:tcW w:w="610" w:type="pct"/>
          </w:tcPr>
          <w:p w:rsidR="009D01C9" w:rsidRPr="003526D1" w:rsidRDefault="009D01C9" w:rsidP="00FD7269">
            <w:pPr>
              <w:pStyle w:val="12"/>
            </w:pPr>
            <w:r w:rsidRPr="003526D1">
              <w:t xml:space="preserve">ІІІ </w:t>
            </w:r>
          </w:p>
        </w:tc>
        <w:tc>
          <w:tcPr>
            <w:tcW w:w="599" w:type="pct"/>
          </w:tcPr>
          <w:p w:rsidR="009D01C9" w:rsidRPr="003526D1" w:rsidRDefault="009D01C9" w:rsidP="00FD7269">
            <w:pPr>
              <w:pStyle w:val="12"/>
            </w:pPr>
            <w:r w:rsidRPr="003526D1">
              <w:t xml:space="preserve">ІV </w:t>
            </w:r>
          </w:p>
        </w:tc>
        <w:tc>
          <w:tcPr>
            <w:tcW w:w="709" w:type="pct"/>
            <w:vMerge/>
          </w:tcPr>
          <w:p w:rsidR="009D01C9" w:rsidRPr="003526D1" w:rsidRDefault="009D01C9" w:rsidP="00FD7269">
            <w:pPr>
              <w:pStyle w:val="12"/>
            </w:pPr>
          </w:p>
        </w:tc>
      </w:tr>
      <w:tr w:rsidR="009D01C9" w:rsidRPr="003526D1" w:rsidTr="00A27BD8">
        <w:trPr>
          <w:trHeight w:val="300"/>
          <w:jc w:val="center"/>
        </w:trPr>
        <w:tc>
          <w:tcPr>
            <w:tcW w:w="1818" w:type="pct"/>
          </w:tcPr>
          <w:p w:rsidR="009D01C9" w:rsidRPr="003526D1" w:rsidRDefault="009D01C9" w:rsidP="00FD7269">
            <w:pPr>
              <w:pStyle w:val="12"/>
            </w:pPr>
            <w:r w:rsidRPr="003526D1">
              <w:t>Чиста виручка від реалізації, тис.грн.</w:t>
            </w:r>
          </w:p>
        </w:tc>
        <w:tc>
          <w:tcPr>
            <w:tcW w:w="610" w:type="pct"/>
            <w:vAlign w:val="bottom"/>
          </w:tcPr>
          <w:p w:rsidR="009D01C9" w:rsidRPr="003526D1" w:rsidRDefault="009D01C9" w:rsidP="00FD7269">
            <w:pPr>
              <w:pStyle w:val="12"/>
            </w:pPr>
            <w:r w:rsidRPr="003526D1">
              <w:t>16048,9</w:t>
            </w:r>
          </w:p>
        </w:tc>
        <w:tc>
          <w:tcPr>
            <w:tcW w:w="654" w:type="pct"/>
            <w:vAlign w:val="bottom"/>
          </w:tcPr>
          <w:p w:rsidR="009D01C9" w:rsidRPr="003526D1" w:rsidRDefault="009D01C9" w:rsidP="00FD7269">
            <w:pPr>
              <w:pStyle w:val="12"/>
            </w:pPr>
            <w:r w:rsidRPr="003526D1">
              <w:t>16048,9</w:t>
            </w:r>
          </w:p>
        </w:tc>
        <w:tc>
          <w:tcPr>
            <w:tcW w:w="610" w:type="pct"/>
            <w:vAlign w:val="bottom"/>
          </w:tcPr>
          <w:p w:rsidR="009D01C9" w:rsidRPr="003526D1" w:rsidRDefault="009D01C9" w:rsidP="00FD7269">
            <w:pPr>
              <w:pStyle w:val="12"/>
            </w:pPr>
            <w:r w:rsidRPr="003526D1">
              <w:t>15608,4</w:t>
            </w:r>
          </w:p>
        </w:tc>
        <w:tc>
          <w:tcPr>
            <w:tcW w:w="599" w:type="pct"/>
            <w:vAlign w:val="bottom"/>
          </w:tcPr>
          <w:p w:rsidR="009D01C9" w:rsidRPr="003526D1" w:rsidRDefault="009D01C9" w:rsidP="00FD7269">
            <w:pPr>
              <w:pStyle w:val="12"/>
            </w:pPr>
            <w:r w:rsidRPr="003526D1">
              <w:t>15230,7</w:t>
            </w:r>
          </w:p>
        </w:tc>
        <w:tc>
          <w:tcPr>
            <w:tcW w:w="709" w:type="pct"/>
            <w:vAlign w:val="bottom"/>
          </w:tcPr>
          <w:p w:rsidR="009D01C9" w:rsidRPr="003526D1" w:rsidRDefault="009D01C9" w:rsidP="00FD7269">
            <w:pPr>
              <w:pStyle w:val="12"/>
            </w:pPr>
            <w:r w:rsidRPr="003526D1">
              <w:t>62936,9</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Залишок готової продукції на складі на початок періоду, тис.грн.</w:t>
            </w:r>
          </w:p>
        </w:tc>
        <w:tc>
          <w:tcPr>
            <w:tcW w:w="610" w:type="pct"/>
            <w:vAlign w:val="bottom"/>
          </w:tcPr>
          <w:p w:rsidR="009D01C9" w:rsidRPr="003526D1" w:rsidRDefault="009D01C9" w:rsidP="00FD7269">
            <w:pPr>
              <w:pStyle w:val="12"/>
            </w:pPr>
            <w:r w:rsidRPr="003526D1">
              <w:t>2540,6</w:t>
            </w:r>
          </w:p>
        </w:tc>
        <w:tc>
          <w:tcPr>
            <w:tcW w:w="654" w:type="pct"/>
            <w:vAlign w:val="bottom"/>
          </w:tcPr>
          <w:p w:rsidR="009D01C9" w:rsidRPr="003526D1" w:rsidRDefault="009D01C9" w:rsidP="00FD7269">
            <w:pPr>
              <w:pStyle w:val="12"/>
            </w:pPr>
            <w:r w:rsidRPr="003526D1">
              <w:t>2407,3</w:t>
            </w:r>
          </w:p>
        </w:tc>
        <w:tc>
          <w:tcPr>
            <w:tcW w:w="610" w:type="pct"/>
            <w:vAlign w:val="bottom"/>
          </w:tcPr>
          <w:p w:rsidR="009D01C9" w:rsidRPr="003526D1" w:rsidRDefault="009D01C9" w:rsidP="00FD7269">
            <w:pPr>
              <w:pStyle w:val="12"/>
            </w:pPr>
            <w:r w:rsidRPr="003526D1">
              <w:t>2407,3</w:t>
            </w:r>
          </w:p>
        </w:tc>
        <w:tc>
          <w:tcPr>
            <w:tcW w:w="599" w:type="pct"/>
            <w:vAlign w:val="bottom"/>
          </w:tcPr>
          <w:p w:rsidR="009D01C9" w:rsidRPr="003526D1" w:rsidRDefault="009D01C9" w:rsidP="00FD7269">
            <w:pPr>
              <w:pStyle w:val="12"/>
            </w:pPr>
            <w:r w:rsidRPr="003526D1">
              <w:t>2341,3</w:t>
            </w:r>
          </w:p>
        </w:tc>
        <w:tc>
          <w:tcPr>
            <w:tcW w:w="709" w:type="pct"/>
            <w:vAlign w:val="bottom"/>
          </w:tcPr>
          <w:p w:rsidR="009D01C9" w:rsidRPr="003526D1" w:rsidRDefault="009D01C9" w:rsidP="00FD7269">
            <w:pPr>
              <w:pStyle w:val="12"/>
            </w:pPr>
            <w:r w:rsidRPr="003526D1">
              <w:t>2284,6</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Необхідний обсяг виробництва</w:t>
            </w:r>
          </w:p>
        </w:tc>
        <w:tc>
          <w:tcPr>
            <w:tcW w:w="610" w:type="pct"/>
            <w:vAlign w:val="bottom"/>
          </w:tcPr>
          <w:p w:rsidR="009D01C9" w:rsidRPr="003526D1" w:rsidRDefault="009D01C9" w:rsidP="00FD7269">
            <w:pPr>
              <w:pStyle w:val="12"/>
            </w:pPr>
            <w:r w:rsidRPr="003526D1">
              <w:t>15915,6</w:t>
            </w:r>
          </w:p>
        </w:tc>
        <w:tc>
          <w:tcPr>
            <w:tcW w:w="654" w:type="pct"/>
            <w:vAlign w:val="bottom"/>
          </w:tcPr>
          <w:p w:rsidR="009D01C9" w:rsidRPr="003526D1" w:rsidRDefault="009D01C9" w:rsidP="00FD7269">
            <w:pPr>
              <w:pStyle w:val="12"/>
            </w:pPr>
            <w:r w:rsidRPr="003526D1">
              <w:t>16048,9</w:t>
            </w:r>
          </w:p>
        </w:tc>
        <w:tc>
          <w:tcPr>
            <w:tcW w:w="610" w:type="pct"/>
            <w:vAlign w:val="bottom"/>
          </w:tcPr>
          <w:p w:rsidR="009D01C9" w:rsidRPr="003526D1" w:rsidRDefault="009D01C9" w:rsidP="00FD7269">
            <w:pPr>
              <w:pStyle w:val="12"/>
            </w:pPr>
            <w:r w:rsidRPr="003526D1">
              <w:t>15542,3</w:t>
            </w:r>
          </w:p>
        </w:tc>
        <w:tc>
          <w:tcPr>
            <w:tcW w:w="599" w:type="pct"/>
            <w:vAlign w:val="bottom"/>
          </w:tcPr>
          <w:p w:rsidR="009D01C9" w:rsidRPr="003526D1" w:rsidRDefault="009D01C9" w:rsidP="00FD7269">
            <w:pPr>
              <w:pStyle w:val="12"/>
            </w:pPr>
            <w:r w:rsidRPr="003526D1">
              <w:t>15174,1</w:t>
            </w:r>
          </w:p>
        </w:tc>
        <w:tc>
          <w:tcPr>
            <w:tcW w:w="709" w:type="pct"/>
            <w:vAlign w:val="bottom"/>
          </w:tcPr>
          <w:p w:rsidR="009D01C9" w:rsidRPr="003526D1" w:rsidRDefault="009D01C9" w:rsidP="00FD7269">
            <w:pPr>
              <w:pStyle w:val="12"/>
            </w:pPr>
            <w:r w:rsidRPr="003526D1">
              <w:t>57915,9</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Залишок готової продукції на складі на кінець періоду, тис.грн.</w:t>
            </w:r>
          </w:p>
        </w:tc>
        <w:tc>
          <w:tcPr>
            <w:tcW w:w="610" w:type="pct"/>
            <w:vAlign w:val="bottom"/>
          </w:tcPr>
          <w:p w:rsidR="009D01C9" w:rsidRPr="003526D1" w:rsidRDefault="009D01C9" w:rsidP="00FD7269">
            <w:pPr>
              <w:pStyle w:val="12"/>
            </w:pPr>
            <w:r w:rsidRPr="003526D1">
              <w:t>2407,3</w:t>
            </w:r>
          </w:p>
        </w:tc>
        <w:tc>
          <w:tcPr>
            <w:tcW w:w="654" w:type="pct"/>
            <w:vAlign w:val="bottom"/>
          </w:tcPr>
          <w:p w:rsidR="009D01C9" w:rsidRPr="003526D1" w:rsidRDefault="009D01C9" w:rsidP="00FD7269">
            <w:pPr>
              <w:pStyle w:val="12"/>
            </w:pPr>
            <w:r w:rsidRPr="003526D1">
              <w:t>2407,3</w:t>
            </w:r>
          </w:p>
        </w:tc>
        <w:tc>
          <w:tcPr>
            <w:tcW w:w="610" w:type="pct"/>
            <w:vAlign w:val="bottom"/>
          </w:tcPr>
          <w:p w:rsidR="009D01C9" w:rsidRPr="003526D1" w:rsidRDefault="009D01C9" w:rsidP="00FD7269">
            <w:pPr>
              <w:pStyle w:val="12"/>
            </w:pPr>
            <w:r w:rsidRPr="003526D1">
              <w:t>2341,3</w:t>
            </w:r>
          </w:p>
        </w:tc>
        <w:tc>
          <w:tcPr>
            <w:tcW w:w="599" w:type="pct"/>
            <w:vAlign w:val="bottom"/>
          </w:tcPr>
          <w:p w:rsidR="009D01C9" w:rsidRPr="003526D1" w:rsidRDefault="009D01C9" w:rsidP="00FD7269">
            <w:pPr>
              <w:pStyle w:val="12"/>
            </w:pPr>
            <w:r w:rsidRPr="003526D1">
              <w:t>2284,6</w:t>
            </w:r>
          </w:p>
        </w:tc>
        <w:tc>
          <w:tcPr>
            <w:tcW w:w="709" w:type="pct"/>
            <w:vAlign w:val="bottom"/>
          </w:tcPr>
          <w:p w:rsidR="009D01C9" w:rsidRPr="003526D1" w:rsidRDefault="009D01C9" w:rsidP="00FD7269">
            <w:pPr>
              <w:pStyle w:val="12"/>
            </w:pPr>
            <w:r w:rsidRPr="003526D1">
              <w:t>5472,8</w:t>
            </w:r>
          </w:p>
        </w:tc>
      </w:tr>
    </w:tbl>
    <w:p w:rsidR="00A27BD8" w:rsidRPr="003526D1" w:rsidRDefault="00A27BD8"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На підставі плану виробництва та калькуляції собівартості переробки 1 тони сировини нами розрахований бюджет витрат на виробництво (таблиця 4.5).</w:t>
      </w:r>
    </w:p>
    <w:p w:rsidR="00A27BD8" w:rsidRPr="003526D1" w:rsidRDefault="00A27BD8"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Таблиця 4.5. Бюджет витрат на виробництво продукції ВАТ "ПААЗ" на 2010 рік(тис. грн. )</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063"/>
        <w:gridCol w:w="1139"/>
        <w:gridCol w:w="1063"/>
        <w:gridCol w:w="1043"/>
        <w:gridCol w:w="1235"/>
      </w:tblGrid>
      <w:tr w:rsidR="009D01C9" w:rsidRPr="003526D1" w:rsidTr="00A27BD8">
        <w:trPr>
          <w:trHeight w:val="300"/>
          <w:jc w:val="center"/>
        </w:trPr>
        <w:tc>
          <w:tcPr>
            <w:tcW w:w="1818" w:type="pct"/>
            <w:vMerge w:val="restart"/>
            <w:vAlign w:val="center"/>
          </w:tcPr>
          <w:p w:rsidR="009D01C9" w:rsidRPr="003526D1" w:rsidRDefault="009D01C9" w:rsidP="00FD7269">
            <w:pPr>
              <w:pStyle w:val="12"/>
            </w:pPr>
            <w:r w:rsidRPr="003526D1">
              <w:t>Показник</w:t>
            </w:r>
          </w:p>
        </w:tc>
        <w:tc>
          <w:tcPr>
            <w:tcW w:w="2473" w:type="pct"/>
            <w:gridSpan w:val="4"/>
            <w:vAlign w:val="center"/>
          </w:tcPr>
          <w:p w:rsidR="009D01C9" w:rsidRPr="003526D1" w:rsidRDefault="009D01C9" w:rsidP="00FD7269">
            <w:pPr>
              <w:pStyle w:val="12"/>
            </w:pPr>
            <w:r w:rsidRPr="003526D1">
              <w:t>Квартал</w:t>
            </w:r>
          </w:p>
        </w:tc>
        <w:tc>
          <w:tcPr>
            <w:tcW w:w="709" w:type="pct"/>
            <w:vMerge w:val="restart"/>
            <w:vAlign w:val="center"/>
          </w:tcPr>
          <w:p w:rsidR="009D01C9" w:rsidRPr="003526D1" w:rsidRDefault="009D01C9" w:rsidP="00FD7269">
            <w:pPr>
              <w:pStyle w:val="12"/>
            </w:pPr>
            <w:r w:rsidRPr="003526D1">
              <w:t>Разом</w:t>
            </w:r>
          </w:p>
        </w:tc>
      </w:tr>
      <w:tr w:rsidR="009D01C9" w:rsidRPr="003526D1" w:rsidTr="00A27BD8">
        <w:trPr>
          <w:trHeight w:val="287"/>
          <w:jc w:val="center"/>
        </w:trPr>
        <w:tc>
          <w:tcPr>
            <w:tcW w:w="1818" w:type="pct"/>
            <w:vMerge/>
          </w:tcPr>
          <w:p w:rsidR="009D01C9" w:rsidRPr="003526D1" w:rsidRDefault="009D01C9" w:rsidP="00FD7269">
            <w:pPr>
              <w:pStyle w:val="12"/>
            </w:pPr>
          </w:p>
        </w:tc>
        <w:tc>
          <w:tcPr>
            <w:tcW w:w="610" w:type="pct"/>
          </w:tcPr>
          <w:p w:rsidR="009D01C9" w:rsidRPr="003526D1" w:rsidRDefault="009D01C9" w:rsidP="00FD7269">
            <w:pPr>
              <w:pStyle w:val="12"/>
            </w:pPr>
            <w:r w:rsidRPr="003526D1">
              <w:t xml:space="preserve">І </w:t>
            </w:r>
          </w:p>
        </w:tc>
        <w:tc>
          <w:tcPr>
            <w:tcW w:w="654" w:type="pct"/>
          </w:tcPr>
          <w:p w:rsidR="009D01C9" w:rsidRPr="003526D1" w:rsidRDefault="009D01C9" w:rsidP="00FD7269">
            <w:pPr>
              <w:pStyle w:val="12"/>
            </w:pPr>
            <w:r w:rsidRPr="003526D1">
              <w:t xml:space="preserve">ІІ </w:t>
            </w:r>
          </w:p>
        </w:tc>
        <w:tc>
          <w:tcPr>
            <w:tcW w:w="610" w:type="pct"/>
          </w:tcPr>
          <w:p w:rsidR="009D01C9" w:rsidRPr="003526D1" w:rsidRDefault="009D01C9" w:rsidP="00FD7269">
            <w:pPr>
              <w:pStyle w:val="12"/>
            </w:pPr>
            <w:r w:rsidRPr="003526D1">
              <w:t xml:space="preserve">ІІІ </w:t>
            </w:r>
          </w:p>
        </w:tc>
        <w:tc>
          <w:tcPr>
            <w:tcW w:w="599" w:type="pct"/>
          </w:tcPr>
          <w:p w:rsidR="009D01C9" w:rsidRPr="003526D1" w:rsidRDefault="009D01C9" w:rsidP="00FD7269">
            <w:pPr>
              <w:pStyle w:val="12"/>
            </w:pPr>
            <w:r w:rsidRPr="003526D1">
              <w:t xml:space="preserve">ІV </w:t>
            </w:r>
          </w:p>
        </w:tc>
        <w:tc>
          <w:tcPr>
            <w:tcW w:w="709" w:type="pct"/>
            <w:vMerge/>
          </w:tcPr>
          <w:p w:rsidR="009D01C9" w:rsidRPr="003526D1" w:rsidRDefault="009D01C9" w:rsidP="00FD7269">
            <w:pPr>
              <w:pStyle w:val="12"/>
            </w:pPr>
          </w:p>
        </w:tc>
      </w:tr>
      <w:tr w:rsidR="009D01C9" w:rsidRPr="003526D1" w:rsidTr="00A27BD8">
        <w:trPr>
          <w:trHeight w:val="300"/>
          <w:jc w:val="center"/>
        </w:trPr>
        <w:tc>
          <w:tcPr>
            <w:tcW w:w="1818" w:type="pct"/>
          </w:tcPr>
          <w:p w:rsidR="009D01C9" w:rsidRPr="003526D1" w:rsidRDefault="009D01C9" w:rsidP="00FD7269">
            <w:pPr>
              <w:pStyle w:val="12"/>
            </w:pPr>
            <w:r w:rsidRPr="003526D1">
              <w:t>Чиста виручка від реалізації, тис.грн.</w:t>
            </w:r>
          </w:p>
        </w:tc>
        <w:tc>
          <w:tcPr>
            <w:tcW w:w="610" w:type="pct"/>
            <w:vAlign w:val="bottom"/>
          </w:tcPr>
          <w:p w:rsidR="009D01C9" w:rsidRPr="003526D1" w:rsidRDefault="009D01C9" w:rsidP="00FD7269">
            <w:pPr>
              <w:pStyle w:val="12"/>
            </w:pPr>
            <w:r w:rsidRPr="003526D1">
              <w:t>16048,9</w:t>
            </w:r>
          </w:p>
        </w:tc>
        <w:tc>
          <w:tcPr>
            <w:tcW w:w="654" w:type="pct"/>
            <w:vAlign w:val="bottom"/>
          </w:tcPr>
          <w:p w:rsidR="009D01C9" w:rsidRPr="003526D1" w:rsidRDefault="009D01C9" w:rsidP="00FD7269">
            <w:pPr>
              <w:pStyle w:val="12"/>
            </w:pPr>
            <w:r w:rsidRPr="003526D1">
              <w:t>16048,9</w:t>
            </w:r>
          </w:p>
        </w:tc>
        <w:tc>
          <w:tcPr>
            <w:tcW w:w="610" w:type="pct"/>
            <w:vAlign w:val="bottom"/>
          </w:tcPr>
          <w:p w:rsidR="009D01C9" w:rsidRPr="003526D1" w:rsidRDefault="009D01C9" w:rsidP="00FD7269">
            <w:pPr>
              <w:pStyle w:val="12"/>
            </w:pPr>
            <w:r w:rsidRPr="003526D1">
              <w:t>15608,4</w:t>
            </w:r>
          </w:p>
        </w:tc>
        <w:tc>
          <w:tcPr>
            <w:tcW w:w="599" w:type="pct"/>
            <w:vAlign w:val="bottom"/>
          </w:tcPr>
          <w:p w:rsidR="009D01C9" w:rsidRPr="003526D1" w:rsidRDefault="009D01C9" w:rsidP="00FD7269">
            <w:pPr>
              <w:pStyle w:val="12"/>
            </w:pPr>
            <w:r w:rsidRPr="003526D1">
              <w:t>15230,7</w:t>
            </w:r>
          </w:p>
        </w:tc>
        <w:tc>
          <w:tcPr>
            <w:tcW w:w="709" w:type="pct"/>
            <w:vAlign w:val="bottom"/>
          </w:tcPr>
          <w:p w:rsidR="009D01C9" w:rsidRPr="003526D1" w:rsidRDefault="009D01C9" w:rsidP="00FD7269">
            <w:pPr>
              <w:pStyle w:val="12"/>
            </w:pPr>
            <w:r w:rsidRPr="003526D1">
              <w:t>62936,9</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 xml:space="preserve">Змінні витрати, тис. грн. </w:t>
            </w:r>
          </w:p>
        </w:tc>
        <w:tc>
          <w:tcPr>
            <w:tcW w:w="610" w:type="pct"/>
            <w:vAlign w:val="bottom"/>
          </w:tcPr>
          <w:p w:rsidR="009D01C9" w:rsidRPr="003526D1" w:rsidRDefault="009D01C9" w:rsidP="00FD7269">
            <w:pPr>
              <w:pStyle w:val="12"/>
            </w:pPr>
            <w:r w:rsidRPr="003526D1">
              <w:t>12550,2</w:t>
            </w:r>
          </w:p>
        </w:tc>
        <w:tc>
          <w:tcPr>
            <w:tcW w:w="654" w:type="pct"/>
            <w:vAlign w:val="bottom"/>
          </w:tcPr>
          <w:p w:rsidR="009D01C9" w:rsidRPr="003526D1" w:rsidRDefault="009D01C9" w:rsidP="00FD7269">
            <w:pPr>
              <w:pStyle w:val="12"/>
            </w:pPr>
            <w:r w:rsidRPr="003526D1">
              <w:t>12550,2</w:t>
            </w:r>
          </w:p>
        </w:tc>
        <w:tc>
          <w:tcPr>
            <w:tcW w:w="610" w:type="pct"/>
            <w:vAlign w:val="bottom"/>
          </w:tcPr>
          <w:p w:rsidR="009D01C9" w:rsidRPr="003526D1" w:rsidRDefault="009D01C9" w:rsidP="00FD7269">
            <w:pPr>
              <w:pStyle w:val="12"/>
            </w:pPr>
            <w:r w:rsidRPr="003526D1">
              <w:t>12205,7</w:t>
            </w:r>
          </w:p>
        </w:tc>
        <w:tc>
          <w:tcPr>
            <w:tcW w:w="599" w:type="pct"/>
            <w:vAlign w:val="bottom"/>
          </w:tcPr>
          <w:p w:rsidR="009D01C9" w:rsidRPr="003526D1" w:rsidRDefault="009D01C9" w:rsidP="00FD7269">
            <w:pPr>
              <w:pStyle w:val="12"/>
            </w:pPr>
            <w:r w:rsidRPr="003526D1">
              <w:t>11910,4</w:t>
            </w:r>
          </w:p>
        </w:tc>
        <w:tc>
          <w:tcPr>
            <w:tcW w:w="709" w:type="pct"/>
            <w:vAlign w:val="bottom"/>
          </w:tcPr>
          <w:p w:rsidR="009D01C9" w:rsidRPr="003526D1" w:rsidRDefault="009D01C9" w:rsidP="00FD7269">
            <w:pPr>
              <w:pStyle w:val="12"/>
            </w:pPr>
            <w:r w:rsidRPr="003526D1">
              <w:t>49216,7</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в тому числі:</w:t>
            </w:r>
          </w:p>
        </w:tc>
        <w:tc>
          <w:tcPr>
            <w:tcW w:w="610" w:type="pct"/>
            <w:vAlign w:val="bottom"/>
          </w:tcPr>
          <w:p w:rsidR="009D01C9" w:rsidRPr="003526D1" w:rsidRDefault="009D01C9" w:rsidP="00FD7269">
            <w:pPr>
              <w:pStyle w:val="12"/>
            </w:pPr>
          </w:p>
        </w:tc>
        <w:tc>
          <w:tcPr>
            <w:tcW w:w="654" w:type="pct"/>
            <w:vAlign w:val="bottom"/>
          </w:tcPr>
          <w:p w:rsidR="009D01C9" w:rsidRPr="003526D1" w:rsidRDefault="009D01C9" w:rsidP="00FD7269">
            <w:pPr>
              <w:pStyle w:val="12"/>
            </w:pPr>
          </w:p>
        </w:tc>
        <w:tc>
          <w:tcPr>
            <w:tcW w:w="610" w:type="pct"/>
            <w:vAlign w:val="bottom"/>
          </w:tcPr>
          <w:p w:rsidR="009D01C9" w:rsidRPr="003526D1" w:rsidRDefault="009D01C9" w:rsidP="00FD7269">
            <w:pPr>
              <w:pStyle w:val="12"/>
            </w:pPr>
          </w:p>
        </w:tc>
        <w:tc>
          <w:tcPr>
            <w:tcW w:w="599" w:type="pct"/>
            <w:vAlign w:val="bottom"/>
          </w:tcPr>
          <w:p w:rsidR="009D01C9" w:rsidRPr="003526D1" w:rsidRDefault="009D01C9" w:rsidP="00FD7269">
            <w:pPr>
              <w:pStyle w:val="12"/>
            </w:pPr>
          </w:p>
        </w:tc>
        <w:tc>
          <w:tcPr>
            <w:tcW w:w="709" w:type="pct"/>
            <w:vAlign w:val="bottom"/>
          </w:tcPr>
          <w:p w:rsidR="009D01C9" w:rsidRPr="003526D1" w:rsidRDefault="009D01C9" w:rsidP="00FD7269">
            <w:pPr>
              <w:pStyle w:val="12"/>
            </w:pP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основні матеріали</w:t>
            </w:r>
          </w:p>
        </w:tc>
        <w:tc>
          <w:tcPr>
            <w:tcW w:w="610" w:type="pct"/>
            <w:vAlign w:val="bottom"/>
          </w:tcPr>
          <w:p w:rsidR="009D01C9" w:rsidRPr="003526D1" w:rsidRDefault="009D01C9" w:rsidP="00FD7269">
            <w:pPr>
              <w:pStyle w:val="12"/>
            </w:pPr>
            <w:r w:rsidRPr="003526D1">
              <w:t>4814,7</w:t>
            </w:r>
          </w:p>
        </w:tc>
        <w:tc>
          <w:tcPr>
            <w:tcW w:w="654" w:type="pct"/>
            <w:vAlign w:val="bottom"/>
          </w:tcPr>
          <w:p w:rsidR="009D01C9" w:rsidRPr="003526D1" w:rsidRDefault="009D01C9" w:rsidP="00FD7269">
            <w:pPr>
              <w:pStyle w:val="12"/>
            </w:pPr>
            <w:r w:rsidRPr="003526D1">
              <w:t>4814,7</w:t>
            </w:r>
          </w:p>
        </w:tc>
        <w:tc>
          <w:tcPr>
            <w:tcW w:w="610" w:type="pct"/>
            <w:vAlign w:val="bottom"/>
          </w:tcPr>
          <w:p w:rsidR="009D01C9" w:rsidRPr="003526D1" w:rsidRDefault="009D01C9" w:rsidP="00FD7269">
            <w:pPr>
              <w:pStyle w:val="12"/>
            </w:pPr>
            <w:r w:rsidRPr="003526D1">
              <w:t>4682,5</w:t>
            </w:r>
          </w:p>
        </w:tc>
        <w:tc>
          <w:tcPr>
            <w:tcW w:w="599" w:type="pct"/>
            <w:vAlign w:val="bottom"/>
          </w:tcPr>
          <w:p w:rsidR="009D01C9" w:rsidRPr="003526D1" w:rsidRDefault="009D01C9" w:rsidP="00FD7269">
            <w:pPr>
              <w:pStyle w:val="12"/>
            </w:pPr>
            <w:r w:rsidRPr="003526D1">
              <w:t>4569,2</w:t>
            </w:r>
          </w:p>
        </w:tc>
        <w:tc>
          <w:tcPr>
            <w:tcW w:w="709" w:type="pct"/>
            <w:vAlign w:val="bottom"/>
          </w:tcPr>
          <w:p w:rsidR="009D01C9" w:rsidRPr="003526D1" w:rsidRDefault="009D01C9" w:rsidP="00FD7269">
            <w:pPr>
              <w:pStyle w:val="12"/>
            </w:pPr>
            <w:r w:rsidRPr="003526D1">
              <w:t>18881,1</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допоміжні матеріали</w:t>
            </w:r>
          </w:p>
        </w:tc>
        <w:tc>
          <w:tcPr>
            <w:tcW w:w="610" w:type="pct"/>
            <w:vAlign w:val="bottom"/>
          </w:tcPr>
          <w:p w:rsidR="009D01C9" w:rsidRPr="003526D1" w:rsidRDefault="009D01C9" w:rsidP="00FD7269">
            <w:pPr>
              <w:pStyle w:val="12"/>
            </w:pPr>
            <w:r w:rsidRPr="003526D1">
              <w:t>1604,9</w:t>
            </w:r>
          </w:p>
        </w:tc>
        <w:tc>
          <w:tcPr>
            <w:tcW w:w="654" w:type="pct"/>
            <w:vAlign w:val="bottom"/>
          </w:tcPr>
          <w:p w:rsidR="009D01C9" w:rsidRPr="003526D1" w:rsidRDefault="009D01C9" w:rsidP="00FD7269">
            <w:pPr>
              <w:pStyle w:val="12"/>
            </w:pPr>
            <w:r w:rsidRPr="003526D1">
              <w:t>1604,9</w:t>
            </w:r>
          </w:p>
        </w:tc>
        <w:tc>
          <w:tcPr>
            <w:tcW w:w="610" w:type="pct"/>
            <w:vAlign w:val="bottom"/>
          </w:tcPr>
          <w:p w:rsidR="009D01C9" w:rsidRPr="003526D1" w:rsidRDefault="009D01C9" w:rsidP="00FD7269">
            <w:pPr>
              <w:pStyle w:val="12"/>
            </w:pPr>
            <w:r w:rsidRPr="003526D1">
              <w:t>1560,8</w:t>
            </w:r>
          </w:p>
        </w:tc>
        <w:tc>
          <w:tcPr>
            <w:tcW w:w="599" w:type="pct"/>
            <w:vAlign w:val="bottom"/>
          </w:tcPr>
          <w:p w:rsidR="009D01C9" w:rsidRPr="003526D1" w:rsidRDefault="009D01C9" w:rsidP="00FD7269">
            <w:pPr>
              <w:pStyle w:val="12"/>
            </w:pPr>
            <w:r w:rsidRPr="003526D1">
              <w:t>1523,1</w:t>
            </w:r>
          </w:p>
        </w:tc>
        <w:tc>
          <w:tcPr>
            <w:tcW w:w="709" w:type="pct"/>
            <w:vAlign w:val="bottom"/>
          </w:tcPr>
          <w:p w:rsidR="009D01C9" w:rsidRPr="003526D1" w:rsidRDefault="009D01C9" w:rsidP="00FD7269">
            <w:pPr>
              <w:pStyle w:val="12"/>
            </w:pPr>
            <w:r w:rsidRPr="003526D1">
              <w:t>6293,7</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водо- та теплопостачання</w:t>
            </w:r>
          </w:p>
        </w:tc>
        <w:tc>
          <w:tcPr>
            <w:tcW w:w="610" w:type="pct"/>
            <w:vAlign w:val="bottom"/>
          </w:tcPr>
          <w:p w:rsidR="009D01C9" w:rsidRPr="003526D1" w:rsidRDefault="009D01C9" w:rsidP="00FD7269">
            <w:pPr>
              <w:pStyle w:val="12"/>
            </w:pPr>
            <w:r w:rsidRPr="003526D1">
              <w:t>642,0</w:t>
            </w:r>
          </w:p>
        </w:tc>
        <w:tc>
          <w:tcPr>
            <w:tcW w:w="654" w:type="pct"/>
            <w:vAlign w:val="bottom"/>
          </w:tcPr>
          <w:p w:rsidR="009D01C9" w:rsidRPr="003526D1" w:rsidRDefault="009D01C9" w:rsidP="00FD7269">
            <w:pPr>
              <w:pStyle w:val="12"/>
            </w:pPr>
            <w:r w:rsidRPr="003526D1">
              <w:t>642,0</w:t>
            </w:r>
          </w:p>
        </w:tc>
        <w:tc>
          <w:tcPr>
            <w:tcW w:w="610" w:type="pct"/>
            <w:vAlign w:val="bottom"/>
          </w:tcPr>
          <w:p w:rsidR="009D01C9" w:rsidRPr="003526D1" w:rsidRDefault="009D01C9" w:rsidP="00FD7269">
            <w:pPr>
              <w:pStyle w:val="12"/>
            </w:pPr>
            <w:r w:rsidRPr="003526D1">
              <w:t>624,3</w:t>
            </w:r>
          </w:p>
        </w:tc>
        <w:tc>
          <w:tcPr>
            <w:tcW w:w="599" w:type="pct"/>
            <w:vAlign w:val="bottom"/>
          </w:tcPr>
          <w:p w:rsidR="009D01C9" w:rsidRPr="003526D1" w:rsidRDefault="009D01C9" w:rsidP="00FD7269">
            <w:pPr>
              <w:pStyle w:val="12"/>
            </w:pPr>
            <w:r w:rsidRPr="003526D1">
              <w:t>609,2</w:t>
            </w:r>
          </w:p>
        </w:tc>
        <w:tc>
          <w:tcPr>
            <w:tcW w:w="709" w:type="pct"/>
            <w:vAlign w:val="bottom"/>
          </w:tcPr>
          <w:p w:rsidR="009D01C9" w:rsidRPr="003526D1" w:rsidRDefault="009D01C9" w:rsidP="00FD7269">
            <w:pPr>
              <w:pStyle w:val="12"/>
            </w:pPr>
            <w:r w:rsidRPr="003526D1">
              <w:t>2517,5</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електроенергія</w:t>
            </w:r>
          </w:p>
        </w:tc>
        <w:tc>
          <w:tcPr>
            <w:tcW w:w="610" w:type="pct"/>
            <w:vAlign w:val="bottom"/>
          </w:tcPr>
          <w:p w:rsidR="009D01C9" w:rsidRPr="003526D1" w:rsidRDefault="009D01C9" w:rsidP="00FD7269">
            <w:pPr>
              <w:pStyle w:val="12"/>
            </w:pPr>
            <w:r w:rsidRPr="003526D1">
              <w:t>321,0</w:t>
            </w:r>
          </w:p>
        </w:tc>
        <w:tc>
          <w:tcPr>
            <w:tcW w:w="654" w:type="pct"/>
            <w:vAlign w:val="bottom"/>
          </w:tcPr>
          <w:p w:rsidR="009D01C9" w:rsidRPr="003526D1" w:rsidRDefault="009D01C9" w:rsidP="00FD7269">
            <w:pPr>
              <w:pStyle w:val="12"/>
            </w:pPr>
            <w:r w:rsidRPr="003526D1">
              <w:t>321,0</w:t>
            </w:r>
          </w:p>
        </w:tc>
        <w:tc>
          <w:tcPr>
            <w:tcW w:w="610" w:type="pct"/>
            <w:vAlign w:val="bottom"/>
          </w:tcPr>
          <w:p w:rsidR="009D01C9" w:rsidRPr="003526D1" w:rsidRDefault="009D01C9" w:rsidP="00FD7269">
            <w:pPr>
              <w:pStyle w:val="12"/>
            </w:pPr>
            <w:r w:rsidRPr="003526D1">
              <w:t>312,2</w:t>
            </w:r>
          </w:p>
        </w:tc>
        <w:tc>
          <w:tcPr>
            <w:tcW w:w="599" w:type="pct"/>
            <w:vAlign w:val="bottom"/>
          </w:tcPr>
          <w:p w:rsidR="009D01C9" w:rsidRPr="003526D1" w:rsidRDefault="009D01C9" w:rsidP="00FD7269">
            <w:pPr>
              <w:pStyle w:val="12"/>
            </w:pPr>
            <w:r w:rsidRPr="003526D1">
              <w:t>304,6</w:t>
            </w:r>
          </w:p>
        </w:tc>
        <w:tc>
          <w:tcPr>
            <w:tcW w:w="709" w:type="pct"/>
            <w:vAlign w:val="bottom"/>
          </w:tcPr>
          <w:p w:rsidR="009D01C9" w:rsidRPr="003526D1" w:rsidRDefault="009D01C9" w:rsidP="00FD7269">
            <w:pPr>
              <w:pStyle w:val="12"/>
            </w:pPr>
            <w:r w:rsidRPr="003526D1">
              <w:t>1258,7</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основна заробітна плата</w:t>
            </w:r>
          </w:p>
        </w:tc>
        <w:tc>
          <w:tcPr>
            <w:tcW w:w="610" w:type="pct"/>
            <w:vAlign w:val="bottom"/>
          </w:tcPr>
          <w:p w:rsidR="009D01C9" w:rsidRPr="003526D1" w:rsidRDefault="009D01C9" w:rsidP="00FD7269">
            <w:pPr>
              <w:pStyle w:val="12"/>
            </w:pPr>
            <w:r w:rsidRPr="003526D1">
              <w:t>3691,2</w:t>
            </w:r>
          </w:p>
        </w:tc>
        <w:tc>
          <w:tcPr>
            <w:tcW w:w="654" w:type="pct"/>
            <w:vAlign w:val="bottom"/>
          </w:tcPr>
          <w:p w:rsidR="009D01C9" w:rsidRPr="003526D1" w:rsidRDefault="009D01C9" w:rsidP="00FD7269">
            <w:pPr>
              <w:pStyle w:val="12"/>
            </w:pPr>
            <w:r w:rsidRPr="003526D1">
              <w:t>3691,2</w:t>
            </w:r>
          </w:p>
        </w:tc>
        <w:tc>
          <w:tcPr>
            <w:tcW w:w="610" w:type="pct"/>
            <w:vAlign w:val="bottom"/>
          </w:tcPr>
          <w:p w:rsidR="009D01C9" w:rsidRPr="003526D1" w:rsidRDefault="009D01C9" w:rsidP="00FD7269">
            <w:pPr>
              <w:pStyle w:val="12"/>
            </w:pPr>
            <w:r w:rsidRPr="003526D1">
              <w:t>3589,9</w:t>
            </w:r>
          </w:p>
        </w:tc>
        <w:tc>
          <w:tcPr>
            <w:tcW w:w="599" w:type="pct"/>
            <w:vAlign w:val="bottom"/>
          </w:tcPr>
          <w:p w:rsidR="009D01C9" w:rsidRPr="003526D1" w:rsidRDefault="009D01C9" w:rsidP="00FD7269">
            <w:pPr>
              <w:pStyle w:val="12"/>
            </w:pPr>
            <w:r w:rsidRPr="003526D1">
              <w:t>3503,1</w:t>
            </w:r>
          </w:p>
        </w:tc>
        <w:tc>
          <w:tcPr>
            <w:tcW w:w="709" w:type="pct"/>
            <w:vAlign w:val="bottom"/>
          </w:tcPr>
          <w:p w:rsidR="009D01C9" w:rsidRPr="003526D1" w:rsidRDefault="009D01C9" w:rsidP="00FD7269">
            <w:pPr>
              <w:pStyle w:val="12"/>
            </w:pPr>
            <w:r w:rsidRPr="003526D1">
              <w:t>14475,5</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нарахування на заробітну плату</w:t>
            </w:r>
          </w:p>
        </w:tc>
        <w:tc>
          <w:tcPr>
            <w:tcW w:w="610" w:type="pct"/>
            <w:vAlign w:val="bottom"/>
          </w:tcPr>
          <w:p w:rsidR="009D01C9" w:rsidRPr="003526D1" w:rsidRDefault="009D01C9" w:rsidP="00FD7269">
            <w:pPr>
              <w:pStyle w:val="12"/>
            </w:pPr>
            <w:r w:rsidRPr="003526D1">
              <w:t>1476,5</w:t>
            </w:r>
          </w:p>
        </w:tc>
        <w:tc>
          <w:tcPr>
            <w:tcW w:w="654" w:type="pct"/>
            <w:vAlign w:val="bottom"/>
          </w:tcPr>
          <w:p w:rsidR="009D01C9" w:rsidRPr="003526D1" w:rsidRDefault="009D01C9" w:rsidP="00FD7269">
            <w:pPr>
              <w:pStyle w:val="12"/>
            </w:pPr>
            <w:r w:rsidRPr="003526D1">
              <w:t>1476,5</w:t>
            </w:r>
          </w:p>
        </w:tc>
        <w:tc>
          <w:tcPr>
            <w:tcW w:w="610" w:type="pct"/>
            <w:vAlign w:val="bottom"/>
          </w:tcPr>
          <w:p w:rsidR="009D01C9" w:rsidRPr="003526D1" w:rsidRDefault="009D01C9" w:rsidP="00FD7269">
            <w:pPr>
              <w:pStyle w:val="12"/>
            </w:pPr>
            <w:r w:rsidRPr="003526D1">
              <w:t>1436,0</w:t>
            </w:r>
          </w:p>
        </w:tc>
        <w:tc>
          <w:tcPr>
            <w:tcW w:w="599" w:type="pct"/>
            <w:vAlign w:val="bottom"/>
          </w:tcPr>
          <w:p w:rsidR="009D01C9" w:rsidRPr="003526D1" w:rsidRDefault="009D01C9" w:rsidP="00FD7269">
            <w:pPr>
              <w:pStyle w:val="12"/>
            </w:pPr>
            <w:r w:rsidRPr="003526D1">
              <w:t>1401,2</w:t>
            </w:r>
          </w:p>
        </w:tc>
        <w:tc>
          <w:tcPr>
            <w:tcW w:w="709" w:type="pct"/>
            <w:vAlign w:val="bottom"/>
          </w:tcPr>
          <w:p w:rsidR="009D01C9" w:rsidRPr="003526D1" w:rsidRDefault="009D01C9" w:rsidP="00FD7269">
            <w:pPr>
              <w:pStyle w:val="12"/>
            </w:pPr>
            <w:r w:rsidRPr="003526D1">
              <w:t>5790,2</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Загальновиробничі витрати</w:t>
            </w:r>
          </w:p>
        </w:tc>
        <w:tc>
          <w:tcPr>
            <w:tcW w:w="610" w:type="pct"/>
            <w:vAlign w:val="bottom"/>
          </w:tcPr>
          <w:p w:rsidR="009D01C9" w:rsidRPr="003526D1" w:rsidRDefault="009D01C9" w:rsidP="00FD7269">
            <w:pPr>
              <w:pStyle w:val="12"/>
            </w:pPr>
            <w:r w:rsidRPr="003526D1">
              <w:t>481,5</w:t>
            </w:r>
          </w:p>
        </w:tc>
        <w:tc>
          <w:tcPr>
            <w:tcW w:w="654" w:type="pct"/>
            <w:vAlign w:val="bottom"/>
          </w:tcPr>
          <w:p w:rsidR="009D01C9" w:rsidRPr="003526D1" w:rsidRDefault="009D01C9" w:rsidP="00FD7269">
            <w:pPr>
              <w:pStyle w:val="12"/>
            </w:pPr>
            <w:r w:rsidRPr="003526D1">
              <w:t>481,5</w:t>
            </w:r>
          </w:p>
        </w:tc>
        <w:tc>
          <w:tcPr>
            <w:tcW w:w="610" w:type="pct"/>
            <w:vAlign w:val="bottom"/>
          </w:tcPr>
          <w:p w:rsidR="009D01C9" w:rsidRPr="003526D1" w:rsidRDefault="009D01C9" w:rsidP="00FD7269">
            <w:pPr>
              <w:pStyle w:val="12"/>
            </w:pPr>
            <w:r w:rsidRPr="003526D1">
              <w:t>468,3</w:t>
            </w:r>
          </w:p>
        </w:tc>
        <w:tc>
          <w:tcPr>
            <w:tcW w:w="599" w:type="pct"/>
            <w:vAlign w:val="bottom"/>
          </w:tcPr>
          <w:p w:rsidR="009D01C9" w:rsidRPr="003526D1" w:rsidRDefault="009D01C9" w:rsidP="00FD7269">
            <w:pPr>
              <w:pStyle w:val="12"/>
            </w:pPr>
            <w:r w:rsidRPr="003526D1">
              <w:t>456,9</w:t>
            </w:r>
          </w:p>
        </w:tc>
        <w:tc>
          <w:tcPr>
            <w:tcW w:w="709" w:type="pct"/>
            <w:vAlign w:val="bottom"/>
          </w:tcPr>
          <w:p w:rsidR="009D01C9" w:rsidRPr="003526D1" w:rsidRDefault="009D01C9" w:rsidP="00FD7269">
            <w:pPr>
              <w:pStyle w:val="12"/>
            </w:pPr>
            <w:r w:rsidRPr="003526D1">
              <w:t>1888,1</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Амортизація</w:t>
            </w:r>
          </w:p>
        </w:tc>
        <w:tc>
          <w:tcPr>
            <w:tcW w:w="610" w:type="pct"/>
            <w:vAlign w:val="bottom"/>
          </w:tcPr>
          <w:p w:rsidR="009D01C9" w:rsidRPr="003526D1" w:rsidRDefault="009D01C9" w:rsidP="00FD7269">
            <w:pPr>
              <w:pStyle w:val="12"/>
            </w:pPr>
            <w:r w:rsidRPr="003526D1">
              <w:t>321,0</w:t>
            </w:r>
          </w:p>
        </w:tc>
        <w:tc>
          <w:tcPr>
            <w:tcW w:w="654" w:type="pct"/>
            <w:vAlign w:val="bottom"/>
          </w:tcPr>
          <w:p w:rsidR="009D01C9" w:rsidRPr="003526D1" w:rsidRDefault="009D01C9" w:rsidP="00FD7269">
            <w:pPr>
              <w:pStyle w:val="12"/>
            </w:pPr>
            <w:r w:rsidRPr="003526D1">
              <w:t>321,0</w:t>
            </w:r>
          </w:p>
        </w:tc>
        <w:tc>
          <w:tcPr>
            <w:tcW w:w="610" w:type="pct"/>
            <w:vAlign w:val="bottom"/>
          </w:tcPr>
          <w:p w:rsidR="009D01C9" w:rsidRPr="003526D1" w:rsidRDefault="009D01C9" w:rsidP="00FD7269">
            <w:pPr>
              <w:pStyle w:val="12"/>
            </w:pPr>
            <w:r w:rsidRPr="003526D1">
              <w:t>312,2</w:t>
            </w:r>
          </w:p>
        </w:tc>
        <w:tc>
          <w:tcPr>
            <w:tcW w:w="599" w:type="pct"/>
            <w:vAlign w:val="bottom"/>
          </w:tcPr>
          <w:p w:rsidR="009D01C9" w:rsidRPr="003526D1" w:rsidRDefault="009D01C9" w:rsidP="00FD7269">
            <w:pPr>
              <w:pStyle w:val="12"/>
            </w:pPr>
            <w:r w:rsidRPr="003526D1">
              <w:t>304,6</w:t>
            </w:r>
          </w:p>
        </w:tc>
        <w:tc>
          <w:tcPr>
            <w:tcW w:w="709" w:type="pct"/>
            <w:vAlign w:val="bottom"/>
          </w:tcPr>
          <w:p w:rsidR="009D01C9" w:rsidRPr="003526D1" w:rsidRDefault="009D01C9" w:rsidP="00FD7269">
            <w:pPr>
              <w:pStyle w:val="12"/>
            </w:pPr>
            <w:r w:rsidRPr="003526D1">
              <w:t>1258,7</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Виробнича собівартість</w:t>
            </w:r>
          </w:p>
        </w:tc>
        <w:tc>
          <w:tcPr>
            <w:tcW w:w="610" w:type="pct"/>
            <w:vAlign w:val="bottom"/>
          </w:tcPr>
          <w:p w:rsidR="009D01C9" w:rsidRPr="003526D1" w:rsidRDefault="009D01C9" w:rsidP="00FD7269">
            <w:pPr>
              <w:pStyle w:val="12"/>
            </w:pPr>
            <w:r w:rsidRPr="003526D1">
              <w:t>13352,7</w:t>
            </w:r>
          </w:p>
        </w:tc>
        <w:tc>
          <w:tcPr>
            <w:tcW w:w="654" w:type="pct"/>
            <w:vAlign w:val="bottom"/>
          </w:tcPr>
          <w:p w:rsidR="009D01C9" w:rsidRPr="003526D1" w:rsidRDefault="009D01C9" w:rsidP="00FD7269">
            <w:pPr>
              <w:pStyle w:val="12"/>
            </w:pPr>
            <w:r w:rsidRPr="003526D1">
              <w:t>13352,7</w:t>
            </w:r>
          </w:p>
        </w:tc>
        <w:tc>
          <w:tcPr>
            <w:tcW w:w="610" w:type="pct"/>
            <w:vAlign w:val="bottom"/>
          </w:tcPr>
          <w:p w:rsidR="009D01C9" w:rsidRPr="003526D1" w:rsidRDefault="009D01C9" w:rsidP="00FD7269">
            <w:pPr>
              <w:pStyle w:val="12"/>
            </w:pPr>
            <w:r w:rsidRPr="003526D1">
              <w:t>12986,1</w:t>
            </w:r>
          </w:p>
        </w:tc>
        <w:tc>
          <w:tcPr>
            <w:tcW w:w="599" w:type="pct"/>
            <w:vAlign w:val="bottom"/>
          </w:tcPr>
          <w:p w:rsidR="009D01C9" w:rsidRPr="003526D1" w:rsidRDefault="009D01C9" w:rsidP="00FD7269">
            <w:pPr>
              <w:pStyle w:val="12"/>
            </w:pPr>
            <w:r w:rsidRPr="003526D1">
              <w:t>12672,0</w:t>
            </w:r>
          </w:p>
        </w:tc>
        <w:tc>
          <w:tcPr>
            <w:tcW w:w="709" w:type="pct"/>
            <w:vAlign w:val="bottom"/>
          </w:tcPr>
          <w:p w:rsidR="009D01C9" w:rsidRPr="003526D1" w:rsidRDefault="009D01C9" w:rsidP="00FD7269">
            <w:pPr>
              <w:pStyle w:val="12"/>
            </w:pPr>
            <w:r w:rsidRPr="003526D1">
              <w:t>52363,5</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Адміністративні витрати</w:t>
            </w:r>
          </w:p>
        </w:tc>
        <w:tc>
          <w:tcPr>
            <w:tcW w:w="610" w:type="pct"/>
            <w:vAlign w:val="bottom"/>
          </w:tcPr>
          <w:p w:rsidR="009D01C9" w:rsidRPr="003526D1" w:rsidRDefault="009D01C9" w:rsidP="00FD7269">
            <w:pPr>
              <w:pStyle w:val="12"/>
            </w:pPr>
            <w:r w:rsidRPr="003526D1">
              <w:t>445,8</w:t>
            </w:r>
          </w:p>
        </w:tc>
        <w:tc>
          <w:tcPr>
            <w:tcW w:w="654" w:type="pct"/>
            <w:vAlign w:val="bottom"/>
          </w:tcPr>
          <w:p w:rsidR="009D01C9" w:rsidRPr="003526D1" w:rsidRDefault="009D01C9" w:rsidP="00FD7269">
            <w:pPr>
              <w:pStyle w:val="12"/>
            </w:pPr>
            <w:r w:rsidRPr="003526D1">
              <w:t>445,8</w:t>
            </w:r>
          </w:p>
        </w:tc>
        <w:tc>
          <w:tcPr>
            <w:tcW w:w="610" w:type="pct"/>
            <w:vAlign w:val="bottom"/>
          </w:tcPr>
          <w:p w:rsidR="009D01C9" w:rsidRPr="003526D1" w:rsidRDefault="009D01C9" w:rsidP="00FD7269">
            <w:pPr>
              <w:pStyle w:val="12"/>
            </w:pPr>
            <w:r w:rsidRPr="003526D1">
              <w:t>445,8</w:t>
            </w:r>
          </w:p>
        </w:tc>
        <w:tc>
          <w:tcPr>
            <w:tcW w:w="599" w:type="pct"/>
            <w:vAlign w:val="bottom"/>
          </w:tcPr>
          <w:p w:rsidR="009D01C9" w:rsidRPr="003526D1" w:rsidRDefault="009D01C9" w:rsidP="00FD7269">
            <w:pPr>
              <w:pStyle w:val="12"/>
            </w:pPr>
            <w:r w:rsidRPr="003526D1">
              <w:t>445,8</w:t>
            </w:r>
          </w:p>
        </w:tc>
        <w:tc>
          <w:tcPr>
            <w:tcW w:w="709" w:type="pct"/>
            <w:vAlign w:val="bottom"/>
          </w:tcPr>
          <w:p w:rsidR="009D01C9" w:rsidRPr="003526D1" w:rsidRDefault="009D01C9" w:rsidP="00FD7269">
            <w:pPr>
              <w:pStyle w:val="12"/>
            </w:pPr>
            <w:r w:rsidRPr="003526D1">
              <w:t>5349,6</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Витрати на збут</w:t>
            </w:r>
          </w:p>
        </w:tc>
        <w:tc>
          <w:tcPr>
            <w:tcW w:w="610" w:type="pct"/>
            <w:vAlign w:val="bottom"/>
          </w:tcPr>
          <w:p w:rsidR="009D01C9" w:rsidRPr="003526D1" w:rsidRDefault="009D01C9" w:rsidP="00FD7269">
            <w:pPr>
              <w:pStyle w:val="12"/>
            </w:pPr>
            <w:r w:rsidRPr="003526D1">
              <w:t>183,6</w:t>
            </w:r>
          </w:p>
        </w:tc>
        <w:tc>
          <w:tcPr>
            <w:tcW w:w="654" w:type="pct"/>
            <w:vAlign w:val="bottom"/>
          </w:tcPr>
          <w:p w:rsidR="009D01C9" w:rsidRPr="003526D1" w:rsidRDefault="009D01C9" w:rsidP="00FD7269">
            <w:pPr>
              <w:pStyle w:val="12"/>
            </w:pPr>
            <w:r w:rsidRPr="003526D1">
              <w:t>183,6</w:t>
            </w:r>
          </w:p>
        </w:tc>
        <w:tc>
          <w:tcPr>
            <w:tcW w:w="610" w:type="pct"/>
            <w:vAlign w:val="bottom"/>
          </w:tcPr>
          <w:p w:rsidR="009D01C9" w:rsidRPr="003526D1" w:rsidRDefault="009D01C9" w:rsidP="00FD7269">
            <w:pPr>
              <w:pStyle w:val="12"/>
            </w:pPr>
            <w:r w:rsidRPr="003526D1">
              <w:t>183,6</w:t>
            </w:r>
          </w:p>
        </w:tc>
        <w:tc>
          <w:tcPr>
            <w:tcW w:w="599" w:type="pct"/>
            <w:vAlign w:val="bottom"/>
          </w:tcPr>
          <w:p w:rsidR="009D01C9" w:rsidRPr="003526D1" w:rsidRDefault="009D01C9" w:rsidP="00FD7269">
            <w:pPr>
              <w:pStyle w:val="12"/>
            </w:pPr>
            <w:r w:rsidRPr="003526D1">
              <w:t>183,6</w:t>
            </w:r>
          </w:p>
        </w:tc>
        <w:tc>
          <w:tcPr>
            <w:tcW w:w="709" w:type="pct"/>
            <w:vAlign w:val="bottom"/>
          </w:tcPr>
          <w:p w:rsidR="009D01C9" w:rsidRPr="003526D1" w:rsidRDefault="009D01C9" w:rsidP="00FD7269">
            <w:pPr>
              <w:pStyle w:val="12"/>
            </w:pPr>
            <w:r w:rsidRPr="003526D1">
              <w:t>2202,8</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Інші операційні витрати</w:t>
            </w:r>
          </w:p>
        </w:tc>
        <w:tc>
          <w:tcPr>
            <w:tcW w:w="610" w:type="pct"/>
            <w:vAlign w:val="bottom"/>
          </w:tcPr>
          <w:p w:rsidR="009D01C9" w:rsidRPr="003526D1" w:rsidRDefault="009D01C9" w:rsidP="00FD7269">
            <w:pPr>
              <w:pStyle w:val="12"/>
            </w:pPr>
            <w:r w:rsidRPr="003526D1">
              <w:t>104,9</w:t>
            </w:r>
          </w:p>
        </w:tc>
        <w:tc>
          <w:tcPr>
            <w:tcW w:w="654" w:type="pct"/>
            <w:vAlign w:val="bottom"/>
          </w:tcPr>
          <w:p w:rsidR="009D01C9" w:rsidRPr="003526D1" w:rsidRDefault="009D01C9" w:rsidP="00FD7269">
            <w:pPr>
              <w:pStyle w:val="12"/>
            </w:pPr>
            <w:r w:rsidRPr="003526D1">
              <w:t>104,9</w:t>
            </w:r>
          </w:p>
        </w:tc>
        <w:tc>
          <w:tcPr>
            <w:tcW w:w="610" w:type="pct"/>
            <w:vAlign w:val="bottom"/>
          </w:tcPr>
          <w:p w:rsidR="009D01C9" w:rsidRPr="003526D1" w:rsidRDefault="009D01C9" w:rsidP="00FD7269">
            <w:pPr>
              <w:pStyle w:val="12"/>
            </w:pPr>
            <w:r w:rsidRPr="003526D1">
              <w:t>104,9</w:t>
            </w:r>
          </w:p>
        </w:tc>
        <w:tc>
          <w:tcPr>
            <w:tcW w:w="599" w:type="pct"/>
            <w:vAlign w:val="bottom"/>
          </w:tcPr>
          <w:p w:rsidR="009D01C9" w:rsidRPr="003526D1" w:rsidRDefault="009D01C9" w:rsidP="00FD7269">
            <w:pPr>
              <w:pStyle w:val="12"/>
            </w:pPr>
            <w:r w:rsidRPr="003526D1">
              <w:t>104,9</w:t>
            </w:r>
          </w:p>
        </w:tc>
        <w:tc>
          <w:tcPr>
            <w:tcW w:w="709" w:type="pct"/>
            <w:vAlign w:val="bottom"/>
          </w:tcPr>
          <w:p w:rsidR="009D01C9" w:rsidRPr="003526D1" w:rsidRDefault="009D01C9" w:rsidP="00FD7269">
            <w:pPr>
              <w:pStyle w:val="12"/>
            </w:pPr>
            <w:r w:rsidRPr="003526D1">
              <w:t>1258,7</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Постійні витрати</w:t>
            </w:r>
          </w:p>
        </w:tc>
        <w:tc>
          <w:tcPr>
            <w:tcW w:w="610" w:type="pct"/>
            <w:vAlign w:val="bottom"/>
          </w:tcPr>
          <w:p w:rsidR="009D01C9" w:rsidRPr="003526D1" w:rsidRDefault="009D01C9" w:rsidP="00FD7269">
            <w:pPr>
              <w:pStyle w:val="12"/>
            </w:pPr>
            <w:r w:rsidRPr="003526D1">
              <w:t>734,3</w:t>
            </w:r>
          </w:p>
        </w:tc>
        <w:tc>
          <w:tcPr>
            <w:tcW w:w="654" w:type="pct"/>
            <w:vAlign w:val="bottom"/>
          </w:tcPr>
          <w:p w:rsidR="009D01C9" w:rsidRPr="003526D1" w:rsidRDefault="009D01C9" w:rsidP="00FD7269">
            <w:pPr>
              <w:pStyle w:val="12"/>
            </w:pPr>
            <w:r w:rsidRPr="003526D1">
              <w:t>734,3</w:t>
            </w:r>
          </w:p>
        </w:tc>
        <w:tc>
          <w:tcPr>
            <w:tcW w:w="610" w:type="pct"/>
            <w:vAlign w:val="bottom"/>
          </w:tcPr>
          <w:p w:rsidR="009D01C9" w:rsidRPr="003526D1" w:rsidRDefault="009D01C9" w:rsidP="00FD7269">
            <w:pPr>
              <w:pStyle w:val="12"/>
            </w:pPr>
            <w:r w:rsidRPr="003526D1">
              <w:t>734,3</w:t>
            </w:r>
          </w:p>
        </w:tc>
        <w:tc>
          <w:tcPr>
            <w:tcW w:w="599" w:type="pct"/>
            <w:vAlign w:val="bottom"/>
          </w:tcPr>
          <w:p w:rsidR="009D01C9" w:rsidRPr="003526D1" w:rsidRDefault="009D01C9" w:rsidP="00FD7269">
            <w:pPr>
              <w:pStyle w:val="12"/>
            </w:pPr>
            <w:r w:rsidRPr="003526D1">
              <w:t>734,3</w:t>
            </w:r>
          </w:p>
        </w:tc>
        <w:tc>
          <w:tcPr>
            <w:tcW w:w="709" w:type="pct"/>
            <w:vAlign w:val="bottom"/>
          </w:tcPr>
          <w:p w:rsidR="009D01C9" w:rsidRPr="003526D1" w:rsidRDefault="009D01C9" w:rsidP="00FD7269">
            <w:pPr>
              <w:pStyle w:val="12"/>
            </w:pPr>
            <w:r w:rsidRPr="003526D1">
              <w:t>8811,2</w:t>
            </w:r>
          </w:p>
        </w:tc>
      </w:tr>
      <w:tr w:rsidR="009D01C9" w:rsidRPr="003526D1" w:rsidTr="00A27BD8">
        <w:trPr>
          <w:trHeight w:val="300"/>
          <w:jc w:val="center"/>
        </w:trPr>
        <w:tc>
          <w:tcPr>
            <w:tcW w:w="1818" w:type="pct"/>
            <w:vAlign w:val="bottom"/>
          </w:tcPr>
          <w:p w:rsidR="009D01C9" w:rsidRPr="003526D1" w:rsidRDefault="009D01C9" w:rsidP="00FD7269">
            <w:pPr>
              <w:pStyle w:val="12"/>
            </w:pPr>
            <w:r w:rsidRPr="003526D1">
              <w:t xml:space="preserve">Загальні витрати </w:t>
            </w:r>
          </w:p>
        </w:tc>
        <w:tc>
          <w:tcPr>
            <w:tcW w:w="610" w:type="pct"/>
            <w:vAlign w:val="bottom"/>
          </w:tcPr>
          <w:p w:rsidR="009D01C9" w:rsidRPr="003526D1" w:rsidRDefault="009D01C9" w:rsidP="00FD7269">
            <w:pPr>
              <w:pStyle w:val="12"/>
            </w:pPr>
            <w:r w:rsidRPr="003526D1">
              <w:t>14087,0</w:t>
            </w:r>
          </w:p>
        </w:tc>
        <w:tc>
          <w:tcPr>
            <w:tcW w:w="654" w:type="pct"/>
            <w:vAlign w:val="bottom"/>
          </w:tcPr>
          <w:p w:rsidR="009D01C9" w:rsidRPr="003526D1" w:rsidRDefault="009D01C9" w:rsidP="00FD7269">
            <w:pPr>
              <w:pStyle w:val="12"/>
            </w:pPr>
            <w:r w:rsidRPr="003526D1">
              <w:t>14087,0</w:t>
            </w:r>
          </w:p>
        </w:tc>
        <w:tc>
          <w:tcPr>
            <w:tcW w:w="610" w:type="pct"/>
            <w:vAlign w:val="bottom"/>
          </w:tcPr>
          <w:p w:rsidR="009D01C9" w:rsidRPr="003526D1" w:rsidRDefault="009D01C9" w:rsidP="00FD7269">
            <w:pPr>
              <w:pStyle w:val="12"/>
            </w:pPr>
            <w:r w:rsidRPr="003526D1">
              <w:t>13720,4</w:t>
            </w:r>
          </w:p>
        </w:tc>
        <w:tc>
          <w:tcPr>
            <w:tcW w:w="599" w:type="pct"/>
            <w:vAlign w:val="bottom"/>
          </w:tcPr>
          <w:p w:rsidR="009D01C9" w:rsidRPr="003526D1" w:rsidRDefault="009D01C9" w:rsidP="00FD7269">
            <w:pPr>
              <w:pStyle w:val="12"/>
            </w:pPr>
            <w:r w:rsidRPr="003526D1">
              <w:t>13406,2</w:t>
            </w:r>
          </w:p>
        </w:tc>
        <w:tc>
          <w:tcPr>
            <w:tcW w:w="709" w:type="pct"/>
            <w:vAlign w:val="bottom"/>
          </w:tcPr>
          <w:p w:rsidR="009D01C9" w:rsidRPr="003526D1" w:rsidRDefault="009D01C9" w:rsidP="00FD7269">
            <w:pPr>
              <w:pStyle w:val="12"/>
            </w:pPr>
            <w:r w:rsidRPr="003526D1">
              <w:t>61174,7</w:t>
            </w:r>
          </w:p>
        </w:tc>
      </w:tr>
    </w:tbl>
    <w:p w:rsidR="009D01C9" w:rsidRPr="003526D1" w:rsidRDefault="009D01C9"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Під час розрахунків нами передбачено, що для уникнення перебоїв з постачанням сировини та матеріалів підприємству необхідно мати запас сировини на кінець кожного місяця в розмірі 10% від потреби в сировині та матеріалах на наступний розрахунковий період. Інформацію щодо нормативів</w:t>
      </w:r>
      <w:r w:rsidR="00652E80">
        <w:rPr>
          <w:sz w:val="28"/>
          <w:szCs w:val="28"/>
          <w:lang w:val="uk-UA"/>
        </w:rPr>
        <w:t xml:space="preserve"> </w:t>
      </w:r>
      <w:r w:rsidRPr="003526D1">
        <w:rPr>
          <w:sz w:val="28"/>
          <w:szCs w:val="28"/>
          <w:lang w:val="uk-UA"/>
        </w:rPr>
        <w:t xml:space="preserve">витрат і вартості одиниці сировини і матеріалів нам отримати не вдалося, тому основу розрахунків за цим бюджетом склали дані про планові обсяги прямих матеріальних витрат на виробництво продукції на 2007 рік. У плановому відділі підприємства нам повідомили, що за домовленістю з постачальниками розрахунки за сировину та матеріали здійснюються на 50% по факту поставки, решта – з 30-денною відстрочкою платежу. Станом на початок планового періоду кредиторська заборгованість підприємства за товари, роботи, послуги становила 1506,9 тис. грн. Таким чином, графік розрахунків з постачальниками за сировину та матеріали матиме наступний вигляд (таблиця 4.6). </w:t>
      </w:r>
    </w:p>
    <w:p w:rsidR="00A27BD8" w:rsidRPr="003526D1" w:rsidRDefault="00A27BD8"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Таблиця 4.6. Бюджет кредиторської заборгованості за сировину та матеріали ВАТ "ПААЗ" на 2010 рік</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932"/>
        <w:gridCol w:w="962"/>
        <w:gridCol w:w="965"/>
        <w:gridCol w:w="962"/>
        <w:gridCol w:w="1249"/>
      </w:tblGrid>
      <w:tr w:rsidR="009D01C9" w:rsidRPr="003526D1" w:rsidTr="00A27BD8">
        <w:trPr>
          <w:trHeight w:val="20"/>
          <w:jc w:val="center"/>
        </w:trPr>
        <w:tc>
          <w:tcPr>
            <w:tcW w:w="2090" w:type="pct"/>
            <w:vAlign w:val="center"/>
          </w:tcPr>
          <w:p w:rsidR="009D01C9" w:rsidRPr="003526D1" w:rsidRDefault="009D01C9" w:rsidP="00FD7269">
            <w:pPr>
              <w:pStyle w:val="12"/>
            </w:pPr>
            <w:r w:rsidRPr="003526D1">
              <w:t>Показник</w:t>
            </w:r>
          </w:p>
        </w:tc>
        <w:tc>
          <w:tcPr>
            <w:tcW w:w="535" w:type="pct"/>
            <w:vAlign w:val="center"/>
          </w:tcPr>
          <w:p w:rsidR="009D01C9" w:rsidRPr="003526D1" w:rsidRDefault="009D01C9" w:rsidP="00FD7269">
            <w:pPr>
              <w:pStyle w:val="12"/>
            </w:pPr>
            <w:r w:rsidRPr="003526D1">
              <w:t>І квартал</w:t>
            </w:r>
          </w:p>
        </w:tc>
        <w:tc>
          <w:tcPr>
            <w:tcW w:w="552" w:type="pct"/>
            <w:vAlign w:val="center"/>
          </w:tcPr>
          <w:p w:rsidR="009D01C9" w:rsidRPr="003526D1" w:rsidRDefault="009D01C9" w:rsidP="00FD7269">
            <w:pPr>
              <w:pStyle w:val="12"/>
            </w:pPr>
            <w:r w:rsidRPr="003526D1">
              <w:t>ІІ квартал</w:t>
            </w:r>
          </w:p>
        </w:tc>
        <w:tc>
          <w:tcPr>
            <w:tcW w:w="554" w:type="pct"/>
            <w:vAlign w:val="center"/>
          </w:tcPr>
          <w:p w:rsidR="009D01C9" w:rsidRPr="003526D1" w:rsidRDefault="009D01C9" w:rsidP="00FD7269">
            <w:pPr>
              <w:pStyle w:val="12"/>
            </w:pPr>
            <w:r w:rsidRPr="003526D1">
              <w:t>ІІІ квартал</w:t>
            </w:r>
          </w:p>
        </w:tc>
        <w:tc>
          <w:tcPr>
            <w:tcW w:w="552" w:type="pct"/>
            <w:vAlign w:val="center"/>
          </w:tcPr>
          <w:p w:rsidR="009D01C9" w:rsidRPr="003526D1" w:rsidRDefault="009D01C9" w:rsidP="00FD7269">
            <w:pPr>
              <w:pStyle w:val="12"/>
            </w:pPr>
            <w:r w:rsidRPr="003526D1">
              <w:t>ІV квартал</w:t>
            </w:r>
          </w:p>
        </w:tc>
        <w:tc>
          <w:tcPr>
            <w:tcW w:w="718" w:type="pct"/>
            <w:vAlign w:val="center"/>
          </w:tcPr>
          <w:p w:rsidR="009D01C9" w:rsidRPr="003526D1" w:rsidRDefault="009D01C9" w:rsidP="00FD7269">
            <w:pPr>
              <w:pStyle w:val="12"/>
            </w:pPr>
            <w:r w:rsidRPr="003526D1">
              <w:t>Разом</w:t>
            </w:r>
          </w:p>
        </w:tc>
      </w:tr>
      <w:tr w:rsidR="009D01C9" w:rsidRPr="003526D1" w:rsidTr="00A27BD8">
        <w:trPr>
          <w:trHeight w:val="20"/>
          <w:jc w:val="center"/>
        </w:trPr>
        <w:tc>
          <w:tcPr>
            <w:tcW w:w="2090" w:type="pct"/>
          </w:tcPr>
          <w:p w:rsidR="009D01C9" w:rsidRPr="003526D1" w:rsidRDefault="009D01C9" w:rsidP="00FD7269">
            <w:pPr>
              <w:pStyle w:val="12"/>
            </w:pPr>
            <w:r w:rsidRPr="003526D1">
              <w:t>Вартість придбання сировини та матеріалів</w:t>
            </w:r>
          </w:p>
        </w:tc>
        <w:tc>
          <w:tcPr>
            <w:tcW w:w="535" w:type="pct"/>
            <w:vAlign w:val="bottom"/>
          </w:tcPr>
          <w:p w:rsidR="009D01C9" w:rsidRPr="003526D1" w:rsidRDefault="009D01C9" w:rsidP="00FD7269">
            <w:pPr>
              <w:pStyle w:val="12"/>
            </w:pPr>
            <w:r w:rsidRPr="003526D1">
              <w:t>7382,5</w:t>
            </w:r>
          </w:p>
        </w:tc>
        <w:tc>
          <w:tcPr>
            <w:tcW w:w="552" w:type="pct"/>
            <w:vAlign w:val="bottom"/>
          </w:tcPr>
          <w:p w:rsidR="009D01C9" w:rsidRPr="003526D1" w:rsidRDefault="009D01C9" w:rsidP="00FD7269">
            <w:pPr>
              <w:pStyle w:val="12"/>
            </w:pPr>
            <w:r w:rsidRPr="003526D1">
              <w:t>7382,5</w:t>
            </w:r>
          </w:p>
        </w:tc>
        <w:tc>
          <w:tcPr>
            <w:tcW w:w="554" w:type="pct"/>
            <w:vAlign w:val="bottom"/>
          </w:tcPr>
          <w:p w:rsidR="009D01C9" w:rsidRPr="003526D1" w:rsidRDefault="009D01C9" w:rsidP="00FD7269">
            <w:pPr>
              <w:pStyle w:val="12"/>
            </w:pPr>
            <w:r w:rsidRPr="003526D1">
              <w:t>7179,8</w:t>
            </w:r>
          </w:p>
        </w:tc>
        <w:tc>
          <w:tcPr>
            <w:tcW w:w="552" w:type="pct"/>
            <w:vAlign w:val="bottom"/>
          </w:tcPr>
          <w:p w:rsidR="009D01C9" w:rsidRPr="003526D1" w:rsidRDefault="009D01C9" w:rsidP="00FD7269">
            <w:pPr>
              <w:pStyle w:val="12"/>
            </w:pPr>
            <w:r w:rsidRPr="003526D1">
              <w:t>7006,1</w:t>
            </w:r>
          </w:p>
        </w:tc>
        <w:tc>
          <w:tcPr>
            <w:tcW w:w="718" w:type="pct"/>
            <w:vAlign w:val="bottom"/>
          </w:tcPr>
          <w:p w:rsidR="009D01C9" w:rsidRPr="003526D1" w:rsidRDefault="009D01C9" w:rsidP="00FD7269">
            <w:pPr>
              <w:pStyle w:val="12"/>
            </w:pPr>
            <w:r w:rsidRPr="003526D1">
              <w:t>28951,0</w:t>
            </w:r>
          </w:p>
        </w:tc>
      </w:tr>
      <w:tr w:rsidR="009D01C9" w:rsidRPr="003526D1" w:rsidTr="00A27BD8">
        <w:trPr>
          <w:trHeight w:val="20"/>
          <w:jc w:val="center"/>
        </w:trPr>
        <w:tc>
          <w:tcPr>
            <w:tcW w:w="2090" w:type="pct"/>
          </w:tcPr>
          <w:p w:rsidR="009D01C9" w:rsidRPr="003526D1" w:rsidRDefault="009D01C9" w:rsidP="00FD7269">
            <w:pPr>
              <w:pStyle w:val="12"/>
            </w:pPr>
            <w:r w:rsidRPr="003526D1">
              <w:t>План грошових виплат</w:t>
            </w:r>
          </w:p>
        </w:tc>
        <w:tc>
          <w:tcPr>
            <w:tcW w:w="535"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554"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718" w:type="pct"/>
            <w:vAlign w:val="bottom"/>
          </w:tcPr>
          <w:p w:rsidR="009D01C9" w:rsidRPr="003526D1" w:rsidRDefault="009D01C9" w:rsidP="00FD7269">
            <w:pPr>
              <w:pStyle w:val="12"/>
            </w:pPr>
          </w:p>
        </w:tc>
      </w:tr>
      <w:tr w:rsidR="009D01C9" w:rsidRPr="003526D1" w:rsidTr="00A27BD8">
        <w:trPr>
          <w:trHeight w:val="20"/>
          <w:jc w:val="center"/>
        </w:trPr>
        <w:tc>
          <w:tcPr>
            <w:tcW w:w="2090" w:type="pct"/>
          </w:tcPr>
          <w:p w:rsidR="009D01C9" w:rsidRPr="003526D1" w:rsidRDefault="009D01C9" w:rsidP="00FD7269">
            <w:pPr>
              <w:pStyle w:val="12"/>
            </w:pPr>
            <w:r w:rsidRPr="003526D1">
              <w:t>Залишок кредиторської заборгованості на початок періоду</w:t>
            </w:r>
          </w:p>
        </w:tc>
        <w:tc>
          <w:tcPr>
            <w:tcW w:w="535" w:type="pct"/>
            <w:vAlign w:val="bottom"/>
          </w:tcPr>
          <w:p w:rsidR="009D01C9" w:rsidRPr="003526D1" w:rsidRDefault="009D01C9" w:rsidP="00FD7269">
            <w:pPr>
              <w:pStyle w:val="12"/>
            </w:pPr>
            <w:r w:rsidRPr="003526D1">
              <w:t>1506,9</w:t>
            </w:r>
          </w:p>
        </w:tc>
        <w:tc>
          <w:tcPr>
            <w:tcW w:w="552" w:type="pct"/>
            <w:vAlign w:val="bottom"/>
          </w:tcPr>
          <w:p w:rsidR="009D01C9" w:rsidRPr="003526D1" w:rsidRDefault="009D01C9" w:rsidP="00FD7269">
            <w:pPr>
              <w:pStyle w:val="12"/>
            </w:pPr>
            <w:r w:rsidRPr="003526D1">
              <w:t>4643,1</w:t>
            </w:r>
          </w:p>
        </w:tc>
        <w:tc>
          <w:tcPr>
            <w:tcW w:w="554" w:type="pct"/>
            <w:vAlign w:val="bottom"/>
          </w:tcPr>
          <w:p w:rsidR="009D01C9" w:rsidRPr="003526D1" w:rsidRDefault="009D01C9" w:rsidP="00FD7269">
            <w:pPr>
              <w:pStyle w:val="12"/>
            </w:pPr>
            <w:r w:rsidRPr="003526D1">
              <w:t>4085,1</w:t>
            </w:r>
          </w:p>
        </w:tc>
        <w:tc>
          <w:tcPr>
            <w:tcW w:w="552" w:type="pct"/>
            <w:vAlign w:val="bottom"/>
          </w:tcPr>
          <w:p w:rsidR="009D01C9" w:rsidRPr="003526D1" w:rsidRDefault="009D01C9" w:rsidP="00FD7269">
            <w:pPr>
              <w:pStyle w:val="12"/>
            </w:pPr>
            <w:r w:rsidRPr="003526D1">
              <w:t>3795,8</w:t>
            </w:r>
          </w:p>
        </w:tc>
        <w:tc>
          <w:tcPr>
            <w:tcW w:w="718" w:type="pct"/>
            <w:vAlign w:val="bottom"/>
          </w:tcPr>
          <w:p w:rsidR="009D01C9" w:rsidRPr="003526D1" w:rsidRDefault="009D01C9" w:rsidP="00FD7269">
            <w:pPr>
              <w:pStyle w:val="12"/>
            </w:pPr>
            <w:r w:rsidRPr="003526D1">
              <w:t>Х</w:t>
            </w:r>
          </w:p>
        </w:tc>
      </w:tr>
      <w:tr w:rsidR="009D01C9" w:rsidRPr="003526D1" w:rsidTr="00A27BD8">
        <w:trPr>
          <w:trHeight w:val="20"/>
          <w:jc w:val="center"/>
        </w:trPr>
        <w:tc>
          <w:tcPr>
            <w:tcW w:w="2090" w:type="pct"/>
          </w:tcPr>
          <w:p w:rsidR="009D01C9" w:rsidRPr="003526D1" w:rsidRDefault="009D01C9" w:rsidP="00FD7269">
            <w:pPr>
              <w:pStyle w:val="12"/>
            </w:pPr>
            <w:r w:rsidRPr="003526D1">
              <w:t>Погашення заборгованості попереднього року</w:t>
            </w:r>
          </w:p>
        </w:tc>
        <w:tc>
          <w:tcPr>
            <w:tcW w:w="535" w:type="pct"/>
            <w:vAlign w:val="bottom"/>
          </w:tcPr>
          <w:p w:rsidR="009D01C9" w:rsidRPr="003526D1" w:rsidRDefault="009D01C9" w:rsidP="00FD7269">
            <w:pPr>
              <w:pStyle w:val="12"/>
            </w:pPr>
            <w:r w:rsidRPr="003526D1">
              <w:t>555,0</w:t>
            </w:r>
          </w:p>
        </w:tc>
        <w:tc>
          <w:tcPr>
            <w:tcW w:w="552" w:type="pct"/>
            <w:vAlign w:val="bottom"/>
          </w:tcPr>
          <w:p w:rsidR="009D01C9" w:rsidRPr="003526D1" w:rsidRDefault="009D01C9" w:rsidP="00FD7269">
            <w:pPr>
              <w:pStyle w:val="12"/>
            </w:pPr>
            <w:r w:rsidRPr="003526D1">
              <w:t>558,0</w:t>
            </w:r>
          </w:p>
        </w:tc>
        <w:tc>
          <w:tcPr>
            <w:tcW w:w="554" w:type="pct"/>
            <w:vAlign w:val="bottom"/>
          </w:tcPr>
          <w:p w:rsidR="009D01C9" w:rsidRPr="003526D1" w:rsidRDefault="009D01C9" w:rsidP="00FD7269">
            <w:pPr>
              <w:pStyle w:val="12"/>
            </w:pPr>
            <w:r w:rsidRPr="003526D1">
              <w:t>188,0</w:t>
            </w:r>
          </w:p>
        </w:tc>
        <w:tc>
          <w:tcPr>
            <w:tcW w:w="552" w:type="pct"/>
            <w:vAlign w:val="bottom"/>
          </w:tcPr>
          <w:p w:rsidR="009D01C9" w:rsidRPr="003526D1" w:rsidRDefault="009D01C9" w:rsidP="00FD7269">
            <w:pPr>
              <w:pStyle w:val="12"/>
            </w:pPr>
            <w:r w:rsidRPr="003526D1">
              <w:t>205,9</w:t>
            </w:r>
          </w:p>
        </w:tc>
        <w:tc>
          <w:tcPr>
            <w:tcW w:w="718" w:type="pct"/>
            <w:vAlign w:val="bottom"/>
          </w:tcPr>
          <w:p w:rsidR="009D01C9" w:rsidRPr="003526D1" w:rsidRDefault="009D01C9" w:rsidP="00FD7269">
            <w:pPr>
              <w:pStyle w:val="12"/>
            </w:pPr>
            <w:r w:rsidRPr="003526D1">
              <w:t>1506,9</w:t>
            </w:r>
          </w:p>
        </w:tc>
      </w:tr>
      <w:tr w:rsidR="009D01C9" w:rsidRPr="003526D1" w:rsidTr="00A27BD8">
        <w:trPr>
          <w:trHeight w:val="20"/>
          <w:jc w:val="center"/>
        </w:trPr>
        <w:tc>
          <w:tcPr>
            <w:tcW w:w="2090" w:type="pct"/>
          </w:tcPr>
          <w:p w:rsidR="009D01C9" w:rsidRPr="003526D1" w:rsidRDefault="009D01C9" w:rsidP="00FD7269">
            <w:pPr>
              <w:pStyle w:val="12"/>
            </w:pPr>
            <w:r w:rsidRPr="003526D1">
              <w:t>Грошові виплати за сировину та матеріали</w:t>
            </w:r>
          </w:p>
        </w:tc>
        <w:tc>
          <w:tcPr>
            <w:tcW w:w="535"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554"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718" w:type="pct"/>
            <w:vAlign w:val="bottom"/>
          </w:tcPr>
          <w:p w:rsidR="009D01C9" w:rsidRPr="003526D1" w:rsidRDefault="009D01C9" w:rsidP="00FD7269">
            <w:pPr>
              <w:pStyle w:val="12"/>
            </w:pPr>
          </w:p>
        </w:tc>
      </w:tr>
      <w:tr w:rsidR="009D01C9" w:rsidRPr="003526D1" w:rsidTr="00A27BD8">
        <w:trPr>
          <w:trHeight w:val="20"/>
          <w:jc w:val="center"/>
        </w:trPr>
        <w:tc>
          <w:tcPr>
            <w:tcW w:w="2090" w:type="pct"/>
          </w:tcPr>
          <w:p w:rsidR="009D01C9" w:rsidRPr="003526D1" w:rsidRDefault="009D01C9" w:rsidP="00FD7269">
            <w:pPr>
              <w:pStyle w:val="12"/>
            </w:pPr>
            <w:r w:rsidRPr="003526D1">
              <w:t>І квартал</w:t>
            </w:r>
          </w:p>
        </w:tc>
        <w:tc>
          <w:tcPr>
            <w:tcW w:w="535" w:type="pct"/>
            <w:vAlign w:val="bottom"/>
          </w:tcPr>
          <w:p w:rsidR="009D01C9" w:rsidRPr="003526D1" w:rsidRDefault="009D01C9" w:rsidP="00FD7269">
            <w:pPr>
              <w:pStyle w:val="12"/>
            </w:pPr>
            <w:r w:rsidRPr="003526D1">
              <w:t>3691,2</w:t>
            </w:r>
          </w:p>
        </w:tc>
        <w:tc>
          <w:tcPr>
            <w:tcW w:w="552" w:type="pct"/>
            <w:vAlign w:val="bottom"/>
          </w:tcPr>
          <w:p w:rsidR="009D01C9" w:rsidRPr="003526D1" w:rsidRDefault="009D01C9" w:rsidP="00FD7269">
            <w:pPr>
              <w:pStyle w:val="12"/>
            </w:pPr>
          </w:p>
        </w:tc>
        <w:tc>
          <w:tcPr>
            <w:tcW w:w="554"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718" w:type="pct"/>
            <w:vAlign w:val="bottom"/>
          </w:tcPr>
          <w:p w:rsidR="009D01C9" w:rsidRPr="003526D1" w:rsidRDefault="009D01C9" w:rsidP="00FD7269">
            <w:pPr>
              <w:pStyle w:val="12"/>
            </w:pPr>
            <w:r w:rsidRPr="003526D1">
              <w:t>3691,2</w:t>
            </w:r>
          </w:p>
        </w:tc>
      </w:tr>
      <w:tr w:rsidR="009D01C9" w:rsidRPr="003526D1" w:rsidTr="00A27BD8">
        <w:trPr>
          <w:trHeight w:val="20"/>
          <w:jc w:val="center"/>
        </w:trPr>
        <w:tc>
          <w:tcPr>
            <w:tcW w:w="2090" w:type="pct"/>
          </w:tcPr>
          <w:p w:rsidR="009D01C9" w:rsidRPr="003526D1" w:rsidRDefault="009D01C9" w:rsidP="00FD7269">
            <w:pPr>
              <w:pStyle w:val="12"/>
            </w:pPr>
            <w:r w:rsidRPr="003526D1">
              <w:t>ІІ квартал</w:t>
            </w:r>
          </w:p>
        </w:tc>
        <w:tc>
          <w:tcPr>
            <w:tcW w:w="535"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r w:rsidRPr="003526D1">
              <w:t>7382,5</w:t>
            </w:r>
          </w:p>
        </w:tc>
        <w:tc>
          <w:tcPr>
            <w:tcW w:w="554"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718" w:type="pct"/>
            <w:vAlign w:val="bottom"/>
          </w:tcPr>
          <w:p w:rsidR="009D01C9" w:rsidRPr="003526D1" w:rsidRDefault="009D01C9" w:rsidP="00FD7269">
            <w:pPr>
              <w:pStyle w:val="12"/>
            </w:pPr>
            <w:r w:rsidRPr="003526D1">
              <w:t>7382,5</w:t>
            </w:r>
          </w:p>
        </w:tc>
      </w:tr>
      <w:tr w:rsidR="009D01C9" w:rsidRPr="003526D1" w:rsidTr="00A27BD8">
        <w:trPr>
          <w:trHeight w:val="20"/>
          <w:jc w:val="center"/>
        </w:trPr>
        <w:tc>
          <w:tcPr>
            <w:tcW w:w="2090" w:type="pct"/>
          </w:tcPr>
          <w:p w:rsidR="009D01C9" w:rsidRPr="003526D1" w:rsidRDefault="009D01C9" w:rsidP="00FD7269">
            <w:pPr>
              <w:pStyle w:val="12"/>
            </w:pPr>
            <w:r w:rsidRPr="003526D1">
              <w:t>ІІІ квартал</w:t>
            </w:r>
          </w:p>
        </w:tc>
        <w:tc>
          <w:tcPr>
            <w:tcW w:w="535"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554" w:type="pct"/>
            <w:vAlign w:val="bottom"/>
          </w:tcPr>
          <w:p w:rsidR="009D01C9" w:rsidRPr="003526D1" w:rsidRDefault="009D01C9" w:rsidP="00FD7269">
            <w:pPr>
              <w:pStyle w:val="12"/>
            </w:pPr>
            <w:r w:rsidRPr="003526D1">
              <w:t>7281,2</w:t>
            </w:r>
          </w:p>
        </w:tc>
        <w:tc>
          <w:tcPr>
            <w:tcW w:w="552" w:type="pct"/>
            <w:vAlign w:val="bottom"/>
          </w:tcPr>
          <w:p w:rsidR="009D01C9" w:rsidRPr="003526D1" w:rsidRDefault="009D01C9" w:rsidP="00FD7269">
            <w:pPr>
              <w:pStyle w:val="12"/>
            </w:pPr>
          </w:p>
        </w:tc>
        <w:tc>
          <w:tcPr>
            <w:tcW w:w="718" w:type="pct"/>
            <w:vAlign w:val="bottom"/>
          </w:tcPr>
          <w:p w:rsidR="009D01C9" w:rsidRPr="003526D1" w:rsidRDefault="009D01C9" w:rsidP="00FD7269">
            <w:pPr>
              <w:pStyle w:val="12"/>
            </w:pPr>
            <w:r w:rsidRPr="003526D1">
              <w:t>7281,2</w:t>
            </w:r>
          </w:p>
        </w:tc>
      </w:tr>
      <w:tr w:rsidR="009D01C9" w:rsidRPr="003526D1" w:rsidTr="00A27BD8">
        <w:trPr>
          <w:trHeight w:val="20"/>
          <w:jc w:val="center"/>
        </w:trPr>
        <w:tc>
          <w:tcPr>
            <w:tcW w:w="2090" w:type="pct"/>
          </w:tcPr>
          <w:p w:rsidR="009D01C9" w:rsidRPr="003526D1" w:rsidRDefault="009D01C9" w:rsidP="00FD7269">
            <w:pPr>
              <w:pStyle w:val="12"/>
            </w:pPr>
            <w:r w:rsidRPr="003526D1">
              <w:t>ІV квартал</w:t>
            </w:r>
          </w:p>
        </w:tc>
        <w:tc>
          <w:tcPr>
            <w:tcW w:w="535"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p>
        </w:tc>
        <w:tc>
          <w:tcPr>
            <w:tcW w:w="554" w:type="pct"/>
            <w:vAlign w:val="bottom"/>
          </w:tcPr>
          <w:p w:rsidR="009D01C9" w:rsidRPr="003526D1" w:rsidRDefault="009D01C9" w:rsidP="00FD7269">
            <w:pPr>
              <w:pStyle w:val="12"/>
            </w:pPr>
          </w:p>
        </w:tc>
        <w:tc>
          <w:tcPr>
            <w:tcW w:w="552" w:type="pct"/>
            <w:vAlign w:val="bottom"/>
          </w:tcPr>
          <w:p w:rsidR="009D01C9" w:rsidRPr="003526D1" w:rsidRDefault="009D01C9" w:rsidP="00FD7269">
            <w:pPr>
              <w:pStyle w:val="12"/>
            </w:pPr>
            <w:r w:rsidRPr="003526D1">
              <w:t>7093,0</w:t>
            </w:r>
          </w:p>
        </w:tc>
        <w:tc>
          <w:tcPr>
            <w:tcW w:w="718" w:type="pct"/>
            <w:vAlign w:val="bottom"/>
          </w:tcPr>
          <w:p w:rsidR="009D01C9" w:rsidRPr="003526D1" w:rsidRDefault="009D01C9" w:rsidP="00FD7269">
            <w:pPr>
              <w:pStyle w:val="12"/>
            </w:pPr>
            <w:r w:rsidRPr="003526D1">
              <w:t>7093,0</w:t>
            </w:r>
          </w:p>
        </w:tc>
      </w:tr>
      <w:tr w:rsidR="009D01C9" w:rsidRPr="003526D1" w:rsidTr="00A27BD8">
        <w:trPr>
          <w:trHeight w:val="20"/>
          <w:jc w:val="center"/>
        </w:trPr>
        <w:tc>
          <w:tcPr>
            <w:tcW w:w="2090" w:type="pct"/>
          </w:tcPr>
          <w:p w:rsidR="009D01C9" w:rsidRPr="003526D1" w:rsidRDefault="009D01C9" w:rsidP="00FD7269">
            <w:pPr>
              <w:pStyle w:val="12"/>
            </w:pPr>
            <w:r w:rsidRPr="003526D1">
              <w:t>Разом</w:t>
            </w:r>
          </w:p>
        </w:tc>
        <w:tc>
          <w:tcPr>
            <w:tcW w:w="535" w:type="pct"/>
            <w:vAlign w:val="bottom"/>
          </w:tcPr>
          <w:p w:rsidR="009D01C9" w:rsidRPr="003526D1" w:rsidRDefault="009D01C9" w:rsidP="00FD7269">
            <w:pPr>
              <w:pStyle w:val="12"/>
            </w:pPr>
            <w:r w:rsidRPr="003526D1">
              <w:t>4246,2</w:t>
            </w:r>
          </w:p>
        </w:tc>
        <w:tc>
          <w:tcPr>
            <w:tcW w:w="552" w:type="pct"/>
            <w:vAlign w:val="bottom"/>
          </w:tcPr>
          <w:p w:rsidR="009D01C9" w:rsidRPr="003526D1" w:rsidRDefault="009D01C9" w:rsidP="00FD7269">
            <w:pPr>
              <w:pStyle w:val="12"/>
            </w:pPr>
            <w:r w:rsidRPr="003526D1">
              <w:t>7940,5</w:t>
            </w:r>
          </w:p>
        </w:tc>
        <w:tc>
          <w:tcPr>
            <w:tcW w:w="554" w:type="pct"/>
            <w:vAlign w:val="bottom"/>
          </w:tcPr>
          <w:p w:rsidR="009D01C9" w:rsidRPr="003526D1" w:rsidRDefault="009D01C9" w:rsidP="00FD7269">
            <w:pPr>
              <w:pStyle w:val="12"/>
            </w:pPr>
            <w:r w:rsidRPr="003526D1">
              <w:t>7469,2</w:t>
            </w:r>
          </w:p>
        </w:tc>
        <w:tc>
          <w:tcPr>
            <w:tcW w:w="552" w:type="pct"/>
            <w:vAlign w:val="bottom"/>
          </w:tcPr>
          <w:p w:rsidR="009D01C9" w:rsidRPr="003526D1" w:rsidRDefault="009D01C9" w:rsidP="00FD7269">
            <w:pPr>
              <w:pStyle w:val="12"/>
            </w:pPr>
            <w:r w:rsidRPr="003526D1">
              <w:t>7298,9</w:t>
            </w:r>
          </w:p>
        </w:tc>
        <w:tc>
          <w:tcPr>
            <w:tcW w:w="718" w:type="pct"/>
            <w:vAlign w:val="bottom"/>
          </w:tcPr>
          <w:p w:rsidR="009D01C9" w:rsidRPr="003526D1" w:rsidRDefault="009D01C9" w:rsidP="00FD7269">
            <w:pPr>
              <w:pStyle w:val="12"/>
            </w:pPr>
            <w:r w:rsidRPr="003526D1">
              <w:t>26954,8</w:t>
            </w:r>
          </w:p>
        </w:tc>
      </w:tr>
      <w:tr w:rsidR="009D01C9" w:rsidRPr="003526D1" w:rsidTr="00A27BD8">
        <w:trPr>
          <w:trHeight w:val="20"/>
          <w:jc w:val="center"/>
        </w:trPr>
        <w:tc>
          <w:tcPr>
            <w:tcW w:w="2090" w:type="pct"/>
          </w:tcPr>
          <w:p w:rsidR="009D01C9" w:rsidRPr="003526D1" w:rsidRDefault="009D01C9" w:rsidP="00FD7269">
            <w:pPr>
              <w:pStyle w:val="12"/>
            </w:pPr>
            <w:r w:rsidRPr="003526D1">
              <w:t>Залишок кредиторської заборгованості на кінець періоду</w:t>
            </w:r>
          </w:p>
        </w:tc>
        <w:tc>
          <w:tcPr>
            <w:tcW w:w="535" w:type="pct"/>
            <w:vAlign w:val="bottom"/>
          </w:tcPr>
          <w:p w:rsidR="009D01C9" w:rsidRPr="003526D1" w:rsidRDefault="009D01C9" w:rsidP="00FD7269">
            <w:pPr>
              <w:pStyle w:val="12"/>
            </w:pPr>
            <w:r w:rsidRPr="003526D1">
              <w:t>4643,1</w:t>
            </w:r>
          </w:p>
        </w:tc>
        <w:tc>
          <w:tcPr>
            <w:tcW w:w="552" w:type="pct"/>
            <w:vAlign w:val="bottom"/>
          </w:tcPr>
          <w:p w:rsidR="009D01C9" w:rsidRPr="003526D1" w:rsidRDefault="009D01C9" w:rsidP="00FD7269">
            <w:pPr>
              <w:pStyle w:val="12"/>
            </w:pPr>
            <w:r w:rsidRPr="003526D1">
              <w:t>4085,1</w:t>
            </w:r>
          </w:p>
        </w:tc>
        <w:tc>
          <w:tcPr>
            <w:tcW w:w="554" w:type="pct"/>
            <w:vAlign w:val="bottom"/>
          </w:tcPr>
          <w:p w:rsidR="009D01C9" w:rsidRPr="003526D1" w:rsidRDefault="009D01C9" w:rsidP="00FD7269">
            <w:pPr>
              <w:pStyle w:val="12"/>
            </w:pPr>
            <w:r w:rsidRPr="003526D1">
              <w:t>3795,8</w:t>
            </w:r>
          </w:p>
        </w:tc>
        <w:tc>
          <w:tcPr>
            <w:tcW w:w="552" w:type="pct"/>
            <w:vAlign w:val="bottom"/>
          </w:tcPr>
          <w:p w:rsidR="009D01C9" w:rsidRPr="003526D1" w:rsidRDefault="009D01C9" w:rsidP="00FD7269">
            <w:pPr>
              <w:pStyle w:val="12"/>
            </w:pPr>
            <w:r w:rsidRPr="003526D1">
              <w:t>3503,1</w:t>
            </w:r>
          </w:p>
        </w:tc>
        <w:tc>
          <w:tcPr>
            <w:tcW w:w="718" w:type="pct"/>
            <w:vAlign w:val="bottom"/>
          </w:tcPr>
          <w:p w:rsidR="009D01C9" w:rsidRPr="003526D1" w:rsidRDefault="009D01C9" w:rsidP="00FD7269">
            <w:pPr>
              <w:pStyle w:val="12"/>
            </w:pPr>
            <w:r w:rsidRPr="003526D1">
              <w:t>Х</w:t>
            </w:r>
          </w:p>
        </w:tc>
      </w:tr>
    </w:tbl>
    <w:p w:rsidR="009D01C9" w:rsidRPr="003526D1" w:rsidRDefault="009D01C9"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 xml:space="preserve">Аналогічним способом здійснюється розробка плану надходжень за відвантажену продукцію. В розрахунках за реалізовану готову продукцію ВАТ "ПААЗ" надає </w:t>
      </w:r>
      <w:r w:rsidRPr="003526D1">
        <w:rPr>
          <w:sz w:val="28"/>
          <w:lang w:val="uk-UA"/>
        </w:rPr>
        <w:t>покупцям відстрочку платежів на строк 3-6 місяців.</w:t>
      </w:r>
      <w:r w:rsidR="00652E80">
        <w:rPr>
          <w:sz w:val="28"/>
          <w:lang w:val="uk-UA"/>
        </w:rPr>
        <w:t xml:space="preserve"> </w:t>
      </w:r>
      <w:r w:rsidRPr="003526D1">
        <w:rPr>
          <w:sz w:val="28"/>
          <w:szCs w:val="28"/>
          <w:lang w:val="uk-UA"/>
        </w:rPr>
        <w:t>Коефіцієнт інкасації дебіторської заборгованості відповідно становить 80 і 17%.</w:t>
      </w:r>
      <w:r w:rsidR="00652E80">
        <w:rPr>
          <w:sz w:val="28"/>
          <w:szCs w:val="28"/>
          <w:lang w:val="uk-UA"/>
        </w:rPr>
        <w:t xml:space="preserve"> </w:t>
      </w:r>
      <w:r w:rsidRPr="003526D1">
        <w:rPr>
          <w:sz w:val="28"/>
          <w:szCs w:val="28"/>
          <w:lang w:val="uk-UA"/>
        </w:rPr>
        <w:t>За</w:t>
      </w:r>
      <w:r w:rsidR="00652E80">
        <w:rPr>
          <w:sz w:val="28"/>
          <w:szCs w:val="28"/>
          <w:lang w:val="uk-UA"/>
        </w:rPr>
        <w:t xml:space="preserve"> </w:t>
      </w:r>
      <w:r w:rsidRPr="003526D1">
        <w:rPr>
          <w:sz w:val="28"/>
          <w:szCs w:val="28"/>
          <w:lang w:val="uk-UA"/>
        </w:rPr>
        <w:t xml:space="preserve">сумнівними дебіторськими рахунками резервується 3%. Отже, надходження підприємства від операційної діяльності подані в таблиці 4.7. </w:t>
      </w: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 xml:space="preserve">Головним напрямом бюджетування є планування прибутків та збитків, очікуваних у плановому періоді. Прогнозні показники бюджету прибутків та збитків розраховуються, виходячи з результатів усіх проведених до цього моменту розрахунків. Необхідність складання цього бюджету, не маючи обґрунтування джерел фінансування фінансово-господарської діяльності підприємства, пояснюється потребою перевірки системи бюджетів з точки зору прибутковості діяльності. Крім того, за звітом про прибутки та збитки є </w:t>
      </w:r>
      <w:r w:rsidR="00A27BD8" w:rsidRPr="003526D1">
        <w:rPr>
          <w:sz w:val="28"/>
          <w:szCs w:val="28"/>
          <w:lang w:val="uk-UA"/>
        </w:rPr>
        <w:t>можливість оцінити величину податку на прибуток, що, в свою чергу, знайде відображення в бюджеті руху грошових коштів</w:t>
      </w:r>
    </w:p>
    <w:p w:rsidR="00A27BD8" w:rsidRPr="003526D1" w:rsidRDefault="00A27BD8" w:rsidP="003526D1">
      <w:pPr>
        <w:tabs>
          <w:tab w:val="num" w:pos="0"/>
        </w:tabs>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Таблиця 4.7. Бюджет дебіторської заборгованості за сировину та матеріали ВАТ "ПААЗ" на 2010 рік(тис. грн. )</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1047"/>
        <w:gridCol w:w="1120"/>
        <w:gridCol w:w="1197"/>
        <w:gridCol w:w="1246"/>
        <w:gridCol w:w="979"/>
      </w:tblGrid>
      <w:tr w:rsidR="009D01C9" w:rsidRPr="003526D1" w:rsidTr="00A27BD8">
        <w:trPr>
          <w:trHeight w:val="300"/>
          <w:jc w:val="center"/>
        </w:trPr>
        <w:tc>
          <w:tcPr>
            <w:tcW w:w="1792" w:type="pct"/>
            <w:vMerge w:val="restart"/>
            <w:vAlign w:val="center"/>
          </w:tcPr>
          <w:p w:rsidR="009D01C9" w:rsidRPr="003526D1" w:rsidRDefault="009D01C9" w:rsidP="00FD7269">
            <w:pPr>
              <w:pStyle w:val="12"/>
            </w:pPr>
            <w:r w:rsidRPr="003526D1">
              <w:t>Показник</w:t>
            </w:r>
          </w:p>
        </w:tc>
        <w:tc>
          <w:tcPr>
            <w:tcW w:w="2646" w:type="pct"/>
            <w:gridSpan w:val="4"/>
            <w:vAlign w:val="center"/>
          </w:tcPr>
          <w:p w:rsidR="009D01C9" w:rsidRPr="003526D1" w:rsidRDefault="009D01C9" w:rsidP="00FD7269">
            <w:pPr>
              <w:pStyle w:val="12"/>
            </w:pPr>
            <w:r w:rsidRPr="003526D1">
              <w:t>Квартал</w:t>
            </w:r>
          </w:p>
        </w:tc>
        <w:tc>
          <w:tcPr>
            <w:tcW w:w="562" w:type="pct"/>
            <w:vMerge w:val="restart"/>
            <w:vAlign w:val="center"/>
          </w:tcPr>
          <w:p w:rsidR="009D01C9" w:rsidRPr="003526D1" w:rsidRDefault="009D01C9" w:rsidP="00FD7269">
            <w:pPr>
              <w:pStyle w:val="12"/>
            </w:pPr>
            <w:r w:rsidRPr="003526D1">
              <w:t>Разом</w:t>
            </w:r>
          </w:p>
        </w:tc>
      </w:tr>
      <w:tr w:rsidR="009D01C9" w:rsidRPr="003526D1" w:rsidTr="00A27BD8">
        <w:trPr>
          <w:trHeight w:val="439"/>
          <w:jc w:val="center"/>
        </w:trPr>
        <w:tc>
          <w:tcPr>
            <w:tcW w:w="1792" w:type="pct"/>
            <w:vMerge/>
          </w:tcPr>
          <w:p w:rsidR="009D01C9" w:rsidRPr="003526D1" w:rsidRDefault="009D01C9" w:rsidP="00FD7269">
            <w:pPr>
              <w:pStyle w:val="12"/>
            </w:pPr>
          </w:p>
        </w:tc>
        <w:tc>
          <w:tcPr>
            <w:tcW w:w="601" w:type="pct"/>
          </w:tcPr>
          <w:p w:rsidR="009D01C9" w:rsidRPr="003526D1" w:rsidRDefault="009D01C9" w:rsidP="00FD7269">
            <w:pPr>
              <w:pStyle w:val="12"/>
            </w:pPr>
            <w:r w:rsidRPr="003526D1">
              <w:t xml:space="preserve">І </w:t>
            </w:r>
          </w:p>
        </w:tc>
        <w:tc>
          <w:tcPr>
            <w:tcW w:w="643" w:type="pct"/>
          </w:tcPr>
          <w:p w:rsidR="009D01C9" w:rsidRPr="003526D1" w:rsidRDefault="009D01C9" w:rsidP="00FD7269">
            <w:pPr>
              <w:pStyle w:val="12"/>
            </w:pPr>
            <w:r w:rsidRPr="003526D1">
              <w:t xml:space="preserve">ІІ </w:t>
            </w:r>
          </w:p>
        </w:tc>
        <w:tc>
          <w:tcPr>
            <w:tcW w:w="687" w:type="pct"/>
          </w:tcPr>
          <w:p w:rsidR="009D01C9" w:rsidRPr="003526D1" w:rsidRDefault="009D01C9" w:rsidP="00FD7269">
            <w:pPr>
              <w:pStyle w:val="12"/>
            </w:pPr>
            <w:r w:rsidRPr="003526D1">
              <w:t xml:space="preserve">ІІІ </w:t>
            </w:r>
          </w:p>
        </w:tc>
        <w:tc>
          <w:tcPr>
            <w:tcW w:w="715" w:type="pct"/>
          </w:tcPr>
          <w:p w:rsidR="009D01C9" w:rsidRPr="003526D1" w:rsidRDefault="009D01C9" w:rsidP="00FD7269">
            <w:pPr>
              <w:pStyle w:val="12"/>
            </w:pPr>
            <w:r w:rsidRPr="003526D1">
              <w:t xml:space="preserve">ІV </w:t>
            </w:r>
          </w:p>
        </w:tc>
        <w:tc>
          <w:tcPr>
            <w:tcW w:w="562" w:type="pct"/>
            <w:vMerge/>
          </w:tcPr>
          <w:p w:rsidR="009D01C9" w:rsidRPr="003526D1" w:rsidRDefault="009D01C9" w:rsidP="00FD7269">
            <w:pPr>
              <w:pStyle w:val="12"/>
            </w:pPr>
          </w:p>
        </w:tc>
      </w:tr>
      <w:tr w:rsidR="009D01C9" w:rsidRPr="003526D1" w:rsidTr="00A27BD8">
        <w:trPr>
          <w:trHeight w:val="300"/>
          <w:jc w:val="center"/>
        </w:trPr>
        <w:tc>
          <w:tcPr>
            <w:tcW w:w="1792" w:type="pct"/>
            <w:vAlign w:val="bottom"/>
          </w:tcPr>
          <w:p w:rsidR="009D01C9" w:rsidRPr="003526D1" w:rsidRDefault="009D01C9" w:rsidP="00FD7269">
            <w:pPr>
              <w:pStyle w:val="12"/>
            </w:pPr>
            <w:r w:rsidRPr="003526D1">
              <w:t xml:space="preserve">Чиста виручка від реалізації, тис. грн. </w:t>
            </w:r>
          </w:p>
        </w:tc>
        <w:tc>
          <w:tcPr>
            <w:tcW w:w="601" w:type="pct"/>
            <w:vAlign w:val="bottom"/>
          </w:tcPr>
          <w:p w:rsidR="009D01C9" w:rsidRPr="003526D1" w:rsidRDefault="009D01C9" w:rsidP="00FD7269">
            <w:pPr>
              <w:pStyle w:val="12"/>
            </w:pPr>
            <w:r w:rsidRPr="003526D1">
              <w:t>16048,9</w:t>
            </w:r>
          </w:p>
        </w:tc>
        <w:tc>
          <w:tcPr>
            <w:tcW w:w="643" w:type="pct"/>
            <w:vAlign w:val="bottom"/>
          </w:tcPr>
          <w:p w:rsidR="009D01C9" w:rsidRPr="003526D1" w:rsidRDefault="009D01C9" w:rsidP="00FD7269">
            <w:pPr>
              <w:pStyle w:val="12"/>
            </w:pPr>
            <w:r w:rsidRPr="003526D1">
              <w:t>16048,9</w:t>
            </w:r>
          </w:p>
        </w:tc>
        <w:tc>
          <w:tcPr>
            <w:tcW w:w="687" w:type="pct"/>
            <w:vAlign w:val="bottom"/>
          </w:tcPr>
          <w:p w:rsidR="009D01C9" w:rsidRPr="003526D1" w:rsidRDefault="009D01C9" w:rsidP="00FD7269">
            <w:pPr>
              <w:pStyle w:val="12"/>
            </w:pPr>
            <w:r w:rsidRPr="003526D1">
              <w:t>15608,4</w:t>
            </w:r>
          </w:p>
        </w:tc>
        <w:tc>
          <w:tcPr>
            <w:tcW w:w="715" w:type="pct"/>
            <w:vAlign w:val="bottom"/>
          </w:tcPr>
          <w:p w:rsidR="009D01C9" w:rsidRPr="003526D1" w:rsidRDefault="009D01C9" w:rsidP="00FD7269">
            <w:pPr>
              <w:pStyle w:val="12"/>
            </w:pPr>
            <w:r w:rsidRPr="003526D1">
              <w:t>15230,7</w:t>
            </w:r>
          </w:p>
        </w:tc>
        <w:tc>
          <w:tcPr>
            <w:tcW w:w="562" w:type="pct"/>
            <w:vAlign w:val="bottom"/>
          </w:tcPr>
          <w:p w:rsidR="009D01C9" w:rsidRPr="003526D1" w:rsidRDefault="009D01C9" w:rsidP="00FD7269">
            <w:pPr>
              <w:pStyle w:val="12"/>
            </w:pPr>
            <w:r w:rsidRPr="003526D1">
              <w:t>62936,9</w:t>
            </w:r>
          </w:p>
        </w:tc>
      </w:tr>
      <w:tr w:rsidR="009D01C9" w:rsidRPr="003526D1" w:rsidTr="00A27BD8">
        <w:trPr>
          <w:trHeight w:val="600"/>
          <w:jc w:val="center"/>
        </w:trPr>
        <w:tc>
          <w:tcPr>
            <w:tcW w:w="1792" w:type="pct"/>
            <w:vAlign w:val="bottom"/>
          </w:tcPr>
          <w:p w:rsidR="009D01C9" w:rsidRPr="003526D1" w:rsidRDefault="009D01C9" w:rsidP="00FD7269">
            <w:pPr>
              <w:pStyle w:val="12"/>
              <w:rPr>
                <w:color w:val="000000"/>
              </w:rPr>
            </w:pPr>
            <w:r w:rsidRPr="003526D1">
              <w:rPr>
                <w:color w:val="000000"/>
              </w:rPr>
              <w:t>Дебіторська заборгованість за продукцію на початок року</w:t>
            </w:r>
          </w:p>
        </w:tc>
        <w:tc>
          <w:tcPr>
            <w:tcW w:w="601" w:type="pct"/>
            <w:vAlign w:val="bottom"/>
          </w:tcPr>
          <w:p w:rsidR="009D01C9" w:rsidRPr="003526D1" w:rsidRDefault="009D01C9" w:rsidP="00FD7269">
            <w:pPr>
              <w:pStyle w:val="12"/>
            </w:pPr>
            <w:r w:rsidRPr="003526D1">
              <w:t>4802,6</w:t>
            </w:r>
          </w:p>
        </w:tc>
        <w:tc>
          <w:tcPr>
            <w:tcW w:w="643" w:type="pct"/>
            <w:vAlign w:val="bottom"/>
          </w:tcPr>
          <w:p w:rsidR="009D01C9" w:rsidRPr="003526D1" w:rsidRDefault="003526D1" w:rsidP="00FD7269">
            <w:pPr>
              <w:pStyle w:val="12"/>
            </w:pPr>
            <w:r>
              <w:t xml:space="preserve"> </w:t>
            </w:r>
          </w:p>
        </w:tc>
        <w:tc>
          <w:tcPr>
            <w:tcW w:w="687" w:type="pct"/>
            <w:vAlign w:val="bottom"/>
          </w:tcPr>
          <w:p w:rsidR="009D01C9" w:rsidRPr="003526D1" w:rsidRDefault="003526D1" w:rsidP="00FD7269">
            <w:pPr>
              <w:pStyle w:val="12"/>
            </w:pPr>
            <w:r>
              <w:t xml:space="preserve"> </w:t>
            </w:r>
          </w:p>
        </w:tc>
        <w:tc>
          <w:tcPr>
            <w:tcW w:w="715" w:type="pct"/>
            <w:vAlign w:val="bottom"/>
          </w:tcPr>
          <w:p w:rsidR="009D01C9" w:rsidRPr="003526D1" w:rsidRDefault="003526D1" w:rsidP="00FD7269">
            <w:pPr>
              <w:pStyle w:val="12"/>
            </w:pPr>
            <w:r>
              <w:t xml:space="preserve"> </w:t>
            </w:r>
          </w:p>
        </w:tc>
        <w:tc>
          <w:tcPr>
            <w:tcW w:w="562" w:type="pct"/>
            <w:vAlign w:val="bottom"/>
          </w:tcPr>
          <w:p w:rsidR="009D01C9" w:rsidRPr="003526D1" w:rsidRDefault="003526D1" w:rsidP="00FD7269">
            <w:pPr>
              <w:pStyle w:val="12"/>
            </w:pPr>
            <w:r>
              <w:t xml:space="preserve"> </w:t>
            </w:r>
          </w:p>
        </w:tc>
      </w:tr>
      <w:tr w:rsidR="009D01C9" w:rsidRPr="003526D1" w:rsidTr="00A27BD8">
        <w:trPr>
          <w:trHeight w:val="600"/>
          <w:jc w:val="center"/>
        </w:trPr>
        <w:tc>
          <w:tcPr>
            <w:tcW w:w="1792" w:type="pct"/>
            <w:vAlign w:val="bottom"/>
          </w:tcPr>
          <w:p w:rsidR="009D01C9" w:rsidRPr="003526D1" w:rsidRDefault="009D01C9" w:rsidP="00FD7269">
            <w:pPr>
              <w:pStyle w:val="12"/>
              <w:rPr>
                <w:color w:val="000000"/>
              </w:rPr>
            </w:pPr>
            <w:r w:rsidRPr="003526D1">
              <w:rPr>
                <w:color w:val="000000"/>
              </w:rPr>
              <w:t>Оплата продукції по факту поставки (70%)</w:t>
            </w:r>
          </w:p>
        </w:tc>
        <w:tc>
          <w:tcPr>
            <w:tcW w:w="601" w:type="pct"/>
            <w:vAlign w:val="bottom"/>
          </w:tcPr>
          <w:p w:rsidR="009D01C9" w:rsidRPr="003526D1" w:rsidRDefault="009D01C9" w:rsidP="00FD7269">
            <w:pPr>
              <w:pStyle w:val="12"/>
            </w:pPr>
            <w:r w:rsidRPr="003526D1">
              <w:t>11234,2</w:t>
            </w:r>
          </w:p>
        </w:tc>
        <w:tc>
          <w:tcPr>
            <w:tcW w:w="643" w:type="pct"/>
            <w:vAlign w:val="bottom"/>
          </w:tcPr>
          <w:p w:rsidR="009D01C9" w:rsidRPr="003526D1" w:rsidRDefault="009D01C9" w:rsidP="00FD7269">
            <w:pPr>
              <w:pStyle w:val="12"/>
            </w:pPr>
            <w:r w:rsidRPr="003526D1">
              <w:t>11234,2</w:t>
            </w:r>
          </w:p>
        </w:tc>
        <w:tc>
          <w:tcPr>
            <w:tcW w:w="687" w:type="pct"/>
            <w:vAlign w:val="bottom"/>
          </w:tcPr>
          <w:p w:rsidR="009D01C9" w:rsidRPr="003526D1" w:rsidRDefault="009D01C9" w:rsidP="00FD7269">
            <w:pPr>
              <w:pStyle w:val="12"/>
            </w:pPr>
            <w:r w:rsidRPr="003526D1">
              <w:t>10925,8</w:t>
            </w:r>
          </w:p>
        </w:tc>
        <w:tc>
          <w:tcPr>
            <w:tcW w:w="715" w:type="pct"/>
            <w:vAlign w:val="bottom"/>
          </w:tcPr>
          <w:p w:rsidR="009D01C9" w:rsidRPr="003526D1" w:rsidRDefault="009D01C9" w:rsidP="00FD7269">
            <w:pPr>
              <w:pStyle w:val="12"/>
            </w:pPr>
            <w:r w:rsidRPr="003526D1">
              <w:t>10661,5</w:t>
            </w:r>
          </w:p>
        </w:tc>
        <w:tc>
          <w:tcPr>
            <w:tcW w:w="562" w:type="pct"/>
            <w:vAlign w:val="bottom"/>
          </w:tcPr>
          <w:p w:rsidR="009D01C9" w:rsidRPr="003526D1" w:rsidRDefault="009D01C9" w:rsidP="00FD7269">
            <w:pPr>
              <w:pStyle w:val="12"/>
            </w:pPr>
            <w:r w:rsidRPr="003526D1">
              <w:t>44055,8</w:t>
            </w:r>
          </w:p>
        </w:tc>
      </w:tr>
      <w:tr w:rsidR="009D01C9" w:rsidRPr="003526D1" w:rsidTr="00A27BD8">
        <w:trPr>
          <w:trHeight w:val="600"/>
          <w:jc w:val="center"/>
        </w:trPr>
        <w:tc>
          <w:tcPr>
            <w:tcW w:w="1792" w:type="pct"/>
            <w:vAlign w:val="bottom"/>
          </w:tcPr>
          <w:p w:rsidR="009D01C9" w:rsidRPr="003526D1" w:rsidRDefault="009D01C9" w:rsidP="00FD7269">
            <w:pPr>
              <w:pStyle w:val="12"/>
              <w:rPr>
                <w:color w:val="000000"/>
              </w:rPr>
            </w:pPr>
            <w:r w:rsidRPr="003526D1">
              <w:rPr>
                <w:color w:val="000000"/>
              </w:rPr>
              <w:t>Дебіторська заборгованість (30%):</w:t>
            </w:r>
          </w:p>
        </w:tc>
        <w:tc>
          <w:tcPr>
            <w:tcW w:w="601" w:type="pct"/>
            <w:vAlign w:val="bottom"/>
          </w:tcPr>
          <w:p w:rsidR="009D01C9" w:rsidRPr="003526D1" w:rsidRDefault="009D01C9" w:rsidP="00FD7269">
            <w:pPr>
              <w:pStyle w:val="12"/>
            </w:pPr>
            <w:r w:rsidRPr="003526D1">
              <w:t>4670,2</w:t>
            </w:r>
          </w:p>
        </w:tc>
        <w:tc>
          <w:tcPr>
            <w:tcW w:w="643" w:type="pct"/>
            <w:vAlign w:val="bottom"/>
          </w:tcPr>
          <w:p w:rsidR="009D01C9" w:rsidRPr="003526D1" w:rsidRDefault="009D01C9" w:rsidP="00FD7269">
            <w:pPr>
              <w:pStyle w:val="12"/>
            </w:pPr>
            <w:r w:rsidRPr="003526D1">
              <w:t>4670,2</w:t>
            </w:r>
          </w:p>
        </w:tc>
        <w:tc>
          <w:tcPr>
            <w:tcW w:w="687" w:type="pct"/>
            <w:vAlign w:val="bottom"/>
          </w:tcPr>
          <w:p w:rsidR="009D01C9" w:rsidRPr="003526D1" w:rsidRDefault="009D01C9" w:rsidP="00FD7269">
            <w:pPr>
              <w:pStyle w:val="12"/>
            </w:pPr>
            <w:r w:rsidRPr="003526D1">
              <w:t>4542,0</w:t>
            </w:r>
          </w:p>
        </w:tc>
        <w:tc>
          <w:tcPr>
            <w:tcW w:w="715" w:type="pct"/>
            <w:vAlign w:val="bottom"/>
          </w:tcPr>
          <w:p w:rsidR="009D01C9" w:rsidRPr="003526D1" w:rsidRDefault="009D01C9" w:rsidP="00FD7269">
            <w:pPr>
              <w:pStyle w:val="12"/>
            </w:pPr>
            <w:r w:rsidRPr="003526D1">
              <w:t>4432,1</w:t>
            </w:r>
          </w:p>
        </w:tc>
        <w:tc>
          <w:tcPr>
            <w:tcW w:w="562" w:type="pct"/>
            <w:vAlign w:val="bottom"/>
          </w:tcPr>
          <w:p w:rsidR="009D01C9" w:rsidRPr="003526D1" w:rsidRDefault="009D01C9" w:rsidP="00FD7269">
            <w:pPr>
              <w:pStyle w:val="12"/>
            </w:pPr>
            <w:r w:rsidRPr="003526D1">
              <w:t>18314,6</w:t>
            </w:r>
          </w:p>
        </w:tc>
      </w:tr>
      <w:tr w:rsidR="009D01C9" w:rsidRPr="003526D1" w:rsidTr="00A27BD8">
        <w:trPr>
          <w:trHeight w:val="300"/>
          <w:jc w:val="center"/>
        </w:trPr>
        <w:tc>
          <w:tcPr>
            <w:tcW w:w="1792" w:type="pct"/>
            <w:vAlign w:val="bottom"/>
          </w:tcPr>
          <w:p w:rsidR="009D01C9" w:rsidRPr="003526D1" w:rsidRDefault="009D01C9" w:rsidP="00FD7269">
            <w:pPr>
              <w:pStyle w:val="12"/>
              <w:rPr>
                <w:color w:val="000000"/>
              </w:rPr>
            </w:pPr>
            <w:r w:rsidRPr="003526D1">
              <w:rPr>
                <w:color w:val="000000"/>
              </w:rPr>
              <w:t>в тому числі:</w:t>
            </w:r>
          </w:p>
        </w:tc>
        <w:tc>
          <w:tcPr>
            <w:tcW w:w="601" w:type="pct"/>
            <w:vAlign w:val="bottom"/>
          </w:tcPr>
          <w:p w:rsidR="009D01C9" w:rsidRPr="003526D1" w:rsidRDefault="003526D1" w:rsidP="00FD7269">
            <w:pPr>
              <w:pStyle w:val="12"/>
            </w:pPr>
            <w:r>
              <w:t xml:space="preserve"> </w:t>
            </w:r>
          </w:p>
        </w:tc>
        <w:tc>
          <w:tcPr>
            <w:tcW w:w="643" w:type="pct"/>
            <w:vAlign w:val="bottom"/>
          </w:tcPr>
          <w:p w:rsidR="009D01C9" w:rsidRPr="003526D1" w:rsidRDefault="003526D1" w:rsidP="00FD7269">
            <w:pPr>
              <w:pStyle w:val="12"/>
            </w:pPr>
            <w:r>
              <w:t xml:space="preserve"> </w:t>
            </w:r>
          </w:p>
        </w:tc>
        <w:tc>
          <w:tcPr>
            <w:tcW w:w="687" w:type="pct"/>
            <w:vAlign w:val="bottom"/>
          </w:tcPr>
          <w:p w:rsidR="009D01C9" w:rsidRPr="003526D1" w:rsidRDefault="003526D1" w:rsidP="00FD7269">
            <w:pPr>
              <w:pStyle w:val="12"/>
            </w:pPr>
            <w:r>
              <w:t xml:space="preserve"> </w:t>
            </w:r>
          </w:p>
        </w:tc>
        <w:tc>
          <w:tcPr>
            <w:tcW w:w="715" w:type="pct"/>
            <w:vAlign w:val="bottom"/>
          </w:tcPr>
          <w:p w:rsidR="009D01C9" w:rsidRPr="003526D1" w:rsidRDefault="003526D1" w:rsidP="00FD7269">
            <w:pPr>
              <w:pStyle w:val="12"/>
            </w:pPr>
            <w:r>
              <w:t xml:space="preserve"> </w:t>
            </w:r>
          </w:p>
        </w:tc>
        <w:tc>
          <w:tcPr>
            <w:tcW w:w="562" w:type="pct"/>
            <w:vAlign w:val="bottom"/>
          </w:tcPr>
          <w:p w:rsidR="009D01C9" w:rsidRPr="003526D1" w:rsidRDefault="009D01C9" w:rsidP="00FD7269">
            <w:pPr>
              <w:pStyle w:val="12"/>
            </w:pPr>
          </w:p>
        </w:tc>
      </w:tr>
      <w:tr w:rsidR="009D01C9" w:rsidRPr="003526D1" w:rsidTr="00A27BD8">
        <w:trPr>
          <w:trHeight w:val="300"/>
          <w:jc w:val="center"/>
        </w:trPr>
        <w:tc>
          <w:tcPr>
            <w:tcW w:w="1792" w:type="pct"/>
            <w:vAlign w:val="bottom"/>
          </w:tcPr>
          <w:p w:rsidR="009D01C9" w:rsidRPr="003526D1" w:rsidRDefault="009D01C9" w:rsidP="00FD7269">
            <w:pPr>
              <w:pStyle w:val="12"/>
              <w:rPr>
                <w:color w:val="000000"/>
              </w:rPr>
            </w:pPr>
            <w:r w:rsidRPr="003526D1">
              <w:rPr>
                <w:color w:val="000000"/>
              </w:rPr>
              <w:t>погашається протягом 3 місяців (80%)</w:t>
            </w:r>
          </w:p>
        </w:tc>
        <w:tc>
          <w:tcPr>
            <w:tcW w:w="601" w:type="pct"/>
            <w:vAlign w:val="bottom"/>
          </w:tcPr>
          <w:p w:rsidR="009D01C9" w:rsidRPr="003526D1" w:rsidRDefault="009D01C9" w:rsidP="00FD7269">
            <w:pPr>
              <w:pStyle w:val="12"/>
            </w:pPr>
            <w:r w:rsidRPr="003526D1">
              <w:t>3736,2</w:t>
            </w:r>
          </w:p>
        </w:tc>
        <w:tc>
          <w:tcPr>
            <w:tcW w:w="643" w:type="pct"/>
            <w:vAlign w:val="bottom"/>
          </w:tcPr>
          <w:p w:rsidR="009D01C9" w:rsidRPr="003526D1" w:rsidRDefault="009D01C9" w:rsidP="00FD7269">
            <w:pPr>
              <w:pStyle w:val="12"/>
            </w:pPr>
            <w:r w:rsidRPr="003526D1">
              <w:t>3736,2</w:t>
            </w:r>
          </w:p>
        </w:tc>
        <w:tc>
          <w:tcPr>
            <w:tcW w:w="687" w:type="pct"/>
            <w:vAlign w:val="bottom"/>
          </w:tcPr>
          <w:p w:rsidR="009D01C9" w:rsidRPr="003526D1" w:rsidRDefault="009D01C9" w:rsidP="00FD7269">
            <w:pPr>
              <w:pStyle w:val="12"/>
            </w:pPr>
            <w:r w:rsidRPr="003526D1">
              <w:t>3633,6</w:t>
            </w:r>
          </w:p>
        </w:tc>
        <w:tc>
          <w:tcPr>
            <w:tcW w:w="715" w:type="pct"/>
            <w:vAlign w:val="bottom"/>
          </w:tcPr>
          <w:p w:rsidR="009D01C9" w:rsidRPr="003526D1" w:rsidRDefault="009D01C9" w:rsidP="00FD7269">
            <w:pPr>
              <w:pStyle w:val="12"/>
            </w:pPr>
            <w:r w:rsidRPr="003526D1">
              <w:t>3545,7</w:t>
            </w:r>
          </w:p>
        </w:tc>
        <w:tc>
          <w:tcPr>
            <w:tcW w:w="562" w:type="pct"/>
            <w:vAlign w:val="bottom"/>
          </w:tcPr>
          <w:p w:rsidR="009D01C9" w:rsidRPr="003526D1" w:rsidRDefault="009D01C9" w:rsidP="00FD7269">
            <w:pPr>
              <w:pStyle w:val="12"/>
            </w:pPr>
            <w:r w:rsidRPr="003526D1">
              <w:t>14651,7</w:t>
            </w:r>
          </w:p>
        </w:tc>
      </w:tr>
      <w:tr w:rsidR="009D01C9" w:rsidRPr="003526D1" w:rsidTr="00A27BD8">
        <w:trPr>
          <w:trHeight w:val="300"/>
          <w:jc w:val="center"/>
        </w:trPr>
        <w:tc>
          <w:tcPr>
            <w:tcW w:w="1792" w:type="pct"/>
            <w:vAlign w:val="bottom"/>
          </w:tcPr>
          <w:p w:rsidR="009D01C9" w:rsidRPr="003526D1" w:rsidRDefault="009D01C9" w:rsidP="00FD7269">
            <w:pPr>
              <w:pStyle w:val="12"/>
              <w:rPr>
                <w:color w:val="000000"/>
              </w:rPr>
            </w:pPr>
            <w:r w:rsidRPr="003526D1">
              <w:rPr>
                <w:color w:val="000000"/>
              </w:rPr>
              <w:t>погашається протягом 6 місців (17%)</w:t>
            </w:r>
          </w:p>
        </w:tc>
        <w:tc>
          <w:tcPr>
            <w:tcW w:w="601" w:type="pct"/>
            <w:vAlign w:val="bottom"/>
          </w:tcPr>
          <w:p w:rsidR="009D01C9" w:rsidRPr="003526D1" w:rsidRDefault="009D01C9" w:rsidP="00FD7269">
            <w:pPr>
              <w:pStyle w:val="12"/>
            </w:pPr>
            <w:r w:rsidRPr="003526D1">
              <w:t>793,9</w:t>
            </w:r>
          </w:p>
        </w:tc>
        <w:tc>
          <w:tcPr>
            <w:tcW w:w="643" w:type="pct"/>
            <w:vAlign w:val="bottom"/>
          </w:tcPr>
          <w:p w:rsidR="009D01C9" w:rsidRPr="003526D1" w:rsidRDefault="009D01C9" w:rsidP="00FD7269">
            <w:pPr>
              <w:pStyle w:val="12"/>
            </w:pPr>
            <w:r w:rsidRPr="003526D1">
              <w:t>793,9</w:t>
            </w:r>
          </w:p>
        </w:tc>
        <w:tc>
          <w:tcPr>
            <w:tcW w:w="687" w:type="pct"/>
            <w:vAlign w:val="bottom"/>
          </w:tcPr>
          <w:p w:rsidR="009D01C9" w:rsidRPr="003526D1" w:rsidRDefault="009D01C9" w:rsidP="00FD7269">
            <w:pPr>
              <w:pStyle w:val="12"/>
            </w:pPr>
            <w:r w:rsidRPr="003526D1">
              <w:t>772,1</w:t>
            </w:r>
          </w:p>
        </w:tc>
        <w:tc>
          <w:tcPr>
            <w:tcW w:w="715" w:type="pct"/>
            <w:vAlign w:val="bottom"/>
          </w:tcPr>
          <w:p w:rsidR="009D01C9" w:rsidRPr="003526D1" w:rsidRDefault="009D01C9" w:rsidP="00FD7269">
            <w:pPr>
              <w:pStyle w:val="12"/>
            </w:pPr>
            <w:r w:rsidRPr="003526D1">
              <w:t>753,5</w:t>
            </w:r>
          </w:p>
        </w:tc>
        <w:tc>
          <w:tcPr>
            <w:tcW w:w="562" w:type="pct"/>
            <w:vAlign w:val="bottom"/>
          </w:tcPr>
          <w:p w:rsidR="009D01C9" w:rsidRPr="003526D1" w:rsidRDefault="009D01C9" w:rsidP="00FD7269">
            <w:pPr>
              <w:pStyle w:val="12"/>
            </w:pPr>
            <w:r w:rsidRPr="003526D1">
              <w:t>3113,5</w:t>
            </w:r>
          </w:p>
        </w:tc>
      </w:tr>
      <w:tr w:rsidR="009D01C9" w:rsidRPr="003526D1" w:rsidTr="00A27BD8">
        <w:trPr>
          <w:trHeight w:val="300"/>
          <w:jc w:val="center"/>
        </w:trPr>
        <w:tc>
          <w:tcPr>
            <w:tcW w:w="1792" w:type="pct"/>
            <w:vAlign w:val="bottom"/>
          </w:tcPr>
          <w:p w:rsidR="009D01C9" w:rsidRPr="003526D1" w:rsidRDefault="009D01C9" w:rsidP="00FD7269">
            <w:pPr>
              <w:pStyle w:val="12"/>
              <w:rPr>
                <w:color w:val="000000"/>
              </w:rPr>
            </w:pPr>
            <w:r w:rsidRPr="003526D1">
              <w:rPr>
                <w:color w:val="000000"/>
              </w:rPr>
              <w:t>резерв сумнівних боргів (3%)</w:t>
            </w:r>
          </w:p>
        </w:tc>
        <w:tc>
          <w:tcPr>
            <w:tcW w:w="601" w:type="pct"/>
            <w:vAlign w:val="bottom"/>
          </w:tcPr>
          <w:p w:rsidR="009D01C9" w:rsidRPr="003526D1" w:rsidRDefault="009D01C9" w:rsidP="00FD7269">
            <w:pPr>
              <w:pStyle w:val="12"/>
            </w:pPr>
            <w:r w:rsidRPr="003526D1">
              <w:t>140,1</w:t>
            </w:r>
          </w:p>
        </w:tc>
        <w:tc>
          <w:tcPr>
            <w:tcW w:w="643" w:type="pct"/>
            <w:vAlign w:val="bottom"/>
          </w:tcPr>
          <w:p w:rsidR="009D01C9" w:rsidRPr="003526D1" w:rsidRDefault="009D01C9" w:rsidP="00FD7269">
            <w:pPr>
              <w:pStyle w:val="12"/>
            </w:pPr>
            <w:r w:rsidRPr="003526D1">
              <w:t>140,1</w:t>
            </w:r>
          </w:p>
        </w:tc>
        <w:tc>
          <w:tcPr>
            <w:tcW w:w="687" w:type="pct"/>
            <w:vAlign w:val="bottom"/>
          </w:tcPr>
          <w:p w:rsidR="009D01C9" w:rsidRPr="003526D1" w:rsidRDefault="009D01C9" w:rsidP="00FD7269">
            <w:pPr>
              <w:pStyle w:val="12"/>
            </w:pPr>
            <w:r w:rsidRPr="003526D1">
              <w:t>136,3</w:t>
            </w:r>
          </w:p>
        </w:tc>
        <w:tc>
          <w:tcPr>
            <w:tcW w:w="715" w:type="pct"/>
            <w:vAlign w:val="bottom"/>
          </w:tcPr>
          <w:p w:rsidR="009D01C9" w:rsidRPr="003526D1" w:rsidRDefault="009D01C9" w:rsidP="00FD7269">
            <w:pPr>
              <w:pStyle w:val="12"/>
            </w:pPr>
            <w:r w:rsidRPr="003526D1">
              <w:t>133,0</w:t>
            </w:r>
          </w:p>
        </w:tc>
        <w:tc>
          <w:tcPr>
            <w:tcW w:w="562" w:type="pct"/>
            <w:vAlign w:val="bottom"/>
          </w:tcPr>
          <w:p w:rsidR="009D01C9" w:rsidRPr="003526D1" w:rsidRDefault="009D01C9" w:rsidP="00FD7269">
            <w:pPr>
              <w:pStyle w:val="12"/>
            </w:pPr>
            <w:r w:rsidRPr="003526D1">
              <w:t>549,4</w:t>
            </w:r>
          </w:p>
        </w:tc>
      </w:tr>
      <w:tr w:rsidR="009D01C9" w:rsidRPr="003526D1" w:rsidTr="00A27BD8">
        <w:trPr>
          <w:trHeight w:val="300"/>
          <w:jc w:val="center"/>
        </w:trPr>
        <w:tc>
          <w:tcPr>
            <w:tcW w:w="1792" w:type="pct"/>
            <w:vAlign w:val="bottom"/>
          </w:tcPr>
          <w:p w:rsidR="009D01C9" w:rsidRPr="003526D1" w:rsidRDefault="009D01C9" w:rsidP="00FD7269">
            <w:pPr>
              <w:pStyle w:val="12"/>
            </w:pPr>
            <w:r w:rsidRPr="003526D1">
              <w:t>І квартал</w:t>
            </w:r>
          </w:p>
        </w:tc>
        <w:tc>
          <w:tcPr>
            <w:tcW w:w="601" w:type="pct"/>
            <w:vAlign w:val="bottom"/>
          </w:tcPr>
          <w:p w:rsidR="009D01C9" w:rsidRPr="003526D1" w:rsidRDefault="009D01C9" w:rsidP="00FD7269">
            <w:pPr>
              <w:pStyle w:val="12"/>
            </w:pPr>
            <w:r w:rsidRPr="003526D1">
              <w:t>3842,1</w:t>
            </w:r>
          </w:p>
        </w:tc>
        <w:tc>
          <w:tcPr>
            <w:tcW w:w="643" w:type="pct"/>
            <w:vAlign w:val="bottom"/>
          </w:tcPr>
          <w:p w:rsidR="009D01C9" w:rsidRPr="003526D1" w:rsidRDefault="009D01C9" w:rsidP="00FD7269">
            <w:pPr>
              <w:pStyle w:val="12"/>
            </w:pPr>
            <w:r w:rsidRPr="003526D1">
              <w:t>4552,6</w:t>
            </w:r>
          </w:p>
        </w:tc>
        <w:tc>
          <w:tcPr>
            <w:tcW w:w="687" w:type="pct"/>
            <w:vAlign w:val="bottom"/>
          </w:tcPr>
          <w:p w:rsidR="009D01C9" w:rsidRPr="003526D1" w:rsidRDefault="009D01C9" w:rsidP="00FD7269">
            <w:pPr>
              <w:pStyle w:val="12"/>
            </w:pPr>
            <w:r w:rsidRPr="003526D1">
              <w:t>793,9</w:t>
            </w:r>
          </w:p>
        </w:tc>
        <w:tc>
          <w:tcPr>
            <w:tcW w:w="715" w:type="pct"/>
            <w:vAlign w:val="bottom"/>
          </w:tcPr>
          <w:p w:rsidR="009D01C9" w:rsidRPr="003526D1" w:rsidRDefault="003526D1" w:rsidP="00FD7269">
            <w:pPr>
              <w:pStyle w:val="12"/>
            </w:pPr>
            <w:r>
              <w:t xml:space="preserve"> </w:t>
            </w:r>
          </w:p>
        </w:tc>
        <w:tc>
          <w:tcPr>
            <w:tcW w:w="562" w:type="pct"/>
            <w:vAlign w:val="bottom"/>
          </w:tcPr>
          <w:p w:rsidR="009D01C9" w:rsidRPr="003526D1" w:rsidRDefault="009D01C9" w:rsidP="00FD7269">
            <w:pPr>
              <w:pStyle w:val="12"/>
            </w:pPr>
            <w:r w:rsidRPr="003526D1">
              <w:t>9188,6</w:t>
            </w:r>
          </w:p>
        </w:tc>
      </w:tr>
      <w:tr w:rsidR="009D01C9" w:rsidRPr="003526D1" w:rsidTr="00A27BD8">
        <w:trPr>
          <w:trHeight w:val="300"/>
          <w:jc w:val="center"/>
        </w:trPr>
        <w:tc>
          <w:tcPr>
            <w:tcW w:w="1792" w:type="pct"/>
            <w:vAlign w:val="bottom"/>
          </w:tcPr>
          <w:p w:rsidR="009D01C9" w:rsidRPr="003526D1" w:rsidRDefault="009D01C9" w:rsidP="00FD7269">
            <w:pPr>
              <w:pStyle w:val="12"/>
            </w:pPr>
            <w:r w:rsidRPr="003526D1">
              <w:t>ІІ квартал</w:t>
            </w:r>
          </w:p>
        </w:tc>
        <w:tc>
          <w:tcPr>
            <w:tcW w:w="601" w:type="pct"/>
            <w:vAlign w:val="bottom"/>
          </w:tcPr>
          <w:p w:rsidR="009D01C9" w:rsidRPr="003526D1" w:rsidRDefault="003526D1" w:rsidP="00FD7269">
            <w:pPr>
              <w:pStyle w:val="12"/>
            </w:pPr>
            <w:r>
              <w:t xml:space="preserve"> </w:t>
            </w:r>
          </w:p>
        </w:tc>
        <w:tc>
          <w:tcPr>
            <w:tcW w:w="643" w:type="pct"/>
            <w:vAlign w:val="bottom"/>
          </w:tcPr>
          <w:p w:rsidR="009D01C9" w:rsidRPr="003526D1" w:rsidRDefault="003526D1" w:rsidP="00FD7269">
            <w:pPr>
              <w:pStyle w:val="12"/>
            </w:pPr>
            <w:r>
              <w:t xml:space="preserve"> </w:t>
            </w:r>
          </w:p>
        </w:tc>
        <w:tc>
          <w:tcPr>
            <w:tcW w:w="687" w:type="pct"/>
            <w:vAlign w:val="bottom"/>
          </w:tcPr>
          <w:p w:rsidR="009D01C9" w:rsidRPr="003526D1" w:rsidRDefault="009D01C9" w:rsidP="00FD7269">
            <w:pPr>
              <w:pStyle w:val="12"/>
            </w:pPr>
            <w:r w:rsidRPr="003526D1">
              <w:t>3736,2</w:t>
            </w:r>
          </w:p>
        </w:tc>
        <w:tc>
          <w:tcPr>
            <w:tcW w:w="715" w:type="pct"/>
            <w:vAlign w:val="bottom"/>
          </w:tcPr>
          <w:p w:rsidR="009D01C9" w:rsidRPr="003526D1" w:rsidRDefault="009D01C9" w:rsidP="00FD7269">
            <w:pPr>
              <w:pStyle w:val="12"/>
            </w:pPr>
            <w:r w:rsidRPr="003526D1">
              <w:t>793,9</w:t>
            </w:r>
          </w:p>
        </w:tc>
        <w:tc>
          <w:tcPr>
            <w:tcW w:w="562" w:type="pct"/>
            <w:vAlign w:val="bottom"/>
          </w:tcPr>
          <w:p w:rsidR="009D01C9" w:rsidRPr="003526D1" w:rsidRDefault="009D01C9" w:rsidP="00FD7269">
            <w:pPr>
              <w:pStyle w:val="12"/>
            </w:pPr>
            <w:r w:rsidRPr="003526D1">
              <w:t>4530,1</w:t>
            </w:r>
          </w:p>
        </w:tc>
      </w:tr>
      <w:tr w:rsidR="009D01C9" w:rsidRPr="003526D1" w:rsidTr="00A27BD8">
        <w:trPr>
          <w:trHeight w:val="300"/>
          <w:jc w:val="center"/>
        </w:trPr>
        <w:tc>
          <w:tcPr>
            <w:tcW w:w="1792" w:type="pct"/>
            <w:vAlign w:val="bottom"/>
          </w:tcPr>
          <w:p w:rsidR="009D01C9" w:rsidRPr="003526D1" w:rsidRDefault="009D01C9" w:rsidP="00FD7269">
            <w:pPr>
              <w:pStyle w:val="12"/>
            </w:pPr>
            <w:r w:rsidRPr="003526D1">
              <w:t>ІІІ квартал</w:t>
            </w:r>
          </w:p>
        </w:tc>
        <w:tc>
          <w:tcPr>
            <w:tcW w:w="601" w:type="pct"/>
            <w:vAlign w:val="bottom"/>
          </w:tcPr>
          <w:p w:rsidR="009D01C9" w:rsidRPr="003526D1" w:rsidRDefault="003526D1" w:rsidP="00FD7269">
            <w:pPr>
              <w:pStyle w:val="12"/>
            </w:pPr>
            <w:r>
              <w:t xml:space="preserve"> </w:t>
            </w:r>
          </w:p>
        </w:tc>
        <w:tc>
          <w:tcPr>
            <w:tcW w:w="643" w:type="pct"/>
            <w:vAlign w:val="bottom"/>
          </w:tcPr>
          <w:p w:rsidR="009D01C9" w:rsidRPr="003526D1" w:rsidRDefault="003526D1" w:rsidP="00FD7269">
            <w:pPr>
              <w:pStyle w:val="12"/>
            </w:pPr>
            <w:r>
              <w:t xml:space="preserve"> </w:t>
            </w:r>
          </w:p>
        </w:tc>
        <w:tc>
          <w:tcPr>
            <w:tcW w:w="687" w:type="pct"/>
            <w:vAlign w:val="bottom"/>
          </w:tcPr>
          <w:p w:rsidR="009D01C9" w:rsidRPr="003526D1" w:rsidRDefault="003526D1" w:rsidP="00FD7269">
            <w:pPr>
              <w:pStyle w:val="12"/>
            </w:pPr>
            <w:r>
              <w:t xml:space="preserve"> </w:t>
            </w:r>
          </w:p>
        </w:tc>
        <w:tc>
          <w:tcPr>
            <w:tcW w:w="715" w:type="pct"/>
            <w:vAlign w:val="bottom"/>
          </w:tcPr>
          <w:p w:rsidR="009D01C9" w:rsidRPr="003526D1" w:rsidRDefault="009D01C9" w:rsidP="00FD7269">
            <w:pPr>
              <w:pStyle w:val="12"/>
            </w:pPr>
            <w:r w:rsidRPr="003526D1">
              <w:t>3633,6</w:t>
            </w:r>
          </w:p>
        </w:tc>
        <w:tc>
          <w:tcPr>
            <w:tcW w:w="562" w:type="pct"/>
            <w:vAlign w:val="bottom"/>
          </w:tcPr>
          <w:p w:rsidR="009D01C9" w:rsidRPr="003526D1" w:rsidRDefault="009D01C9" w:rsidP="00FD7269">
            <w:pPr>
              <w:pStyle w:val="12"/>
            </w:pPr>
            <w:r w:rsidRPr="003526D1">
              <w:t>3633,6</w:t>
            </w:r>
          </w:p>
        </w:tc>
      </w:tr>
      <w:tr w:rsidR="009D01C9" w:rsidRPr="003526D1" w:rsidTr="00A27BD8">
        <w:trPr>
          <w:trHeight w:val="300"/>
          <w:jc w:val="center"/>
        </w:trPr>
        <w:tc>
          <w:tcPr>
            <w:tcW w:w="1792" w:type="pct"/>
            <w:vAlign w:val="bottom"/>
          </w:tcPr>
          <w:p w:rsidR="009D01C9" w:rsidRPr="003526D1" w:rsidRDefault="009D01C9" w:rsidP="00FD7269">
            <w:pPr>
              <w:pStyle w:val="12"/>
            </w:pPr>
            <w:r w:rsidRPr="003526D1">
              <w:t>ІV квартал</w:t>
            </w:r>
          </w:p>
        </w:tc>
        <w:tc>
          <w:tcPr>
            <w:tcW w:w="601" w:type="pct"/>
            <w:vAlign w:val="bottom"/>
          </w:tcPr>
          <w:p w:rsidR="009D01C9" w:rsidRPr="003526D1" w:rsidRDefault="003526D1" w:rsidP="00FD7269">
            <w:pPr>
              <w:pStyle w:val="12"/>
            </w:pPr>
            <w:r>
              <w:t xml:space="preserve"> </w:t>
            </w:r>
          </w:p>
        </w:tc>
        <w:tc>
          <w:tcPr>
            <w:tcW w:w="643" w:type="pct"/>
            <w:vAlign w:val="bottom"/>
          </w:tcPr>
          <w:p w:rsidR="009D01C9" w:rsidRPr="003526D1" w:rsidRDefault="003526D1" w:rsidP="00FD7269">
            <w:pPr>
              <w:pStyle w:val="12"/>
            </w:pPr>
            <w:r>
              <w:t xml:space="preserve"> </w:t>
            </w:r>
          </w:p>
        </w:tc>
        <w:tc>
          <w:tcPr>
            <w:tcW w:w="687" w:type="pct"/>
            <w:vAlign w:val="bottom"/>
          </w:tcPr>
          <w:p w:rsidR="009D01C9" w:rsidRPr="003526D1" w:rsidRDefault="003526D1" w:rsidP="00FD7269">
            <w:pPr>
              <w:pStyle w:val="12"/>
            </w:pPr>
            <w:r>
              <w:t xml:space="preserve"> </w:t>
            </w:r>
          </w:p>
        </w:tc>
        <w:tc>
          <w:tcPr>
            <w:tcW w:w="715" w:type="pct"/>
            <w:vAlign w:val="bottom"/>
          </w:tcPr>
          <w:p w:rsidR="009D01C9" w:rsidRPr="003526D1" w:rsidRDefault="003526D1" w:rsidP="00FD7269">
            <w:pPr>
              <w:pStyle w:val="12"/>
            </w:pPr>
            <w:r>
              <w:t xml:space="preserve"> </w:t>
            </w:r>
          </w:p>
        </w:tc>
        <w:tc>
          <w:tcPr>
            <w:tcW w:w="562" w:type="pct"/>
            <w:vAlign w:val="bottom"/>
          </w:tcPr>
          <w:p w:rsidR="009D01C9" w:rsidRPr="003526D1" w:rsidRDefault="009D01C9" w:rsidP="00FD7269">
            <w:pPr>
              <w:pStyle w:val="12"/>
            </w:pPr>
            <w:r w:rsidRPr="003526D1">
              <w:t>0,0</w:t>
            </w:r>
          </w:p>
        </w:tc>
      </w:tr>
      <w:tr w:rsidR="009D01C9" w:rsidRPr="003526D1" w:rsidTr="00A27BD8">
        <w:trPr>
          <w:trHeight w:val="300"/>
          <w:jc w:val="center"/>
        </w:trPr>
        <w:tc>
          <w:tcPr>
            <w:tcW w:w="1792" w:type="pct"/>
            <w:vAlign w:val="bottom"/>
          </w:tcPr>
          <w:p w:rsidR="009D01C9" w:rsidRPr="003526D1" w:rsidRDefault="009D01C9" w:rsidP="00FD7269">
            <w:pPr>
              <w:pStyle w:val="12"/>
            </w:pPr>
            <w:r w:rsidRPr="003526D1">
              <w:t>Разом</w:t>
            </w:r>
          </w:p>
        </w:tc>
        <w:tc>
          <w:tcPr>
            <w:tcW w:w="601" w:type="pct"/>
            <w:vAlign w:val="bottom"/>
          </w:tcPr>
          <w:p w:rsidR="009D01C9" w:rsidRPr="003526D1" w:rsidRDefault="009D01C9" w:rsidP="00FD7269">
            <w:pPr>
              <w:pStyle w:val="12"/>
            </w:pPr>
            <w:r w:rsidRPr="003526D1">
              <w:t>15076,3</w:t>
            </w:r>
          </w:p>
        </w:tc>
        <w:tc>
          <w:tcPr>
            <w:tcW w:w="643" w:type="pct"/>
            <w:vAlign w:val="bottom"/>
          </w:tcPr>
          <w:p w:rsidR="009D01C9" w:rsidRPr="003526D1" w:rsidRDefault="009D01C9" w:rsidP="00FD7269">
            <w:pPr>
              <w:pStyle w:val="12"/>
            </w:pPr>
            <w:r w:rsidRPr="003526D1">
              <w:t>15786,9</w:t>
            </w:r>
          </w:p>
        </w:tc>
        <w:tc>
          <w:tcPr>
            <w:tcW w:w="687" w:type="pct"/>
            <w:vAlign w:val="bottom"/>
          </w:tcPr>
          <w:p w:rsidR="009D01C9" w:rsidRPr="003526D1" w:rsidRDefault="009D01C9" w:rsidP="00FD7269">
            <w:pPr>
              <w:pStyle w:val="12"/>
            </w:pPr>
            <w:r w:rsidRPr="003526D1">
              <w:t>15456,0</w:t>
            </w:r>
          </w:p>
        </w:tc>
        <w:tc>
          <w:tcPr>
            <w:tcW w:w="715" w:type="pct"/>
            <w:vAlign w:val="bottom"/>
          </w:tcPr>
          <w:p w:rsidR="009D01C9" w:rsidRPr="003526D1" w:rsidRDefault="009D01C9" w:rsidP="00FD7269">
            <w:pPr>
              <w:pStyle w:val="12"/>
            </w:pPr>
            <w:r w:rsidRPr="003526D1">
              <w:t>15089,1</w:t>
            </w:r>
          </w:p>
        </w:tc>
        <w:tc>
          <w:tcPr>
            <w:tcW w:w="562" w:type="pct"/>
            <w:vAlign w:val="bottom"/>
          </w:tcPr>
          <w:p w:rsidR="009D01C9" w:rsidRPr="003526D1" w:rsidRDefault="009D01C9" w:rsidP="00FD7269">
            <w:pPr>
              <w:pStyle w:val="12"/>
            </w:pPr>
            <w:r w:rsidRPr="003526D1">
              <w:t>Х</w:t>
            </w:r>
          </w:p>
        </w:tc>
      </w:tr>
    </w:tbl>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 xml:space="preserve">. </w:t>
      </w:r>
    </w:p>
    <w:p w:rsidR="00652E80" w:rsidRDefault="009D01C9" w:rsidP="003526D1">
      <w:pPr>
        <w:tabs>
          <w:tab w:val="num" w:pos="0"/>
        </w:tabs>
        <w:spacing w:line="360" w:lineRule="auto"/>
        <w:ind w:firstLine="709"/>
        <w:jc w:val="both"/>
        <w:rPr>
          <w:sz w:val="28"/>
          <w:szCs w:val="28"/>
          <w:lang w:val="uk-UA"/>
        </w:rPr>
      </w:pPr>
      <w:r w:rsidRPr="003526D1">
        <w:rPr>
          <w:sz w:val="28"/>
          <w:szCs w:val="28"/>
          <w:lang w:val="uk-UA"/>
        </w:rPr>
        <w:t>План прибутків та збитків узагальнює дані часткових бюджетів (таблиця 4.8). В нашому випадку для розрахунку оподатковуваного та чистого прибутку величина процентів за кредит не враховувалася, оскільки в процесі бюджетування питання кредитування підприємства не розглядалися. Потреба в</w:t>
      </w:r>
      <w:r w:rsidR="00652E80">
        <w:rPr>
          <w:sz w:val="28"/>
          <w:szCs w:val="28"/>
          <w:lang w:val="uk-UA"/>
        </w:rPr>
        <w:t xml:space="preserve"> </w:t>
      </w:r>
      <w:r w:rsidRPr="003526D1">
        <w:rPr>
          <w:sz w:val="28"/>
          <w:szCs w:val="28"/>
          <w:lang w:val="uk-UA"/>
        </w:rPr>
        <w:t>зовнішньому фінансуванні має виникнути під час складання звіту про грошові потоки. З огляду на цю обставину, план прибутків і збитків, представлений в таблиці 4.9, носить попередній характер, оскільки не враховує необхідності залучення підприємством банківських кредитів. Потреба в залученні зовнішніх джерел фінансування виникне у тому разі, якщо за прогнозними показниками буде виявлено дефіцит грошових коштів для забезпечення видатків на здійснення фінансово-господарської діяльності</w:t>
      </w:r>
    </w:p>
    <w:p w:rsidR="009D01C9" w:rsidRPr="003526D1" w:rsidRDefault="009D01C9" w:rsidP="003526D1">
      <w:pPr>
        <w:tabs>
          <w:tab w:val="num" w:pos="0"/>
        </w:tabs>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Таблиця 4.8. План прибутків та збитків ВАТ "ПААЗ" на 2010 рік</w:t>
      </w:r>
    </w:p>
    <w:p w:rsidR="009D01C9" w:rsidRPr="003526D1" w:rsidRDefault="009D01C9" w:rsidP="003526D1">
      <w:pPr>
        <w:spacing w:line="360" w:lineRule="auto"/>
        <w:ind w:firstLine="709"/>
        <w:jc w:val="both"/>
        <w:rPr>
          <w:sz w:val="28"/>
          <w:szCs w:val="28"/>
          <w:lang w:val="uk-UA"/>
        </w:rPr>
      </w:pPr>
      <w:r w:rsidRPr="003526D1">
        <w:rPr>
          <w:sz w:val="28"/>
          <w:szCs w:val="28"/>
          <w:lang w:val="uk-UA"/>
        </w:rPr>
        <w:t>(тис. грн. )</w:t>
      </w: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1064"/>
        <w:gridCol w:w="1139"/>
        <w:gridCol w:w="1063"/>
        <w:gridCol w:w="1042"/>
        <w:gridCol w:w="1235"/>
      </w:tblGrid>
      <w:tr w:rsidR="009D01C9" w:rsidRPr="003526D1" w:rsidTr="00652E80">
        <w:trPr>
          <w:trHeight w:val="300"/>
          <w:jc w:val="center"/>
        </w:trPr>
        <w:tc>
          <w:tcPr>
            <w:tcW w:w="1888" w:type="pct"/>
            <w:vMerge w:val="restart"/>
          </w:tcPr>
          <w:p w:rsidR="009D01C9" w:rsidRPr="003526D1" w:rsidRDefault="009D01C9" w:rsidP="00FD7269">
            <w:pPr>
              <w:pStyle w:val="12"/>
            </w:pPr>
            <w:r w:rsidRPr="003526D1">
              <w:t>Показник</w:t>
            </w:r>
          </w:p>
        </w:tc>
        <w:tc>
          <w:tcPr>
            <w:tcW w:w="2418" w:type="pct"/>
            <w:gridSpan w:val="4"/>
          </w:tcPr>
          <w:p w:rsidR="009D01C9" w:rsidRPr="003526D1" w:rsidRDefault="009D01C9" w:rsidP="00FD7269">
            <w:pPr>
              <w:pStyle w:val="12"/>
            </w:pPr>
            <w:r w:rsidRPr="003526D1">
              <w:t>Квартал</w:t>
            </w:r>
          </w:p>
        </w:tc>
        <w:tc>
          <w:tcPr>
            <w:tcW w:w="693" w:type="pct"/>
            <w:vMerge w:val="restart"/>
          </w:tcPr>
          <w:p w:rsidR="009D01C9" w:rsidRPr="003526D1" w:rsidRDefault="009D01C9" w:rsidP="00FD7269">
            <w:pPr>
              <w:pStyle w:val="12"/>
            </w:pPr>
            <w:r w:rsidRPr="003526D1">
              <w:t>Разом</w:t>
            </w:r>
          </w:p>
        </w:tc>
      </w:tr>
      <w:tr w:rsidR="009D01C9" w:rsidRPr="003526D1" w:rsidTr="00652E80">
        <w:trPr>
          <w:trHeight w:val="363"/>
          <w:jc w:val="center"/>
        </w:trPr>
        <w:tc>
          <w:tcPr>
            <w:tcW w:w="1888" w:type="pct"/>
            <w:vMerge/>
          </w:tcPr>
          <w:p w:rsidR="009D01C9" w:rsidRPr="003526D1" w:rsidRDefault="009D01C9" w:rsidP="00FD7269">
            <w:pPr>
              <w:pStyle w:val="12"/>
            </w:pPr>
          </w:p>
        </w:tc>
        <w:tc>
          <w:tcPr>
            <w:tcW w:w="597" w:type="pct"/>
          </w:tcPr>
          <w:p w:rsidR="009D01C9" w:rsidRPr="003526D1" w:rsidRDefault="009D01C9" w:rsidP="00FD7269">
            <w:pPr>
              <w:pStyle w:val="12"/>
            </w:pPr>
            <w:r w:rsidRPr="003526D1">
              <w:t xml:space="preserve">І </w:t>
            </w:r>
          </w:p>
        </w:tc>
        <w:tc>
          <w:tcPr>
            <w:tcW w:w="639" w:type="pct"/>
          </w:tcPr>
          <w:p w:rsidR="009D01C9" w:rsidRPr="003526D1" w:rsidRDefault="009D01C9" w:rsidP="00FD7269">
            <w:pPr>
              <w:pStyle w:val="12"/>
            </w:pPr>
            <w:r w:rsidRPr="003526D1">
              <w:t xml:space="preserve">ІІ </w:t>
            </w:r>
          </w:p>
        </w:tc>
        <w:tc>
          <w:tcPr>
            <w:tcW w:w="597" w:type="pct"/>
          </w:tcPr>
          <w:p w:rsidR="009D01C9" w:rsidRPr="003526D1" w:rsidRDefault="009D01C9" w:rsidP="00FD7269">
            <w:pPr>
              <w:pStyle w:val="12"/>
            </w:pPr>
            <w:r w:rsidRPr="003526D1">
              <w:t xml:space="preserve">ІІІ </w:t>
            </w:r>
          </w:p>
        </w:tc>
        <w:tc>
          <w:tcPr>
            <w:tcW w:w="585" w:type="pct"/>
          </w:tcPr>
          <w:p w:rsidR="009D01C9" w:rsidRPr="003526D1" w:rsidRDefault="009D01C9" w:rsidP="00FD7269">
            <w:pPr>
              <w:pStyle w:val="12"/>
            </w:pPr>
            <w:r w:rsidRPr="003526D1">
              <w:t xml:space="preserve">ІV </w:t>
            </w:r>
          </w:p>
        </w:tc>
        <w:tc>
          <w:tcPr>
            <w:tcW w:w="693" w:type="pct"/>
            <w:vMerge/>
          </w:tcPr>
          <w:p w:rsidR="009D01C9" w:rsidRPr="003526D1" w:rsidRDefault="009D01C9" w:rsidP="00FD7269">
            <w:pPr>
              <w:pStyle w:val="12"/>
            </w:pPr>
          </w:p>
        </w:tc>
      </w:tr>
      <w:tr w:rsidR="009D01C9" w:rsidRPr="003526D1" w:rsidTr="00652E80">
        <w:trPr>
          <w:trHeight w:val="600"/>
          <w:jc w:val="center"/>
        </w:trPr>
        <w:tc>
          <w:tcPr>
            <w:tcW w:w="1888" w:type="pct"/>
            <w:vAlign w:val="bottom"/>
          </w:tcPr>
          <w:p w:rsidR="009D01C9" w:rsidRPr="003526D1" w:rsidRDefault="009D01C9" w:rsidP="00FD7269">
            <w:pPr>
              <w:pStyle w:val="12"/>
            </w:pPr>
            <w:r w:rsidRPr="003526D1">
              <w:t xml:space="preserve">Чиста виручка від реалізації, тис. грн. </w:t>
            </w:r>
          </w:p>
        </w:tc>
        <w:tc>
          <w:tcPr>
            <w:tcW w:w="597" w:type="pct"/>
            <w:vAlign w:val="bottom"/>
          </w:tcPr>
          <w:p w:rsidR="009D01C9" w:rsidRPr="003526D1" w:rsidRDefault="009D01C9" w:rsidP="00FD7269">
            <w:pPr>
              <w:pStyle w:val="12"/>
            </w:pPr>
            <w:r w:rsidRPr="003526D1">
              <w:t>16048,9</w:t>
            </w:r>
          </w:p>
        </w:tc>
        <w:tc>
          <w:tcPr>
            <w:tcW w:w="639" w:type="pct"/>
            <w:vAlign w:val="bottom"/>
          </w:tcPr>
          <w:p w:rsidR="009D01C9" w:rsidRPr="003526D1" w:rsidRDefault="009D01C9" w:rsidP="00FD7269">
            <w:pPr>
              <w:pStyle w:val="12"/>
            </w:pPr>
            <w:r w:rsidRPr="003526D1">
              <w:t>16048,9</w:t>
            </w:r>
          </w:p>
        </w:tc>
        <w:tc>
          <w:tcPr>
            <w:tcW w:w="597" w:type="pct"/>
            <w:vAlign w:val="bottom"/>
          </w:tcPr>
          <w:p w:rsidR="009D01C9" w:rsidRPr="003526D1" w:rsidRDefault="009D01C9" w:rsidP="00FD7269">
            <w:pPr>
              <w:pStyle w:val="12"/>
            </w:pPr>
            <w:r w:rsidRPr="003526D1">
              <w:t>15608,4</w:t>
            </w:r>
          </w:p>
        </w:tc>
        <w:tc>
          <w:tcPr>
            <w:tcW w:w="585" w:type="pct"/>
            <w:vAlign w:val="bottom"/>
          </w:tcPr>
          <w:p w:rsidR="009D01C9" w:rsidRPr="003526D1" w:rsidRDefault="009D01C9" w:rsidP="00FD7269">
            <w:pPr>
              <w:pStyle w:val="12"/>
            </w:pPr>
            <w:r w:rsidRPr="003526D1">
              <w:t>15230,7</w:t>
            </w:r>
          </w:p>
        </w:tc>
        <w:tc>
          <w:tcPr>
            <w:tcW w:w="693" w:type="pct"/>
            <w:vAlign w:val="bottom"/>
          </w:tcPr>
          <w:p w:rsidR="009D01C9" w:rsidRPr="003526D1" w:rsidRDefault="009D01C9" w:rsidP="00FD7269">
            <w:pPr>
              <w:pStyle w:val="12"/>
            </w:pPr>
            <w:r w:rsidRPr="003526D1">
              <w:t>62936,9</w:t>
            </w:r>
          </w:p>
        </w:tc>
      </w:tr>
      <w:tr w:rsidR="009D01C9" w:rsidRPr="003526D1" w:rsidTr="00652E80">
        <w:trPr>
          <w:trHeight w:val="300"/>
          <w:jc w:val="center"/>
        </w:trPr>
        <w:tc>
          <w:tcPr>
            <w:tcW w:w="1888" w:type="pct"/>
            <w:vAlign w:val="bottom"/>
          </w:tcPr>
          <w:p w:rsidR="009D01C9" w:rsidRPr="003526D1" w:rsidRDefault="009D01C9" w:rsidP="00FD7269">
            <w:pPr>
              <w:pStyle w:val="12"/>
            </w:pPr>
            <w:r w:rsidRPr="003526D1">
              <w:t xml:space="preserve">Змінні витрати, тис. грн. </w:t>
            </w:r>
          </w:p>
        </w:tc>
        <w:tc>
          <w:tcPr>
            <w:tcW w:w="597" w:type="pct"/>
            <w:vAlign w:val="bottom"/>
          </w:tcPr>
          <w:p w:rsidR="009D01C9" w:rsidRPr="003526D1" w:rsidRDefault="009D01C9" w:rsidP="00FD7269">
            <w:pPr>
              <w:pStyle w:val="12"/>
            </w:pPr>
            <w:r w:rsidRPr="003526D1">
              <w:t>12550,2</w:t>
            </w:r>
          </w:p>
        </w:tc>
        <w:tc>
          <w:tcPr>
            <w:tcW w:w="639" w:type="pct"/>
            <w:vAlign w:val="bottom"/>
          </w:tcPr>
          <w:p w:rsidR="009D01C9" w:rsidRPr="003526D1" w:rsidRDefault="009D01C9" w:rsidP="00FD7269">
            <w:pPr>
              <w:pStyle w:val="12"/>
            </w:pPr>
            <w:r w:rsidRPr="003526D1">
              <w:t>12550,2</w:t>
            </w:r>
          </w:p>
        </w:tc>
        <w:tc>
          <w:tcPr>
            <w:tcW w:w="597" w:type="pct"/>
            <w:vAlign w:val="bottom"/>
          </w:tcPr>
          <w:p w:rsidR="009D01C9" w:rsidRPr="003526D1" w:rsidRDefault="009D01C9" w:rsidP="00FD7269">
            <w:pPr>
              <w:pStyle w:val="12"/>
            </w:pPr>
            <w:r w:rsidRPr="003526D1">
              <w:t>12205,7</w:t>
            </w:r>
          </w:p>
        </w:tc>
        <w:tc>
          <w:tcPr>
            <w:tcW w:w="585" w:type="pct"/>
            <w:vAlign w:val="bottom"/>
          </w:tcPr>
          <w:p w:rsidR="009D01C9" w:rsidRPr="003526D1" w:rsidRDefault="009D01C9" w:rsidP="00FD7269">
            <w:pPr>
              <w:pStyle w:val="12"/>
            </w:pPr>
            <w:r w:rsidRPr="003526D1">
              <w:t>11910,4</w:t>
            </w:r>
          </w:p>
        </w:tc>
        <w:tc>
          <w:tcPr>
            <w:tcW w:w="693" w:type="pct"/>
            <w:vAlign w:val="bottom"/>
          </w:tcPr>
          <w:p w:rsidR="009D01C9" w:rsidRPr="003526D1" w:rsidRDefault="009D01C9" w:rsidP="00FD7269">
            <w:pPr>
              <w:pStyle w:val="12"/>
            </w:pPr>
            <w:r w:rsidRPr="003526D1">
              <w:t>49216,7</w:t>
            </w:r>
          </w:p>
        </w:tc>
      </w:tr>
      <w:tr w:rsidR="009D01C9" w:rsidRPr="003526D1" w:rsidTr="00652E80">
        <w:trPr>
          <w:trHeight w:val="300"/>
          <w:jc w:val="center"/>
        </w:trPr>
        <w:tc>
          <w:tcPr>
            <w:tcW w:w="1888" w:type="pct"/>
            <w:vAlign w:val="bottom"/>
          </w:tcPr>
          <w:p w:rsidR="009D01C9" w:rsidRPr="003526D1" w:rsidRDefault="009D01C9" w:rsidP="00FD7269">
            <w:pPr>
              <w:pStyle w:val="12"/>
            </w:pPr>
            <w:r w:rsidRPr="003526D1">
              <w:t>Постійні витрати</w:t>
            </w:r>
          </w:p>
        </w:tc>
        <w:tc>
          <w:tcPr>
            <w:tcW w:w="597" w:type="pct"/>
            <w:vAlign w:val="bottom"/>
          </w:tcPr>
          <w:p w:rsidR="009D01C9" w:rsidRPr="003526D1" w:rsidRDefault="009D01C9" w:rsidP="00FD7269">
            <w:pPr>
              <w:pStyle w:val="12"/>
            </w:pPr>
            <w:r w:rsidRPr="003526D1">
              <w:t>734,3</w:t>
            </w:r>
          </w:p>
        </w:tc>
        <w:tc>
          <w:tcPr>
            <w:tcW w:w="639" w:type="pct"/>
            <w:vAlign w:val="bottom"/>
          </w:tcPr>
          <w:p w:rsidR="009D01C9" w:rsidRPr="003526D1" w:rsidRDefault="009D01C9" w:rsidP="00FD7269">
            <w:pPr>
              <w:pStyle w:val="12"/>
            </w:pPr>
            <w:r w:rsidRPr="003526D1">
              <w:t>734,3</w:t>
            </w:r>
          </w:p>
        </w:tc>
        <w:tc>
          <w:tcPr>
            <w:tcW w:w="597" w:type="pct"/>
            <w:vAlign w:val="bottom"/>
          </w:tcPr>
          <w:p w:rsidR="009D01C9" w:rsidRPr="003526D1" w:rsidRDefault="009D01C9" w:rsidP="00FD7269">
            <w:pPr>
              <w:pStyle w:val="12"/>
            </w:pPr>
            <w:r w:rsidRPr="003526D1">
              <w:t>734,3</w:t>
            </w:r>
          </w:p>
        </w:tc>
        <w:tc>
          <w:tcPr>
            <w:tcW w:w="585" w:type="pct"/>
            <w:vAlign w:val="bottom"/>
          </w:tcPr>
          <w:p w:rsidR="009D01C9" w:rsidRPr="003526D1" w:rsidRDefault="009D01C9" w:rsidP="00FD7269">
            <w:pPr>
              <w:pStyle w:val="12"/>
            </w:pPr>
            <w:r w:rsidRPr="003526D1">
              <w:t>734,3</w:t>
            </w:r>
          </w:p>
        </w:tc>
        <w:tc>
          <w:tcPr>
            <w:tcW w:w="693" w:type="pct"/>
            <w:vAlign w:val="bottom"/>
          </w:tcPr>
          <w:p w:rsidR="009D01C9" w:rsidRPr="003526D1" w:rsidRDefault="009D01C9" w:rsidP="00FD7269">
            <w:pPr>
              <w:pStyle w:val="12"/>
            </w:pPr>
            <w:r w:rsidRPr="003526D1">
              <w:t>8811,2</w:t>
            </w:r>
          </w:p>
        </w:tc>
      </w:tr>
      <w:tr w:rsidR="009D01C9" w:rsidRPr="003526D1" w:rsidTr="00652E80">
        <w:trPr>
          <w:trHeight w:val="600"/>
          <w:jc w:val="center"/>
        </w:trPr>
        <w:tc>
          <w:tcPr>
            <w:tcW w:w="1888" w:type="pct"/>
            <w:vAlign w:val="bottom"/>
          </w:tcPr>
          <w:p w:rsidR="009D01C9" w:rsidRPr="003526D1" w:rsidRDefault="009D01C9" w:rsidP="00FD7269">
            <w:pPr>
              <w:pStyle w:val="12"/>
            </w:pPr>
            <w:r w:rsidRPr="003526D1">
              <w:t>Фінансовий результат від операційної діяльності: прибуток(+), збиток (-)</w:t>
            </w:r>
          </w:p>
        </w:tc>
        <w:tc>
          <w:tcPr>
            <w:tcW w:w="597" w:type="pct"/>
            <w:vAlign w:val="bottom"/>
          </w:tcPr>
          <w:p w:rsidR="009D01C9" w:rsidRPr="003526D1" w:rsidRDefault="009D01C9" w:rsidP="00FD7269">
            <w:pPr>
              <w:pStyle w:val="12"/>
            </w:pPr>
            <w:r w:rsidRPr="003526D1">
              <w:t>1962,0</w:t>
            </w:r>
          </w:p>
        </w:tc>
        <w:tc>
          <w:tcPr>
            <w:tcW w:w="639" w:type="pct"/>
            <w:vAlign w:val="bottom"/>
          </w:tcPr>
          <w:p w:rsidR="009D01C9" w:rsidRPr="003526D1" w:rsidRDefault="009D01C9" w:rsidP="00FD7269">
            <w:pPr>
              <w:pStyle w:val="12"/>
            </w:pPr>
            <w:r w:rsidRPr="003526D1">
              <w:t>1962,0</w:t>
            </w:r>
          </w:p>
        </w:tc>
        <w:tc>
          <w:tcPr>
            <w:tcW w:w="597" w:type="pct"/>
            <w:vAlign w:val="bottom"/>
          </w:tcPr>
          <w:p w:rsidR="009D01C9" w:rsidRPr="003526D1" w:rsidRDefault="009D01C9" w:rsidP="00FD7269">
            <w:pPr>
              <w:pStyle w:val="12"/>
            </w:pPr>
            <w:r w:rsidRPr="003526D1">
              <w:t>1887,9</w:t>
            </w:r>
          </w:p>
        </w:tc>
        <w:tc>
          <w:tcPr>
            <w:tcW w:w="585" w:type="pct"/>
            <w:vAlign w:val="bottom"/>
          </w:tcPr>
          <w:p w:rsidR="009D01C9" w:rsidRPr="003526D1" w:rsidRDefault="009D01C9" w:rsidP="00FD7269">
            <w:pPr>
              <w:pStyle w:val="12"/>
            </w:pPr>
            <w:r w:rsidRPr="003526D1">
              <w:t>1824,5</w:t>
            </w:r>
          </w:p>
        </w:tc>
        <w:tc>
          <w:tcPr>
            <w:tcW w:w="693" w:type="pct"/>
            <w:vAlign w:val="bottom"/>
          </w:tcPr>
          <w:p w:rsidR="009D01C9" w:rsidRPr="003526D1" w:rsidRDefault="009D01C9" w:rsidP="00FD7269">
            <w:pPr>
              <w:pStyle w:val="12"/>
            </w:pPr>
            <w:r w:rsidRPr="003526D1">
              <w:t>7636,3</w:t>
            </w:r>
          </w:p>
        </w:tc>
      </w:tr>
      <w:tr w:rsidR="009D01C9" w:rsidRPr="003526D1" w:rsidTr="00652E80">
        <w:trPr>
          <w:trHeight w:val="900"/>
          <w:jc w:val="center"/>
        </w:trPr>
        <w:tc>
          <w:tcPr>
            <w:tcW w:w="1888" w:type="pct"/>
            <w:vAlign w:val="bottom"/>
          </w:tcPr>
          <w:p w:rsidR="009D01C9" w:rsidRPr="003526D1" w:rsidRDefault="009D01C9" w:rsidP="00FD7269">
            <w:pPr>
              <w:pStyle w:val="12"/>
            </w:pPr>
            <w:r w:rsidRPr="003526D1">
              <w:t>Фінансовий результат від фінансової та інвестиційної діяльності: прибуток(+), збиток (-)</w:t>
            </w:r>
          </w:p>
        </w:tc>
        <w:tc>
          <w:tcPr>
            <w:tcW w:w="597" w:type="pct"/>
            <w:vAlign w:val="bottom"/>
          </w:tcPr>
          <w:p w:rsidR="009D01C9" w:rsidRPr="003526D1" w:rsidRDefault="009D01C9" w:rsidP="00FD7269">
            <w:pPr>
              <w:pStyle w:val="12"/>
            </w:pPr>
            <w:r w:rsidRPr="003526D1">
              <w:t>200,0</w:t>
            </w:r>
          </w:p>
        </w:tc>
        <w:tc>
          <w:tcPr>
            <w:tcW w:w="639" w:type="pct"/>
            <w:vAlign w:val="bottom"/>
          </w:tcPr>
          <w:p w:rsidR="009D01C9" w:rsidRPr="003526D1" w:rsidRDefault="009D01C9" w:rsidP="00FD7269">
            <w:pPr>
              <w:pStyle w:val="12"/>
            </w:pPr>
            <w:r w:rsidRPr="003526D1">
              <w:t>-500,0</w:t>
            </w:r>
          </w:p>
        </w:tc>
        <w:tc>
          <w:tcPr>
            <w:tcW w:w="597" w:type="pct"/>
            <w:vAlign w:val="bottom"/>
          </w:tcPr>
          <w:p w:rsidR="009D01C9" w:rsidRPr="003526D1" w:rsidRDefault="009D01C9" w:rsidP="00FD7269">
            <w:pPr>
              <w:pStyle w:val="12"/>
            </w:pPr>
            <w:r w:rsidRPr="003526D1">
              <w:t>-1800,0</w:t>
            </w:r>
          </w:p>
        </w:tc>
        <w:tc>
          <w:tcPr>
            <w:tcW w:w="585" w:type="pct"/>
            <w:vAlign w:val="bottom"/>
          </w:tcPr>
          <w:p w:rsidR="009D01C9" w:rsidRPr="003526D1" w:rsidRDefault="009D01C9" w:rsidP="00FD7269">
            <w:pPr>
              <w:pStyle w:val="12"/>
            </w:pPr>
            <w:r w:rsidRPr="003526D1">
              <w:t>-2000,0</w:t>
            </w:r>
          </w:p>
        </w:tc>
        <w:tc>
          <w:tcPr>
            <w:tcW w:w="693" w:type="pct"/>
            <w:vAlign w:val="bottom"/>
          </w:tcPr>
          <w:p w:rsidR="009D01C9" w:rsidRPr="003526D1" w:rsidRDefault="009D01C9" w:rsidP="00FD7269">
            <w:pPr>
              <w:pStyle w:val="12"/>
            </w:pPr>
            <w:r w:rsidRPr="003526D1">
              <w:t>-4100,0</w:t>
            </w:r>
          </w:p>
        </w:tc>
      </w:tr>
      <w:tr w:rsidR="009D01C9" w:rsidRPr="003526D1" w:rsidTr="00652E80">
        <w:trPr>
          <w:trHeight w:val="900"/>
          <w:jc w:val="center"/>
        </w:trPr>
        <w:tc>
          <w:tcPr>
            <w:tcW w:w="1888" w:type="pct"/>
            <w:vAlign w:val="bottom"/>
          </w:tcPr>
          <w:p w:rsidR="009D01C9" w:rsidRPr="003526D1" w:rsidRDefault="009D01C9" w:rsidP="00FD7269">
            <w:pPr>
              <w:pStyle w:val="12"/>
            </w:pPr>
            <w:r w:rsidRPr="003526D1">
              <w:t>Фінансовий результат від звичайної діяльності до оподаткування: прибуток(+), збиток (-)</w:t>
            </w:r>
          </w:p>
        </w:tc>
        <w:tc>
          <w:tcPr>
            <w:tcW w:w="597" w:type="pct"/>
            <w:vAlign w:val="bottom"/>
          </w:tcPr>
          <w:p w:rsidR="009D01C9" w:rsidRPr="003526D1" w:rsidRDefault="009D01C9" w:rsidP="00FD7269">
            <w:pPr>
              <w:pStyle w:val="12"/>
            </w:pPr>
            <w:r w:rsidRPr="003526D1">
              <w:t>2162,0</w:t>
            </w:r>
          </w:p>
        </w:tc>
        <w:tc>
          <w:tcPr>
            <w:tcW w:w="639" w:type="pct"/>
            <w:vAlign w:val="bottom"/>
          </w:tcPr>
          <w:p w:rsidR="009D01C9" w:rsidRPr="003526D1" w:rsidRDefault="009D01C9" w:rsidP="00FD7269">
            <w:pPr>
              <w:pStyle w:val="12"/>
            </w:pPr>
            <w:r w:rsidRPr="003526D1">
              <w:t>1462,0</w:t>
            </w:r>
          </w:p>
        </w:tc>
        <w:tc>
          <w:tcPr>
            <w:tcW w:w="597" w:type="pct"/>
            <w:vAlign w:val="bottom"/>
          </w:tcPr>
          <w:p w:rsidR="009D01C9" w:rsidRPr="003526D1" w:rsidRDefault="009D01C9" w:rsidP="00FD7269">
            <w:pPr>
              <w:pStyle w:val="12"/>
            </w:pPr>
            <w:r w:rsidRPr="003526D1">
              <w:t>87,9</w:t>
            </w:r>
          </w:p>
        </w:tc>
        <w:tc>
          <w:tcPr>
            <w:tcW w:w="585" w:type="pct"/>
            <w:vAlign w:val="bottom"/>
          </w:tcPr>
          <w:p w:rsidR="009D01C9" w:rsidRPr="003526D1" w:rsidRDefault="009D01C9" w:rsidP="00FD7269">
            <w:pPr>
              <w:pStyle w:val="12"/>
            </w:pPr>
            <w:r w:rsidRPr="003526D1">
              <w:t>-175,5</w:t>
            </w:r>
          </w:p>
        </w:tc>
        <w:tc>
          <w:tcPr>
            <w:tcW w:w="693" w:type="pct"/>
            <w:vAlign w:val="bottom"/>
          </w:tcPr>
          <w:p w:rsidR="009D01C9" w:rsidRPr="003526D1" w:rsidRDefault="009D01C9" w:rsidP="00FD7269">
            <w:pPr>
              <w:pStyle w:val="12"/>
            </w:pPr>
            <w:r w:rsidRPr="003526D1">
              <w:t>3536,3</w:t>
            </w:r>
          </w:p>
        </w:tc>
      </w:tr>
      <w:tr w:rsidR="009D01C9" w:rsidRPr="003526D1" w:rsidTr="00652E80">
        <w:trPr>
          <w:trHeight w:val="300"/>
          <w:jc w:val="center"/>
        </w:trPr>
        <w:tc>
          <w:tcPr>
            <w:tcW w:w="1888" w:type="pct"/>
            <w:vAlign w:val="bottom"/>
          </w:tcPr>
          <w:p w:rsidR="009D01C9" w:rsidRPr="003526D1" w:rsidRDefault="009D01C9" w:rsidP="00FD7269">
            <w:pPr>
              <w:pStyle w:val="12"/>
            </w:pPr>
            <w:r w:rsidRPr="003526D1">
              <w:t>Податок на прибуток</w:t>
            </w:r>
          </w:p>
        </w:tc>
        <w:tc>
          <w:tcPr>
            <w:tcW w:w="597" w:type="pct"/>
            <w:vAlign w:val="bottom"/>
          </w:tcPr>
          <w:p w:rsidR="009D01C9" w:rsidRPr="003526D1" w:rsidRDefault="009D01C9" w:rsidP="00FD7269">
            <w:pPr>
              <w:pStyle w:val="12"/>
            </w:pPr>
            <w:r w:rsidRPr="003526D1">
              <w:t>540,5</w:t>
            </w:r>
          </w:p>
        </w:tc>
        <w:tc>
          <w:tcPr>
            <w:tcW w:w="639" w:type="pct"/>
            <w:vAlign w:val="bottom"/>
          </w:tcPr>
          <w:p w:rsidR="009D01C9" w:rsidRPr="003526D1" w:rsidRDefault="009D01C9" w:rsidP="00FD7269">
            <w:pPr>
              <w:pStyle w:val="12"/>
            </w:pPr>
            <w:r w:rsidRPr="003526D1">
              <w:t>365,5</w:t>
            </w:r>
          </w:p>
        </w:tc>
        <w:tc>
          <w:tcPr>
            <w:tcW w:w="597" w:type="pct"/>
            <w:vAlign w:val="bottom"/>
          </w:tcPr>
          <w:p w:rsidR="009D01C9" w:rsidRPr="003526D1" w:rsidRDefault="009D01C9" w:rsidP="00FD7269">
            <w:pPr>
              <w:pStyle w:val="12"/>
            </w:pPr>
            <w:r w:rsidRPr="003526D1">
              <w:t>22,0</w:t>
            </w:r>
          </w:p>
        </w:tc>
        <w:tc>
          <w:tcPr>
            <w:tcW w:w="585" w:type="pct"/>
            <w:vAlign w:val="bottom"/>
          </w:tcPr>
          <w:p w:rsidR="009D01C9" w:rsidRPr="003526D1" w:rsidRDefault="009D01C9" w:rsidP="00FD7269">
            <w:pPr>
              <w:pStyle w:val="12"/>
            </w:pPr>
            <w:r w:rsidRPr="003526D1">
              <w:t>0,0</w:t>
            </w:r>
          </w:p>
        </w:tc>
        <w:tc>
          <w:tcPr>
            <w:tcW w:w="693" w:type="pct"/>
            <w:vAlign w:val="bottom"/>
          </w:tcPr>
          <w:p w:rsidR="009D01C9" w:rsidRPr="003526D1" w:rsidRDefault="009D01C9" w:rsidP="00FD7269">
            <w:pPr>
              <w:pStyle w:val="12"/>
            </w:pPr>
            <w:r w:rsidRPr="003526D1">
              <w:t>928,0</w:t>
            </w:r>
          </w:p>
        </w:tc>
      </w:tr>
      <w:tr w:rsidR="009D01C9" w:rsidRPr="003526D1" w:rsidTr="00652E80">
        <w:trPr>
          <w:trHeight w:val="300"/>
          <w:jc w:val="center"/>
        </w:trPr>
        <w:tc>
          <w:tcPr>
            <w:tcW w:w="1888" w:type="pct"/>
            <w:vAlign w:val="bottom"/>
          </w:tcPr>
          <w:p w:rsidR="009D01C9" w:rsidRPr="003526D1" w:rsidRDefault="009D01C9" w:rsidP="00FD7269">
            <w:pPr>
              <w:pStyle w:val="12"/>
            </w:pPr>
            <w:r w:rsidRPr="003526D1">
              <w:t>Чистий прибуток (збиток):</w:t>
            </w:r>
          </w:p>
        </w:tc>
        <w:tc>
          <w:tcPr>
            <w:tcW w:w="597" w:type="pct"/>
            <w:vAlign w:val="bottom"/>
          </w:tcPr>
          <w:p w:rsidR="009D01C9" w:rsidRPr="003526D1" w:rsidRDefault="009D01C9" w:rsidP="00FD7269">
            <w:pPr>
              <w:pStyle w:val="12"/>
            </w:pPr>
            <w:r w:rsidRPr="003526D1">
              <w:t>1621,5</w:t>
            </w:r>
          </w:p>
        </w:tc>
        <w:tc>
          <w:tcPr>
            <w:tcW w:w="639" w:type="pct"/>
            <w:vAlign w:val="bottom"/>
          </w:tcPr>
          <w:p w:rsidR="009D01C9" w:rsidRPr="003526D1" w:rsidRDefault="009D01C9" w:rsidP="00FD7269">
            <w:pPr>
              <w:pStyle w:val="12"/>
            </w:pPr>
            <w:r w:rsidRPr="003526D1">
              <w:t>1096,5</w:t>
            </w:r>
          </w:p>
        </w:tc>
        <w:tc>
          <w:tcPr>
            <w:tcW w:w="597" w:type="pct"/>
            <w:vAlign w:val="bottom"/>
          </w:tcPr>
          <w:p w:rsidR="009D01C9" w:rsidRPr="003526D1" w:rsidRDefault="009D01C9" w:rsidP="00FD7269">
            <w:pPr>
              <w:pStyle w:val="12"/>
            </w:pPr>
            <w:r w:rsidRPr="003526D1">
              <w:t>66,0</w:t>
            </w:r>
          </w:p>
        </w:tc>
        <w:tc>
          <w:tcPr>
            <w:tcW w:w="585" w:type="pct"/>
            <w:vAlign w:val="bottom"/>
          </w:tcPr>
          <w:p w:rsidR="009D01C9" w:rsidRPr="003526D1" w:rsidRDefault="009D01C9" w:rsidP="00FD7269">
            <w:pPr>
              <w:pStyle w:val="12"/>
            </w:pPr>
            <w:r w:rsidRPr="003526D1">
              <w:t>-175,5</w:t>
            </w:r>
          </w:p>
        </w:tc>
        <w:tc>
          <w:tcPr>
            <w:tcW w:w="693" w:type="pct"/>
            <w:vAlign w:val="bottom"/>
          </w:tcPr>
          <w:p w:rsidR="009D01C9" w:rsidRPr="003526D1" w:rsidRDefault="009D01C9" w:rsidP="00FD7269">
            <w:pPr>
              <w:pStyle w:val="12"/>
            </w:pPr>
            <w:r w:rsidRPr="003526D1">
              <w:t>2608,4</w:t>
            </w:r>
          </w:p>
        </w:tc>
      </w:tr>
    </w:tbl>
    <w:p w:rsidR="009D01C9" w:rsidRPr="003526D1" w:rsidRDefault="009D01C9" w:rsidP="003526D1">
      <w:pPr>
        <w:spacing w:line="360" w:lineRule="auto"/>
        <w:ind w:firstLine="709"/>
        <w:jc w:val="both"/>
        <w:rPr>
          <w:sz w:val="28"/>
          <w:szCs w:val="28"/>
          <w:lang w:val="uk-UA"/>
        </w:rPr>
      </w:pP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 xml:space="preserve">Підсумковим та найбільш важливим в системі бюджетування є бюджет грошових коштів. У ньому узагальнюються всі підсумкові фінансові показники часткових проектів. Прогноз грошових потоків підприємства доцільно складати за формою, передбаченою для відповідного звіту, але при необхідності склад окремих позицій плану може різнитися залежно від галузевої належності підприємства та рівня деталізації прогнозних показників. У будь-якому разі основною складовою грошових надходжень підприємства є виручка від реалізації продукції, а грошових витрат – оплата кредиторських рахунків за сировину і матеріали, оплата праці та нарахувань на неї. </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Бюджет грошових коштів, складений для ВАТ "ПААЗ" на 2007 рік, базується на розрахунку планового обсягу грошового потоку від усіх видів діяльності, що очікується в плановому періоді, та прогнозі основних напрямів використання грошових коштів підприємства. </w:t>
      </w:r>
    </w:p>
    <w:p w:rsidR="009D01C9" w:rsidRPr="003526D1" w:rsidRDefault="009D01C9" w:rsidP="003526D1">
      <w:pPr>
        <w:spacing w:line="360" w:lineRule="auto"/>
        <w:ind w:firstLine="709"/>
        <w:jc w:val="both"/>
        <w:rPr>
          <w:sz w:val="28"/>
          <w:szCs w:val="28"/>
          <w:lang w:val="uk-UA"/>
        </w:rPr>
      </w:pPr>
      <w:r w:rsidRPr="003526D1">
        <w:rPr>
          <w:sz w:val="28"/>
          <w:szCs w:val="28"/>
          <w:lang w:val="uk-UA"/>
        </w:rPr>
        <w:t>На нашу думку, збільшення обсягів діяльності підприємства за умови діючої структури витрат є ефективним заходом щодо збільшення грошових надходжень на підприємство, а також удосконалення управління</w:t>
      </w:r>
      <w:r w:rsidR="003526D1">
        <w:rPr>
          <w:sz w:val="28"/>
          <w:szCs w:val="28"/>
          <w:lang w:val="uk-UA"/>
        </w:rPr>
        <w:t xml:space="preserve"> </w:t>
      </w:r>
      <w:r w:rsidRPr="003526D1">
        <w:rPr>
          <w:sz w:val="28"/>
          <w:szCs w:val="28"/>
          <w:lang w:val="uk-UA"/>
        </w:rPr>
        <w:t xml:space="preserve">грошовими коштами товариства. Цей висновок підтверджують результати розрахунків, представлені в таблиці 4.9. </w:t>
      </w:r>
    </w:p>
    <w:p w:rsidR="009D01C9" w:rsidRPr="003526D1" w:rsidRDefault="00652E80" w:rsidP="003526D1">
      <w:pPr>
        <w:spacing w:line="360" w:lineRule="auto"/>
        <w:ind w:firstLine="709"/>
        <w:jc w:val="both"/>
        <w:rPr>
          <w:sz w:val="28"/>
          <w:szCs w:val="28"/>
          <w:lang w:val="uk-UA"/>
        </w:rPr>
      </w:pPr>
      <w:r>
        <w:rPr>
          <w:sz w:val="28"/>
          <w:szCs w:val="28"/>
          <w:lang w:val="uk-UA"/>
        </w:rPr>
        <w:br w:type="page"/>
      </w:r>
      <w:r w:rsidR="009D01C9" w:rsidRPr="003526D1">
        <w:rPr>
          <w:sz w:val="28"/>
          <w:szCs w:val="28"/>
          <w:lang w:val="uk-UA"/>
        </w:rPr>
        <w:t>Таблиця 4.9. Бюджет руху грошових коштів ВАТ "ПААЗ" на 2010 рік</w:t>
      </w:r>
    </w:p>
    <w:p w:rsidR="009D01C9" w:rsidRPr="003526D1" w:rsidRDefault="009D01C9" w:rsidP="003526D1">
      <w:pPr>
        <w:spacing w:line="360" w:lineRule="auto"/>
        <w:ind w:firstLine="709"/>
        <w:jc w:val="both"/>
        <w:rPr>
          <w:sz w:val="28"/>
          <w:lang w:val="uk-UA"/>
        </w:rPr>
      </w:pPr>
      <w:r w:rsidRPr="003526D1">
        <w:rPr>
          <w:sz w:val="28"/>
          <w:lang w:val="uk-UA"/>
        </w:rPr>
        <w:t>(тис. грн. )</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063"/>
        <w:gridCol w:w="1139"/>
        <w:gridCol w:w="1063"/>
        <w:gridCol w:w="1043"/>
        <w:gridCol w:w="1235"/>
      </w:tblGrid>
      <w:tr w:rsidR="009D01C9" w:rsidRPr="003526D1" w:rsidTr="00A27BD8">
        <w:trPr>
          <w:trHeight w:val="20"/>
          <w:jc w:val="center"/>
        </w:trPr>
        <w:tc>
          <w:tcPr>
            <w:tcW w:w="1818" w:type="pct"/>
            <w:vMerge w:val="restart"/>
            <w:vAlign w:val="center"/>
          </w:tcPr>
          <w:p w:rsidR="009D01C9" w:rsidRPr="003526D1" w:rsidRDefault="009D01C9" w:rsidP="00FD7269">
            <w:pPr>
              <w:pStyle w:val="12"/>
            </w:pPr>
            <w:r w:rsidRPr="003526D1">
              <w:t>Показник</w:t>
            </w:r>
          </w:p>
        </w:tc>
        <w:tc>
          <w:tcPr>
            <w:tcW w:w="2473" w:type="pct"/>
            <w:gridSpan w:val="4"/>
            <w:vAlign w:val="center"/>
          </w:tcPr>
          <w:p w:rsidR="009D01C9" w:rsidRPr="003526D1" w:rsidRDefault="009D01C9" w:rsidP="00FD7269">
            <w:pPr>
              <w:pStyle w:val="12"/>
            </w:pPr>
            <w:r w:rsidRPr="003526D1">
              <w:t>Квартал</w:t>
            </w:r>
          </w:p>
        </w:tc>
        <w:tc>
          <w:tcPr>
            <w:tcW w:w="709" w:type="pct"/>
            <w:vMerge w:val="restart"/>
            <w:vAlign w:val="center"/>
          </w:tcPr>
          <w:p w:rsidR="009D01C9" w:rsidRPr="003526D1" w:rsidRDefault="009D01C9" w:rsidP="00FD7269">
            <w:pPr>
              <w:pStyle w:val="12"/>
            </w:pPr>
            <w:r w:rsidRPr="003526D1">
              <w:t>Разом</w:t>
            </w:r>
          </w:p>
        </w:tc>
      </w:tr>
      <w:tr w:rsidR="009D01C9" w:rsidRPr="003526D1" w:rsidTr="00A27BD8">
        <w:trPr>
          <w:trHeight w:val="20"/>
          <w:jc w:val="center"/>
        </w:trPr>
        <w:tc>
          <w:tcPr>
            <w:tcW w:w="1818" w:type="pct"/>
            <w:vMerge/>
          </w:tcPr>
          <w:p w:rsidR="009D01C9" w:rsidRPr="003526D1" w:rsidRDefault="009D01C9" w:rsidP="00FD7269">
            <w:pPr>
              <w:pStyle w:val="12"/>
            </w:pPr>
          </w:p>
        </w:tc>
        <w:tc>
          <w:tcPr>
            <w:tcW w:w="610" w:type="pct"/>
          </w:tcPr>
          <w:p w:rsidR="009D01C9" w:rsidRPr="003526D1" w:rsidRDefault="009D01C9" w:rsidP="00FD7269">
            <w:pPr>
              <w:pStyle w:val="12"/>
            </w:pPr>
            <w:r w:rsidRPr="003526D1">
              <w:t xml:space="preserve">І </w:t>
            </w:r>
          </w:p>
        </w:tc>
        <w:tc>
          <w:tcPr>
            <w:tcW w:w="654" w:type="pct"/>
          </w:tcPr>
          <w:p w:rsidR="009D01C9" w:rsidRPr="003526D1" w:rsidRDefault="009D01C9" w:rsidP="00FD7269">
            <w:pPr>
              <w:pStyle w:val="12"/>
            </w:pPr>
            <w:r w:rsidRPr="003526D1">
              <w:t xml:space="preserve">ІІ </w:t>
            </w:r>
          </w:p>
        </w:tc>
        <w:tc>
          <w:tcPr>
            <w:tcW w:w="610" w:type="pct"/>
          </w:tcPr>
          <w:p w:rsidR="009D01C9" w:rsidRPr="003526D1" w:rsidRDefault="009D01C9" w:rsidP="00FD7269">
            <w:pPr>
              <w:pStyle w:val="12"/>
            </w:pPr>
            <w:r w:rsidRPr="003526D1">
              <w:t xml:space="preserve">ІІІ </w:t>
            </w:r>
          </w:p>
        </w:tc>
        <w:tc>
          <w:tcPr>
            <w:tcW w:w="599" w:type="pct"/>
          </w:tcPr>
          <w:p w:rsidR="009D01C9" w:rsidRPr="003526D1" w:rsidRDefault="009D01C9" w:rsidP="00FD7269">
            <w:pPr>
              <w:pStyle w:val="12"/>
            </w:pPr>
            <w:r w:rsidRPr="003526D1">
              <w:t>ІV</w:t>
            </w:r>
          </w:p>
        </w:tc>
        <w:tc>
          <w:tcPr>
            <w:tcW w:w="709" w:type="pct"/>
            <w:vMerge/>
          </w:tcPr>
          <w:p w:rsidR="009D01C9" w:rsidRPr="003526D1" w:rsidRDefault="009D01C9" w:rsidP="00FD7269">
            <w:pPr>
              <w:pStyle w:val="12"/>
            </w:pP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Залишок грошових коштів на початок періоду</w:t>
            </w:r>
          </w:p>
        </w:tc>
        <w:tc>
          <w:tcPr>
            <w:tcW w:w="610" w:type="pct"/>
            <w:vAlign w:val="bottom"/>
          </w:tcPr>
          <w:p w:rsidR="009D01C9" w:rsidRPr="003526D1" w:rsidRDefault="009D01C9" w:rsidP="00FD7269">
            <w:pPr>
              <w:pStyle w:val="12"/>
            </w:pPr>
            <w:r w:rsidRPr="003526D1">
              <w:t>146,7</w:t>
            </w:r>
          </w:p>
        </w:tc>
        <w:tc>
          <w:tcPr>
            <w:tcW w:w="654" w:type="pct"/>
            <w:vAlign w:val="bottom"/>
          </w:tcPr>
          <w:p w:rsidR="009D01C9" w:rsidRPr="003526D1" w:rsidRDefault="009D01C9" w:rsidP="00FD7269">
            <w:pPr>
              <w:pStyle w:val="12"/>
            </w:pPr>
            <w:r w:rsidRPr="003526D1">
              <w:t>4452,8</w:t>
            </w:r>
          </w:p>
        </w:tc>
        <w:tc>
          <w:tcPr>
            <w:tcW w:w="610" w:type="pct"/>
            <w:vAlign w:val="bottom"/>
          </w:tcPr>
          <w:p w:rsidR="009D01C9" w:rsidRPr="003526D1" w:rsidRDefault="009D01C9" w:rsidP="00FD7269">
            <w:pPr>
              <w:pStyle w:val="12"/>
            </w:pPr>
            <w:r w:rsidRPr="003526D1">
              <w:t>5700,2</w:t>
            </w:r>
          </w:p>
        </w:tc>
        <w:tc>
          <w:tcPr>
            <w:tcW w:w="599" w:type="pct"/>
            <w:vAlign w:val="bottom"/>
          </w:tcPr>
          <w:p w:rsidR="009D01C9" w:rsidRPr="003526D1" w:rsidRDefault="009D01C9" w:rsidP="00FD7269">
            <w:pPr>
              <w:pStyle w:val="12"/>
            </w:pPr>
            <w:r w:rsidRPr="003526D1">
              <w:t>4836,6</w:t>
            </w:r>
          </w:p>
        </w:tc>
        <w:tc>
          <w:tcPr>
            <w:tcW w:w="709" w:type="pct"/>
            <w:vAlign w:val="bottom"/>
          </w:tcPr>
          <w:p w:rsidR="009D01C9" w:rsidRPr="003526D1" w:rsidRDefault="009D01C9" w:rsidP="00FD7269">
            <w:pPr>
              <w:pStyle w:val="12"/>
            </w:pPr>
            <w:r w:rsidRPr="003526D1">
              <w:t>Х</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Грошові надходження від реалізації продукції</w:t>
            </w:r>
          </w:p>
        </w:tc>
        <w:tc>
          <w:tcPr>
            <w:tcW w:w="610" w:type="pct"/>
            <w:vAlign w:val="bottom"/>
          </w:tcPr>
          <w:p w:rsidR="009D01C9" w:rsidRPr="003526D1" w:rsidRDefault="009D01C9" w:rsidP="00FD7269">
            <w:pPr>
              <w:pStyle w:val="12"/>
            </w:pPr>
            <w:r w:rsidRPr="003526D1">
              <w:t>15076,3</w:t>
            </w:r>
          </w:p>
        </w:tc>
        <w:tc>
          <w:tcPr>
            <w:tcW w:w="654" w:type="pct"/>
            <w:vAlign w:val="bottom"/>
          </w:tcPr>
          <w:p w:rsidR="009D01C9" w:rsidRPr="003526D1" w:rsidRDefault="009D01C9" w:rsidP="00FD7269">
            <w:pPr>
              <w:pStyle w:val="12"/>
            </w:pPr>
            <w:r w:rsidRPr="003526D1">
              <w:t>15786,9</w:t>
            </w:r>
          </w:p>
        </w:tc>
        <w:tc>
          <w:tcPr>
            <w:tcW w:w="610" w:type="pct"/>
            <w:vAlign w:val="bottom"/>
          </w:tcPr>
          <w:p w:rsidR="009D01C9" w:rsidRPr="003526D1" w:rsidRDefault="009D01C9" w:rsidP="00FD7269">
            <w:pPr>
              <w:pStyle w:val="12"/>
            </w:pPr>
            <w:r w:rsidRPr="003526D1">
              <w:t>15456,0</w:t>
            </w:r>
          </w:p>
        </w:tc>
        <w:tc>
          <w:tcPr>
            <w:tcW w:w="599" w:type="pct"/>
            <w:vAlign w:val="bottom"/>
          </w:tcPr>
          <w:p w:rsidR="009D01C9" w:rsidRPr="003526D1" w:rsidRDefault="009D01C9" w:rsidP="00FD7269">
            <w:pPr>
              <w:pStyle w:val="12"/>
            </w:pPr>
            <w:r w:rsidRPr="003526D1">
              <w:t>15089,1</w:t>
            </w:r>
          </w:p>
        </w:tc>
        <w:tc>
          <w:tcPr>
            <w:tcW w:w="709" w:type="pct"/>
            <w:vAlign w:val="bottom"/>
          </w:tcPr>
          <w:p w:rsidR="009D01C9" w:rsidRPr="003526D1" w:rsidRDefault="009D01C9" w:rsidP="00FD7269">
            <w:pPr>
              <w:pStyle w:val="12"/>
            </w:pPr>
            <w:r w:rsidRPr="003526D1">
              <w:t>61408,2</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Інші фінансові доходи</w:t>
            </w:r>
          </w:p>
        </w:tc>
        <w:tc>
          <w:tcPr>
            <w:tcW w:w="610" w:type="pct"/>
            <w:vAlign w:val="bottom"/>
          </w:tcPr>
          <w:p w:rsidR="009D01C9" w:rsidRPr="003526D1" w:rsidRDefault="009D01C9" w:rsidP="00FD7269">
            <w:pPr>
              <w:pStyle w:val="12"/>
            </w:pPr>
            <w:r w:rsidRPr="003526D1">
              <w:t>600,0</w:t>
            </w:r>
          </w:p>
        </w:tc>
        <w:tc>
          <w:tcPr>
            <w:tcW w:w="654" w:type="pct"/>
            <w:vAlign w:val="bottom"/>
          </w:tcPr>
          <w:p w:rsidR="009D01C9" w:rsidRPr="003526D1" w:rsidRDefault="009D01C9" w:rsidP="00FD7269">
            <w:pPr>
              <w:pStyle w:val="12"/>
            </w:pPr>
            <w:r w:rsidRPr="003526D1">
              <w:t>900,0</w:t>
            </w:r>
          </w:p>
        </w:tc>
        <w:tc>
          <w:tcPr>
            <w:tcW w:w="610" w:type="pct"/>
            <w:vAlign w:val="bottom"/>
          </w:tcPr>
          <w:p w:rsidR="009D01C9" w:rsidRPr="003526D1" w:rsidRDefault="009D01C9" w:rsidP="00FD7269">
            <w:pPr>
              <w:pStyle w:val="12"/>
            </w:pPr>
            <w:r w:rsidRPr="003526D1">
              <w:t>300,0</w:t>
            </w:r>
          </w:p>
        </w:tc>
        <w:tc>
          <w:tcPr>
            <w:tcW w:w="599" w:type="pct"/>
            <w:vAlign w:val="bottom"/>
          </w:tcPr>
          <w:p w:rsidR="009D01C9" w:rsidRPr="003526D1" w:rsidRDefault="009D01C9" w:rsidP="00FD7269">
            <w:pPr>
              <w:pStyle w:val="12"/>
            </w:pPr>
            <w:r w:rsidRPr="003526D1">
              <w:t>100,0</w:t>
            </w:r>
          </w:p>
        </w:tc>
        <w:tc>
          <w:tcPr>
            <w:tcW w:w="709" w:type="pct"/>
            <w:vAlign w:val="bottom"/>
          </w:tcPr>
          <w:p w:rsidR="009D01C9" w:rsidRPr="003526D1" w:rsidRDefault="009D01C9" w:rsidP="00FD7269">
            <w:pPr>
              <w:pStyle w:val="12"/>
            </w:pPr>
            <w:r w:rsidRPr="003526D1">
              <w:t>1900,0</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Грошові кошти в розпорядженні підприємства</w:t>
            </w:r>
          </w:p>
        </w:tc>
        <w:tc>
          <w:tcPr>
            <w:tcW w:w="610" w:type="pct"/>
            <w:vAlign w:val="bottom"/>
          </w:tcPr>
          <w:p w:rsidR="009D01C9" w:rsidRPr="003526D1" w:rsidRDefault="009D01C9" w:rsidP="00FD7269">
            <w:pPr>
              <w:pStyle w:val="12"/>
            </w:pPr>
            <w:r w:rsidRPr="003526D1">
              <w:t>15676,3</w:t>
            </w:r>
          </w:p>
        </w:tc>
        <w:tc>
          <w:tcPr>
            <w:tcW w:w="654" w:type="pct"/>
            <w:vAlign w:val="bottom"/>
          </w:tcPr>
          <w:p w:rsidR="009D01C9" w:rsidRPr="003526D1" w:rsidRDefault="009D01C9" w:rsidP="00FD7269">
            <w:pPr>
              <w:pStyle w:val="12"/>
            </w:pPr>
            <w:r w:rsidRPr="003526D1">
              <w:t>16686,9</w:t>
            </w:r>
          </w:p>
        </w:tc>
        <w:tc>
          <w:tcPr>
            <w:tcW w:w="610" w:type="pct"/>
            <w:vAlign w:val="bottom"/>
          </w:tcPr>
          <w:p w:rsidR="009D01C9" w:rsidRPr="003526D1" w:rsidRDefault="009D01C9" w:rsidP="00FD7269">
            <w:pPr>
              <w:pStyle w:val="12"/>
            </w:pPr>
            <w:r w:rsidRPr="003526D1">
              <w:t>15756,0</w:t>
            </w:r>
          </w:p>
        </w:tc>
        <w:tc>
          <w:tcPr>
            <w:tcW w:w="599" w:type="pct"/>
            <w:vAlign w:val="bottom"/>
          </w:tcPr>
          <w:p w:rsidR="009D01C9" w:rsidRPr="003526D1" w:rsidRDefault="009D01C9" w:rsidP="00FD7269">
            <w:pPr>
              <w:pStyle w:val="12"/>
            </w:pPr>
            <w:r w:rsidRPr="003526D1">
              <w:t>15189,1</w:t>
            </w:r>
          </w:p>
        </w:tc>
        <w:tc>
          <w:tcPr>
            <w:tcW w:w="709" w:type="pct"/>
            <w:vAlign w:val="bottom"/>
          </w:tcPr>
          <w:p w:rsidR="009D01C9" w:rsidRPr="003526D1" w:rsidRDefault="009D01C9" w:rsidP="00FD7269">
            <w:pPr>
              <w:pStyle w:val="12"/>
            </w:pPr>
            <w:r w:rsidRPr="003526D1">
              <w:t>63308,2</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Грошові виплати</w:t>
            </w:r>
          </w:p>
        </w:tc>
        <w:tc>
          <w:tcPr>
            <w:tcW w:w="610" w:type="pct"/>
            <w:vAlign w:val="bottom"/>
          </w:tcPr>
          <w:p w:rsidR="009D01C9" w:rsidRPr="003526D1" w:rsidRDefault="009D01C9" w:rsidP="00FD7269">
            <w:pPr>
              <w:pStyle w:val="12"/>
            </w:pPr>
          </w:p>
        </w:tc>
        <w:tc>
          <w:tcPr>
            <w:tcW w:w="654" w:type="pct"/>
            <w:vAlign w:val="bottom"/>
          </w:tcPr>
          <w:p w:rsidR="009D01C9" w:rsidRPr="003526D1" w:rsidRDefault="009D01C9" w:rsidP="00FD7269">
            <w:pPr>
              <w:pStyle w:val="12"/>
            </w:pPr>
          </w:p>
        </w:tc>
        <w:tc>
          <w:tcPr>
            <w:tcW w:w="610" w:type="pct"/>
            <w:vAlign w:val="bottom"/>
          </w:tcPr>
          <w:p w:rsidR="009D01C9" w:rsidRPr="003526D1" w:rsidRDefault="009D01C9" w:rsidP="00FD7269">
            <w:pPr>
              <w:pStyle w:val="12"/>
            </w:pPr>
          </w:p>
        </w:tc>
        <w:tc>
          <w:tcPr>
            <w:tcW w:w="599" w:type="pct"/>
            <w:vAlign w:val="bottom"/>
          </w:tcPr>
          <w:p w:rsidR="009D01C9" w:rsidRPr="003526D1" w:rsidRDefault="009D01C9" w:rsidP="00FD7269">
            <w:pPr>
              <w:pStyle w:val="12"/>
            </w:pPr>
          </w:p>
        </w:tc>
        <w:tc>
          <w:tcPr>
            <w:tcW w:w="709" w:type="pct"/>
            <w:vAlign w:val="bottom"/>
          </w:tcPr>
          <w:p w:rsidR="009D01C9" w:rsidRPr="003526D1" w:rsidRDefault="009D01C9" w:rsidP="00FD7269">
            <w:pPr>
              <w:pStyle w:val="12"/>
            </w:pP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Витрати грошових коштів на закупівлю сировини і матеріалів</w:t>
            </w:r>
          </w:p>
        </w:tc>
        <w:tc>
          <w:tcPr>
            <w:tcW w:w="610" w:type="pct"/>
            <w:vAlign w:val="bottom"/>
          </w:tcPr>
          <w:p w:rsidR="009D01C9" w:rsidRPr="003526D1" w:rsidRDefault="009D01C9" w:rsidP="00FD7269">
            <w:pPr>
              <w:pStyle w:val="12"/>
            </w:pPr>
            <w:r w:rsidRPr="003526D1">
              <w:t>4246,2</w:t>
            </w:r>
          </w:p>
        </w:tc>
        <w:tc>
          <w:tcPr>
            <w:tcW w:w="654" w:type="pct"/>
            <w:vAlign w:val="bottom"/>
          </w:tcPr>
          <w:p w:rsidR="009D01C9" w:rsidRPr="003526D1" w:rsidRDefault="009D01C9" w:rsidP="00FD7269">
            <w:pPr>
              <w:pStyle w:val="12"/>
            </w:pPr>
            <w:r w:rsidRPr="003526D1">
              <w:t>7940,5</w:t>
            </w:r>
          </w:p>
        </w:tc>
        <w:tc>
          <w:tcPr>
            <w:tcW w:w="610" w:type="pct"/>
            <w:vAlign w:val="bottom"/>
          </w:tcPr>
          <w:p w:rsidR="009D01C9" w:rsidRPr="003526D1" w:rsidRDefault="009D01C9" w:rsidP="00FD7269">
            <w:pPr>
              <w:pStyle w:val="12"/>
            </w:pPr>
            <w:r w:rsidRPr="003526D1">
              <w:t>7469,2</w:t>
            </w:r>
          </w:p>
        </w:tc>
        <w:tc>
          <w:tcPr>
            <w:tcW w:w="599" w:type="pct"/>
            <w:vAlign w:val="bottom"/>
          </w:tcPr>
          <w:p w:rsidR="009D01C9" w:rsidRPr="003526D1" w:rsidRDefault="009D01C9" w:rsidP="00FD7269">
            <w:pPr>
              <w:pStyle w:val="12"/>
            </w:pPr>
            <w:r w:rsidRPr="003526D1">
              <w:t>7298,9</w:t>
            </w:r>
          </w:p>
        </w:tc>
        <w:tc>
          <w:tcPr>
            <w:tcW w:w="709" w:type="pct"/>
            <w:vAlign w:val="bottom"/>
          </w:tcPr>
          <w:p w:rsidR="009D01C9" w:rsidRPr="003526D1" w:rsidRDefault="009D01C9" w:rsidP="00FD7269">
            <w:pPr>
              <w:pStyle w:val="12"/>
            </w:pPr>
            <w:r w:rsidRPr="003526D1">
              <w:t>26954,8</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 xml:space="preserve">Заробітна плата та нарахування </w:t>
            </w:r>
          </w:p>
        </w:tc>
        <w:tc>
          <w:tcPr>
            <w:tcW w:w="610" w:type="pct"/>
            <w:vAlign w:val="bottom"/>
          </w:tcPr>
          <w:p w:rsidR="009D01C9" w:rsidRPr="003526D1" w:rsidRDefault="009D01C9" w:rsidP="00FD7269">
            <w:pPr>
              <w:pStyle w:val="12"/>
            </w:pPr>
            <w:r w:rsidRPr="003526D1">
              <w:t>5167,7</w:t>
            </w:r>
          </w:p>
        </w:tc>
        <w:tc>
          <w:tcPr>
            <w:tcW w:w="654" w:type="pct"/>
            <w:vAlign w:val="bottom"/>
          </w:tcPr>
          <w:p w:rsidR="009D01C9" w:rsidRPr="003526D1" w:rsidRDefault="009D01C9" w:rsidP="00FD7269">
            <w:pPr>
              <w:pStyle w:val="12"/>
            </w:pPr>
            <w:r w:rsidRPr="003526D1">
              <w:t>5167,7</w:t>
            </w:r>
          </w:p>
        </w:tc>
        <w:tc>
          <w:tcPr>
            <w:tcW w:w="610" w:type="pct"/>
            <w:vAlign w:val="bottom"/>
          </w:tcPr>
          <w:p w:rsidR="009D01C9" w:rsidRPr="003526D1" w:rsidRDefault="009D01C9" w:rsidP="00FD7269">
            <w:pPr>
              <w:pStyle w:val="12"/>
            </w:pPr>
            <w:r w:rsidRPr="003526D1">
              <w:t>5025,9</w:t>
            </w:r>
          </w:p>
        </w:tc>
        <w:tc>
          <w:tcPr>
            <w:tcW w:w="599" w:type="pct"/>
            <w:vAlign w:val="bottom"/>
          </w:tcPr>
          <w:p w:rsidR="009D01C9" w:rsidRPr="003526D1" w:rsidRDefault="009D01C9" w:rsidP="00FD7269">
            <w:pPr>
              <w:pStyle w:val="12"/>
            </w:pPr>
            <w:r w:rsidRPr="003526D1">
              <w:t>4904,3</w:t>
            </w:r>
          </w:p>
        </w:tc>
        <w:tc>
          <w:tcPr>
            <w:tcW w:w="709" w:type="pct"/>
            <w:vAlign w:val="bottom"/>
          </w:tcPr>
          <w:p w:rsidR="009D01C9" w:rsidRPr="003526D1" w:rsidRDefault="009D01C9" w:rsidP="00FD7269">
            <w:pPr>
              <w:pStyle w:val="12"/>
            </w:pPr>
            <w:r w:rsidRPr="003526D1">
              <w:t>20265,7</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Загальновиробничі та інші операційні витрати</w:t>
            </w:r>
          </w:p>
        </w:tc>
        <w:tc>
          <w:tcPr>
            <w:tcW w:w="610" w:type="pct"/>
            <w:vAlign w:val="bottom"/>
          </w:tcPr>
          <w:p w:rsidR="009D01C9" w:rsidRPr="003526D1" w:rsidRDefault="009D01C9" w:rsidP="00FD7269">
            <w:pPr>
              <w:pStyle w:val="12"/>
            </w:pPr>
            <w:r w:rsidRPr="003526D1">
              <w:t>586,4</w:t>
            </w:r>
          </w:p>
        </w:tc>
        <w:tc>
          <w:tcPr>
            <w:tcW w:w="654" w:type="pct"/>
            <w:vAlign w:val="bottom"/>
          </w:tcPr>
          <w:p w:rsidR="009D01C9" w:rsidRPr="003526D1" w:rsidRDefault="009D01C9" w:rsidP="00FD7269">
            <w:pPr>
              <w:pStyle w:val="12"/>
            </w:pPr>
            <w:r w:rsidRPr="003526D1">
              <w:t>586,4</w:t>
            </w:r>
          </w:p>
        </w:tc>
        <w:tc>
          <w:tcPr>
            <w:tcW w:w="610" w:type="pct"/>
            <w:vAlign w:val="bottom"/>
          </w:tcPr>
          <w:p w:rsidR="009D01C9" w:rsidRPr="003526D1" w:rsidRDefault="009D01C9" w:rsidP="00FD7269">
            <w:pPr>
              <w:pStyle w:val="12"/>
            </w:pPr>
            <w:r w:rsidRPr="003526D1">
              <w:t>573,1</w:t>
            </w:r>
          </w:p>
        </w:tc>
        <w:tc>
          <w:tcPr>
            <w:tcW w:w="599" w:type="pct"/>
            <w:vAlign w:val="bottom"/>
          </w:tcPr>
          <w:p w:rsidR="009D01C9" w:rsidRPr="003526D1" w:rsidRDefault="009D01C9" w:rsidP="00FD7269">
            <w:pPr>
              <w:pStyle w:val="12"/>
            </w:pPr>
            <w:r w:rsidRPr="003526D1">
              <w:t>561,8</w:t>
            </w:r>
          </w:p>
        </w:tc>
        <w:tc>
          <w:tcPr>
            <w:tcW w:w="709" w:type="pct"/>
            <w:vAlign w:val="bottom"/>
          </w:tcPr>
          <w:p w:rsidR="009D01C9" w:rsidRPr="003526D1" w:rsidRDefault="009D01C9" w:rsidP="00FD7269">
            <w:pPr>
              <w:pStyle w:val="12"/>
            </w:pPr>
            <w:r w:rsidRPr="003526D1">
              <w:t>2307,7</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Адміністративні витрати</w:t>
            </w:r>
          </w:p>
        </w:tc>
        <w:tc>
          <w:tcPr>
            <w:tcW w:w="610" w:type="pct"/>
            <w:vAlign w:val="bottom"/>
          </w:tcPr>
          <w:p w:rsidR="009D01C9" w:rsidRPr="003526D1" w:rsidRDefault="009D01C9" w:rsidP="00FD7269">
            <w:pPr>
              <w:pStyle w:val="12"/>
            </w:pPr>
            <w:r w:rsidRPr="003526D1">
              <w:t>445,8</w:t>
            </w:r>
          </w:p>
        </w:tc>
        <w:tc>
          <w:tcPr>
            <w:tcW w:w="654" w:type="pct"/>
            <w:vAlign w:val="bottom"/>
          </w:tcPr>
          <w:p w:rsidR="009D01C9" w:rsidRPr="003526D1" w:rsidRDefault="009D01C9" w:rsidP="00FD7269">
            <w:pPr>
              <w:pStyle w:val="12"/>
            </w:pPr>
            <w:r w:rsidRPr="003526D1">
              <w:t>445,8</w:t>
            </w:r>
          </w:p>
        </w:tc>
        <w:tc>
          <w:tcPr>
            <w:tcW w:w="610" w:type="pct"/>
            <w:vAlign w:val="bottom"/>
          </w:tcPr>
          <w:p w:rsidR="009D01C9" w:rsidRPr="003526D1" w:rsidRDefault="009D01C9" w:rsidP="00FD7269">
            <w:pPr>
              <w:pStyle w:val="12"/>
            </w:pPr>
            <w:r w:rsidRPr="003526D1">
              <w:t>445,8</w:t>
            </w:r>
          </w:p>
        </w:tc>
        <w:tc>
          <w:tcPr>
            <w:tcW w:w="599" w:type="pct"/>
            <w:vAlign w:val="bottom"/>
          </w:tcPr>
          <w:p w:rsidR="009D01C9" w:rsidRPr="003526D1" w:rsidRDefault="009D01C9" w:rsidP="00FD7269">
            <w:pPr>
              <w:pStyle w:val="12"/>
            </w:pPr>
            <w:r w:rsidRPr="003526D1">
              <w:t>445,8</w:t>
            </w:r>
          </w:p>
        </w:tc>
        <w:tc>
          <w:tcPr>
            <w:tcW w:w="709" w:type="pct"/>
            <w:vAlign w:val="bottom"/>
          </w:tcPr>
          <w:p w:rsidR="009D01C9" w:rsidRPr="003526D1" w:rsidRDefault="009D01C9" w:rsidP="00FD7269">
            <w:pPr>
              <w:pStyle w:val="12"/>
            </w:pPr>
            <w:r w:rsidRPr="003526D1">
              <w:t>1783,2</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Витрати на збут</w:t>
            </w:r>
          </w:p>
        </w:tc>
        <w:tc>
          <w:tcPr>
            <w:tcW w:w="610" w:type="pct"/>
            <w:vAlign w:val="bottom"/>
          </w:tcPr>
          <w:p w:rsidR="009D01C9" w:rsidRPr="003526D1" w:rsidRDefault="009D01C9" w:rsidP="00FD7269">
            <w:pPr>
              <w:pStyle w:val="12"/>
            </w:pPr>
            <w:r w:rsidRPr="003526D1">
              <w:t>183,6</w:t>
            </w:r>
          </w:p>
        </w:tc>
        <w:tc>
          <w:tcPr>
            <w:tcW w:w="654" w:type="pct"/>
            <w:vAlign w:val="bottom"/>
          </w:tcPr>
          <w:p w:rsidR="009D01C9" w:rsidRPr="003526D1" w:rsidRDefault="009D01C9" w:rsidP="00FD7269">
            <w:pPr>
              <w:pStyle w:val="12"/>
            </w:pPr>
            <w:r w:rsidRPr="003526D1">
              <w:t>183,6</w:t>
            </w:r>
          </w:p>
        </w:tc>
        <w:tc>
          <w:tcPr>
            <w:tcW w:w="610" w:type="pct"/>
            <w:vAlign w:val="bottom"/>
          </w:tcPr>
          <w:p w:rsidR="009D01C9" w:rsidRPr="003526D1" w:rsidRDefault="009D01C9" w:rsidP="00FD7269">
            <w:pPr>
              <w:pStyle w:val="12"/>
            </w:pPr>
            <w:r w:rsidRPr="003526D1">
              <w:t>183,6</w:t>
            </w:r>
          </w:p>
        </w:tc>
        <w:tc>
          <w:tcPr>
            <w:tcW w:w="599" w:type="pct"/>
            <w:vAlign w:val="bottom"/>
          </w:tcPr>
          <w:p w:rsidR="009D01C9" w:rsidRPr="003526D1" w:rsidRDefault="009D01C9" w:rsidP="00FD7269">
            <w:pPr>
              <w:pStyle w:val="12"/>
            </w:pPr>
            <w:r w:rsidRPr="003526D1">
              <w:t>183,6</w:t>
            </w:r>
          </w:p>
        </w:tc>
        <w:tc>
          <w:tcPr>
            <w:tcW w:w="709" w:type="pct"/>
            <w:vAlign w:val="bottom"/>
          </w:tcPr>
          <w:p w:rsidR="009D01C9" w:rsidRPr="003526D1" w:rsidRDefault="009D01C9" w:rsidP="00FD7269">
            <w:pPr>
              <w:pStyle w:val="12"/>
            </w:pPr>
            <w:r w:rsidRPr="003526D1">
              <w:t>734,3</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Витрати на придбання необоротних активів</w:t>
            </w:r>
          </w:p>
        </w:tc>
        <w:tc>
          <w:tcPr>
            <w:tcW w:w="610" w:type="pct"/>
            <w:vAlign w:val="bottom"/>
          </w:tcPr>
          <w:p w:rsidR="009D01C9" w:rsidRPr="003526D1" w:rsidRDefault="009D01C9" w:rsidP="00FD7269">
            <w:pPr>
              <w:pStyle w:val="12"/>
            </w:pPr>
            <w:r w:rsidRPr="003526D1">
              <w:t>0,0</w:t>
            </w:r>
          </w:p>
        </w:tc>
        <w:tc>
          <w:tcPr>
            <w:tcW w:w="654" w:type="pct"/>
            <w:vAlign w:val="bottom"/>
          </w:tcPr>
          <w:p w:rsidR="009D01C9" w:rsidRPr="003526D1" w:rsidRDefault="009D01C9" w:rsidP="00FD7269">
            <w:pPr>
              <w:pStyle w:val="12"/>
            </w:pPr>
            <w:r w:rsidRPr="003526D1">
              <w:t>500,0</w:t>
            </w:r>
          </w:p>
        </w:tc>
        <w:tc>
          <w:tcPr>
            <w:tcW w:w="610" w:type="pct"/>
            <w:vAlign w:val="bottom"/>
          </w:tcPr>
          <w:p w:rsidR="009D01C9" w:rsidRPr="003526D1" w:rsidRDefault="009D01C9" w:rsidP="00FD7269">
            <w:pPr>
              <w:pStyle w:val="12"/>
            </w:pPr>
            <w:r w:rsidRPr="003526D1">
              <w:t>2100,0</w:t>
            </w:r>
          </w:p>
        </w:tc>
        <w:tc>
          <w:tcPr>
            <w:tcW w:w="599" w:type="pct"/>
            <w:vAlign w:val="bottom"/>
          </w:tcPr>
          <w:p w:rsidR="009D01C9" w:rsidRPr="003526D1" w:rsidRDefault="009D01C9" w:rsidP="00FD7269">
            <w:pPr>
              <w:pStyle w:val="12"/>
            </w:pPr>
            <w:r w:rsidRPr="003526D1">
              <w:t>2450,0</w:t>
            </w:r>
          </w:p>
        </w:tc>
        <w:tc>
          <w:tcPr>
            <w:tcW w:w="709" w:type="pct"/>
            <w:vAlign w:val="bottom"/>
          </w:tcPr>
          <w:p w:rsidR="009D01C9" w:rsidRPr="003526D1" w:rsidRDefault="009D01C9" w:rsidP="00FD7269">
            <w:pPr>
              <w:pStyle w:val="12"/>
            </w:pPr>
            <w:r w:rsidRPr="003526D1">
              <w:t>5050,0</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Погашення банківських позичок, тис. грн.</w:t>
            </w:r>
          </w:p>
        </w:tc>
        <w:tc>
          <w:tcPr>
            <w:tcW w:w="610" w:type="pct"/>
            <w:vAlign w:val="bottom"/>
          </w:tcPr>
          <w:p w:rsidR="009D01C9" w:rsidRPr="003526D1" w:rsidRDefault="009D01C9" w:rsidP="00FD7269">
            <w:pPr>
              <w:pStyle w:val="12"/>
            </w:pPr>
            <w:r w:rsidRPr="003526D1">
              <w:t>200,0</w:t>
            </w:r>
          </w:p>
        </w:tc>
        <w:tc>
          <w:tcPr>
            <w:tcW w:w="654" w:type="pct"/>
            <w:vAlign w:val="bottom"/>
          </w:tcPr>
          <w:p w:rsidR="009D01C9" w:rsidRPr="003526D1" w:rsidRDefault="009D01C9" w:rsidP="00FD7269">
            <w:pPr>
              <w:pStyle w:val="12"/>
            </w:pPr>
            <w:r w:rsidRPr="003526D1">
              <w:t>250,0</w:t>
            </w:r>
          </w:p>
        </w:tc>
        <w:tc>
          <w:tcPr>
            <w:tcW w:w="610" w:type="pct"/>
            <w:vAlign w:val="bottom"/>
          </w:tcPr>
          <w:p w:rsidR="009D01C9" w:rsidRPr="003526D1" w:rsidRDefault="009D01C9" w:rsidP="00FD7269">
            <w:pPr>
              <w:pStyle w:val="12"/>
            </w:pPr>
            <w:r w:rsidRPr="003526D1">
              <w:t>800,0</w:t>
            </w:r>
          </w:p>
        </w:tc>
        <w:tc>
          <w:tcPr>
            <w:tcW w:w="599" w:type="pct"/>
            <w:vAlign w:val="bottom"/>
          </w:tcPr>
          <w:p w:rsidR="009D01C9" w:rsidRPr="003526D1" w:rsidRDefault="009D01C9" w:rsidP="00FD7269">
            <w:pPr>
              <w:pStyle w:val="12"/>
            </w:pPr>
            <w:r w:rsidRPr="003526D1">
              <w:t>200,0</w:t>
            </w:r>
          </w:p>
        </w:tc>
        <w:tc>
          <w:tcPr>
            <w:tcW w:w="709" w:type="pct"/>
            <w:vAlign w:val="bottom"/>
          </w:tcPr>
          <w:p w:rsidR="009D01C9" w:rsidRPr="003526D1" w:rsidRDefault="009D01C9" w:rsidP="00FD7269">
            <w:pPr>
              <w:pStyle w:val="12"/>
            </w:pPr>
            <w:r w:rsidRPr="003526D1">
              <w:t>1450,0</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Податки в бюджет</w:t>
            </w:r>
          </w:p>
        </w:tc>
        <w:tc>
          <w:tcPr>
            <w:tcW w:w="610" w:type="pct"/>
            <w:vAlign w:val="bottom"/>
          </w:tcPr>
          <w:p w:rsidR="009D01C9" w:rsidRPr="003526D1" w:rsidRDefault="009D01C9" w:rsidP="00FD7269">
            <w:pPr>
              <w:pStyle w:val="12"/>
            </w:pPr>
            <w:r w:rsidRPr="003526D1">
              <w:t>540,5</w:t>
            </w:r>
          </w:p>
        </w:tc>
        <w:tc>
          <w:tcPr>
            <w:tcW w:w="654" w:type="pct"/>
            <w:vAlign w:val="bottom"/>
          </w:tcPr>
          <w:p w:rsidR="009D01C9" w:rsidRPr="003526D1" w:rsidRDefault="009D01C9" w:rsidP="00FD7269">
            <w:pPr>
              <w:pStyle w:val="12"/>
            </w:pPr>
            <w:r w:rsidRPr="003526D1">
              <w:t>365,5</w:t>
            </w:r>
          </w:p>
        </w:tc>
        <w:tc>
          <w:tcPr>
            <w:tcW w:w="610" w:type="pct"/>
            <w:vAlign w:val="bottom"/>
          </w:tcPr>
          <w:p w:rsidR="009D01C9" w:rsidRPr="003526D1" w:rsidRDefault="009D01C9" w:rsidP="00FD7269">
            <w:pPr>
              <w:pStyle w:val="12"/>
            </w:pPr>
            <w:r w:rsidRPr="003526D1">
              <w:t>22,0</w:t>
            </w:r>
          </w:p>
        </w:tc>
        <w:tc>
          <w:tcPr>
            <w:tcW w:w="599" w:type="pct"/>
            <w:vAlign w:val="bottom"/>
          </w:tcPr>
          <w:p w:rsidR="009D01C9" w:rsidRPr="003526D1" w:rsidRDefault="009D01C9" w:rsidP="00FD7269">
            <w:pPr>
              <w:pStyle w:val="12"/>
            </w:pPr>
            <w:r w:rsidRPr="003526D1">
              <w:t>0,0</w:t>
            </w:r>
          </w:p>
        </w:tc>
        <w:tc>
          <w:tcPr>
            <w:tcW w:w="709" w:type="pct"/>
            <w:vAlign w:val="bottom"/>
          </w:tcPr>
          <w:p w:rsidR="009D01C9" w:rsidRPr="003526D1" w:rsidRDefault="009D01C9" w:rsidP="00FD7269">
            <w:pPr>
              <w:pStyle w:val="12"/>
            </w:pPr>
            <w:r w:rsidRPr="003526D1">
              <w:t>928,0</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Всього грошових виплат</w:t>
            </w:r>
          </w:p>
        </w:tc>
        <w:tc>
          <w:tcPr>
            <w:tcW w:w="610" w:type="pct"/>
            <w:vAlign w:val="bottom"/>
          </w:tcPr>
          <w:p w:rsidR="009D01C9" w:rsidRPr="003526D1" w:rsidRDefault="009D01C9" w:rsidP="00FD7269">
            <w:pPr>
              <w:pStyle w:val="12"/>
            </w:pPr>
            <w:r w:rsidRPr="003526D1">
              <w:t>11370,2</w:t>
            </w:r>
          </w:p>
        </w:tc>
        <w:tc>
          <w:tcPr>
            <w:tcW w:w="654" w:type="pct"/>
            <w:vAlign w:val="bottom"/>
          </w:tcPr>
          <w:p w:rsidR="009D01C9" w:rsidRPr="003526D1" w:rsidRDefault="009D01C9" w:rsidP="00FD7269">
            <w:pPr>
              <w:pStyle w:val="12"/>
            </w:pPr>
            <w:r w:rsidRPr="003526D1">
              <w:t>15439,5</w:t>
            </w:r>
          </w:p>
        </w:tc>
        <w:tc>
          <w:tcPr>
            <w:tcW w:w="610" w:type="pct"/>
            <w:vAlign w:val="bottom"/>
          </w:tcPr>
          <w:p w:rsidR="009D01C9" w:rsidRPr="003526D1" w:rsidRDefault="009D01C9" w:rsidP="00FD7269">
            <w:pPr>
              <w:pStyle w:val="12"/>
            </w:pPr>
            <w:r w:rsidRPr="003526D1">
              <w:t>16619,6</w:t>
            </w:r>
          </w:p>
        </w:tc>
        <w:tc>
          <w:tcPr>
            <w:tcW w:w="599" w:type="pct"/>
            <w:vAlign w:val="bottom"/>
          </w:tcPr>
          <w:p w:rsidR="009D01C9" w:rsidRPr="003526D1" w:rsidRDefault="009D01C9" w:rsidP="00FD7269">
            <w:pPr>
              <w:pStyle w:val="12"/>
            </w:pPr>
            <w:r w:rsidRPr="003526D1">
              <w:t>16044,4</w:t>
            </w:r>
          </w:p>
        </w:tc>
        <w:tc>
          <w:tcPr>
            <w:tcW w:w="709" w:type="pct"/>
            <w:vAlign w:val="bottom"/>
          </w:tcPr>
          <w:p w:rsidR="009D01C9" w:rsidRPr="003526D1" w:rsidRDefault="009D01C9" w:rsidP="00FD7269">
            <w:pPr>
              <w:pStyle w:val="12"/>
            </w:pPr>
            <w:r w:rsidRPr="003526D1">
              <w:t>59473,6</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Надлишок (дефіцит) грошових коштів на кінець періоду</w:t>
            </w:r>
          </w:p>
        </w:tc>
        <w:tc>
          <w:tcPr>
            <w:tcW w:w="610" w:type="pct"/>
            <w:vAlign w:val="bottom"/>
          </w:tcPr>
          <w:p w:rsidR="009D01C9" w:rsidRPr="003526D1" w:rsidRDefault="009D01C9" w:rsidP="00FD7269">
            <w:pPr>
              <w:pStyle w:val="12"/>
            </w:pPr>
            <w:r w:rsidRPr="003526D1">
              <w:t>4306,1</w:t>
            </w:r>
          </w:p>
        </w:tc>
        <w:tc>
          <w:tcPr>
            <w:tcW w:w="654" w:type="pct"/>
            <w:vAlign w:val="bottom"/>
          </w:tcPr>
          <w:p w:rsidR="009D01C9" w:rsidRPr="003526D1" w:rsidRDefault="009D01C9" w:rsidP="00FD7269">
            <w:pPr>
              <w:pStyle w:val="12"/>
            </w:pPr>
            <w:r w:rsidRPr="003526D1">
              <w:t>1247,4</w:t>
            </w:r>
          </w:p>
        </w:tc>
        <w:tc>
          <w:tcPr>
            <w:tcW w:w="610" w:type="pct"/>
            <w:vAlign w:val="bottom"/>
          </w:tcPr>
          <w:p w:rsidR="009D01C9" w:rsidRPr="003526D1" w:rsidRDefault="009D01C9" w:rsidP="00FD7269">
            <w:pPr>
              <w:pStyle w:val="12"/>
            </w:pPr>
            <w:r w:rsidRPr="003526D1">
              <w:t>-863,6</w:t>
            </w:r>
          </w:p>
        </w:tc>
        <w:tc>
          <w:tcPr>
            <w:tcW w:w="599" w:type="pct"/>
            <w:vAlign w:val="bottom"/>
          </w:tcPr>
          <w:p w:rsidR="009D01C9" w:rsidRPr="003526D1" w:rsidRDefault="009D01C9" w:rsidP="00FD7269">
            <w:pPr>
              <w:pStyle w:val="12"/>
            </w:pPr>
            <w:r w:rsidRPr="003526D1">
              <w:t>-855,3</w:t>
            </w:r>
          </w:p>
        </w:tc>
        <w:tc>
          <w:tcPr>
            <w:tcW w:w="709" w:type="pct"/>
            <w:vAlign w:val="bottom"/>
          </w:tcPr>
          <w:p w:rsidR="009D01C9" w:rsidRPr="003526D1" w:rsidRDefault="009D01C9" w:rsidP="00FD7269">
            <w:pPr>
              <w:pStyle w:val="12"/>
            </w:pPr>
            <w:r w:rsidRPr="003526D1">
              <w:t>3834,6</w:t>
            </w:r>
          </w:p>
        </w:tc>
      </w:tr>
      <w:tr w:rsidR="009D01C9" w:rsidRPr="003526D1" w:rsidTr="00A27BD8">
        <w:trPr>
          <w:trHeight w:val="20"/>
          <w:jc w:val="center"/>
        </w:trPr>
        <w:tc>
          <w:tcPr>
            <w:tcW w:w="1818" w:type="pct"/>
            <w:vAlign w:val="bottom"/>
          </w:tcPr>
          <w:p w:rsidR="009D01C9" w:rsidRPr="003526D1" w:rsidRDefault="009D01C9" w:rsidP="00FD7269">
            <w:pPr>
              <w:pStyle w:val="12"/>
            </w:pPr>
            <w:r w:rsidRPr="003526D1">
              <w:t>Залишок грошових коштів на кінець періоду</w:t>
            </w:r>
          </w:p>
        </w:tc>
        <w:tc>
          <w:tcPr>
            <w:tcW w:w="610" w:type="pct"/>
            <w:vAlign w:val="bottom"/>
          </w:tcPr>
          <w:p w:rsidR="009D01C9" w:rsidRPr="003526D1" w:rsidRDefault="009D01C9" w:rsidP="00FD7269">
            <w:pPr>
              <w:pStyle w:val="12"/>
            </w:pPr>
            <w:r w:rsidRPr="003526D1">
              <w:t>4452,8</w:t>
            </w:r>
          </w:p>
        </w:tc>
        <w:tc>
          <w:tcPr>
            <w:tcW w:w="654" w:type="pct"/>
            <w:vAlign w:val="bottom"/>
          </w:tcPr>
          <w:p w:rsidR="009D01C9" w:rsidRPr="003526D1" w:rsidRDefault="009D01C9" w:rsidP="00FD7269">
            <w:pPr>
              <w:pStyle w:val="12"/>
            </w:pPr>
            <w:r w:rsidRPr="003526D1">
              <w:t>5700,2</w:t>
            </w:r>
          </w:p>
        </w:tc>
        <w:tc>
          <w:tcPr>
            <w:tcW w:w="610" w:type="pct"/>
            <w:vAlign w:val="bottom"/>
          </w:tcPr>
          <w:p w:rsidR="009D01C9" w:rsidRPr="003526D1" w:rsidRDefault="009D01C9" w:rsidP="00FD7269">
            <w:pPr>
              <w:pStyle w:val="12"/>
            </w:pPr>
            <w:r w:rsidRPr="003526D1">
              <w:t>4836,6</w:t>
            </w:r>
          </w:p>
        </w:tc>
        <w:tc>
          <w:tcPr>
            <w:tcW w:w="599" w:type="pct"/>
            <w:vAlign w:val="bottom"/>
          </w:tcPr>
          <w:p w:rsidR="009D01C9" w:rsidRPr="003526D1" w:rsidRDefault="009D01C9" w:rsidP="00FD7269">
            <w:pPr>
              <w:pStyle w:val="12"/>
            </w:pPr>
            <w:r w:rsidRPr="003526D1">
              <w:t>3981,3</w:t>
            </w:r>
          </w:p>
        </w:tc>
        <w:tc>
          <w:tcPr>
            <w:tcW w:w="709" w:type="pct"/>
            <w:vAlign w:val="bottom"/>
          </w:tcPr>
          <w:p w:rsidR="009D01C9" w:rsidRPr="003526D1" w:rsidRDefault="009D01C9" w:rsidP="00FD7269">
            <w:pPr>
              <w:pStyle w:val="12"/>
            </w:pPr>
            <w:r w:rsidRPr="003526D1">
              <w:t>Х</w:t>
            </w:r>
          </w:p>
        </w:tc>
      </w:tr>
    </w:tbl>
    <w:p w:rsidR="00A27BD8" w:rsidRPr="003526D1" w:rsidRDefault="00A27BD8"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Наведені фінансові потоки відображають переважну частину надходжень і видатків підприємства. Очевидно, що в даному варіанті їх передбачення підприємство не матиме дефіциту грошових коштів, залишки грошових коштів на його рахунках будуть достатніми для забезпечення платоспроможності.</w:t>
      </w:r>
    </w:p>
    <w:p w:rsidR="009D01C9" w:rsidRPr="003526D1" w:rsidRDefault="009D01C9" w:rsidP="003526D1">
      <w:pPr>
        <w:spacing w:line="360" w:lineRule="auto"/>
        <w:ind w:firstLine="709"/>
        <w:jc w:val="both"/>
        <w:rPr>
          <w:sz w:val="28"/>
          <w:szCs w:val="28"/>
          <w:lang w:val="uk-UA"/>
        </w:rPr>
      </w:pPr>
      <w:r w:rsidRPr="003526D1">
        <w:rPr>
          <w:sz w:val="28"/>
          <w:szCs w:val="28"/>
          <w:lang w:val="uk-UA"/>
        </w:rPr>
        <w:t>Для оцінки якості розроблених фінансових планів необхідно встановити, чи відповідають планові показники вимогам до оптимального використання фінансових потоків, чи сприяють вони досягненню раціональної структури їх розподілу. Оцінку якості фінансового плану ВАТ "ПААЗ" на 2010 рік нами здійснено шляхом порівняння фактичних показників фінансово-господарської діяльності підприємства з плановими (табл. 4.10).</w:t>
      </w:r>
    </w:p>
    <w:p w:rsidR="00A27BD8" w:rsidRPr="003526D1" w:rsidRDefault="00A27BD8"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Таблиця 4.10. Основні показники розподілу фінансових потоків ВАТ "ПААЗ" на 2010 рік</w:t>
      </w:r>
    </w:p>
    <w:tbl>
      <w:tblPr>
        <w:tblW w:w="4550" w:type="pct"/>
        <w:jc w:val="center"/>
        <w:tblLook w:val="0000" w:firstRow="0" w:lastRow="0" w:firstColumn="0" w:lastColumn="0" w:noHBand="0" w:noVBand="0"/>
      </w:tblPr>
      <w:tblGrid>
        <w:gridCol w:w="5178"/>
        <w:gridCol w:w="1084"/>
        <w:gridCol w:w="1148"/>
        <w:gridCol w:w="1300"/>
      </w:tblGrid>
      <w:tr w:rsidR="009D01C9" w:rsidRPr="003526D1" w:rsidTr="00A27BD8">
        <w:trPr>
          <w:trHeight w:val="20"/>
          <w:jc w:val="center"/>
        </w:trPr>
        <w:tc>
          <w:tcPr>
            <w:tcW w:w="2973" w:type="pc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FD7269">
            <w:pPr>
              <w:pStyle w:val="12"/>
            </w:pPr>
            <w:r w:rsidRPr="003526D1">
              <w:t>Показник</w:t>
            </w:r>
          </w:p>
        </w:tc>
        <w:tc>
          <w:tcPr>
            <w:tcW w:w="622" w:type="pc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FD7269">
            <w:pPr>
              <w:pStyle w:val="12"/>
            </w:pPr>
            <w:r w:rsidRPr="003526D1">
              <w:t>2009 рік</w:t>
            </w:r>
          </w:p>
        </w:tc>
        <w:tc>
          <w:tcPr>
            <w:tcW w:w="659" w:type="pct"/>
            <w:tcBorders>
              <w:top w:val="single" w:sz="4" w:space="0" w:color="auto"/>
              <w:left w:val="single" w:sz="4" w:space="0" w:color="auto"/>
              <w:bottom w:val="single" w:sz="4" w:space="0" w:color="auto"/>
              <w:right w:val="single" w:sz="4" w:space="0" w:color="auto"/>
            </w:tcBorders>
            <w:vAlign w:val="center"/>
          </w:tcPr>
          <w:p w:rsidR="009D01C9" w:rsidRPr="003526D1" w:rsidRDefault="009D01C9" w:rsidP="00FD7269">
            <w:pPr>
              <w:pStyle w:val="12"/>
            </w:pPr>
            <w:r w:rsidRPr="003526D1">
              <w:t>2007 рік (прогноз)</w:t>
            </w:r>
          </w:p>
        </w:tc>
        <w:tc>
          <w:tcPr>
            <w:tcW w:w="746" w:type="pct"/>
            <w:tcBorders>
              <w:top w:val="single" w:sz="4" w:space="0" w:color="auto"/>
              <w:left w:val="nil"/>
              <w:bottom w:val="single" w:sz="4" w:space="0" w:color="auto"/>
              <w:right w:val="single" w:sz="4" w:space="0" w:color="auto"/>
            </w:tcBorders>
            <w:vAlign w:val="center"/>
          </w:tcPr>
          <w:p w:rsidR="009D01C9" w:rsidRPr="003526D1" w:rsidRDefault="009D01C9" w:rsidP="00FD7269">
            <w:pPr>
              <w:pStyle w:val="12"/>
            </w:pPr>
            <w:r w:rsidRPr="003526D1">
              <w:t>Темп змін, %</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Обсяг виробленої продукції, робіт, послуг у діючих цінах (без ПДВ, акцизу), тис.грн.</w:t>
            </w:r>
          </w:p>
        </w:tc>
        <w:tc>
          <w:tcPr>
            <w:tcW w:w="622"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54727,7</w:t>
            </w:r>
          </w:p>
        </w:tc>
        <w:tc>
          <w:tcPr>
            <w:tcW w:w="659" w:type="pct"/>
            <w:tcBorders>
              <w:top w:val="single" w:sz="4" w:space="0" w:color="auto"/>
              <w:left w:val="nil"/>
              <w:bottom w:val="single" w:sz="4" w:space="0" w:color="auto"/>
              <w:right w:val="single" w:sz="4" w:space="0" w:color="auto"/>
            </w:tcBorders>
            <w:vAlign w:val="bottom"/>
          </w:tcPr>
          <w:p w:rsidR="009D01C9" w:rsidRPr="003526D1" w:rsidRDefault="009D01C9" w:rsidP="00FD7269">
            <w:pPr>
              <w:pStyle w:val="12"/>
            </w:pPr>
            <w:r w:rsidRPr="003526D1">
              <w:t>57915,9</w:t>
            </w:r>
          </w:p>
        </w:tc>
        <w:tc>
          <w:tcPr>
            <w:tcW w:w="746" w:type="pct"/>
            <w:tcBorders>
              <w:top w:val="single" w:sz="4" w:space="0" w:color="auto"/>
              <w:left w:val="nil"/>
              <w:bottom w:val="single" w:sz="4" w:space="0" w:color="auto"/>
              <w:right w:val="single" w:sz="4" w:space="0" w:color="auto"/>
            </w:tcBorders>
            <w:vAlign w:val="bottom"/>
          </w:tcPr>
          <w:p w:rsidR="009D01C9" w:rsidRPr="003526D1" w:rsidRDefault="009D01C9" w:rsidP="00FD7269">
            <w:pPr>
              <w:pStyle w:val="12"/>
            </w:pPr>
            <w:r w:rsidRPr="003526D1">
              <w:t>105,8</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Обсяг реалізованої продукції, робіт, послуг</w:t>
            </w:r>
            <w:r w:rsidR="003526D1">
              <w:t xml:space="preserve"> </w:t>
            </w:r>
            <w:r w:rsidRPr="003526D1">
              <w:t>у діючих цінах (без ПДВ, акцизів), тис.грн</w:t>
            </w:r>
          </w:p>
        </w:tc>
        <w:tc>
          <w:tcPr>
            <w:tcW w:w="622"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54583,8</w:t>
            </w:r>
          </w:p>
        </w:tc>
        <w:tc>
          <w:tcPr>
            <w:tcW w:w="659"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62936,9</w:t>
            </w:r>
          </w:p>
        </w:tc>
        <w:tc>
          <w:tcPr>
            <w:tcW w:w="746"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115,3</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Прибуток (збиток) від операційної діяльності, тис.грн.</w:t>
            </w:r>
          </w:p>
        </w:tc>
        <w:tc>
          <w:tcPr>
            <w:tcW w:w="622"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6714,8</w:t>
            </w:r>
          </w:p>
        </w:tc>
        <w:tc>
          <w:tcPr>
            <w:tcW w:w="659"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7636,3</w:t>
            </w:r>
          </w:p>
        </w:tc>
        <w:tc>
          <w:tcPr>
            <w:tcW w:w="746"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113,7</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Обсяг прибутку (збитку), який припадає на 1 грн. товарної продукції, грн.</w:t>
            </w:r>
          </w:p>
        </w:tc>
        <w:tc>
          <w:tcPr>
            <w:tcW w:w="622"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0,12</w:t>
            </w:r>
          </w:p>
        </w:tc>
        <w:tc>
          <w:tcPr>
            <w:tcW w:w="659"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0,13</w:t>
            </w:r>
          </w:p>
        </w:tc>
        <w:tc>
          <w:tcPr>
            <w:tcW w:w="746"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107,5</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Середньооблікова чисельність працівників, осіб</w:t>
            </w:r>
          </w:p>
        </w:tc>
        <w:tc>
          <w:tcPr>
            <w:tcW w:w="622"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1452</w:t>
            </w:r>
          </w:p>
        </w:tc>
        <w:tc>
          <w:tcPr>
            <w:tcW w:w="659" w:type="pct"/>
            <w:tcBorders>
              <w:top w:val="single" w:sz="4" w:space="0" w:color="auto"/>
              <w:left w:val="single" w:sz="4" w:space="0" w:color="auto"/>
              <w:bottom w:val="single" w:sz="4" w:space="0" w:color="auto"/>
              <w:right w:val="single" w:sz="4" w:space="0" w:color="auto"/>
            </w:tcBorders>
          </w:tcPr>
          <w:p w:rsidR="009D01C9" w:rsidRPr="003526D1" w:rsidRDefault="009D01C9" w:rsidP="00FD7269">
            <w:pPr>
              <w:pStyle w:val="12"/>
            </w:pPr>
            <w:r w:rsidRPr="003526D1">
              <w:t>1452</w:t>
            </w:r>
          </w:p>
        </w:tc>
        <w:tc>
          <w:tcPr>
            <w:tcW w:w="746"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100,0</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Фонд оплати праці, тис. грн.</w:t>
            </w:r>
          </w:p>
        </w:tc>
        <w:tc>
          <w:tcPr>
            <w:tcW w:w="622"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14288,5</w:t>
            </w:r>
          </w:p>
        </w:tc>
        <w:tc>
          <w:tcPr>
            <w:tcW w:w="659" w:type="pct"/>
            <w:tcBorders>
              <w:top w:val="single" w:sz="4" w:space="0" w:color="auto"/>
              <w:left w:val="single" w:sz="4" w:space="0" w:color="auto"/>
              <w:bottom w:val="single" w:sz="4" w:space="0" w:color="auto"/>
              <w:right w:val="single" w:sz="4" w:space="0" w:color="auto"/>
            </w:tcBorders>
          </w:tcPr>
          <w:p w:rsidR="009D01C9" w:rsidRPr="003526D1" w:rsidRDefault="009D01C9" w:rsidP="00FD7269">
            <w:pPr>
              <w:pStyle w:val="12"/>
            </w:pPr>
            <w:r w:rsidRPr="003526D1">
              <w:t>14475,5</w:t>
            </w:r>
          </w:p>
        </w:tc>
        <w:tc>
          <w:tcPr>
            <w:tcW w:w="746"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101,3</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Продуктивність праці, тис. грн./чол.</w:t>
            </w:r>
          </w:p>
        </w:tc>
        <w:tc>
          <w:tcPr>
            <w:tcW w:w="622"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37691,3</w:t>
            </w:r>
          </w:p>
        </w:tc>
        <w:tc>
          <w:tcPr>
            <w:tcW w:w="659"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39887,0</w:t>
            </w:r>
          </w:p>
        </w:tc>
        <w:tc>
          <w:tcPr>
            <w:tcW w:w="746" w:type="pct"/>
            <w:tcBorders>
              <w:top w:val="single" w:sz="4" w:space="0" w:color="auto"/>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105,8</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Відношення дебіторської заборгованості до кредиторської*</w:t>
            </w:r>
          </w:p>
        </w:tc>
        <w:tc>
          <w:tcPr>
            <w:tcW w:w="622" w:type="pct"/>
            <w:tcBorders>
              <w:top w:val="single" w:sz="4" w:space="0" w:color="auto"/>
              <w:left w:val="nil"/>
              <w:bottom w:val="single" w:sz="4" w:space="0" w:color="auto"/>
              <w:right w:val="single" w:sz="4" w:space="0" w:color="auto"/>
            </w:tcBorders>
            <w:vAlign w:val="bottom"/>
          </w:tcPr>
          <w:p w:rsidR="009D01C9" w:rsidRPr="003526D1" w:rsidRDefault="009D01C9" w:rsidP="00FD7269">
            <w:pPr>
              <w:pStyle w:val="12"/>
            </w:pPr>
            <w:r w:rsidRPr="003526D1">
              <w:t>3,27</w:t>
            </w:r>
          </w:p>
        </w:tc>
        <w:tc>
          <w:tcPr>
            <w:tcW w:w="659" w:type="pct"/>
            <w:tcBorders>
              <w:top w:val="single" w:sz="4" w:space="0" w:color="auto"/>
              <w:left w:val="nil"/>
              <w:bottom w:val="single" w:sz="4" w:space="0" w:color="auto"/>
              <w:right w:val="single" w:sz="4" w:space="0" w:color="auto"/>
            </w:tcBorders>
            <w:vAlign w:val="bottom"/>
          </w:tcPr>
          <w:p w:rsidR="009D01C9" w:rsidRPr="003526D1" w:rsidRDefault="009D01C9" w:rsidP="00FD7269">
            <w:pPr>
              <w:pStyle w:val="12"/>
            </w:pPr>
            <w:r w:rsidRPr="003526D1">
              <w:t>2,67</w:t>
            </w:r>
          </w:p>
        </w:tc>
        <w:tc>
          <w:tcPr>
            <w:tcW w:w="746" w:type="pct"/>
            <w:tcBorders>
              <w:top w:val="single" w:sz="4" w:space="0" w:color="auto"/>
              <w:left w:val="nil"/>
              <w:bottom w:val="single" w:sz="4" w:space="0" w:color="auto"/>
              <w:right w:val="single" w:sz="4" w:space="0" w:color="auto"/>
            </w:tcBorders>
            <w:vAlign w:val="bottom"/>
          </w:tcPr>
          <w:p w:rsidR="009D01C9" w:rsidRPr="003526D1" w:rsidRDefault="009D01C9" w:rsidP="00FD7269">
            <w:pPr>
              <w:pStyle w:val="12"/>
            </w:pPr>
            <w:r w:rsidRPr="003526D1">
              <w:t>81,5</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Середньорічна вартість запасів готової продукції, тис. грн.</w:t>
            </w:r>
          </w:p>
        </w:tc>
        <w:tc>
          <w:tcPr>
            <w:tcW w:w="622"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2448,9</w:t>
            </w:r>
          </w:p>
        </w:tc>
        <w:tc>
          <w:tcPr>
            <w:tcW w:w="659"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2412,6</w:t>
            </w:r>
          </w:p>
        </w:tc>
        <w:tc>
          <w:tcPr>
            <w:tcW w:w="746"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98,5</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Питома вага запасів продукції у загальному обсязі виробництва, %</w:t>
            </w:r>
          </w:p>
        </w:tc>
        <w:tc>
          <w:tcPr>
            <w:tcW w:w="622"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4,47</w:t>
            </w:r>
          </w:p>
        </w:tc>
        <w:tc>
          <w:tcPr>
            <w:tcW w:w="659"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4,17</w:t>
            </w:r>
          </w:p>
        </w:tc>
        <w:tc>
          <w:tcPr>
            <w:tcW w:w="746"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93,1</w:t>
            </w:r>
          </w:p>
        </w:tc>
      </w:tr>
      <w:tr w:rsidR="009D01C9" w:rsidRPr="003526D1" w:rsidTr="00A27BD8">
        <w:trPr>
          <w:trHeight w:val="20"/>
          <w:jc w:val="center"/>
        </w:trPr>
        <w:tc>
          <w:tcPr>
            <w:tcW w:w="2973" w:type="pct"/>
            <w:tcBorders>
              <w:top w:val="nil"/>
              <w:left w:val="single" w:sz="4" w:space="0" w:color="auto"/>
              <w:bottom w:val="single" w:sz="4" w:space="0" w:color="auto"/>
              <w:right w:val="single" w:sz="4" w:space="0" w:color="auto"/>
            </w:tcBorders>
            <w:vAlign w:val="bottom"/>
          </w:tcPr>
          <w:p w:rsidR="009D01C9" w:rsidRPr="003526D1" w:rsidRDefault="009D01C9" w:rsidP="00FD7269">
            <w:pPr>
              <w:pStyle w:val="12"/>
            </w:pPr>
            <w:r w:rsidRPr="003526D1">
              <w:t>Питома вага витрат на оплату праці штатних працівників у загальному обсязі виробництва, %</w:t>
            </w:r>
          </w:p>
        </w:tc>
        <w:tc>
          <w:tcPr>
            <w:tcW w:w="622"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31,10</w:t>
            </w:r>
          </w:p>
        </w:tc>
        <w:tc>
          <w:tcPr>
            <w:tcW w:w="659"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24,99</w:t>
            </w:r>
          </w:p>
        </w:tc>
        <w:tc>
          <w:tcPr>
            <w:tcW w:w="746" w:type="pct"/>
            <w:tcBorders>
              <w:top w:val="nil"/>
              <w:left w:val="nil"/>
              <w:bottom w:val="single" w:sz="4" w:space="0" w:color="auto"/>
              <w:right w:val="single" w:sz="4" w:space="0" w:color="auto"/>
            </w:tcBorders>
            <w:vAlign w:val="bottom"/>
          </w:tcPr>
          <w:p w:rsidR="009D01C9" w:rsidRPr="003526D1" w:rsidRDefault="009D01C9" w:rsidP="00FD7269">
            <w:pPr>
              <w:pStyle w:val="12"/>
            </w:pPr>
            <w:r w:rsidRPr="003526D1">
              <w:t>80,4</w:t>
            </w:r>
          </w:p>
        </w:tc>
      </w:tr>
    </w:tbl>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За даними розрахунків, виконання планових бюджетів на 2007 рік забезпечить підприємству можливість підвищити результати господарювання, а саме: збільшити обсяги виробництва та реалізації продукції відповідно на 5,8 та 15,3%; отримати фінансовий результат від операційної діяльності в розмірі 7636,6 тис. грн., на 13,7% більше порівняно з попереднім роком. Це дозволить покращити показники фінансово-господарської діяльності, зокрема, збільшити прибутковість виробництва на 7,5% в розрахунку на 1 грн. товарної продукції; підвищити продуктивність праці 5,8%. Позитивна динаміка параметрів фінансово-господарської діяльності сприятиме покращенню фінансового стану підприємства, наприклад: зменшиться співвідношення між дебіторською та кредиторською заборгованістю до 2,67 рази, або на 18,5%; зменшиться питома вага запасів готової продукції майже на 7%, витрати на оплату праці у загальному обсязі виробничих витрат зростуть на 1,3%. </w:t>
      </w:r>
    </w:p>
    <w:p w:rsidR="009D01C9" w:rsidRDefault="009D01C9" w:rsidP="003526D1">
      <w:pPr>
        <w:spacing w:line="360" w:lineRule="auto"/>
        <w:ind w:firstLine="709"/>
        <w:jc w:val="both"/>
        <w:rPr>
          <w:sz w:val="28"/>
          <w:szCs w:val="28"/>
          <w:lang w:val="uk-UA"/>
        </w:rPr>
      </w:pPr>
      <w:r w:rsidRPr="003526D1">
        <w:rPr>
          <w:sz w:val="28"/>
          <w:szCs w:val="28"/>
          <w:lang w:val="uk-UA"/>
        </w:rPr>
        <w:t xml:space="preserve">Таким чином, організація оперативного планування ВАТ "ПААЗ" сприятиме більш ефективному управлінню фінансами. Запровадження на підприємстві бюджетування підвищить ефективність фінансового планування грошових надходжень і видатків. Однак йому притаманні методичні та організаційні недоліки, що обмежують можливості його застосування. Серед них ускладнення, зумовлені відсутністю відповідної системи інформаційного забезпечення та недостатньою професійною підготовленістю працівників до виконання практичних завдань в процесі планування, певною неузгодженістю дій різних структурних підрозділів. </w:t>
      </w:r>
    </w:p>
    <w:p w:rsidR="00652E80" w:rsidRPr="003526D1" w:rsidRDefault="00652E80" w:rsidP="003526D1">
      <w:pPr>
        <w:spacing w:line="360" w:lineRule="auto"/>
        <w:ind w:firstLine="709"/>
        <w:jc w:val="both"/>
        <w:rPr>
          <w:sz w:val="28"/>
          <w:szCs w:val="28"/>
          <w:lang w:val="uk-UA"/>
        </w:rPr>
      </w:pPr>
    </w:p>
    <w:p w:rsidR="009D01C9" w:rsidRPr="003526D1" w:rsidRDefault="00FD726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9D01C9" w:rsidRPr="003526D1">
        <w:rPr>
          <w:rFonts w:ascii="Times New Roman" w:hAnsi="Times New Roman" w:cs="Times New Roman"/>
          <w:sz w:val="28"/>
          <w:szCs w:val="28"/>
          <w:lang w:val="uk-UA"/>
        </w:rPr>
        <w:t>5. Напрямки удосконалення фінансового планування надходжень і видатків господарюючого суб’єкта</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Науково-обґрунтований прогноз і детально розроблений план дають змогу досягти бажаних результатів, забезпечити достатність фінансових ресурсів для розширеного відтворення за умови впровадження системи контролю, яка дає можливість реагувати на зміни в обігу фінансових потоків та своєчасно вносити корективи в планові розрахунки для досягнення бажаного рівня прибутковості та збереження припустимого рівня платоспроможності.</w:t>
      </w:r>
    </w:p>
    <w:p w:rsidR="009D01C9" w:rsidRPr="003526D1" w:rsidRDefault="009D01C9" w:rsidP="003526D1">
      <w:pPr>
        <w:spacing w:line="360" w:lineRule="auto"/>
        <w:ind w:firstLine="709"/>
        <w:jc w:val="both"/>
        <w:rPr>
          <w:sz w:val="28"/>
          <w:szCs w:val="28"/>
          <w:lang w:val="uk-UA"/>
        </w:rPr>
      </w:pPr>
      <w:r w:rsidRPr="003526D1">
        <w:rPr>
          <w:sz w:val="28"/>
          <w:szCs w:val="28"/>
          <w:lang w:val="uk-UA"/>
        </w:rPr>
        <w:t>Щомісячний аналіз відхилень фактичних фінансових показників діяльності структурних підрозділів від планових є інформаційною базою для розроблення заходів, спрямованих на зміну способу виконання фінансового плану та перевірку обґрунтованості вихідних положень. Однак його використання недостатньо для запобігання розвитку негативних факторів протягом місяця. Тому погоджуємося з думкою фахівців [41], які обґрунтовують необхідність проводити оперативний контроль результатів операційної діяльність підприємства щотижня, а у випадку багатономенклатурного виробництва та наявності значної кількості видів економічної діяльності – подекадно.</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Система контролю за рухом фінансових потоків має поєднувати такі елементи:</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1) функції організаційних підрозділів;</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2) центри відповідальності за виконанням планових показників;</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3) схеми руху інформаційних потоків про зміни фінансових потоків для прийняття управлінських рішень щодо корегування планових показників;</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4) фактори, що впливають на обсяг, швидкість і термін руху фінансових потоків.</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Оперативність системи контролю забезпечується завдяки реалізації організаційних засад, які відповідають процесу розробки планових показників. Головним критерієм ефективності запропонованої системи контролю є розмір заощаджених фінансових ресурсів у результаті виникнення негативних відхилень.</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Основними задачами системи контролю є:</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1) виявлення і класифікація факторів, які впливають на зміну планових показників;</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2) встановлення причинно-наслідкових зв’язків впливу факторів на планові показники підприємства;</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3) закріплення факторів за центрами відповідальності;</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4) визначення джерела і характеру представлення інформації про зміни планових показників.</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Об’єктами контролю виступають планові показники обсягів вхідних та вихідних фінансових потоків підприємства. При здійсненні процесу контролю застосовуються такі основні принципи:</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1) вірогідність оцінки і повнота відображення вхідних та вихідних фінансових потоків фінансово-господарських операцій;</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2) оптимальність планування технологічного маршруту і собівартості випуску продукції;</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3) єдність контрольної та планової документації (відповідність контрольних показників статтям фінансового плану);</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4) збалансованість коректування дохідної і видаткової частин фінансового плану підприємства.</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Аналіз відхилень фактичних показників діяльності структурного підрозділу від запланованого рівня та з’ясування причин цих відхилень – постійний і трудомісткий процес, тривалість якого може бути значно довшою за контрольний період. У зв’язку з цим, для спрощення та оптимізації цього процесу факторів впливу на динаміку фінансових потоків необхідно класифікувати за періодом їх виникнення, видами фінансових потоків та за сферою утворення, що дає можливість у разі необхідності сконцентрувати увагу керівництва на русі окремих фінансових потоків (табл. 5.1).</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Згідно наведеною у таблиці 5.1 класифікацією, до оперативних факторів, контроль яких необхідно здійснювати щотижнево, відносяться такі:</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 xml:space="preserve">1) зміна обсягу замовлень готової продукції, від якої залежить розмір багатьох вхідних і вихідних фінансових потоків. Відмова від продукції з особливими техніко-технологічними якостями, окрім зниження обсягу відвантаженої продукції, призведе до утворення неліквідних складських запасів, реалізація яких в подальшому вимагатиме тривалого терміну. Навіть за умови використання авансових розрахунків несвоєчасне реагування на виникнення зазначеного фактора вплине на здійснення невиправданих витрат </w:t>
      </w:r>
    </w:p>
    <w:p w:rsidR="00A27BD8" w:rsidRPr="003526D1" w:rsidRDefault="00A27BD8" w:rsidP="003526D1">
      <w:pPr>
        <w:pStyle w:val="HTML"/>
        <w:spacing w:line="360" w:lineRule="auto"/>
        <w:ind w:firstLine="709"/>
        <w:jc w:val="both"/>
        <w:rPr>
          <w:rFonts w:ascii="Times New Roman" w:hAnsi="Times New Roman" w:cs="Times New Roman"/>
          <w:sz w:val="28"/>
          <w:szCs w:val="28"/>
          <w:lang w:val="uk-UA"/>
        </w:rPr>
      </w:pPr>
    </w:p>
    <w:p w:rsidR="009D01C9" w:rsidRPr="003526D1" w:rsidRDefault="009D01C9" w:rsidP="003526D1">
      <w:pPr>
        <w:pStyle w:val="HTML"/>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Таблиця 5.1. Класифікація факторів, які впливають на заплановані показники обсягу, швидкості й терміну руху фінансових потоків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9"/>
        <w:gridCol w:w="679"/>
        <w:gridCol w:w="843"/>
        <w:gridCol w:w="679"/>
        <w:gridCol w:w="679"/>
        <w:gridCol w:w="679"/>
        <w:gridCol w:w="843"/>
        <w:gridCol w:w="1008"/>
        <w:gridCol w:w="843"/>
      </w:tblGrid>
      <w:tr w:rsidR="009D01C9" w:rsidRPr="003526D1" w:rsidTr="00A27BD8">
        <w:trPr>
          <w:cantSplit/>
          <w:trHeight w:val="20"/>
          <w:jc w:val="center"/>
        </w:trPr>
        <w:tc>
          <w:tcPr>
            <w:tcW w:w="3060" w:type="dxa"/>
            <w:vMerge w:val="restart"/>
            <w:vAlign w:val="center"/>
          </w:tcPr>
          <w:p w:rsidR="009D01C9" w:rsidRPr="003526D1" w:rsidRDefault="009D01C9" w:rsidP="00FD7269">
            <w:pPr>
              <w:pStyle w:val="12"/>
            </w:pPr>
            <w:r w:rsidRPr="003526D1">
              <w:t>Фактор</w:t>
            </w:r>
          </w:p>
        </w:tc>
        <w:tc>
          <w:tcPr>
            <w:tcW w:w="6660" w:type="dxa"/>
            <w:gridSpan w:val="8"/>
            <w:vAlign w:val="center"/>
          </w:tcPr>
          <w:p w:rsidR="009D01C9" w:rsidRPr="003526D1" w:rsidRDefault="009D01C9" w:rsidP="00FD7269">
            <w:pPr>
              <w:pStyle w:val="12"/>
            </w:pPr>
            <w:r w:rsidRPr="003526D1">
              <w:t>Класифікаційна</w:t>
            </w:r>
            <w:r w:rsidR="00652E80">
              <w:rPr>
                <w:lang w:val="ru-RU"/>
              </w:rPr>
              <w:t xml:space="preserve"> </w:t>
            </w:r>
            <w:r w:rsidRPr="003526D1">
              <w:t>ознака</w:t>
            </w:r>
          </w:p>
        </w:tc>
      </w:tr>
      <w:tr w:rsidR="009D01C9" w:rsidRPr="003526D1" w:rsidTr="00A27BD8">
        <w:trPr>
          <w:cantSplit/>
          <w:trHeight w:val="20"/>
          <w:jc w:val="center"/>
        </w:trPr>
        <w:tc>
          <w:tcPr>
            <w:tcW w:w="3060" w:type="dxa"/>
            <w:vMerge/>
            <w:vAlign w:val="center"/>
          </w:tcPr>
          <w:p w:rsidR="009D01C9" w:rsidRPr="003526D1" w:rsidRDefault="009D01C9" w:rsidP="00FD7269">
            <w:pPr>
              <w:pStyle w:val="12"/>
            </w:pPr>
          </w:p>
        </w:tc>
        <w:tc>
          <w:tcPr>
            <w:tcW w:w="2340" w:type="dxa"/>
            <w:gridSpan w:val="3"/>
            <w:vAlign w:val="center"/>
          </w:tcPr>
          <w:p w:rsidR="009D01C9" w:rsidRPr="003526D1" w:rsidRDefault="009D01C9" w:rsidP="00FD7269">
            <w:pPr>
              <w:pStyle w:val="12"/>
            </w:pPr>
            <w:r w:rsidRPr="003526D1">
              <w:t>Період</w:t>
            </w:r>
            <w:r w:rsidR="00652E80">
              <w:rPr>
                <w:lang w:val="ru-RU"/>
              </w:rPr>
              <w:t xml:space="preserve"> </w:t>
            </w:r>
            <w:r w:rsidRPr="003526D1">
              <w:t>виникнення</w:t>
            </w:r>
          </w:p>
        </w:tc>
        <w:tc>
          <w:tcPr>
            <w:tcW w:w="2340" w:type="dxa"/>
            <w:gridSpan w:val="3"/>
            <w:vAlign w:val="center"/>
          </w:tcPr>
          <w:p w:rsidR="009D01C9" w:rsidRPr="003526D1" w:rsidRDefault="009D01C9" w:rsidP="00FD7269">
            <w:pPr>
              <w:pStyle w:val="12"/>
            </w:pPr>
            <w:r w:rsidRPr="003526D1">
              <w:t>За впливом на</w:t>
            </w:r>
            <w:r w:rsidR="003526D1">
              <w:t xml:space="preserve"> </w:t>
            </w:r>
          </w:p>
          <w:p w:rsidR="009D01C9" w:rsidRPr="003526D1" w:rsidRDefault="009D01C9" w:rsidP="00FD7269">
            <w:pPr>
              <w:pStyle w:val="12"/>
            </w:pPr>
            <w:r w:rsidRPr="003526D1">
              <w:t>фінансові потоки</w:t>
            </w:r>
          </w:p>
        </w:tc>
        <w:tc>
          <w:tcPr>
            <w:tcW w:w="1980" w:type="dxa"/>
            <w:gridSpan w:val="2"/>
            <w:vAlign w:val="center"/>
          </w:tcPr>
          <w:p w:rsidR="009D01C9" w:rsidRPr="003526D1" w:rsidRDefault="009D01C9" w:rsidP="00FD7269">
            <w:pPr>
              <w:pStyle w:val="12"/>
            </w:pPr>
            <w:r w:rsidRPr="003526D1">
              <w:t xml:space="preserve">За сферою </w:t>
            </w:r>
          </w:p>
          <w:p w:rsidR="009D01C9" w:rsidRPr="003526D1" w:rsidRDefault="009D01C9" w:rsidP="00FD7269">
            <w:pPr>
              <w:pStyle w:val="12"/>
            </w:pPr>
            <w:r w:rsidRPr="003526D1">
              <w:t>утворення</w:t>
            </w:r>
          </w:p>
        </w:tc>
      </w:tr>
      <w:tr w:rsidR="009D01C9" w:rsidRPr="003526D1" w:rsidTr="00A27BD8">
        <w:trPr>
          <w:cantSplit/>
          <w:trHeight w:val="20"/>
          <w:jc w:val="center"/>
        </w:trPr>
        <w:tc>
          <w:tcPr>
            <w:tcW w:w="3060" w:type="dxa"/>
            <w:vMerge/>
          </w:tcPr>
          <w:p w:rsidR="009D01C9" w:rsidRPr="003526D1" w:rsidRDefault="009D01C9" w:rsidP="00FD7269">
            <w:pPr>
              <w:pStyle w:val="12"/>
            </w:pPr>
          </w:p>
        </w:tc>
        <w:tc>
          <w:tcPr>
            <w:tcW w:w="720" w:type="dxa"/>
            <w:vMerge w:val="restart"/>
            <w:vAlign w:val="center"/>
          </w:tcPr>
          <w:p w:rsidR="009D01C9" w:rsidRPr="003526D1" w:rsidRDefault="009D01C9" w:rsidP="00FD7269">
            <w:pPr>
              <w:pStyle w:val="12"/>
            </w:pPr>
            <w:r w:rsidRPr="003526D1">
              <w:t>оперативні</w:t>
            </w:r>
          </w:p>
        </w:tc>
        <w:tc>
          <w:tcPr>
            <w:tcW w:w="900" w:type="dxa"/>
            <w:vMerge w:val="restart"/>
            <w:vAlign w:val="center"/>
          </w:tcPr>
          <w:p w:rsidR="009D01C9" w:rsidRPr="003526D1" w:rsidRDefault="009D01C9" w:rsidP="00FD7269">
            <w:pPr>
              <w:pStyle w:val="12"/>
            </w:pPr>
            <w:r w:rsidRPr="003526D1">
              <w:t>місячні</w:t>
            </w:r>
          </w:p>
        </w:tc>
        <w:tc>
          <w:tcPr>
            <w:tcW w:w="720" w:type="dxa"/>
            <w:vMerge w:val="restart"/>
            <w:vAlign w:val="center"/>
          </w:tcPr>
          <w:p w:rsidR="009D01C9" w:rsidRPr="003526D1" w:rsidRDefault="009D01C9" w:rsidP="00FD7269">
            <w:pPr>
              <w:pStyle w:val="12"/>
            </w:pPr>
            <w:r w:rsidRPr="003526D1">
              <w:t>квартальні</w:t>
            </w:r>
          </w:p>
        </w:tc>
        <w:tc>
          <w:tcPr>
            <w:tcW w:w="720" w:type="dxa"/>
            <w:vMerge w:val="restart"/>
            <w:vAlign w:val="center"/>
          </w:tcPr>
          <w:p w:rsidR="009D01C9" w:rsidRPr="003526D1" w:rsidRDefault="009D01C9" w:rsidP="00FD7269">
            <w:pPr>
              <w:pStyle w:val="12"/>
            </w:pPr>
            <w:r w:rsidRPr="003526D1">
              <w:t>Вхідні</w:t>
            </w:r>
          </w:p>
        </w:tc>
        <w:tc>
          <w:tcPr>
            <w:tcW w:w="1620" w:type="dxa"/>
            <w:gridSpan w:val="2"/>
            <w:vAlign w:val="center"/>
          </w:tcPr>
          <w:p w:rsidR="009D01C9" w:rsidRPr="003526D1" w:rsidRDefault="009D01C9" w:rsidP="00FD7269">
            <w:pPr>
              <w:pStyle w:val="12"/>
            </w:pPr>
            <w:r w:rsidRPr="003526D1">
              <w:t>вихідні</w:t>
            </w:r>
          </w:p>
        </w:tc>
        <w:tc>
          <w:tcPr>
            <w:tcW w:w="1080" w:type="dxa"/>
            <w:vMerge w:val="restart"/>
            <w:vAlign w:val="center"/>
          </w:tcPr>
          <w:p w:rsidR="009D01C9" w:rsidRPr="003526D1" w:rsidRDefault="009D01C9" w:rsidP="00FD7269">
            <w:pPr>
              <w:pStyle w:val="12"/>
            </w:pPr>
            <w:r w:rsidRPr="003526D1">
              <w:t>внутрішні</w:t>
            </w:r>
          </w:p>
        </w:tc>
        <w:tc>
          <w:tcPr>
            <w:tcW w:w="900" w:type="dxa"/>
            <w:vMerge w:val="restart"/>
            <w:vAlign w:val="center"/>
          </w:tcPr>
          <w:p w:rsidR="009D01C9" w:rsidRPr="003526D1" w:rsidRDefault="009D01C9" w:rsidP="00FD7269">
            <w:pPr>
              <w:pStyle w:val="12"/>
            </w:pPr>
            <w:r w:rsidRPr="003526D1">
              <w:t>зовнішні</w:t>
            </w:r>
          </w:p>
        </w:tc>
      </w:tr>
      <w:tr w:rsidR="009D01C9" w:rsidRPr="003526D1" w:rsidTr="00A27BD8">
        <w:trPr>
          <w:cantSplit/>
          <w:trHeight w:val="20"/>
          <w:jc w:val="center"/>
        </w:trPr>
        <w:tc>
          <w:tcPr>
            <w:tcW w:w="3060" w:type="dxa"/>
            <w:vMerge/>
          </w:tcPr>
          <w:p w:rsidR="009D01C9" w:rsidRPr="003526D1" w:rsidRDefault="009D01C9" w:rsidP="00FD7269">
            <w:pPr>
              <w:pStyle w:val="12"/>
            </w:pPr>
          </w:p>
        </w:tc>
        <w:tc>
          <w:tcPr>
            <w:tcW w:w="720" w:type="dxa"/>
            <w:vMerge/>
            <w:vAlign w:val="center"/>
          </w:tcPr>
          <w:p w:rsidR="009D01C9" w:rsidRPr="003526D1" w:rsidRDefault="009D01C9" w:rsidP="00FD7269">
            <w:pPr>
              <w:pStyle w:val="12"/>
            </w:pPr>
          </w:p>
        </w:tc>
        <w:tc>
          <w:tcPr>
            <w:tcW w:w="900" w:type="dxa"/>
            <w:vMerge/>
            <w:vAlign w:val="center"/>
          </w:tcPr>
          <w:p w:rsidR="009D01C9" w:rsidRPr="003526D1" w:rsidRDefault="009D01C9" w:rsidP="00FD7269">
            <w:pPr>
              <w:pStyle w:val="12"/>
            </w:pPr>
          </w:p>
        </w:tc>
        <w:tc>
          <w:tcPr>
            <w:tcW w:w="720" w:type="dxa"/>
            <w:vMerge/>
            <w:vAlign w:val="center"/>
          </w:tcPr>
          <w:p w:rsidR="009D01C9" w:rsidRPr="003526D1" w:rsidRDefault="009D01C9" w:rsidP="00FD7269">
            <w:pPr>
              <w:pStyle w:val="12"/>
            </w:pPr>
          </w:p>
        </w:tc>
        <w:tc>
          <w:tcPr>
            <w:tcW w:w="720" w:type="dxa"/>
            <w:vMerge/>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змінні</w:t>
            </w:r>
          </w:p>
        </w:tc>
        <w:tc>
          <w:tcPr>
            <w:tcW w:w="900" w:type="dxa"/>
            <w:vAlign w:val="center"/>
          </w:tcPr>
          <w:p w:rsidR="009D01C9" w:rsidRPr="003526D1" w:rsidRDefault="009D01C9" w:rsidP="00FD7269">
            <w:pPr>
              <w:pStyle w:val="12"/>
            </w:pPr>
            <w:r w:rsidRPr="003526D1">
              <w:t>постійні</w:t>
            </w:r>
          </w:p>
        </w:tc>
        <w:tc>
          <w:tcPr>
            <w:tcW w:w="1080" w:type="dxa"/>
            <w:vMerge/>
            <w:vAlign w:val="center"/>
          </w:tcPr>
          <w:p w:rsidR="009D01C9" w:rsidRPr="003526D1" w:rsidRDefault="009D01C9" w:rsidP="00FD7269">
            <w:pPr>
              <w:pStyle w:val="12"/>
            </w:pPr>
          </w:p>
        </w:tc>
        <w:tc>
          <w:tcPr>
            <w:tcW w:w="900" w:type="dxa"/>
            <w:vMerge/>
            <w:vAlign w:val="center"/>
          </w:tcPr>
          <w:p w:rsidR="009D01C9" w:rsidRPr="003526D1" w:rsidRDefault="009D01C9" w:rsidP="00FD7269">
            <w:pPr>
              <w:pStyle w:val="12"/>
            </w:pP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w:t>
            </w:r>
            <w:r w:rsidR="00652E80">
              <w:rPr>
                <w:lang w:val="ru-RU"/>
              </w:rPr>
              <w:t xml:space="preserve"> </w:t>
            </w:r>
            <w:r w:rsidRPr="003526D1">
              <w:t>обсягу</w:t>
            </w:r>
            <w:r w:rsidR="00652E80">
              <w:rPr>
                <w:lang w:val="ru-RU"/>
              </w:rPr>
              <w:t xml:space="preserve"> </w:t>
            </w:r>
            <w:r w:rsidRPr="003526D1">
              <w:t>замовлень</w:t>
            </w:r>
            <w:r w:rsidR="00652E80">
              <w:rPr>
                <w:lang w:val="ru-RU"/>
              </w:rPr>
              <w:t xml:space="preserve"> </w:t>
            </w:r>
            <w:r w:rsidRPr="003526D1">
              <w:t>готової</w:t>
            </w:r>
            <w:r w:rsidR="00652E80">
              <w:rPr>
                <w:lang w:val="ru-RU"/>
              </w:rPr>
              <w:t xml:space="preserve"> </w:t>
            </w:r>
            <w:r w:rsidRPr="003526D1">
              <w:t>продукції</w:t>
            </w: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108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w:t>
            </w:r>
            <w:r w:rsidR="00652E80">
              <w:rPr>
                <w:lang w:val="ru-RU"/>
              </w:rPr>
              <w:t xml:space="preserve"> </w:t>
            </w:r>
            <w:r w:rsidRPr="003526D1">
              <w:t>цін на готову</w:t>
            </w:r>
            <w:r w:rsidR="00652E80">
              <w:rPr>
                <w:lang w:val="ru-RU"/>
              </w:rPr>
              <w:t xml:space="preserve"> </w:t>
            </w:r>
            <w:r w:rsidRPr="003526D1">
              <w:t>продукцію, сировину, матеріали та інші</w:t>
            </w:r>
            <w:r w:rsidR="00652E80">
              <w:rPr>
                <w:lang w:val="ru-RU"/>
              </w:rPr>
              <w:t xml:space="preserve"> </w:t>
            </w:r>
            <w:r w:rsidRPr="003526D1">
              <w:t>матеріальні</w:t>
            </w:r>
            <w:r w:rsidR="00652E80">
              <w:rPr>
                <w:lang w:val="ru-RU"/>
              </w:rPr>
              <w:t xml:space="preserve"> </w:t>
            </w:r>
            <w:r w:rsidRPr="003526D1">
              <w:t>витрати</w:t>
            </w: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108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r>
      <w:tr w:rsidR="009D01C9" w:rsidRPr="003526D1" w:rsidTr="00A27BD8">
        <w:trPr>
          <w:cantSplit/>
          <w:trHeight w:val="20"/>
          <w:jc w:val="center"/>
        </w:trPr>
        <w:tc>
          <w:tcPr>
            <w:tcW w:w="3060" w:type="dxa"/>
          </w:tcPr>
          <w:p w:rsidR="009D01C9" w:rsidRPr="003526D1" w:rsidRDefault="009D01C9" w:rsidP="00FD7269">
            <w:pPr>
              <w:pStyle w:val="12"/>
            </w:pPr>
            <w:r w:rsidRPr="003526D1">
              <w:t>Порушення</w:t>
            </w:r>
            <w:r w:rsidR="00652E80">
              <w:rPr>
                <w:lang w:val="ru-RU"/>
              </w:rPr>
              <w:t xml:space="preserve"> </w:t>
            </w:r>
            <w:r w:rsidRPr="003526D1">
              <w:t>термінів</w:t>
            </w:r>
            <w:r w:rsidR="00652E80">
              <w:rPr>
                <w:lang w:val="ru-RU"/>
              </w:rPr>
              <w:t xml:space="preserve"> </w:t>
            </w:r>
            <w:r w:rsidRPr="003526D1">
              <w:t>повернення</w:t>
            </w:r>
            <w:r w:rsidR="00652E80">
              <w:rPr>
                <w:lang w:val="ru-RU"/>
              </w:rPr>
              <w:t xml:space="preserve"> </w:t>
            </w:r>
            <w:r w:rsidRPr="003526D1">
              <w:t>дебіторської</w:t>
            </w:r>
            <w:r w:rsidR="00652E80">
              <w:rPr>
                <w:lang w:val="ru-RU"/>
              </w:rPr>
              <w:t xml:space="preserve"> </w:t>
            </w:r>
            <w:r w:rsidRPr="003526D1">
              <w:t>заборгованості</w:t>
            </w: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p>
        </w:tc>
        <w:tc>
          <w:tcPr>
            <w:tcW w:w="108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w:t>
            </w:r>
            <w:r w:rsidR="00652E80">
              <w:rPr>
                <w:lang w:val="ru-RU"/>
              </w:rPr>
              <w:t xml:space="preserve"> </w:t>
            </w:r>
            <w:r w:rsidRPr="003526D1">
              <w:t>технологічного маршруту</w:t>
            </w: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r w:rsidRPr="003526D1">
              <w:t>+</w:t>
            </w:r>
          </w:p>
        </w:tc>
        <w:tc>
          <w:tcPr>
            <w:tcW w:w="108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r>
      <w:tr w:rsidR="009D01C9" w:rsidRPr="003526D1" w:rsidTr="00A27BD8">
        <w:trPr>
          <w:cantSplit/>
          <w:trHeight w:val="20"/>
          <w:jc w:val="center"/>
        </w:trPr>
        <w:tc>
          <w:tcPr>
            <w:tcW w:w="3060" w:type="dxa"/>
          </w:tcPr>
          <w:p w:rsidR="009D01C9" w:rsidRPr="003526D1" w:rsidRDefault="009D01C9" w:rsidP="00FD7269">
            <w:pPr>
              <w:pStyle w:val="12"/>
            </w:pPr>
            <w:r w:rsidRPr="003526D1">
              <w:t>Перенесення</w:t>
            </w:r>
            <w:r w:rsidR="00652E80">
              <w:rPr>
                <w:lang w:val="ru-RU"/>
              </w:rPr>
              <w:t xml:space="preserve"> </w:t>
            </w:r>
            <w:r w:rsidRPr="003526D1">
              <w:t>термінів</w:t>
            </w:r>
            <w:r w:rsidR="00652E80">
              <w:rPr>
                <w:lang w:val="ru-RU"/>
              </w:rPr>
              <w:t xml:space="preserve"> </w:t>
            </w:r>
            <w:r w:rsidRPr="003526D1">
              <w:t>ремонтних і будівельно-монтажних</w:t>
            </w:r>
            <w:r w:rsidR="00652E80">
              <w:rPr>
                <w:lang w:val="ru-RU"/>
              </w:rPr>
              <w:t xml:space="preserve"> </w:t>
            </w:r>
            <w:r w:rsidRPr="003526D1">
              <w:t>робіт</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c>
          <w:tcPr>
            <w:tcW w:w="108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w:t>
            </w:r>
            <w:r w:rsidR="00652E80">
              <w:rPr>
                <w:lang w:val="ru-RU"/>
              </w:rPr>
              <w:t xml:space="preserve"> </w:t>
            </w:r>
            <w:r w:rsidRPr="003526D1">
              <w:t>тарифних ставок, плинність</w:t>
            </w:r>
            <w:r w:rsidR="00652E80">
              <w:rPr>
                <w:lang w:val="ru-RU"/>
              </w:rPr>
              <w:t xml:space="preserve"> </w:t>
            </w:r>
            <w:r w:rsidRPr="003526D1">
              <w:t>кадрів</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108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w:t>
            </w:r>
            <w:r w:rsidR="00652E80">
              <w:rPr>
                <w:lang w:val="ru-RU"/>
              </w:rPr>
              <w:t xml:space="preserve"> </w:t>
            </w:r>
            <w:r w:rsidRPr="003526D1">
              <w:t>процентних ставок по кредитах і умовах</w:t>
            </w:r>
            <w:r w:rsidR="00652E80">
              <w:rPr>
                <w:lang w:val="ru-RU"/>
              </w:rPr>
              <w:t xml:space="preserve"> </w:t>
            </w:r>
            <w:r w:rsidRPr="003526D1">
              <w:t>страхування</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c>
          <w:tcPr>
            <w:tcW w:w="108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w:t>
            </w:r>
            <w:r w:rsidR="00652E80">
              <w:rPr>
                <w:lang w:val="ru-RU"/>
              </w:rPr>
              <w:t xml:space="preserve"> </w:t>
            </w:r>
            <w:r w:rsidRPr="003526D1">
              <w:t>тарифів на енергоносії</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c>
          <w:tcPr>
            <w:tcW w:w="108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 умов та обсягу</w:t>
            </w:r>
            <w:r w:rsidR="00652E80">
              <w:rPr>
                <w:lang w:val="ru-RU"/>
              </w:rPr>
              <w:t xml:space="preserve"> </w:t>
            </w:r>
            <w:r w:rsidRPr="003526D1">
              <w:t>оренди</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c>
          <w:tcPr>
            <w:tcW w:w="108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p>
        </w:tc>
      </w:tr>
      <w:tr w:rsidR="009D01C9" w:rsidRPr="003526D1" w:rsidTr="00A27BD8">
        <w:trPr>
          <w:cantSplit/>
          <w:trHeight w:val="20"/>
          <w:jc w:val="center"/>
        </w:trPr>
        <w:tc>
          <w:tcPr>
            <w:tcW w:w="3060" w:type="dxa"/>
          </w:tcPr>
          <w:p w:rsidR="009D01C9" w:rsidRPr="003526D1" w:rsidRDefault="009D01C9" w:rsidP="00FD7269">
            <w:pPr>
              <w:pStyle w:val="12"/>
            </w:pPr>
            <w:r w:rsidRPr="003526D1">
              <w:t>Зміна</w:t>
            </w:r>
            <w:r w:rsidR="00652E80">
              <w:rPr>
                <w:lang w:val="ru-RU"/>
              </w:rPr>
              <w:t xml:space="preserve"> </w:t>
            </w:r>
            <w:r w:rsidRPr="003526D1">
              <w:t>законодавства</w:t>
            </w:r>
            <w:r w:rsidR="00652E80">
              <w:rPr>
                <w:lang w:val="ru-RU"/>
              </w:rPr>
              <w:t xml:space="preserve"> </w:t>
            </w:r>
            <w:r w:rsidRPr="003526D1">
              <w:t>щодо</w:t>
            </w:r>
            <w:r w:rsidR="00652E80">
              <w:rPr>
                <w:lang w:val="ru-RU"/>
              </w:rPr>
              <w:t xml:space="preserve"> </w:t>
            </w:r>
            <w:r w:rsidRPr="003526D1">
              <w:t>обов’язкових</w:t>
            </w:r>
            <w:r w:rsidR="00652E80">
              <w:rPr>
                <w:lang w:val="ru-RU"/>
              </w:rPr>
              <w:t xml:space="preserve"> </w:t>
            </w:r>
            <w:r w:rsidRPr="003526D1">
              <w:t>платежів</w:t>
            </w:r>
          </w:p>
        </w:tc>
        <w:tc>
          <w:tcPr>
            <w:tcW w:w="72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720" w:type="dxa"/>
            <w:vAlign w:val="center"/>
          </w:tcPr>
          <w:p w:rsidR="009D01C9" w:rsidRPr="003526D1" w:rsidRDefault="009D01C9" w:rsidP="00FD7269">
            <w:pPr>
              <w:pStyle w:val="12"/>
            </w:pPr>
          </w:p>
        </w:tc>
        <w:tc>
          <w:tcPr>
            <w:tcW w:w="720" w:type="dxa"/>
            <w:vAlign w:val="center"/>
          </w:tcPr>
          <w:p w:rsidR="009D01C9" w:rsidRPr="003526D1" w:rsidRDefault="009D01C9" w:rsidP="00FD7269">
            <w:pPr>
              <w:pStyle w:val="12"/>
            </w:pPr>
            <w:r w:rsidRPr="003526D1">
              <w:t>+</w:t>
            </w:r>
          </w:p>
        </w:tc>
        <w:tc>
          <w:tcPr>
            <w:tcW w:w="900" w:type="dxa"/>
            <w:vAlign w:val="center"/>
          </w:tcPr>
          <w:p w:rsidR="009D01C9" w:rsidRPr="003526D1" w:rsidRDefault="009D01C9" w:rsidP="00FD7269">
            <w:pPr>
              <w:pStyle w:val="12"/>
            </w:pPr>
            <w:r w:rsidRPr="003526D1">
              <w:t>+</w:t>
            </w:r>
          </w:p>
        </w:tc>
        <w:tc>
          <w:tcPr>
            <w:tcW w:w="1080" w:type="dxa"/>
            <w:vAlign w:val="center"/>
          </w:tcPr>
          <w:p w:rsidR="009D01C9" w:rsidRPr="003526D1" w:rsidRDefault="009D01C9" w:rsidP="00FD7269">
            <w:pPr>
              <w:pStyle w:val="12"/>
            </w:pPr>
          </w:p>
        </w:tc>
        <w:tc>
          <w:tcPr>
            <w:tcW w:w="900" w:type="dxa"/>
            <w:vAlign w:val="center"/>
          </w:tcPr>
          <w:p w:rsidR="009D01C9" w:rsidRPr="003526D1" w:rsidRDefault="009D01C9" w:rsidP="00FD7269">
            <w:pPr>
              <w:pStyle w:val="12"/>
            </w:pPr>
            <w:r w:rsidRPr="003526D1">
              <w:t>+</w:t>
            </w:r>
          </w:p>
        </w:tc>
      </w:tr>
    </w:tbl>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на оплату праці, за енергоносії та інші змінні витрати. Дотримання вимог кредиторів не залежить від системи управління підприємством, тому належить до факторів зовнішнього утворення;</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 xml:space="preserve">2) зміна цін на готову продукцію, сировину, матеріали та інші матеріальні витрати пов’язана із ринковою кон’юнктурою і не піддається управлінню з боку підприємства. При цьому непропорційне зростання цін на матеріальні витрати й готові вироби призводить до зниження рентабельності виробництва, а в окремих випадках до зриву договірних контрактів. </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Вартість закупівлі сировини, матеріалів і комплектуючих виробів повинна враховуватися при формуванні ціни випуску виробу та відображатися в рамках укладання контракту із споживачем. Однак постійний моніторинг цін необхідний для калькулювання витрат підприємства та попередження замовників про зміну відпускної ціни;</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3) термін повернення дебіторської заборгованості залежить від ділової активності підприємства, порушення якого призводить до дефіциту фінансових потоків. В свою чергу, недостатність фінансових ресурсів веде до неритмічності закупівлі матеріалів і здійснення власних зобов’язань, що призводить до виникнення невиробничих витрат;</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 xml:space="preserve">4) від дотримання технологічного маршруту залежить як своєчасне виконання договірних умов, так і собівартість виготовлення та обробки готової продукції. Порушення технологічного маршруту виробництва призводить до нерівномірного завантаження основних виробничих фондів, а зниження запланованого рівня рентабельності впливає на недоотримання частини прибутку. Даний фактор залежить від управління товарними потоками підприємства та впливає на розмір вхідних і вихідних фінансових потоків. </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 xml:space="preserve">Фактори, що потребують місячного та квартального контролю також відіграють значну роль в обігу фінансових потоків. Однак наслідки їх впливу припустимі для перегляду місячних і квартальних фінансових планів. Так, зміна тарифних ставок оплати праці залежить від мотиваційних заходів підприємства і їх перегляд слід здійснювати по закінченні місячного періоду. До зовнішніх факторів належить зміна відсоткових ставок за банківські кредити та умов страхування. Перегляд зазначених показників фінансові інститути, як правило, здійснюють по закінченні місяця. Набрання чинності законодавчими актами щодо обов’язкових платежів має більш тривалий термін. </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Приведені класифікаційні ознаки дають підставу для коригування відповідних статей фінансових планів. Так, облік факторів, які пов’язані із напрямком руху фінансових потоків, дозволяють балансувати розміром надходжень і видатків підприємства. Деталізація їх за видами витрат дозволяє визначити ступінь зміни порогу рентабельності та фінансові потоки, які можуть бути скоректовані без негативного впливу на розмір обсягу виробництва продукції. Внутрішні фактори, на відміну від зовнішніх, залежать від ефективності існуючої системи управління фінансовими потоками підприємства. Їх негативних наслідків можна уникнути завдяки впровадженню мотиваційних заходів у процесі виконання планових показників.</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Для реалізації функції оперативного контролю на підприємстві наказом по заводу з планового відділу призначаються контролери, відповідальні за формування та доведення планових показників відповідним цехам (ділянкам). По завершенні контрольного періоду фахівцем цеху (ділянки) заповнюється фактичні показники і відсотки виконання плану за окремим видом продукції.</w:t>
      </w:r>
    </w:p>
    <w:p w:rsidR="009D01C9" w:rsidRPr="003526D1" w:rsidRDefault="009D01C9" w:rsidP="003526D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3526D1">
        <w:rPr>
          <w:rFonts w:ascii="Times New Roman" w:hAnsi="Times New Roman" w:cs="Times New Roman"/>
          <w:sz w:val="28"/>
          <w:szCs w:val="28"/>
          <w:lang w:val="uk-UA"/>
        </w:rPr>
        <w:t>Допустимим відхиленням фактичних показників є ±5÷10% від запланованого рівня. Перевищення нормативного діапазону характеризує неефективне планування, неритмічність виконання замовлення. Порушення технологічного маршруту обробки продукції створює умови для нераціонального використання потужностей, що веде до невиробничих втрат, подорожчання продукції і, як наслідок, зниження чистого прибутку. Виконання запланованого обсягу виробництва у вартісному та кількісному вираженні повинно бути приблизно однаковим. В іншому випадку це свідчитиме про збільшення собівартості робіт, що впливає на зниження рівня рентабельності.</w:t>
      </w:r>
    </w:p>
    <w:p w:rsidR="009D01C9" w:rsidRPr="003526D1" w:rsidRDefault="009D01C9" w:rsidP="003526D1">
      <w:pPr>
        <w:spacing w:line="360" w:lineRule="auto"/>
        <w:ind w:firstLine="709"/>
        <w:jc w:val="both"/>
        <w:rPr>
          <w:sz w:val="28"/>
          <w:szCs w:val="28"/>
          <w:lang w:val="uk-UA"/>
        </w:rPr>
      </w:pPr>
      <w:r w:rsidRPr="003526D1">
        <w:rPr>
          <w:sz w:val="28"/>
          <w:szCs w:val="28"/>
          <w:lang w:val="uk-UA"/>
        </w:rPr>
        <w:t xml:space="preserve">Вищевикладені концептуальні засади системи контролю за обігом фінансових потоків дозволяють оперативно накопичувати інформацію про доходи і витрати підприємства, здійснювати аналіз їх відхилень від запланованого рівня та впливати на загальні результати діяльності. Щотижневий контроль ключових показників дозволяє скоординувати зусилля всіх служб, підрозділів на виконання встановлених завдань, своєчасно реагувати на вплив зовнішніх і внутрішніх факторів та запобігати утворенню непередбачених відтоків капіталу. Комплексна реалізація заходів щодо здійснення управління надходженнями і видатками підприємства дозволить оптимізувати рух і збалансувати розподіл фінансових ресурсів для отримання максимального прибутку та збереження сприятливого рівня платоспроможності. </w:t>
      </w:r>
    </w:p>
    <w:p w:rsidR="009D01C9" w:rsidRPr="003526D1" w:rsidRDefault="009D01C9" w:rsidP="003526D1">
      <w:pPr>
        <w:spacing w:line="360" w:lineRule="auto"/>
        <w:ind w:firstLine="709"/>
        <w:jc w:val="both"/>
        <w:rPr>
          <w:sz w:val="28"/>
          <w:szCs w:val="28"/>
          <w:lang w:val="uk-UA"/>
        </w:rPr>
      </w:pPr>
      <w:r w:rsidRPr="003526D1">
        <w:rPr>
          <w:sz w:val="28"/>
          <w:szCs w:val="28"/>
          <w:lang w:val="uk-UA"/>
        </w:rPr>
        <w:br w:type="page"/>
        <w:t>Висновки і пропозиції</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t>За результатами дослідження питань пов’язаних з розробкою та обгрунт</w:t>
      </w:r>
      <w:r w:rsidR="00652E80">
        <w:rPr>
          <w:sz w:val="28"/>
          <w:szCs w:val="28"/>
          <w:lang w:val="uk-UA"/>
        </w:rPr>
        <w:t>у</w:t>
      </w:r>
      <w:r w:rsidRPr="003526D1">
        <w:rPr>
          <w:sz w:val="28"/>
          <w:szCs w:val="28"/>
          <w:lang w:val="uk-UA"/>
        </w:rPr>
        <w:t>ванням фінансових планів доходів і витрат господарюючих суб’єктів нами зроблено наступні висновки:</w:t>
      </w:r>
    </w:p>
    <w:p w:rsidR="009D01C9" w:rsidRPr="003526D1" w:rsidRDefault="009D01C9" w:rsidP="003526D1">
      <w:pPr>
        <w:autoSpaceDE w:val="0"/>
        <w:autoSpaceDN w:val="0"/>
        <w:adjustRightInd w:val="0"/>
        <w:spacing w:line="360" w:lineRule="auto"/>
        <w:ind w:firstLine="709"/>
        <w:jc w:val="both"/>
        <w:rPr>
          <w:sz w:val="28"/>
          <w:szCs w:val="28"/>
          <w:lang w:val="uk-UA"/>
        </w:rPr>
      </w:pPr>
      <w:r w:rsidRPr="003526D1">
        <w:rPr>
          <w:sz w:val="28"/>
          <w:szCs w:val="28"/>
          <w:lang w:val="uk-UA"/>
        </w:rPr>
        <w:t xml:space="preserve">1. Фінансове планування господарської діяльності на сучасному етапі розвитку економіки є важливим напрямком управління діяльністю підприємства. За своїм змістом фінансове планування є особливою сферою економічної діяльності господарюючих суб'єктів з обґрунтування ефективності управлінських рішень у питаннях господарської діяльності щодо їх фінансового забезпечення, оптимізації передбачуваних витрат і отриманих високих фінансових результатів. </w:t>
      </w:r>
    </w:p>
    <w:p w:rsidR="009D01C9" w:rsidRPr="003526D1" w:rsidRDefault="009D01C9" w:rsidP="003526D1">
      <w:pPr>
        <w:autoSpaceDE w:val="0"/>
        <w:autoSpaceDN w:val="0"/>
        <w:adjustRightInd w:val="0"/>
        <w:spacing w:line="360" w:lineRule="auto"/>
        <w:ind w:firstLine="709"/>
        <w:jc w:val="both"/>
        <w:rPr>
          <w:sz w:val="28"/>
          <w:szCs w:val="28"/>
          <w:lang w:val="uk-UA"/>
        </w:rPr>
      </w:pPr>
      <w:r w:rsidRPr="003526D1">
        <w:rPr>
          <w:sz w:val="28"/>
          <w:szCs w:val="28"/>
          <w:lang w:val="uk-UA"/>
        </w:rPr>
        <w:t xml:space="preserve">2. Фінансове планування – складний методично-організаційний процес, що зумовлює всі фінансові потоки, процеси і відносини на підприємстві. Зазвичай, він відбувається в декілька етапів і завершується аналізом і контролем виконання фінансових планів. </w:t>
      </w:r>
    </w:p>
    <w:p w:rsidR="009D01C9" w:rsidRPr="003526D1" w:rsidRDefault="009D01C9" w:rsidP="003526D1">
      <w:pPr>
        <w:autoSpaceDE w:val="0"/>
        <w:autoSpaceDN w:val="0"/>
        <w:adjustRightInd w:val="0"/>
        <w:spacing w:line="360" w:lineRule="auto"/>
        <w:ind w:firstLine="709"/>
        <w:jc w:val="both"/>
        <w:rPr>
          <w:sz w:val="28"/>
          <w:szCs w:val="28"/>
          <w:lang w:val="uk-UA"/>
        </w:rPr>
      </w:pPr>
      <w:r w:rsidRPr="003526D1">
        <w:rPr>
          <w:sz w:val="28"/>
          <w:szCs w:val="28"/>
          <w:lang w:val="uk-UA"/>
        </w:rPr>
        <w:t>3. Усі підсистеми фінансового планування взаємопов'язані і взаємообумовлені, планування здійснюється у певній послідовності. Важливим етапом планування є визначення завдань і параметрів поточного фінансового планування, а також розробка оперативних фінансових планів.</w:t>
      </w:r>
    </w:p>
    <w:p w:rsidR="009D01C9" w:rsidRPr="003526D1" w:rsidRDefault="009D01C9" w:rsidP="003526D1">
      <w:pPr>
        <w:tabs>
          <w:tab w:val="num" w:pos="0"/>
        </w:tabs>
        <w:spacing w:line="360" w:lineRule="auto"/>
        <w:ind w:firstLine="709"/>
        <w:jc w:val="both"/>
        <w:rPr>
          <w:sz w:val="28"/>
          <w:szCs w:val="28"/>
          <w:lang w:val="uk-UA"/>
        </w:rPr>
      </w:pPr>
      <w:r w:rsidRPr="003526D1">
        <w:rPr>
          <w:sz w:val="28"/>
          <w:szCs w:val="28"/>
          <w:lang w:val="uk-UA"/>
        </w:rPr>
        <w:t>4. Методологія фінансового планування постійно збагачується і вдосконалюється. В ринковій економіці планова діяльність орієнтована на задоволення вимог споживачів, урахування високого ступеня невизначеності ринкового середовища, системності, безперервності та спадкоємності планів, на взаємопов’язування за рівнями управління, на виділення пріоритетів розвитку; на використання методів планування, що адекватні сутності підприємства як соціально-економічної системи. В умовах постійного зростання нестабільності зовнішнього середовища господарювання найбільшого значення для підвищення стабільності роботи підприємства набувають сучасні методи й методики фінансового</w:t>
      </w:r>
      <w:r w:rsidR="00652E80">
        <w:rPr>
          <w:sz w:val="28"/>
          <w:szCs w:val="28"/>
          <w:lang w:val="uk-UA"/>
        </w:rPr>
        <w:t xml:space="preserve"> </w:t>
      </w:r>
      <w:r w:rsidRPr="003526D1">
        <w:rPr>
          <w:sz w:val="28"/>
          <w:szCs w:val="28"/>
          <w:lang w:val="uk-UA"/>
        </w:rPr>
        <w:t xml:space="preserve">планування. </w:t>
      </w:r>
    </w:p>
    <w:p w:rsidR="009D01C9" w:rsidRPr="003526D1" w:rsidRDefault="009D01C9" w:rsidP="003526D1">
      <w:pPr>
        <w:spacing w:line="360" w:lineRule="auto"/>
        <w:ind w:firstLine="709"/>
        <w:jc w:val="both"/>
        <w:rPr>
          <w:sz w:val="28"/>
          <w:szCs w:val="28"/>
          <w:lang w:val="uk-UA"/>
        </w:rPr>
      </w:pPr>
      <w:r w:rsidRPr="003526D1">
        <w:rPr>
          <w:sz w:val="28"/>
          <w:szCs w:val="28"/>
          <w:lang w:val="uk-UA"/>
        </w:rPr>
        <w:t>5. Можливості та доцільність планування надходжень і видатків підприємства в процесі фінансово-господарської діяльності були розглянуті на прикладі ВАТ «Полтавський автоагрегатний завод». Експрес-аналіз фінансового стану ВАТ "ПААЗ" за 2007-2009 роки, здійснений методом коефіцієнтів, показав, що збільшення об'ємних показників діяльності 2008 році порівняно з 2007 роком позитивно вплинуло на динаміку всіх груп фінансових показників підприємства, що знайшло відображення у підвищенні прибутковості, платоспроможності, ділової активності та фінансової стійкості товариства, зумовило покращення структури його балансу. Разом з тим, розрахунки також показали, що подальше нарощення обсягів виробництва і реалізації у 2009 році такого ефекту вже не мало. Навпаки, фінансові показники за всіма групами застосованої методики погіршилися і засвідчили зниження якісних параметрів управління фінансовою діяльністю підприємства, і в тому числі, його фінансовими ресурсами. Однією з основних причин такого становища було неефективне управління фінансами підприємства.</w:t>
      </w:r>
    </w:p>
    <w:p w:rsidR="009D01C9" w:rsidRPr="003526D1" w:rsidRDefault="009D01C9" w:rsidP="003526D1">
      <w:pPr>
        <w:spacing w:line="360" w:lineRule="auto"/>
        <w:ind w:firstLine="709"/>
        <w:jc w:val="both"/>
        <w:rPr>
          <w:sz w:val="28"/>
          <w:lang w:val="uk-UA"/>
        </w:rPr>
      </w:pPr>
      <w:r w:rsidRPr="003526D1">
        <w:rPr>
          <w:sz w:val="28"/>
          <w:szCs w:val="28"/>
          <w:lang w:val="uk-UA"/>
        </w:rPr>
        <w:t>6. Н</w:t>
      </w:r>
      <w:r w:rsidRPr="003526D1">
        <w:rPr>
          <w:sz w:val="28"/>
          <w:lang w:val="uk-UA"/>
        </w:rPr>
        <w:t xml:space="preserve">апрями удосконалення управління фінансами підприємства пов'язані, на наш погляд, з запровадженням на підприємстві сучасних методів фінансового планування. Одним із таких методів є запровадження на підприємстві бюджетування. </w:t>
      </w:r>
    </w:p>
    <w:p w:rsidR="009D01C9" w:rsidRPr="003526D1" w:rsidRDefault="009D01C9" w:rsidP="003526D1">
      <w:pPr>
        <w:pStyle w:val="a6"/>
        <w:spacing w:line="360" w:lineRule="auto"/>
        <w:ind w:firstLine="709"/>
        <w:jc w:val="both"/>
        <w:rPr>
          <w:b w:val="0"/>
          <w:bCs/>
          <w:sz w:val="28"/>
          <w:szCs w:val="28"/>
        </w:rPr>
      </w:pPr>
      <w:r w:rsidRPr="003526D1">
        <w:rPr>
          <w:b w:val="0"/>
          <w:sz w:val="28"/>
          <w:szCs w:val="28"/>
        </w:rPr>
        <w:t xml:space="preserve">7. </w:t>
      </w:r>
      <w:r w:rsidRPr="003526D1">
        <w:rPr>
          <w:b w:val="0"/>
          <w:bCs/>
          <w:color w:val="000000"/>
          <w:sz w:val="28"/>
          <w:szCs w:val="28"/>
        </w:rPr>
        <w:t>Е</w:t>
      </w:r>
      <w:r w:rsidRPr="003526D1">
        <w:rPr>
          <w:b w:val="0"/>
          <w:bCs/>
          <w:sz w:val="28"/>
          <w:szCs w:val="28"/>
        </w:rPr>
        <w:t>фективним інструментом, який дозволяє створювати ефективну систему управління, визначати прибутковість (збитковість) окремих видів продукції і структурних підрозділів, скорочувати й контролювати витрати, позбуватися надлишкових запасів, активів і дебіторської заборгованості, збільшувати й контролювати грошові потоки є фінансовий контроль.</w:t>
      </w:r>
    </w:p>
    <w:p w:rsidR="009D01C9" w:rsidRPr="003526D1" w:rsidRDefault="009D01C9" w:rsidP="003526D1">
      <w:pPr>
        <w:pStyle w:val="a6"/>
        <w:spacing w:line="360" w:lineRule="auto"/>
        <w:ind w:firstLine="709"/>
        <w:jc w:val="both"/>
        <w:rPr>
          <w:b w:val="0"/>
          <w:bCs/>
          <w:sz w:val="28"/>
          <w:szCs w:val="28"/>
        </w:rPr>
      </w:pPr>
      <w:r w:rsidRPr="003526D1">
        <w:rPr>
          <w:b w:val="0"/>
          <w:bCs/>
          <w:sz w:val="28"/>
          <w:szCs w:val="28"/>
        </w:rPr>
        <w:t>Функції контролю за формуванням та використанням фінансових ресурсів підприємства спрямовані на виявлення помилок, зловживань в управлінні фінансовими ресурсами, порушень бюджетного і фінансово-господарського законодавства, хиб в організації системи управління фінансово-господарською діяльністю. Основна мета фінансового контролю – забезпечення принципів законності, доцільності, ефективності, оптимальності управлінських дій, починаючи з планування, формування, розподілу і закінчуючи використанням фінансових ресурсів підприємства.</w:t>
      </w:r>
    </w:p>
    <w:p w:rsidR="009D01C9" w:rsidRPr="003526D1" w:rsidRDefault="009D01C9" w:rsidP="003526D1">
      <w:pPr>
        <w:spacing w:line="360" w:lineRule="auto"/>
        <w:ind w:firstLine="709"/>
        <w:jc w:val="both"/>
        <w:rPr>
          <w:sz w:val="28"/>
          <w:szCs w:val="28"/>
          <w:lang w:val="uk-UA"/>
        </w:rPr>
      </w:pPr>
    </w:p>
    <w:p w:rsidR="009D01C9" w:rsidRPr="003526D1" w:rsidRDefault="009D01C9" w:rsidP="003526D1">
      <w:pPr>
        <w:spacing w:line="360" w:lineRule="auto"/>
        <w:ind w:firstLine="709"/>
        <w:jc w:val="both"/>
        <w:rPr>
          <w:sz w:val="28"/>
          <w:szCs w:val="28"/>
          <w:lang w:val="uk-UA"/>
        </w:rPr>
      </w:pPr>
      <w:r w:rsidRPr="003526D1">
        <w:rPr>
          <w:sz w:val="28"/>
          <w:szCs w:val="28"/>
          <w:lang w:val="uk-UA"/>
        </w:rPr>
        <w:br w:type="page"/>
        <w:t>Список використаних джерел</w:t>
      </w:r>
    </w:p>
    <w:p w:rsidR="009D01C9" w:rsidRPr="003526D1" w:rsidRDefault="009D01C9" w:rsidP="003526D1">
      <w:pPr>
        <w:spacing w:line="360" w:lineRule="auto"/>
        <w:ind w:firstLine="709"/>
        <w:jc w:val="both"/>
        <w:rPr>
          <w:sz w:val="28"/>
          <w:szCs w:val="28"/>
          <w:lang w:val="uk-UA"/>
        </w:rPr>
      </w:pPr>
    </w:p>
    <w:p w:rsidR="009D01C9" w:rsidRPr="003526D1" w:rsidRDefault="006B165E" w:rsidP="00FD7269">
      <w:pPr>
        <w:numPr>
          <w:ilvl w:val="0"/>
          <w:numId w:val="49"/>
        </w:numPr>
        <w:spacing w:line="360" w:lineRule="auto"/>
        <w:ind w:left="0" w:firstLine="0"/>
        <w:jc w:val="both"/>
        <w:rPr>
          <w:sz w:val="28"/>
          <w:szCs w:val="28"/>
        </w:rPr>
      </w:pPr>
      <w:r>
        <w:rPr>
          <w:sz w:val="28"/>
          <w:szCs w:val="28"/>
        </w:rPr>
        <w:t>Белолипецкий В.</w:t>
      </w:r>
      <w:r w:rsidR="009D01C9" w:rsidRPr="003526D1">
        <w:rPr>
          <w:sz w:val="28"/>
          <w:szCs w:val="28"/>
        </w:rPr>
        <w:t>Г. Финансы фирмы / под ред. М.П.</w:t>
      </w:r>
      <w:r w:rsidR="00DE7D14">
        <w:rPr>
          <w:sz w:val="28"/>
          <w:szCs w:val="28"/>
          <w:lang w:val="uk-UA"/>
        </w:rPr>
        <w:t xml:space="preserve"> </w:t>
      </w:r>
      <w:r w:rsidR="009D01C9" w:rsidRPr="003526D1">
        <w:rPr>
          <w:sz w:val="28"/>
          <w:szCs w:val="28"/>
        </w:rPr>
        <w:t>Мерзлякова. - М.: Инфра-М, 1998. – 324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Біла</w:t>
      </w:r>
      <w:r w:rsidR="006B165E">
        <w:rPr>
          <w:sz w:val="28"/>
          <w:szCs w:val="28"/>
          <w:lang w:val="uk-UA"/>
        </w:rPr>
        <w:t xml:space="preserve"> </w:t>
      </w:r>
      <w:r w:rsidRPr="003526D1">
        <w:rPr>
          <w:sz w:val="28"/>
          <w:szCs w:val="28"/>
        </w:rPr>
        <w:t>О.Г., Косаріна</w:t>
      </w:r>
      <w:r w:rsidR="00F2022F">
        <w:rPr>
          <w:sz w:val="28"/>
          <w:szCs w:val="28"/>
          <w:lang w:val="uk-UA"/>
        </w:rPr>
        <w:t xml:space="preserve"> </w:t>
      </w:r>
      <w:r w:rsidRPr="003526D1">
        <w:rPr>
          <w:sz w:val="28"/>
          <w:szCs w:val="28"/>
        </w:rPr>
        <w:t>В.П., Мельник С.І. Фінансипідприємств і організаційспоживчоїкооперації.</w:t>
      </w:r>
      <w:r w:rsidR="003526D1">
        <w:rPr>
          <w:sz w:val="28"/>
          <w:szCs w:val="28"/>
        </w:rPr>
        <w:t xml:space="preserve"> </w:t>
      </w:r>
      <w:r w:rsidRPr="003526D1">
        <w:rPr>
          <w:sz w:val="28"/>
          <w:szCs w:val="28"/>
        </w:rPr>
        <w:t>-</w:t>
      </w:r>
      <w:r w:rsidR="003526D1">
        <w:rPr>
          <w:sz w:val="28"/>
          <w:szCs w:val="28"/>
        </w:rPr>
        <w:t xml:space="preserve"> </w:t>
      </w:r>
      <w:r w:rsidRPr="003526D1">
        <w:rPr>
          <w:sz w:val="28"/>
          <w:szCs w:val="28"/>
        </w:rPr>
        <w:t>К.: Укоопосвіта, 1999. – 506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lang w:val="uk-UA"/>
        </w:rPr>
        <w:t>Біла О.Г. Фінансове планування і прогнозування: Навч. посіб. – Львів: Компакт-ЛВ, 2008. – 312 с.</w:t>
      </w:r>
    </w:p>
    <w:p w:rsidR="009D01C9" w:rsidRPr="003526D1" w:rsidRDefault="009D01C9" w:rsidP="00FD7269">
      <w:pPr>
        <w:pStyle w:val="a9"/>
        <w:numPr>
          <w:ilvl w:val="0"/>
          <w:numId w:val="49"/>
        </w:numPr>
        <w:spacing w:after="0" w:line="360" w:lineRule="auto"/>
        <w:ind w:left="0" w:firstLine="0"/>
        <w:jc w:val="both"/>
        <w:rPr>
          <w:sz w:val="28"/>
          <w:szCs w:val="28"/>
          <w:lang w:val="uk-UA"/>
        </w:rPr>
      </w:pPr>
      <w:r w:rsidRPr="003526D1">
        <w:rPr>
          <w:sz w:val="28"/>
          <w:szCs w:val="28"/>
          <w:lang w:val="uk-UA"/>
        </w:rPr>
        <w:t>Бланк И.А. Основы</w:t>
      </w:r>
      <w:r w:rsidR="00AF3D3D">
        <w:rPr>
          <w:sz w:val="28"/>
          <w:szCs w:val="28"/>
          <w:lang w:val="uk-UA"/>
        </w:rPr>
        <w:t xml:space="preserve"> </w:t>
      </w:r>
      <w:r w:rsidRPr="003526D1">
        <w:rPr>
          <w:sz w:val="28"/>
          <w:szCs w:val="28"/>
          <w:lang w:val="uk-UA"/>
        </w:rPr>
        <w:t>финансового</w:t>
      </w:r>
      <w:r w:rsidR="00AF3D3D">
        <w:rPr>
          <w:sz w:val="28"/>
          <w:szCs w:val="28"/>
          <w:lang w:val="uk-UA"/>
        </w:rPr>
        <w:t xml:space="preserve"> </w:t>
      </w:r>
      <w:r w:rsidRPr="003526D1">
        <w:rPr>
          <w:sz w:val="28"/>
          <w:szCs w:val="28"/>
          <w:lang w:val="uk-UA"/>
        </w:rPr>
        <w:t>менеджмента: Т. 2. – К.:, 1999. - 448 с.</w:t>
      </w:r>
    </w:p>
    <w:p w:rsidR="009D01C9" w:rsidRPr="003526D1" w:rsidRDefault="009D01C9" w:rsidP="00FD7269">
      <w:pPr>
        <w:numPr>
          <w:ilvl w:val="0"/>
          <w:numId w:val="49"/>
        </w:numPr>
        <w:tabs>
          <w:tab w:val="num" w:pos="1864"/>
        </w:tabs>
        <w:spacing w:line="360" w:lineRule="auto"/>
        <w:ind w:left="0" w:firstLine="0"/>
        <w:jc w:val="both"/>
        <w:rPr>
          <w:sz w:val="28"/>
          <w:szCs w:val="28"/>
        </w:rPr>
      </w:pPr>
      <w:r w:rsidRPr="003526D1">
        <w:rPr>
          <w:sz w:val="28"/>
          <w:szCs w:val="28"/>
        </w:rPr>
        <w:t>Бланк И.А. Управление формированием капитала. - К.: Ника-Центр,</w:t>
      </w:r>
      <w:r w:rsidR="003526D1">
        <w:rPr>
          <w:sz w:val="28"/>
          <w:szCs w:val="28"/>
        </w:rPr>
        <w:t xml:space="preserve"> </w:t>
      </w:r>
      <w:r w:rsidRPr="003526D1">
        <w:rPr>
          <w:sz w:val="28"/>
          <w:szCs w:val="28"/>
        </w:rPr>
        <w:t>Эльга, 2002. – 512 с.</w:t>
      </w:r>
    </w:p>
    <w:p w:rsidR="009D01C9" w:rsidRPr="003526D1" w:rsidRDefault="009D01C9" w:rsidP="00FD7269">
      <w:pPr>
        <w:pStyle w:val="a9"/>
        <w:numPr>
          <w:ilvl w:val="0"/>
          <w:numId w:val="49"/>
        </w:numPr>
        <w:spacing w:after="0" w:line="360" w:lineRule="auto"/>
        <w:ind w:left="0" w:firstLine="0"/>
        <w:jc w:val="both"/>
        <w:rPr>
          <w:sz w:val="28"/>
          <w:szCs w:val="28"/>
          <w:lang w:val="uk-UA"/>
        </w:rPr>
      </w:pPr>
      <w:r w:rsidRPr="003526D1">
        <w:rPr>
          <w:sz w:val="28"/>
          <w:szCs w:val="28"/>
          <w:lang w:val="uk-UA"/>
        </w:rPr>
        <w:t>БрігхемЄвхен. Основи фінансового менеджменту: Пер. з англ. – К.: Молодь, 1997. – 1000с.</w:t>
      </w:r>
    </w:p>
    <w:p w:rsidR="009D01C9" w:rsidRPr="003526D1" w:rsidRDefault="009D01C9" w:rsidP="00FD7269">
      <w:pPr>
        <w:numPr>
          <w:ilvl w:val="0"/>
          <w:numId w:val="49"/>
        </w:numPr>
        <w:spacing w:line="360" w:lineRule="auto"/>
        <w:ind w:left="0" w:firstLine="0"/>
        <w:jc w:val="both"/>
        <w:rPr>
          <w:sz w:val="28"/>
          <w:szCs w:val="28"/>
          <w:lang w:val="uk-UA"/>
        </w:rPr>
      </w:pPr>
      <w:r w:rsidRPr="003526D1">
        <w:rPr>
          <w:sz w:val="28"/>
          <w:szCs w:val="28"/>
          <w:lang w:val="uk-UA"/>
        </w:rPr>
        <w:t>Грідчіна М.В. Корпоративні фінанси (зарубіжний досвід і вітчизняна практика): Навч. посіб. – 2-ге вид., стереотип. – К.: МАУП, 2002. – 232с.</w:t>
      </w:r>
    </w:p>
    <w:p w:rsidR="009D01C9" w:rsidRPr="003526D1" w:rsidRDefault="009D01C9" w:rsidP="00FD7269">
      <w:pPr>
        <w:widowControl w:val="0"/>
        <w:numPr>
          <w:ilvl w:val="0"/>
          <w:numId w:val="49"/>
        </w:numPr>
        <w:tabs>
          <w:tab w:val="left" w:pos="0"/>
        </w:tabs>
        <w:autoSpaceDE w:val="0"/>
        <w:autoSpaceDN w:val="0"/>
        <w:adjustRightInd w:val="0"/>
        <w:spacing w:line="360" w:lineRule="auto"/>
        <w:ind w:left="0" w:firstLine="0"/>
        <w:jc w:val="both"/>
        <w:rPr>
          <w:sz w:val="28"/>
          <w:szCs w:val="28"/>
        </w:rPr>
      </w:pPr>
      <w:r w:rsidRPr="003526D1">
        <w:rPr>
          <w:sz w:val="28"/>
          <w:szCs w:val="28"/>
        </w:rPr>
        <w:t>Данилюк М.О., Савич В.І. Фінансовий менеджмент: Навчальнийпосібник. – К.: ЦУЛ, 2007. – 204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Джей К. Шим, Джойл Г. Сигел. Основы коммерческого бюджетирования/ Пер. с англ. – СПб.: Азбука, 2001. – 496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Економічнийаналіз: Навч. посібник / М.А. Болюх, В.З. Бурчевький, М.І. Горбаток; За ред. акад. НАНУ, проф. М.Г. Чумаченка. – К.: КНЕУ, 2001. – 540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Ефимова О.В. Финансовый анализ. - М.: “Бухгалтерский учет”, 1998. – 289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Жовновач</w:t>
      </w:r>
      <w:r w:rsidR="00FD7269">
        <w:rPr>
          <w:sz w:val="28"/>
          <w:szCs w:val="28"/>
          <w:lang w:val="uk-UA"/>
        </w:rPr>
        <w:t xml:space="preserve"> </w:t>
      </w:r>
      <w:r w:rsidRPr="003526D1">
        <w:rPr>
          <w:sz w:val="28"/>
          <w:szCs w:val="28"/>
        </w:rPr>
        <w:t>Р.І. Плануваннядіяльностіпідприємства // ФінансиУкраїни. – 2007. - №1. – С.21-27.</w:t>
      </w:r>
    </w:p>
    <w:p w:rsidR="009D01C9" w:rsidRPr="003526D1" w:rsidRDefault="009D01C9" w:rsidP="00FD7269">
      <w:pPr>
        <w:numPr>
          <w:ilvl w:val="0"/>
          <w:numId w:val="49"/>
        </w:numPr>
        <w:tabs>
          <w:tab w:val="num" w:pos="1864"/>
        </w:tabs>
        <w:spacing w:line="360" w:lineRule="auto"/>
        <w:ind w:left="0" w:firstLine="0"/>
        <w:jc w:val="both"/>
        <w:rPr>
          <w:sz w:val="28"/>
          <w:szCs w:val="28"/>
        </w:rPr>
      </w:pPr>
      <w:r w:rsidRPr="003526D1">
        <w:rPr>
          <w:sz w:val="28"/>
          <w:szCs w:val="28"/>
        </w:rPr>
        <w:t>Ізмайлова</w:t>
      </w:r>
      <w:r w:rsidR="00FD7269">
        <w:rPr>
          <w:sz w:val="28"/>
          <w:szCs w:val="28"/>
          <w:lang w:val="uk-UA"/>
        </w:rPr>
        <w:t xml:space="preserve"> </w:t>
      </w:r>
      <w:r w:rsidRPr="003526D1">
        <w:rPr>
          <w:sz w:val="28"/>
          <w:szCs w:val="28"/>
        </w:rPr>
        <w:t>К.В. Фінансовийаналіз. Навчальнийпосібник – К.: МАУП, 2000. – 202с.</w:t>
      </w:r>
    </w:p>
    <w:p w:rsidR="009D01C9" w:rsidRPr="003526D1" w:rsidRDefault="009D01C9" w:rsidP="00FD7269">
      <w:pPr>
        <w:numPr>
          <w:ilvl w:val="0"/>
          <w:numId w:val="49"/>
        </w:numPr>
        <w:tabs>
          <w:tab w:val="num" w:pos="1864"/>
        </w:tabs>
        <w:spacing w:line="360" w:lineRule="auto"/>
        <w:ind w:left="0" w:firstLine="0"/>
        <w:jc w:val="both"/>
        <w:rPr>
          <w:sz w:val="28"/>
          <w:szCs w:val="28"/>
        </w:rPr>
      </w:pPr>
      <w:r w:rsidRPr="003526D1">
        <w:rPr>
          <w:sz w:val="28"/>
          <w:szCs w:val="28"/>
        </w:rPr>
        <w:t>Ізмайлова</w:t>
      </w:r>
      <w:r w:rsidR="00FD7269">
        <w:rPr>
          <w:sz w:val="28"/>
          <w:szCs w:val="28"/>
          <w:lang w:val="uk-UA"/>
        </w:rPr>
        <w:t xml:space="preserve"> </w:t>
      </w:r>
      <w:r w:rsidRPr="003526D1">
        <w:rPr>
          <w:sz w:val="28"/>
          <w:szCs w:val="28"/>
        </w:rPr>
        <w:t>К.В. Сучаснітехнологіїфінансовогоаналізу: Навч. Посіб. – К.: МАУП, 2003. – 148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Ковалев В.В. Финансовый аналіз: Управление капиталом. Выбор инвестиций. Анализ отчетности. – 2-е изд., перераб. и доп. - М.: Финансы и статистика, 2000. – 512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Коробов М.Я. Фінансово-економічнийаналіздіяльностіпідприємства: Навч. посіб. – 2-ге вид., стер. – К.: Т-во “Знання”, КОО, 2001. – 378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Крамаренко Г.О., ЧорнаО.Є. Фінансовий менеджмент: Підручник. – К.: Центр навчальноїлітератури, 2009. – 520 с.</w:t>
      </w:r>
    </w:p>
    <w:p w:rsidR="009D01C9" w:rsidRPr="003526D1" w:rsidRDefault="009D01C9" w:rsidP="00FD7269">
      <w:pPr>
        <w:pStyle w:val="a9"/>
        <w:numPr>
          <w:ilvl w:val="0"/>
          <w:numId w:val="49"/>
        </w:numPr>
        <w:spacing w:after="0" w:line="360" w:lineRule="auto"/>
        <w:ind w:left="0" w:firstLine="0"/>
        <w:jc w:val="both"/>
        <w:rPr>
          <w:sz w:val="28"/>
          <w:szCs w:val="28"/>
          <w:lang w:val="uk-UA"/>
        </w:rPr>
      </w:pPr>
      <w:r w:rsidRPr="003526D1">
        <w:rPr>
          <w:sz w:val="28"/>
          <w:szCs w:val="28"/>
          <w:lang w:val="uk-UA"/>
        </w:rPr>
        <w:t xml:space="preserve">Кузьмін О.Є., Олексів І.Б., Фещур Р.В. Планування фінансово-економічних показників діяльності підприємства // Фінанси України. – 2008. - №11. – С.93-102. </w:t>
      </w:r>
    </w:p>
    <w:p w:rsidR="009D01C9" w:rsidRPr="003526D1" w:rsidRDefault="009D01C9" w:rsidP="00FD7269">
      <w:pPr>
        <w:pStyle w:val="a9"/>
        <w:numPr>
          <w:ilvl w:val="0"/>
          <w:numId w:val="49"/>
        </w:numPr>
        <w:spacing w:after="0" w:line="360" w:lineRule="auto"/>
        <w:ind w:left="0" w:firstLine="0"/>
        <w:jc w:val="both"/>
        <w:rPr>
          <w:sz w:val="28"/>
          <w:szCs w:val="28"/>
          <w:lang w:val="uk-UA"/>
        </w:rPr>
      </w:pPr>
      <w:r w:rsidRPr="003526D1">
        <w:rPr>
          <w:sz w:val="28"/>
          <w:szCs w:val="28"/>
          <w:lang w:val="uk-UA"/>
        </w:rPr>
        <w:t>Лахтіонова Л.А. Фінансовий аналіз суб’єктів господарювання: Монографія.- К.: КНЕУ, 2001.- 245с.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 xml:space="preserve">Орлов О.О. Плануваннядіяльностіпромисловогопідприємства. Підручник. – К.: Скарби, 2002. – 336 с. </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Павлюк</w:t>
      </w:r>
      <w:r w:rsidR="00FD7269">
        <w:rPr>
          <w:sz w:val="28"/>
          <w:szCs w:val="28"/>
          <w:lang w:val="uk-UA"/>
        </w:rPr>
        <w:t xml:space="preserve"> </w:t>
      </w:r>
      <w:r w:rsidRPr="003526D1">
        <w:rPr>
          <w:sz w:val="28"/>
          <w:szCs w:val="28"/>
        </w:rPr>
        <w:t>К.В. Прогнозуванняпоказників балансу фінансовихресурсів // ФінансиУкраїни. – 2003. - №4. – С. 60-70.</w:t>
      </w:r>
    </w:p>
    <w:p w:rsidR="009D01C9" w:rsidRPr="003526D1" w:rsidRDefault="009D01C9" w:rsidP="00FD7269">
      <w:pPr>
        <w:numPr>
          <w:ilvl w:val="0"/>
          <w:numId w:val="49"/>
        </w:numPr>
        <w:tabs>
          <w:tab w:val="num" w:pos="1864"/>
        </w:tabs>
        <w:spacing w:line="360" w:lineRule="auto"/>
        <w:ind w:left="0" w:firstLine="0"/>
        <w:jc w:val="both"/>
        <w:rPr>
          <w:sz w:val="28"/>
          <w:szCs w:val="28"/>
        </w:rPr>
      </w:pPr>
      <w:r w:rsidRPr="003526D1">
        <w:rPr>
          <w:sz w:val="28"/>
          <w:szCs w:val="28"/>
        </w:rPr>
        <w:t>Пащенко І.Л. Прогнозуванняфінансовоїдіяльностіпідприємства // ФінансиУкраїни. – 2001. - №4. – С.45-50.</w:t>
      </w:r>
    </w:p>
    <w:p w:rsidR="009D01C9" w:rsidRPr="003526D1" w:rsidRDefault="009D01C9" w:rsidP="00FD7269">
      <w:pPr>
        <w:numPr>
          <w:ilvl w:val="0"/>
          <w:numId w:val="49"/>
        </w:numPr>
        <w:tabs>
          <w:tab w:val="num" w:pos="1864"/>
        </w:tabs>
        <w:spacing w:line="360" w:lineRule="auto"/>
        <w:ind w:left="0" w:firstLine="0"/>
        <w:jc w:val="both"/>
        <w:rPr>
          <w:sz w:val="28"/>
          <w:szCs w:val="28"/>
        </w:rPr>
      </w:pPr>
      <w:r w:rsidRPr="003526D1">
        <w:rPr>
          <w:sz w:val="28"/>
          <w:szCs w:val="28"/>
        </w:rPr>
        <w:t>Поліщук</w:t>
      </w:r>
      <w:r w:rsidR="00FD7269">
        <w:rPr>
          <w:sz w:val="28"/>
          <w:szCs w:val="28"/>
          <w:lang w:val="uk-UA"/>
        </w:rPr>
        <w:t xml:space="preserve"> </w:t>
      </w:r>
      <w:r w:rsidRPr="003526D1">
        <w:rPr>
          <w:sz w:val="28"/>
          <w:szCs w:val="28"/>
        </w:rPr>
        <w:t>Н.В. Плануваннярезультативностідіяльностіпідприємства // ФінансиУкраїни. – 2001. - №4. – С.39-44.</w:t>
      </w:r>
    </w:p>
    <w:p w:rsidR="009D01C9" w:rsidRPr="003526D1" w:rsidRDefault="00FD7269" w:rsidP="00FD7269">
      <w:pPr>
        <w:numPr>
          <w:ilvl w:val="0"/>
          <w:numId w:val="49"/>
        </w:numPr>
        <w:tabs>
          <w:tab w:val="num" w:pos="1864"/>
        </w:tabs>
        <w:spacing w:line="360" w:lineRule="auto"/>
        <w:ind w:left="0" w:firstLine="0"/>
        <w:jc w:val="both"/>
        <w:rPr>
          <w:sz w:val="28"/>
          <w:szCs w:val="28"/>
        </w:rPr>
      </w:pPr>
      <w:r>
        <w:rPr>
          <w:sz w:val="28"/>
          <w:szCs w:val="28"/>
        </w:rPr>
        <w:t>Савицкая Г.</w:t>
      </w:r>
      <w:r w:rsidR="009D01C9" w:rsidRPr="003526D1">
        <w:rPr>
          <w:sz w:val="28"/>
          <w:szCs w:val="28"/>
        </w:rPr>
        <w:t>В. Анализ хозяйственной деятельности предприятия: Учеб. пособие. – Мн.: Новое знание, 2001. – 704 с.</w:t>
      </w:r>
    </w:p>
    <w:p w:rsidR="009D01C9" w:rsidRPr="003526D1" w:rsidRDefault="00FD7269" w:rsidP="00FD7269">
      <w:pPr>
        <w:numPr>
          <w:ilvl w:val="0"/>
          <w:numId w:val="49"/>
        </w:numPr>
        <w:tabs>
          <w:tab w:val="num" w:pos="1864"/>
        </w:tabs>
        <w:spacing w:line="360" w:lineRule="auto"/>
        <w:ind w:left="0" w:firstLine="0"/>
        <w:jc w:val="both"/>
        <w:rPr>
          <w:sz w:val="28"/>
          <w:szCs w:val="28"/>
        </w:rPr>
      </w:pPr>
      <w:r>
        <w:rPr>
          <w:sz w:val="28"/>
          <w:szCs w:val="28"/>
        </w:rPr>
        <w:t>Савицкая Г.</w:t>
      </w:r>
      <w:r w:rsidR="009D01C9" w:rsidRPr="003526D1">
        <w:rPr>
          <w:sz w:val="28"/>
          <w:szCs w:val="28"/>
        </w:rPr>
        <w:t>В. Методика комплексного анализа хозяйственной деятельности. – М.: ИНФРА-М, 2001. – 288 с.</w:t>
      </w:r>
    </w:p>
    <w:p w:rsidR="009D01C9" w:rsidRPr="003526D1" w:rsidRDefault="009D01C9" w:rsidP="00FD7269">
      <w:pPr>
        <w:numPr>
          <w:ilvl w:val="0"/>
          <w:numId w:val="49"/>
        </w:numPr>
        <w:tabs>
          <w:tab w:val="num" w:pos="1864"/>
        </w:tabs>
        <w:spacing w:line="360" w:lineRule="auto"/>
        <w:ind w:left="0" w:firstLine="0"/>
        <w:jc w:val="both"/>
        <w:rPr>
          <w:sz w:val="28"/>
          <w:szCs w:val="28"/>
        </w:rPr>
      </w:pPr>
      <w:r w:rsidRPr="003526D1">
        <w:rPr>
          <w:sz w:val="28"/>
          <w:szCs w:val="28"/>
        </w:rPr>
        <w:t>Савчук В.П. Финансовый менеджмент предприятий: прикладные вопросы с анализом деловых ситуаций. – К.: Издательский дом «Максимум», 2001. – 600с.</w:t>
      </w:r>
    </w:p>
    <w:p w:rsidR="009D01C9" w:rsidRPr="003526D1" w:rsidRDefault="009D01C9" w:rsidP="00FD7269">
      <w:pPr>
        <w:widowControl w:val="0"/>
        <w:numPr>
          <w:ilvl w:val="0"/>
          <w:numId w:val="49"/>
        </w:numPr>
        <w:tabs>
          <w:tab w:val="left" w:pos="0"/>
        </w:tabs>
        <w:autoSpaceDE w:val="0"/>
        <w:autoSpaceDN w:val="0"/>
        <w:adjustRightInd w:val="0"/>
        <w:spacing w:line="360" w:lineRule="auto"/>
        <w:ind w:left="0" w:firstLine="0"/>
        <w:jc w:val="both"/>
        <w:rPr>
          <w:sz w:val="28"/>
          <w:szCs w:val="28"/>
        </w:rPr>
      </w:pPr>
      <w:r w:rsidRPr="003526D1">
        <w:rPr>
          <w:sz w:val="28"/>
          <w:szCs w:val="28"/>
        </w:rPr>
        <w:t>Терещенко О.О. Фінансовадіяльністьсуб'єктівгосподарювання: Навч. посібник. – К.: КНЕУ, 2003. – 554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Фінансовий менеджмент: Навч. посіб. / за ред. проф. Г.Г. Кірейцева. – К.: ЦУЛ, 2002. – 496 с.</w:t>
      </w:r>
    </w:p>
    <w:p w:rsidR="009D01C9" w:rsidRPr="003526D1" w:rsidRDefault="009D01C9" w:rsidP="00FD7269">
      <w:pPr>
        <w:numPr>
          <w:ilvl w:val="0"/>
          <w:numId w:val="49"/>
        </w:numPr>
        <w:tabs>
          <w:tab w:val="num" w:pos="1864"/>
        </w:tabs>
        <w:spacing w:line="360" w:lineRule="auto"/>
        <w:ind w:left="0" w:firstLine="0"/>
        <w:jc w:val="both"/>
        <w:rPr>
          <w:sz w:val="28"/>
          <w:szCs w:val="28"/>
        </w:rPr>
      </w:pPr>
      <w:r w:rsidRPr="003526D1">
        <w:rPr>
          <w:sz w:val="28"/>
          <w:szCs w:val="28"/>
        </w:rPr>
        <w:t>Фінанси</w:t>
      </w:r>
      <w:r w:rsidR="006F2C7B">
        <w:rPr>
          <w:sz w:val="28"/>
          <w:szCs w:val="28"/>
          <w:lang w:val="uk-UA"/>
        </w:rPr>
        <w:t xml:space="preserve"> </w:t>
      </w:r>
      <w:r w:rsidRPr="003526D1">
        <w:rPr>
          <w:sz w:val="28"/>
          <w:szCs w:val="28"/>
        </w:rPr>
        <w:t>підприємств: Підручник / за ред. проф. А.М. Поддєрьогіна. 3-є вид., перероб. і доп. – К.: КНЕУ, 2000. – 465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ХмільФ.І. Менеджмент: Підручник. - К.: Вища школа, 1995. - 351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Цал-Цалко</w:t>
      </w:r>
      <w:r w:rsidR="00FD7269">
        <w:rPr>
          <w:sz w:val="28"/>
          <w:szCs w:val="28"/>
          <w:lang w:val="uk-UA"/>
        </w:rPr>
        <w:t xml:space="preserve"> </w:t>
      </w:r>
      <w:r w:rsidRPr="003526D1">
        <w:rPr>
          <w:sz w:val="28"/>
          <w:szCs w:val="28"/>
        </w:rPr>
        <w:t>Ю.С. Фінансовазвітністьпідприємства та їїаналіз: Навч. посібник. – 2-ге вид., перероб. І доп. – К.: ЦУЛ, 2002. – 360 с.</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 xml:space="preserve">ШвайкаЛ.А. Плануваннядіяльностіпідприємства: Навчальнийпосібник. – Львів: Новийсвіт – 2000, 2008. – 268 с. </w:t>
      </w:r>
    </w:p>
    <w:p w:rsidR="009D01C9" w:rsidRPr="003526D1" w:rsidRDefault="009D01C9" w:rsidP="00FD7269">
      <w:pPr>
        <w:numPr>
          <w:ilvl w:val="0"/>
          <w:numId w:val="49"/>
        </w:numPr>
        <w:spacing w:line="360" w:lineRule="auto"/>
        <w:ind w:left="0" w:firstLine="0"/>
        <w:jc w:val="both"/>
        <w:rPr>
          <w:sz w:val="28"/>
          <w:szCs w:val="28"/>
        </w:rPr>
      </w:pPr>
      <w:r w:rsidRPr="003526D1">
        <w:rPr>
          <w:sz w:val="28"/>
          <w:szCs w:val="28"/>
        </w:rPr>
        <w:t>ШереметА.Д., Сайфулин</w:t>
      </w:r>
      <w:r w:rsidR="00FD7269">
        <w:rPr>
          <w:sz w:val="28"/>
          <w:szCs w:val="28"/>
          <w:lang w:val="uk-UA"/>
        </w:rPr>
        <w:t xml:space="preserve"> </w:t>
      </w:r>
      <w:r w:rsidRPr="003526D1">
        <w:rPr>
          <w:sz w:val="28"/>
          <w:szCs w:val="28"/>
        </w:rPr>
        <w:t>Р.С., Ненашев Е.В. Методика финансового анализа.- М.: ИНФРА-М, 2000. – 208 с.</w:t>
      </w:r>
    </w:p>
    <w:p w:rsidR="007569EA" w:rsidRPr="001969B1" w:rsidRDefault="007569EA" w:rsidP="007569EA">
      <w:pPr>
        <w:jc w:val="center"/>
      </w:pPr>
    </w:p>
    <w:p w:rsidR="009D01C9" w:rsidRPr="003526D1" w:rsidRDefault="009D01C9" w:rsidP="003526D1">
      <w:pPr>
        <w:autoSpaceDE w:val="0"/>
        <w:autoSpaceDN w:val="0"/>
        <w:adjustRightInd w:val="0"/>
        <w:spacing w:line="360" w:lineRule="auto"/>
        <w:ind w:firstLine="709"/>
        <w:jc w:val="both"/>
        <w:rPr>
          <w:sz w:val="28"/>
          <w:szCs w:val="28"/>
        </w:rPr>
      </w:pPr>
      <w:bookmarkStart w:id="0" w:name="_GoBack"/>
      <w:bookmarkEnd w:id="0"/>
    </w:p>
    <w:sectPr w:rsidR="009D01C9" w:rsidRPr="003526D1" w:rsidSect="00652E80">
      <w:headerReference w:type="even" r:id="rId15"/>
      <w:headerReference w:type="default" r:id="rId16"/>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843" w:rsidRDefault="00D17843">
      <w:r>
        <w:separator/>
      </w:r>
    </w:p>
  </w:endnote>
  <w:endnote w:type="continuationSeparator" w:id="0">
    <w:p w:rsidR="00D17843" w:rsidRDefault="00D1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843" w:rsidRDefault="00D17843">
      <w:r>
        <w:separator/>
      </w:r>
    </w:p>
  </w:footnote>
  <w:footnote w:type="continuationSeparator" w:id="0">
    <w:p w:rsidR="00D17843" w:rsidRDefault="00D1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69" w:rsidRDefault="00FD7269" w:rsidP="00A36624">
    <w:pPr>
      <w:pStyle w:val="ae"/>
      <w:framePr w:wrap="around" w:vAnchor="text" w:hAnchor="margin" w:xAlign="right" w:y="1"/>
      <w:rPr>
        <w:rStyle w:val="ad"/>
      </w:rPr>
    </w:pPr>
  </w:p>
  <w:p w:rsidR="00FD7269" w:rsidRDefault="00FD7269" w:rsidP="00A36624">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69" w:rsidRPr="00652E80" w:rsidRDefault="00FD7269" w:rsidP="00652E80">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25F"/>
    <w:multiLevelType w:val="hybridMultilevel"/>
    <w:tmpl w:val="E92CCADC"/>
    <w:lvl w:ilvl="0" w:tplc="FFFFFFFF">
      <w:start w:val="3"/>
      <w:numFmt w:val="bullet"/>
      <w:lvlText w:val="-"/>
      <w:lvlJc w:val="left"/>
      <w:pPr>
        <w:tabs>
          <w:tab w:val="num" w:pos="435"/>
        </w:tabs>
        <w:ind w:left="435" w:hanging="360"/>
      </w:pPr>
      <w:rPr>
        <w:rFonts w:ascii="Arial" w:eastAsia="Times New Roman" w:hAnsi="Arial" w:hint="default"/>
      </w:rPr>
    </w:lvl>
    <w:lvl w:ilvl="1" w:tplc="FFFFFFFF" w:tentative="1">
      <w:start w:val="1"/>
      <w:numFmt w:val="bullet"/>
      <w:lvlText w:val="o"/>
      <w:lvlJc w:val="left"/>
      <w:pPr>
        <w:tabs>
          <w:tab w:val="num" w:pos="1155"/>
        </w:tabs>
        <w:ind w:left="1155" w:hanging="360"/>
      </w:pPr>
      <w:rPr>
        <w:rFonts w:ascii="Courier New" w:hAnsi="Courier New"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1">
    <w:nsid w:val="03800010"/>
    <w:multiLevelType w:val="hybridMultilevel"/>
    <w:tmpl w:val="40EA9BF4"/>
    <w:lvl w:ilvl="0" w:tplc="3E1C2344">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78118D"/>
    <w:multiLevelType w:val="hybridMultilevel"/>
    <w:tmpl w:val="FDDC9022"/>
    <w:lvl w:ilvl="0" w:tplc="F61ADAEE">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9E717AA"/>
    <w:multiLevelType w:val="hybridMultilevel"/>
    <w:tmpl w:val="E72E6514"/>
    <w:lvl w:ilvl="0" w:tplc="FFFFFFFF">
      <w:start w:val="1"/>
      <w:numFmt w:val="decimal"/>
      <w:lvlText w:val="%1."/>
      <w:lvlJc w:val="left"/>
      <w:pPr>
        <w:tabs>
          <w:tab w:val="num" w:pos="2685"/>
        </w:tabs>
        <w:ind w:left="2685" w:hanging="1245"/>
      </w:pPr>
      <w:rPr>
        <w:rFonts w:cs="Times New Roman" w:hint="default"/>
      </w:rPr>
    </w:lvl>
    <w:lvl w:ilvl="1" w:tplc="FFFFFFFF" w:tentative="1">
      <w:start w:val="1"/>
      <w:numFmt w:val="lowerLetter"/>
      <w:lvlText w:val="%2."/>
      <w:lvlJc w:val="left"/>
      <w:pPr>
        <w:tabs>
          <w:tab w:val="num" w:pos="1931"/>
        </w:tabs>
        <w:ind w:left="1931" w:hanging="360"/>
      </w:pPr>
      <w:rPr>
        <w:rFonts w:cs="Times New Roman"/>
      </w:rPr>
    </w:lvl>
    <w:lvl w:ilvl="2" w:tplc="FFFFFFFF" w:tentative="1">
      <w:start w:val="1"/>
      <w:numFmt w:val="lowerRoman"/>
      <w:lvlText w:val="%3."/>
      <w:lvlJc w:val="right"/>
      <w:pPr>
        <w:tabs>
          <w:tab w:val="num" w:pos="2651"/>
        </w:tabs>
        <w:ind w:left="2651" w:hanging="180"/>
      </w:pPr>
      <w:rPr>
        <w:rFonts w:cs="Times New Roman"/>
      </w:rPr>
    </w:lvl>
    <w:lvl w:ilvl="3" w:tplc="FFFFFFFF" w:tentative="1">
      <w:start w:val="1"/>
      <w:numFmt w:val="decimal"/>
      <w:lvlText w:val="%4."/>
      <w:lvlJc w:val="left"/>
      <w:pPr>
        <w:tabs>
          <w:tab w:val="num" w:pos="3371"/>
        </w:tabs>
        <w:ind w:left="3371" w:hanging="360"/>
      </w:pPr>
      <w:rPr>
        <w:rFonts w:cs="Times New Roman"/>
      </w:rPr>
    </w:lvl>
    <w:lvl w:ilvl="4" w:tplc="FFFFFFFF" w:tentative="1">
      <w:start w:val="1"/>
      <w:numFmt w:val="lowerLetter"/>
      <w:lvlText w:val="%5."/>
      <w:lvlJc w:val="left"/>
      <w:pPr>
        <w:tabs>
          <w:tab w:val="num" w:pos="4091"/>
        </w:tabs>
        <w:ind w:left="4091" w:hanging="360"/>
      </w:pPr>
      <w:rPr>
        <w:rFonts w:cs="Times New Roman"/>
      </w:rPr>
    </w:lvl>
    <w:lvl w:ilvl="5" w:tplc="FFFFFFFF" w:tentative="1">
      <w:start w:val="1"/>
      <w:numFmt w:val="lowerRoman"/>
      <w:lvlText w:val="%6."/>
      <w:lvlJc w:val="right"/>
      <w:pPr>
        <w:tabs>
          <w:tab w:val="num" w:pos="4811"/>
        </w:tabs>
        <w:ind w:left="4811" w:hanging="180"/>
      </w:pPr>
      <w:rPr>
        <w:rFonts w:cs="Times New Roman"/>
      </w:rPr>
    </w:lvl>
    <w:lvl w:ilvl="6" w:tplc="FFFFFFFF" w:tentative="1">
      <w:start w:val="1"/>
      <w:numFmt w:val="decimal"/>
      <w:lvlText w:val="%7."/>
      <w:lvlJc w:val="left"/>
      <w:pPr>
        <w:tabs>
          <w:tab w:val="num" w:pos="5531"/>
        </w:tabs>
        <w:ind w:left="5531" w:hanging="360"/>
      </w:pPr>
      <w:rPr>
        <w:rFonts w:cs="Times New Roman"/>
      </w:rPr>
    </w:lvl>
    <w:lvl w:ilvl="7" w:tplc="FFFFFFFF" w:tentative="1">
      <w:start w:val="1"/>
      <w:numFmt w:val="lowerLetter"/>
      <w:lvlText w:val="%8."/>
      <w:lvlJc w:val="left"/>
      <w:pPr>
        <w:tabs>
          <w:tab w:val="num" w:pos="6251"/>
        </w:tabs>
        <w:ind w:left="6251" w:hanging="360"/>
      </w:pPr>
      <w:rPr>
        <w:rFonts w:cs="Times New Roman"/>
      </w:rPr>
    </w:lvl>
    <w:lvl w:ilvl="8" w:tplc="FFFFFFFF" w:tentative="1">
      <w:start w:val="1"/>
      <w:numFmt w:val="lowerRoman"/>
      <w:lvlText w:val="%9."/>
      <w:lvlJc w:val="right"/>
      <w:pPr>
        <w:tabs>
          <w:tab w:val="num" w:pos="6971"/>
        </w:tabs>
        <w:ind w:left="6971" w:hanging="180"/>
      </w:pPr>
      <w:rPr>
        <w:rFonts w:cs="Times New Roman"/>
      </w:rPr>
    </w:lvl>
  </w:abstractNum>
  <w:abstractNum w:abstractNumId="4">
    <w:nsid w:val="0A5F1B0D"/>
    <w:multiLevelType w:val="hybridMultilevel"/>
    <w:tmpl w:val="BF908D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F510E7"/>
    <w:multiLevelType w:val="hybridMultilevel"/>
    <w:tmpl w:val="20E2DA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C77D3F"/>
    <w:multiLevelType w:val="hybridMultilevel"/>
    <w:tmpl w:val="6B3E9E98"/>
    <w:lvl w:ilvl="0" w:tplc="8F227EA8">
      <w:start w:val="1"/>
      <w:numFmt w:val="bullet"/>
      <w:lvlText w:val=""/>
      <w:lvlJc w:val="left"/>
      <w:pPr>
        <w:tabs>
          <w:tab w:val="num" w:pos="1753"/>
        </w:tabs>
        <w:ind w:left="902" w:firstLine="737"/>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7">
    <w:nsid w:val="0E15736A"/>
    <w:multiLevelType w:val="hybridMultilevel"/>
    <w:tmpl w:val="F476FE12"/>
    <w:lvl w:ilvl="0" w:tplc="C1660C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214835"/>
    <w:multiLevelType w:val="hybridMultilevel"/>
    <w:tmpl w:val="237A543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452382D"/>
    <w:multiLevelType w:val="singleLevel"/>
    <w:tmpl w:val="9B546EBC"/>
    <w:lvl w:ilvl="0">
      <w:numFmt w:val="bullet"/>
      <w:lvlText w:val="-"/>
      <w:lvlJc w:val="left"/>
      <w:pPr>
        <w:tabs>
          <w:tab w:val="num" w:pos="1494"/>
        </w:tabs>
        <w:ind w:left="1494" w:hanging="360"/>
      </w:pPr>
      <w:rPr>
        <w:rFonts w:hint="default"/>
      </w:rPr>
    </w:lvl>
  </w:abstractNum>
  <w:abstractNum w:abstractNumId="10">
    <w:nsid w:val="1751218C"/>
    <w:multiLevelType w:val="hybridMultilevel"/>
    <w:tmpl w:val="1402DC52"/>
    <w:lvl w:ilvl="0" w:tplc="28883720">
      <w:start w:val="1"/>
      <w:numFmt w:val="decimal"/>
      <w:lvlText w:val="%1)"/>
      <w:lvlJc w:val="left"/>
      <w:pPr>
        <w:tabs>
          <w:tab w:val="num" w:pos="1819"/>
        </w:tabs>
        <w:ind w:left="1819" w:hanging="111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80063D2"/>
    <w:multiLevelType w:val="hybridMultilevel"/>
    <w:tmpl w:val="40AC9228"/>
    <w:lvl w:ilvl="0" w:tplc="FF6A4F72">
      <w:start w:val="1"/>
      <w:numFmt w:val="decimal"/>
      <w:lvlText w:val="%1)"/>
      <w:lvlJc w:val="left"/>
      <w:pPr>
        <w:tabs>
          <w:tab w:val="num" w:pos="2312"/>
        </w:tabs>
        <w:ind w:left="2312" w:hanging="1410"/>
      </w:pPr>
      <w:rPr>
        <w:rFonts w:cs="Times New Roman" w:hint="default"/>
      </w:rPr>
    </w:lvl>
    <w:lvl w:ilvl="1" w:tplc="04190019" w:tentative="1">
      <w:start w:val="1"/>
      <w:numFmt w:val="lowerLetter"/>
      <w:lvlText w:val="%2."/>
      <w:lvlJc w:val="left"/>
      <w:pPr>
        <w:tabs>
          <w:tab w:val="num" w:pos="1982"/>
        </w:tabs>
        <w:ind w:left="1982" w:hanging="360"/>
      </w:pPr>
      <w:rPr>
        <w:rFonts w:cs="Times New Roman"/>
      </w:rPr>
    </w:lvl>
    <w:lvl w:ilvl="2" w:tplc="0419001B" w:tentative="1">
      <w:start w:val="1"/>
      <w:numFmt w:val="lowerRoman"/>
      <w:lvlText w:val="%3."/>
      <w:lvlJc w:val="right"/>
      <w:pPr>
        <w:tabs>
          <w:tab w:val="num" w:pos="2702"/>
        </w:tabs>
        <w:ind w:left="2702" w:hanging="180"/>
      </w:pPr>
      <w:rPr>
        <w:rFonts w:cs="Times New Roman"/>
      </w:rPr>
    </w:lvl>
    <w:lvl w:ilvl="3" w:tplc="0419000F" w:tentative="1">
      <w:start w:val="1"/>
      <w:numFmt w:val="decimal"/>
      <w:lvlText w:val="%4."/>
      <w:lvlJc w:val="left"/>
      <w:pPr>
        <w:tabs>
          <w:tab w:val="num" w:pos="3422"/>
        </w:tabs>
        <w:ind w:left="3422" w:hanging="360"/>
      </w:pPr>
      <w:rPr>
        <w:rFonts w:cs="Times New Roman"/>
      </w:rPr>
    </w:lvl>
    <w:lvl w:ilvl="4" w:tplc="04190019" w:tentative="1">
      <w:start w:val="1"/>
      <w:numFmt w:val="lowerLetter"/>
      <w:lvlText w:val="%5."/>
      <w:lvlJc w:val="left"/>
      <w:pPr>
        <w:tabs>
          <w:tab w:val="num" w:pos="4142"/>
        </w:tabs>
        <w:ind w:left="4142" w:hanging="360"/>
      </w:pPr>
      <w:rPr>
        <w:rFonts w:cs="Times New Roman"/>
      </w:rPr>
    </w:lvl>
    <w:lvl w:ilvl="5" w:tplc="0419001B" w:tentative="1">
      <w:start w:val="1"/>
      <w:numFmt w:val="lowerRoman"/>
      <w:lvlText w:val="%6."/>
      <w:lvlJc w:val="right"/>
      <w:pPr>
        <w:tabs>
          <w:tab w:val="num" w:pos="4862"/>
        </w:tabs>
        <w:ind w:left="4862" w:hanging="180"/>
      </w:pPr>
      <w:rPr>
        <w:rFonts w:cs="Times New Roman"/>
      </w:rPr>
    </w:lvl>
    <w:lvl w:ilvl="6" w:tplc="0419000F" w:tentative="1">
      <w:start w:val="1"/>
      <w:numFmt w:val="decimal"/>
      <w:lvlText w:val="%7."/>
      <w:lvlJc w:val="left"/>
      <w:pPr>
        <w:tabs>
          <w:tab w:val="num" w:pos="5582"/>
        </w:tabs>
        <w:ind w:left="5582" w:hanging="360"/>
      </w:pPr>
      <w:rPr>
        <w:rFonts w:cs="Times New Roman"/>
      </w:rPr>
    </w:lvl>
    <w:lvl w:ilvl="7" w:tplc="04190019" w:tentative="1">
      <w:start w:val="1"/>
      <w:numFmt w:val="lowerLetter"/>
      <w:lvlText w:val="%8."/>
      <w:lvlJc w:val="left"/>
      <w:pPr>
        <w:tabs>
          <w:tab w:val="num" w:pos="6302"/>
        </w:tabs>
        <w:ind w:left="6302" w:hanging="360"/>
      </w:pPr>
      <w:rPr>
        <w:rFonts w:cs="Times New Roman"/>
      </w:rPr>
    </w:lvl>
    <w:lvl w:ilvl="8" w:tplc="0419001B" w:tentative="1">
      <w:start w:val="1"/>
      <w:numFmt w:val="lowerRoman"/>
      <w:lvlText w:val="%9."/>
      <w:lvlJc w:val="right"/>
      <w:pPr>
        <w:tabs>
          <w:tab w:val="num" w:pos="7022"/>
        </w:tabs>
        <w:ind w:left="7022" w:hanging="180"/>
      </w:pPr>
      <w:rPr>
        <w:rFonts w:cs="Times New Roman"/>
      </w:rPr>
    </w:lvl>
  </w:abstractNum>
  <w:abstractNum w:abstractNumId="12">
    <w:nsid w:val="189C6154"/>
    <w:multiLevelType w:val="hybridMultilevel"/>
    <w:tmpl w:val="51A6B9F8"/>
    <w:lvl w:ilvl="0" w:tplc="8F227EA8">
      <w:start w:val="1"/>
      <w:numFmt w:val="bullet"/>
      <w:lvlText w:val=""/>
      <w:lvlJc w:val="left"/>
      <w:pPr>
        <w:tabs>
          <w:tab w:val="num" w:pos="1751"/>
        </w:tabs>
        <w:ind w:left="900" w:firstLine="737"/>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1CA21EFC"/>
    <w:multiLevelType w:val="hybridMultilevel"/>
    <w:tmpl w:val="2B5CEFC6"/>
    <w:lvl w:ilvl="0" w:tplc="0FFA606A">
      <w:start w:val="4"/>
      <w:numFmt w:val="decimal"/>
      <w:pStyle w:val="5"/>
      <w:lvlText w:val="%1"/>
      <w:lvlJc w:val="left"/>
      <w:pPr>
        <w:tabs>
          <w:tab w:val="num" w:pos="1140"/>
        </w:tabs>
        <w:ind w:left="1140" w:hanging="7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2E743AB"/>
    <w:multiLevelType w:val="hybridMultilevel"/>
    <w:tmpl w:val="36B2D582"/>
    <w:lvl w:ilvl="0" w:tplc="0419000F">
      <w:start w:val="1"/>
      <w:numFmt w:val="decimal"/>
      <w:lvlText w:val="%1."/>
      <w:lvlJc w:val="left"/>
      <w:pPr>
        <w:tabs>
          <w:tab w:val="num" w:pos="367"/>
        </w:tabs>
        <w:ind w:left="367" w:hanging="360"/>
      </w:pPr>
      <w:rPr>
        <w:rFonts w:cs="Times New Roman" w:hint="default"/>
      </w:rPr>
    </w:lvl>
    <w:lvl w:ilvl="1" w:tplc="71206D66">
      <w:start w:val="1"/>
      <w:numFmt w:val="decimal"/>
      <w:lvlText w:val="%2."/>
      <w:lvlJc w:val="left"/>
      <w:pPr>
        <w:tabs>
          <w:tab w:val="num" w:pos="2062"/>
        </w:tabs>
        <w:ind w:left="2062" w:hanging="1335"/>
      </w:pPr>
      <w:rPr>
        <w:rFonts w:cs="Times New Roman" w:hint="default"/>
      </w:rPr>
    </w:lvl>
    <w:lvl w:ilvl="2" w:tplc="04190005" w:tentative="1">
      <w:start w:val="1"/>
      <w:numFmt w:val="bullet"/>
      <w:lvlText w:val=""/>
      <w:lvlJc w:val="left"/>
      <w:pPr>
        <w:tabs>
          <w:tab w:val="num" w:pos="1807"/>
        </w:tabs>
        <w:ind w:left="1807" w:hanging="360"/>
      </w:pPr>
      <w:rPr>
        <w:rFonts w:ascii="Wingdings" w:hAnsi="Wingdings" w:hint="default"/>
      </w:rPr>
    </w:lvl>
    <w:lvl w:ilvl="3" w:tplc="04190001" w:tentative="1">
      <w:start w:val="1"/>
      <w:numFmt w:val="bullet"/>
      <w:lvlText w:val=""/>
      <w:lvlJc w:val="left"/>
      <w:pPr>
        <w:tabs>
          <w:tab w:val="num" w:pos="2527"/>
        </w:tabs>
        <w:ind w:left="2527" w:hanging="360"/>
      </w:pPr>
      <w:rPr>
        <w:rFonts w:ascii="Symbol" w:hAnsi="Symbol" w:hint="default"/>
      </w:rPr>
    </w:lvl>
    <w:lvl w:ilvl="4" w:tplc="04190003" w:tentative="1">
      <w:start w:val="1"/>
      <w:numFmt w:val="bullet"/>
      <w:lvlText w:val="o"/>
      <w:lvlJc w:val="left"/>
      <w:pPr>
        <w:tabs>
          <w:tab w:val="num" w:pos="3247"/>
        </w:tabs>
        <w:ind w:left="3247" w:hanging="360"/>
      </w:pPr>
      <w:rPr>
        <w:rFonts w:ascii="Courier New" w:hAnsi="Courier New" w:hint="default"/>
      </w:rPr>
    </w:lvl>
    <w:lvl w:ilvl="5" w:tplc="04190005" w:tentative="1">
      <w:start w:val="1"/>
      <w:numFmt w:val="bullet"/>
      <w:lvlText w:val=""/>
      <w:lvlJc w:val="left"/>
      <w:pPr>
        <w:tabs>
          <w:tab w:val="num" w:pos="3967"/>
        </w:tabs>
        <w:ind w:left="3967" w:hanging="360"/>
      </w:pPr>
      <w:rPr>
        <w:rFonts w:ascii="Wingdings" w:hAnsi="Wingdings" w:hint="default"/>
      </w:rPr>
    </w:lvl>
    <w:lvl w:ilvl="6" w:tplc="04190001" w:tentative="1">
      <w:start w:val="1"/>
      <w:numFmt w:val="bullet"/>
      <w:lvlText w:val=""/>
      <w:lvlJc w:val="left"/>
      <w:pPr>
        <w:tabs>
          <w:tab w:val="num" w:pos="4687"/>
        </w:tabs>
        <w:ind w:left="4687" w:hanging="360"/>
      </w:pPr>
      <w:rPr>
        <w:rFonts w:ascii="Symbol" w:hAnsi="Symbol" w:hint="default"/>
      </w:rPr>
    </w:lvl>
    <w:lvl w:ilvl="7" w:tplc="04190003" w:tentative="1">
      <w:start w:val="1"/>
      <w:numFmt w:val="bullet"/>
      <w:lvlText w:val="o"/>
      <w:lvlJc w:val="left"/>
      <w:pPr>
        <w:tabs>
          <w:tab w:val="num" w:pos="5407"/>
        </w:tabs>
        <w:ind w:left="5407" w:hanging="360"/>
      </w:pPr>
      <w:rPr>
        <w:rFonts w:ascii="Courier New" w:hAnsi="Courier New" w:hint="default"/>
      </w:rPr>
    </w:lvl>
    <w:lvl w:ilvl="8" w:tplc="04190005" w:tentative="1">
      <w:start w:val="1"/>
      <w:numFmt w:val="bullet"/>
      <w:lvlText w:val=""/>
      <w:lvlJc w:val="left"/>
      <w:pPr>
        <w:tabs>
          <w:tab w:val="num" w:pos="6127"/>
        </w:tabs>
        <w:ind w:left="6127" w:hanging="360"/>
      </w:pPr>
      <w:rPr>
        <w:rFonts w:ascii="Wingdings" w:hAnsi="Wingdings" w:hint="default"/>
      </w:rPr>
    </w:lvl>
  </w:abstractNum>
  <w:abstractNum w:abstractNumId="15">
    <w:nsid w:val="26B2342A"/>
    <w:multiLevelType w:val="hybridMultilevel"/>
    <w:tmpl w:val="96BE6D0E"/>
    <w:lvl w:ilvl="0" w:tplc="4FB0994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9762E1"/>
    <w:multiLevelType w:val="hybridMultilevel"/>
    <w:tmpl w:val="44C47B54"/>
    <w:lvl w:ilvl="0" w:tplc="2D5EC5FE">
      <w:start w:val="1"/>
      <w:numFmt w:val="bullet"/>
      <w:lvlText w:val=""/>
      <w:lvlJc w:val="left"/>
      <w:pPr>
        <w:tabs>
          <w:tab w:val="num" w:pos="2716"/>
        </w:tabs>
        <w:ind w:left="2716"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nsid w:val="31E432EC"/>
    <w:multiLevelType w:val="hybridMultilevel"/>
    <w:tmpl w:val="CEB8F5C6"/>
    <w:lvl w:ilvl="0" w:tplc="745A2910">
      <w:start w:val="1"/>
      <w:numFmt w:val="decimal"/>
      <w:lvlText w:val="%1."/>
      <w:lvlJc w:val="left"/>
      <w:pPr>
        <w:tabs>
          <w:tab w:val="num" w:pos="2340"/>
        </w:tabs>
        <w:ind w:left="2340" w:hanging="144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34294D10"/>
    <w:multiLevelType w:val="multilevel"/>
    <w:tmpl w:val="8E28FF7E"/>
    <w:lvl w:ilvl="0">
      <w:start w:val="1"/>
      <w:numFmt w:val="upperRoman"/>
      <w:pStyle w:val="3"/>
      <w:lvlText w:val="%1."/>
      <w:lvlJc w:val="left"/>
      <w:pPr>
        <w:tabs>
          <w:tab w:val="num" w:pos="720"/>
        </w:tabs>
        <w:ind w:left="720" w:hanging="720"/>
      </w:pPr>
      <w:rPr>
        <w:rFonts w:cs="Times New Roman" w:hint="default"/>
      </w:rPr>
    </w:lvl>
    <w:lvl w:ilvl="1">
      <w:start w:val="1"/>
      <w:numFmt w:val="decimal"/>
      <w:isLgl/>
      <w:lvlText w:val="%1.%2."/>
      <w:lvlJc w:val="left"/>
      <w:pPr>
        <w:tabs>
          <w:tab w:val="num" w:pos="1020"/>
        </w:tabs>
        <w:ind w:left="1020" w:hanging="720"/>
      </w:pPr>
      <w:rPr>
        <w:rFonts w:cs="Times New Roman" w:hint="default"/>
      </w:rPr>
    </w:lvl>
    <w:lvl w:ilvl="2">
      <w:start w:val="1"/>
      <w:numFmt w:val="decimal"/>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280"/>
        </w:tabs>
        <w:ind w:left="2280" w:hanging="1080"/>
      </w:pPr>
      <w:rPr>
        <w:rFonts w:cs="Times New Roman" w:hint="default"/>
      </w:rPr>
    </w:lvl>
    <w:lvl w:ilvl="5">
      <w:start w:val="1"/>
      <w:numFmt w:val="decimal"/>
      <w:isLgl/>
      <w:lvlText w:val="%1.%2.%3.%4.%5.%6."/>
      <w:lvlJc w:val="left"/>
      <w:pPr>
        <w:tabs>
          <w:tab w:val="num" w:pos="2940"/>
        </w:tabs>
        <w:ind w:left="2940" w:hanging="1440"/>
      </w:pPr>
      <w:rPr>
        <w:rFonts w:cs="Times New Roman" w:hint="default"/>
      </w:rPr>
    </w:lvl>
    <w:lvl w:ilvl="6">
      <w:start w:val="1"/>
      <w:numFmt w:val="decimal"/>
      <w:isLgl/>
      <w:lvlText w:val="%1.%2.%3.%4.%5.%6.%7."/>
      <w:lvlJc w:val="left"/>
      <w:pPr>
        <w:tabs>
          <w:tab w:val="num" w:pos="3600"/>
        </w:tabs>
        <w:ind w:left="3600" w:hanging="1800"/>
      </w:pPr>
      <w:rPr>
        <w:rFonts w:cs="Times New Roman" w:hint="default"/>
      </w:rPr>
    </w:lvl>
    <w:lvl w:ilvl="7">
      <w:start w:val="1"/>
      <w:numFmt w:val="decimal"/>
      <w:isLgl/>
      <w:lvlText w:val="%1.%2.%3.%4.%5.%6.%7.%8."/>
      <w:lvlJc w:val="left"/>
      <w:pPr>
        <w:tabs>
          <w:tab w:val="num" w:pos="3900"/>
        </w:tabs>
        <w:ind w:left="3900" w:hanging="1800"/>
      </w:pPr>
      <w:rPr>
        <w:rFonts w:cs="Times New Roman" w:hint="default"/>
      </w:rPr>
    </w:lvl>
    <w:lvl w:ilvl="8">
      <w:start w:val="1"/>
      <w:numFmt w:val="decimal"/>
      <w:isLgl/>
      <w:lvlText w:val="%1.%2.%3.%4.%5.%6.%7.%8.%9."/>
      <w:lvlJc w:val="left"/>
      <w:pPr>
        <w:tabs>
          <w:tab w:val="num" w:pos="4560"/>
        </w:tabs>
        <w:ind w:left="4560" w:hanging="2160"/>
      </w:pPr>
      <w:rPr>
        <w:rFonts w:cs="Times New Roman" w:hint="default"/>
      </w:rPr>
    </w:lvl>
  </w:abstractNum>
  <w:abstractNum w:abstractNumId="19">
    <w:nsid w:val="394666F5"/>
    <w:multiLevelType w:val="multilevel"/>
    <w:tmpl w:val="04D22D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
    <w:nsid w:val="3CBD51EE"/>
    <w:multiLevelType w:val="multilevel"/>
    <w:tmpl w:val="C85AC10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1">
    <w:nsid w:val="3F7357AF"/>
    <w:multiLevelType w:val="hybridMultilevel"/>
    <w:tmpl w:val="450C46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3A85480"/>
    <w:multiLevelType w:val="hybridMultilevel"/>
    <w:tmpl w:val="BD2CD556"/>
    <w:lvl w:ilvl="0" w:tplc="28A47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BAF4BD6"/>
    <w:multiLevelType w:val="multilevel"/>
    <w:tmpl w:val="21AC38F4"/>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4">
    <w:nsid w:val="4CDA057C"/>
    <w:multiLevelType w:val="hybridMultilevel"/>
    <w:tmpl w:val="21AC38F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5027407D"/>
    <w:multiLevelType w:val="hybridMultilevel"/>
    <w:tmpl w:val="D2FC9030"/>
    <w:lvl w:ilvl="0" w:tplc="ACFE1DBA">
      <w:start w:val="1"/>
      <w:numFmt w:val="decimal"/>
      <w:lvlText w:val="%1."/>
      <w:lvlJc w:val="left"/>
      <w:pPr>
        <w:tabs>
          <w:tab w:val="num" w:pos="2130"/>
        </w:tabs>
        <w:ind w:left="2130" w:hanging="123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50ED6CC0"/>
    <w:multiLevelType w:val="hybridMultilevel"/>
    <w:tmpl w:val="7DEC3612"/>
    <w:lvl w:ilvl="0" w:tplc="9A7403E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nsid w:val="52D446EF"/>
    <w:multiLevelType w:val="hybridMultilevel"/>
    <w:tmpl w:val="7ECAAD58"/>
    <w:lvl w:ilvl="0" w:tplc="52A26DD8">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4EA5294"/>
    <w:multiLevelType w:val="hybridMultilevel"/>
    <w:tmpl w:val="63FC2578"/>
    <w:lvl w:ilvl="0" w:tplc="2ED29ED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68206E9"/>
    <w:multiLevelType w:val="hybridMultilevel"/>
    <w:tmpl w:val="8E92F0A8"/>
    <w:lvl w:ilvl="0" w:tplc="B596D8A4">
      <w:start w:val="1"/>
      <w:numFmt w:val="decimal"/>
      <w:lvlText w:val="%1"/>
      <w:lvlJc w:val="left"/>
      <w:pPr>
        <w:tabs>
          <w:tab w:val="num" w:pos="607"/>
        </w:tabs>
        <w:ind w:left="60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8C12161"/>
    <w:multiLevelType w:val="multilevel"/>
    <w:tmpl w:val="04D22D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1">
    <w:nsid w:val="58FD2EF5"/>
    <w:multiLevelType w:val="multilevel"/>
    <w:tmpl w:val="C024CE6E"/>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5A1803E9"/>
    <w:multiLevelType w:val="hybridMultilevel"/>
    <w:tmpl w:val="6ABC42E4"/>
    <w:lvl w:ilvl="0" w:tplc="9CF4EB3E">
      <w:start w:val="1"/>
      <w:numFmt w:val="bullet"/>
      <w:lvlText w:val="-"/>
      <w:lvlJc w:val="left"/>
      <w:pPr>
        <w:tabs>
          <w:tab w:val="num" w:pos="307"/>
        </w:tabs>
        <w:ind w:left="307" w:hanging="360"/>
      </w:pPr>
      <w:rPr>
        <w:rFonts w:ascii="Times New Roman" w:eastAsia="Times New Roman" w:hAnsi="Times New Roman" w:hint="default"/>
      </w:rPr>
    </w:lvl>
    <w:lvl w:ilvl="1" w:tplc="04190003" w:tentative="1">
      <w:start w:val="1"/>
      <w:numFmt w:val="bullet"/>
      <w:lvlText w:val="o"/>
      <w:lvlJc w:val="left"/>
      <w:pPr>
        <w:tabs>
          <w:tab w:val="num" w:pos="1027"/>
        </w:tabs>
        <w:ind w:left="1027" w:hanging="360"/>
      </w:pPr>
      <w:rPr>
        <w:rFonts w:ascii="Courier New" w:hAnsi="Courier New" w:hint="default"/>
      </w:rPr>
    </w:lvl>
    <w:lvl w:ilvl="2" w:tplc="04190005" w:tentative="1">
      <w:start w:val="1"/>
      <w:numFmt w:val="bullet"/>
      <w:lvlText w:val=""/>
      <w:lvlJc w:val="left"/>
      <w:pPr>
        <w:tabs>
          <w:tab w:val="num" w:pos="1747"/>
        </w:tabs>
        <w:ind w:left="1747" w:hanging="360"/>
      </w:pPr>
      <w:rPr>
        <w:rFonts w:ascii="Wingdings" w:hAnsi="Wingdings" w:hint="default"/>
      </w:rPr>
    </w:lvl>
    <w:lvl w:ilvl="3" w:tplc="04190001" w:tentative="1">
      <w:start w:val="1"/>
      <w:numFmt w:val="bullet"/>
      <w:lvlText w:val=""/>
      <w:lvlJc w:val="left"/>
      <w:pPr>
        <w:tabs>
          <w:tab w:val="num" w:pos="2467"/>
        </w:tabs>
        <w:ind w:left="2467" w:hanging="360"/>
      </w:pPr>
      <w:rPr>
        <w:rFonts w:ascii="Symbol" w:hAnsi="Symbol" w:hint="default"/>
      </w:rPr>
    </w:lvl>
    <w:lvl w:ilvl="4" w:tplc="04190003" w:tentative="1">
      <w:start w:val="1"/>
      <w:numFmt w:val="bullet"/>
      <w:lvlText w:val="o"/>
      <w:lvlJc w:val="left"/>
      <w:pPr>
        <w:tabs>
          <w:tab w:val="num" w:pos="3187"/>
        </w:tabs>
        <w:ind w:left="3187" w:hanging="360"/>
      </w:pPr>
      <w:rPr>
        <w:rFonts w:ascii="Courier New" w:hAnsi="Courier New" w:hint="default"/>
      </w:rPr>
    </w:lvl>
    <w:lvl w:ilvl="5" w:tplc="04190005" w:tentative="1">
      <w:start w:val="1"/>
      <w:numFmt w:val="bullet"/>
      <w:lvlText w:val=""/>
      <w:lvlJc w:val="left"/>
      <w:pPr>
        <w:tabs>
          <w:tab w:val="num" w:pos="3907"/>
        </w:tabs>
        <w:ind w:left="3907" w:hanging="360"/>
      </w:pPr>
      <w:rPr>
        <w:rFonts w:ascii="Wingdings" w:hAnsi="Wingdings" w:hint="default"/>
      </w:rPr>
    </w:lvl>
    <w:lvl w:ilvl="6" w:tplc="04190001" w:tentative="1">
      <w:start w:val="1"/>
      <w:numFmt w:val="bullet"/>
      <w:lvlText w:val=""/>
      <w:lvlJc w:val="left"/>
      <w:pPr>
        <w:tabs>
          <w:tab w:val="num" w:pos="4627"/>
        </w:tabs>
        <w:ind w:left="4627" w:hanging="360"/>
      </w:pPr>
      <w:rPr>
        <w:rFonts w:ascii="Symbol" w:hAnsi="Symbol" w:hint="default"/>
      </w:rPr>
    </w:lvl>
    <w:lvl w:ilvl="7" w:tplc="04190003" w:tentative="1">
      <w:start w:val="1"/>
      <w:numFmt w:val="bullet"/>
      <w:lvlText w:val="o"/>
      <w:lvlJc w:val="left"/>
      <w:pPr>
        <w:tabs>
          <w:tab w:val="num" w:pos="5347"/>
        </w:tabs>
        <w:ind w:left="5347" w:hanging="360"/>
      </w:pPr>
      <w:rPr>
        <w:rFonts w:ascii="Courier New" w:hAnsi="Courier New" w:hint="default"/>
      </w:rPr>
    </w:lvl>
    <w:lvl w:ilvl="8" w:tplc="04190005" w:tentative="1">
      <w:start w:val="1"/>
      <w:numFmt w:val="bullet"/>
      <w:lvlText w:val=""/>
      <w:lvlJc w:val="left"/>
      <w:pPr>
        <w:tabs>
          <w:tab w:val="num" w:pos="6067"/>
        </w:tabs>
        <w:ind w:left="6067" w:hanging="360"/>
      </w:pPr>
      <w:rPr>
        <w:rFonts w:ascii="Wingdings" w:hAnsi="Wingdings" w:hint="default"/>
      </w:rPr>
    </w:lvl>
  </w:abstractNum>
  <w:abstractNum w:abstractNumId="33">
    <w:nsid w:val="5B0B0B1F"/>
    <w:multiLevelType w:val="multilevel"/>
    <w:tmpl w:val="3AC03E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B16357F"/>
    <w:multiLevelType w:val="hybridMultilevel"/>
    <w:tmpl w:val="EAC2C8E0"/>
    <w:lvl w:ilvl="0" w:tplc="32C05328">
      <w:start w:val="1"/>
      <w:numFmt w:val="decimal"/>
      <w:lvlText w:val="%1."/>
      <w:lvlJc w:val="left"/>
      <w:pPr>
        <w:tabs>
          <w:tab w:val="num" w:pos="720"/>
        </w:tabs>
        <w:ind w:left="72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5D3A3EB1"/>
    <w:multiLevelType w:val="multilevel"/>
    <w:tmpl w:val="0419001F"/>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5D6A68FC"/>
    <w:multiLevelType w:val="hybridMultilevel"/>
    <w:tmpl w:val="67A6E9BA"/>
    <w:lvl w:ilvl="0" w:tplc="28A47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21A5B51"/>
    <w:multiLevelType w:val="hybridMultilevel"/>
    <w:tmpl w:val="0A525344"/>
    <w:lvl w:ilvl="0" w:tplc="5704A76A">
      <w:numFmt w:val="bullet"/>
      <w:lvlText w:val="-"/>
      <w:lvlJc w:val="left"/>
      <w:pPr>
        <w:tabs>
          <w:tab w:val="num" w:pos="1684"/>
        </w:tabs>
        <w:ind w:left="1684" w:hanging="97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8">
    <w:nsid w:val="643D38DE"/>
    <w:multiLevelType w:val="hybridMultilevel"/>
    <w:tmpl w:val="9E9426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648C1A8F"/>
    <w:multiLevelType w:val="hybridMultilevel"/>
    <w:tmpl w:val="E6DAC1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4FC5882"/>
    <w:multiLevelType w:val="hybridMultilevel"/>
    <w:tmpl w:val="BFEC6CDC"/>
    <w:lvl w:ilvl="0" w:tplc="8AAC82B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5693DB3"/>
    <w:multiLevelType w:val="hybridMultilevel"/>
    <w:tmpl w:val="ED52F0A0"/>
    <w:lvl w:ilvl="0" w:tplc="28A47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6AA3397E"/>
    <w:multiLevelType w:val="hybridMultilevel"/>
    <w:tmpl w:val="4082386A"/>
    <w:lvl w:ilvl="0" w:tplc="4FB09942">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6AFC0A53"/>
    <w:multiLevelType w:val="hybridMultilevel"/>
    <w:tmpl w:val="052005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758F3ECD"/>
    <w:multiLevelType w:val="multilevel"/>
    <w:tmpl w:val="644AEA40"/>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nsid w:val="78285BB2"/>
    <w:multiLevelType w:val="hybridMultilevel"/>
    <w:tmpl w:val="E8CA1CA6"/>
    <w:lvl w:ilvl="0" w:tplc="F814A3DA">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9452022"/>
    <w:multiLevelType w:val="hybridMultilevel"/>
    <w:tmpl w:val="F58205EE"/>
    <w:lvl w:ilvl="0" w:tplc="C1660C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B235139"/>
    <w:multiLevelType w:val="hybridMultilevel"/>
    <w:tmpl w:val="0E6A78EC"/>
    <w:lvl w:ilvl="0" w:tplc="AC6A0334">
      <w:start w:val="3"/>
      <w:numFmt w:val="bullet"/>
      <w:lvlText w:val="-"/>
      <w:lvlJc w:val="left"/>
      <w:pPr>
        <w:tabs>
          <w:tab w:val="num" w:pos="435"/>
        </w:tabs>
        <w:ind w:left="435" w:hanging="360"/>
      </w:pPr>
      <w:rPr>
        <w:rFonts w:ascii="Arial" w:eastAsia="Times New Roman" w:hAnsi="Arial" w:hint="default"/>
      </w:rPr>
    </w:lvl>
    <w:lvl w:ilvl="1" w:tplc="04190019" w:tentative="1">
      <w:start w:val="1"/>
      <w:numFmt w:val="bullet"/>
      <w:lvlText w:val="o"/>
      <w:lvlJc w:val="left"/>
      <w:pPr>
        <w:tabs>
          <w:tab w:val="num" w:pos="1155"/>
        </w:tabs>
        <w:ind w:left="1155" w:hanging="360"/>
      </w:pPr>
      <w:rPr>
        <w:rFonts w:ascii="Courier New" w:hAnsi="Courier New" w:hint="default"/>
      </w:rPr>
    </w:lvl>
    <w:lvl w:ilvl="2" w:tplc="0419001B" w:tentative="1">
      <w:start w:val="1"/>
      <w:numFmt w:val="bullet"/>
      <w:lvlText w:val=""/>
      <w:lvlJc w:val="left"/>
      <w:pPr>
        <w:tabs>
          <w:tab w:val="num" w:pos="1875"/>
        </w:tabs>
        <w:ind w:left="1875" w:hanging="360"/>
      </w:pPr>
      <w:rPr>
        <w:rFonts w:ascii="Wingdings" w:hAnsi="Wingdings" w:hint="default"/>
      </w:rPr>
    </w:lvl>
    <w:lvl w:ilvl="3" w:tplc="0419000F" w:tentative="1">
      <w:start w:val="1"/>
      <w:numFmt w:val="bullet"/>
      <w:lvlText w:val=""/>
      <w:lvlJc w:val="left"/>
      <w:pPr>
        <w:tabs>
          <w:tab w:val="num" w:pos="2595"/>
        </w:tabs>
        <w:ind w:left="2595" w:hanging="360"/>
      </w:pPr>
      <w:rPr>
        <w:rFonts w:ascii="Symbol" w:hAnsi="Symbol" w:hint="default"/>
      </w:rPr>
    </w:lvl>
    <w:lvl w:ilvl="4" w:tplc="04190019" w:tentative="1">
      <w:start w:val="1"/>
      <w:numFmt w:val="bullet"/>
      <w:lvlText w:val="o"/>
      <w:lvlJc w:val="left"/>
      <w:pPr>
        <w:tabs>
          <w:tab w:val="num" w:pos="3315"/>
        </w:tabs>
        <w:ind w:left="3315" w:hanging="360"/>
      </w:pPr>
      <w:rPr>
        <w:rFonts w:ascii="Courier New" w:hAnsi="Courier New" w:hint="default"/>
      </w:rPr>
    </w:lvl>
    <w:lvl w:ilvl="5" w:tplc="0419001B" w:tentative="1">
      <w:start w:val="1"/>
      <w:numFmt w:val="bullet"/>
      <w:lvlText w:val=""/>
      <w:lvlJc w:val="left"/>
      <w:pPr>
        <w:tabs>
          <w:tab w:val="num" w:pos="4035"/>
        </w:tabs>
        <w:ind w:left="4035" w:hanging="360"/>
      </w:pPr>
      <w:rPr>
        <w:rFonts w:ascii="Wingdings" w:hAnsi="Wingdings" w:hint="default"/>
      </w:rPr>
    </w:lvl>
    <w:lvl w:ilvl="6" w:tplc="0419000F" w:tentative="1">
      <w:start w:val="1"/>
      <w:numFmt w:val="bullet"/>
      <w:lvlText w:val=""/>
      <w:lvlJc w:val="left"/>
      <w:pPr>
        <w:tabs>
          <w:tab w:val="num" w:pos="4755"/>
        </w:tabs>
        <w:ind w:left="4755" w:hanging="360"/>
      </w:pPr>
      <w:rPr>
        <w:rFonts w:ascii="Symbol" w:hAnsi="Symbol" w:hint="default"/>
      </w:rPr>
    </w:lvl>
    <w:lvl w:ilvl="7" w:tplc="04190019" w:tentative="1">
      <w:start w:val="1"/>
      <w:numFmt w:val="bullet"/>
      <w:lvlText w:val="o"/>
      <w:lvlJc w:val="left"/>
      <w:pPr>
        <w:tabs>
          <w:tab w:val="num" w:pos="5475"/>
        </w:tabs>
        <w:ind w:left="5475" w:hanging="360"/>
      </w:pPr>
      <w:rPr>
        <w:rFonts w:ascii="Courier New" w:hAnsi="Courier New" w:hint="default"/>
      </w:rPr>
    </w:lvl>
    <w:lvl w:ilvl="8" w:tplc="0419001B" w:tentative="1">
      <w:start w:val="1"/>
      <w:numFmt w:val="bullet"/>
      <w:lvlText w:val=""/>
      <w:lvlJc w:val="left"/>
      <w:pPr>
        <w:tabs>
          <w:tab w:val="num" w:pos="6195"/>
        </w:tabs>
        <w:ind w:left="6195" w:hanging="360"/>
      </w:pPr>
      <w:rPr>
        <w:rFonts w:ascii="Wingdings" w:hAnsi="Wingdings" w:hint="default"/>
      </w:rPr>
    </w:lvl>
  </w:abstractNum>
  <w:abstractNum w:abstractNumId="48">
    <w:nsid w:val="7C064626"/>
    <w:multiLevelType w:val="hybridMultilevel"/>
    <w:tmpl w:val="8CF8B2B2"/>
    <w:lvl w:ilvl="0" w:tplc="5F885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C7E447D"/>
    <w:multiLevelType w:val="hybridMultilevel"/>
    <w:tmpl w:val="17E2A73C"/>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
  </w:num>
  <w:num w:numId="3">
    <w:abstractNumId w:val="48"/>
  </w:num>
  <w:num w:numId="4">
    <w:abstractNumId w:val="18"/>
  </w:num>
  <w:num w:numId="5">
    <w:abstractNumId w:val="13"/>
  </w:num>
  <w:num w:numId="6">
    <w:abstractNumId w:val="15"/>
  </w:num>
  <w:num w:numId="7">
    <w:abstractNumId w:val="38"/>
  </w:num>
  <w:num w:numId="8">
    <w:abstractNumId w:val="43"/>
  </w:num>
  <w:num w:numId="9">
    <w:abstractNumId w:val="21"/>
  </w:num>
  <w:num w:numId="10">
    <w:abstractNumId w:val="46"/>
  </w:num>
  <w:num w:numId="11">
    <w:abstractNumId w:val="7"/>
  </w:num>
  <w:num w:numId="12">
    <w:abstractNumId w:val="22"/>
  </w:num>
  <w:num w:numId="13">
    <w:abstractNumId w:val="4"/>
  </w:num>
  <w:num w:numId="14">
    <w:abstractNumId w:val="33"/>
  </w:num>
  <w:num w:numId="15">
    <w:abstractNumId w:val="41"/>
  </w:num>
  <w:num w:numId="16">
    <w:abstractNumId w:val="36"/>
  </w:num>
  <w:num w:numId="17">
    <w:abstractNumId w:val="39"/>
  </w:num>
  <w:num w:numId="18">
    <w:abstractNumId w:val="24"/>
  </w:num>
  <w:num w:numId="19">
    <w:abstractNumId w:val="42"/>
  </w:num>
  <w:num w:numId="20">
    <w:abstractNumId w:val="20"/>
  </w:num>
  <w:num w:numId="21">
    <w:abstractNumId w:val="31"/>
  </w:num>
  <w:num w:numId="22">
    <w:abstractNumId w:val="6"/>
  </w:num>
  <w:num w:numId="23">
    <w:abstractNumId w:val="11"/>
  </w:num>
  <w:num w:numId="24">
    <w:abstractNumId w:val="30"/>
  </w:num>
  <w:num w:numId="25">
    <w:abstractNumId w:val="19"/>
  </w:num>
  <w:num w:numId="26">
    <w:abstractNumId w:val="0"/>
  </w:num>
  <w:num w:numId="27">
    <w:abstractNumId w:val="47"/>
  </w:num>
  <w:num w:numId="28">
    <w:abstractNumId w:val="32"/>
  </w:num>
  <w:num w:numId="29">
    <w:abstractNumId w:val="14"/>
  </w:num>
  <w:num w:numId="30">
    <w:abstractNumId w:val="1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6"/>
  </w:num>
  <w:num w:numId="34">
    <w:abstractNumId w:val="17"/>
  </w:num>
  <w:num w:numId="35">
    <w:abstractNumId w:val="37"/>
  </w:num>
  <w:num w:numId="36">
    <w:abstractNumId w:val="25"/>
  </w:num>
  <w:num w:numId="37">
    <w:abstractNumId w:val="3"/>
  </w:num>
  <w:num w:numId="38">
    <w:abstractNumId w:val="28"/>
  </w:num>
  <w:num w:numId="39">
    <w:abstractNumId w:val="29"/>
  </w:num>
  <w:num w:numId="40">
    <w:abstractNumId w:val="44"/>
  </w:num>
  <w:num w:numId="41">
    <w:abstractNumId w:val="9"/>
  </w:num>
  <w:num w:numId="42">
    <w:abstractNumId w:val="5"/>
  </w:num>
  <w:num w:numId="43">
    <w:abstractNumId w:val="23"/>
  </w:num>
  <w:num w:numId="44">
    <w:abstractNumId w:val="2"/>
  </w:num>
  <w:num w:numId="45">
    <w:abstractNumId w:val="45"/>
  </w:num>
  <w:num w:numId="46">
    <w:abstractNumId w:val="8"/>
  </w:num>
  <w:num w:numId="47">
    <w:abstractNumId w:val="49"/>
  </w:num>
  <w:num w:numId="48">
    <w:abstractNumId w:val="16"/>
  </w:num>
  <w:num w:numId="49">
    <w:abstractNumId w:val="3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9AB"/>
    <w:rsid w:val="000369AB"/>
    <w:rsid w:val="00044154"/>
    <w:rsid w:val="00047837"/>
    <w:rsid w:val="000669EB"/>
    <w:rsid w:val="000A7105"/>
    <w:rsid w:val="000D16C8"/>
    <w:rsid w:val="00100F08"/>
    <w:rsid w:val="00123422"/>
    <w:rsid w:val="0013212E"/>
    <w:rsid w:val="00165AC7"/>
    <w:rsid w:val="001969B1"/>
    <w:rsid w:val="001B46CD"/>
    <w:rsid w:val="00205C85"/>
    <w:rsid w:val="00226EFF"/>
    <w:rsid w:val="00256D66"/>
    <w:rsid w:val="002767A8"/>
    <w:rsid w:val="0028355A"/>
    <w:rsid w:val="002F225E"/>
    <w:rsid w:val="00305BBB"/>
    <w:rsid w:val="003100A2"/>
    <w:rsid w:val="00346E8E"/>
    <w:rsid w:val="003526D1"/>
    <w:rsid w:val="0036090D"/>
    <w:rsid w:val="00384B50"/>
    <w:rsid w:val="003C603E"/>
    <w:rsid w:val="00402F2E"/>
    <w:rsid w:val="004435F8"/>
    <w:rsid w:val="004609CD"/>
    <w:rsid w:val="004D72BD"/>
    <w:rsid w:val="005015C9"/>
    <w:rsid w:val="005366FF"/>
    <w:rsid w:val="0054200F"/>
    <w:rsid w:val="00560BA7"/>
    <w:rsid w:val="00574893"/>
    <w:rsid w:val="00577160"/>
    <w:rsid w:val="00623134"/>
    <w:rsid w:val="00652E80"/>
    <w:rsid w:val="006B165E"/>
    <w:rsid w:val="006C54E0"/>
    <w:rsid w:val="006D380F"/>
    <w:rsid w:val="006F2C7B"/>
    <w:rsid w:val="007569EA"/>
    <w:rsid w:val="007724BB"/>
    <w:rsid w:val="0077381B"/>
    <w:rsid w:val="00782765"/>
    <w:rsid w:val="007A47A0"/>
    <w:rsid w:val="007D03E9"/>
    <w:rsid w:val="00856B73"/>
    <w:rsid w:val="00861171"/>
    <w:rsid w:val="0087672C"/>
    <w:rsid w:val="0088271B"/>
    <w:rsid w:val="008B26EE"/>
    <w:rsid w:val="008E712E"/>
    <w:rsid w:val="008F1B52"/>
    <w:rsid w:val="008F23AF"/>
    <w:rsid w:val="00950CC6"/>
    <w:rsid w:val="00951174"/>
    <w:rsid w:val="009D01C9"/>
    <w:rsid w:val="00A2421E"/>
    <w:rsid w:val="00A27BD8"/>
    <w:rsid w:val="00A341D5"/>
    <w:rsid w:val="00A36624"/>
    <w:rsid w:val="00A65BDE"/>
    <w:rsid w:val="00A9158D"/>
    <w:rsid w:val="00A973FF"/>
    <w:rsid w:val="00AC4352"/>
    <w:rsid w:val="00AC5965"/>
    <w:rsid w:val="00AE20E2"/>
    <w:rsid w:val="00AF3D3D"/>
    <w:rsid w:val="00AF45E5"/>
    <w:rsid w:val="00B8580A"/>
    <w:rsid w:val="00BF1A24"/>
    <w:rsid w:val="00C658F1"/>
    <w:rsid w:val="00D17843"/>
    <w:rsid w:val="00DC03BA"/>
    <w:rsid w:val="00DD5788"/>
    <w:rsid w:val="00DE1D78"/>
    <w:rsid w:val="00DE7D14"/>
    <w:rsid w:val="00E353E5"/>
    <w:rsid w:val="00E642FC"/>
    <w:rsid w:val="00E7237C"/>
    <w:rsid w:val="00F2022F"/>
    <w:rsid w:val="00F32DE1"/>
    <w:rsid w:val="00F3632E"/>
    <w:rsid w:val="00F478D9"/>
    <w:rsid w:val="00F52B1C"/>
    <w:rsid w:val="00F802D9"/>
    <w:rsid w:val="00FB3BB3"/>
    <w:rsid w:val="00FD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F02F8218-D3FB-4D4F-BB04-7CD8E038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9AB"/>
    <w:rPr>
      <w:sz w:val="24"/>
      <w:szCs w:val="24"/>
    </w:rPr>
  </w:style>
  <w:style w:type="paragraph" w:styleId="1">
    <w:name w:val="heading 1"/>
    <w:basedOn w:val="a"/>
    <w:next w:val="a"/>
    <w:link w:val="10"/>
    <w:uiPriority w:val="99"/>
    <w:qFormat/>
    <w:rsid w:val="00A36624"/>
    <w:pPr>
      <w:keepNext/>
      <w:jc w:val="center"/>
      <w:outlineLvl w:val="0"/>
    </w:pPr>
    <w:rPr>
      <w:szCs w:val="20"/>
    </w:rPr>
  </w:style>
  <w:style w:type="paragraph" w:styleId="2">
    <w:name w:val="heading 2"/>
    <w:basedOn w:val="a"/>
    <w:next w:val="a"/>
    <w:link w:val="20"/>
    <w:uiPriority w:val="99"/>
    <w:qFormat/>
    <w:rsid w:val="00A36624"/>
    <w:pPr>
      <w:keepNext/>
      <w:outlineLvl w:val="1"/>
    </w:pPr>
    <w:rPr>
      <w:szCs w:val="20"/>
    </w:rPr>
  </w:style>
  <w:style w:type="paragraph" w:styleId="3">
    <w:name w:val="heading 3"/>
    <w:basedOn w:val="a"/>
    <w:next w:val="a"/>
    <w:link w:val="30"/>
    <w:uiPriority w:val="99"/>
    <w:qFormat/>
    <w:rsid w:val="00A36624"/>
    <w:pPr>
      <w:keepNext/>
      <w:numPr>
        <w:numId w:val="4"/>
      </w:numPr>
      <w:outlineLvl w:val="2"/>
    </w:pPr>
    <w:rPr>
      <w:b/>
      <w:bCs/>
      <w:sz w:val="28"/>
      <w:szCs w:val="20"/>
      <w:lang w:val="uk-UA"/>
    </w:rPr>
  </w:style>
  <w:style w:type="paragraph" w:styleId="4">
    <w:name w:val="heading 4"/>
    <w:basedOn w:val="a"/>
    <w:next w:val="a"/>
    <w:link w:val="40"/>
    <w:uiPriority w:val="99"/>
    <w:qFormat/>
    <w:rsid w:val="00A36624"/>
    <w:pPr>
      <w:keepNext/>
      <w:overflowPunct w:val="0"/>
      <w:autoSpaceDE w:val="0"/>
      <w:autoSpaceDN w:val="0"/>
      <w:adjustRightInd w:val="0"/>
      <w:jc w:val="center"/>
      <w:textAlignment w:val="baseline"/>
      <w:outlineLvl w:val="3"/>
    </w:pPr>
    <w:rPr>
      <w:sz w:val="28"/>
      <w:szCs w:val="20"/>
      <w:lang w:val="uk-UA"/>
    </w:rPr>
  </w:style>
  <w:style w:type="paragraph" w:styleId="5">
    <w:name w:val="heading 5"/>
    <w:basedOn w:val="a"/>
    <w:next w:val="a"/>
    <w:link w:val="50"/>
    <w:uiPriority w:val="99"/>
    <w:qFormat/>
    <w:rsid w:val="00A36624"/>
    <w:pPr>
      <w:keepNext/>
      <w:numPr>
        <w:numId w:val="5"/>
      </w:numPr>
      <w:tabs>
        <w:tab w:val="num" w:pos="851"/>
      </w:tabs>
      <w:ind w:left="709" w:hanging="709"/>
      <w:outlineLvl w:val="4"/>
    </w:pPr>
    <w:rPr>
      <w:szCs w:val="20"/>
      <w:lang w:val="uk-UA"/>
    </w:rPr>
  </w:style>
  <w:style w:type="paragraph" w:styleId="6">
    <w:name w:val="heading 6"/>
    <w:basedOn w:val="a"/>
    <w:next w:val="a"/>
    <w:link w:val="60"/>
    <w:uiPriority w:val="99"/>
    <w:qFormat/>
    <w:rsid w:val="00A36624"/>
    <w:pPr>
      <w:keepNext/>
      <w:overflowPunct w:val="0"/>
      <w:autoSpaceDE w:val="0"/>
      <w:autoSpaceDN w:val="0"/>
      <w:adjustRightInd w:val="0"/>
      <w:spacing w:line="360" w:lineRule="auto"/>
      <w:ind w:left="40"/>
      <w:jc w:val="center"/>
      <w:textAlignment w:val="baseline"/>
      <w:outlineLvl w:val="5"/>
    </w:pPr>
    <w:rPr>
      <w:rFonts w:ascii="Times New Roman CYR" w:hAnsi="Times New Roman CYR"/>
      <w:sz w:val="28"/>
      <w:szCs w:val="20"/>
      <w:lang w:val="uk-UA"/>
    </w:rPr>
  </w:style>
  <w:style w:type="paragraph" w:styleId="7">
    <w:name w:val="heading 7"/>
    <w:basedOn w:val="a"/>
    <w:next w:val="a"/>
    <w:link w:val="70"/>
    <w:uiPriority w:val="99"/>
    <w:qFormat/>
    <w:rsid w:val="00A36624"/>
    <w:pPr>
      <w:keepNext/>
      <w:overflowPunct w:val="0"/>
      <w:autoSpaceDE w:val="0"/>
      <w:autoSpaceDN w:val="0"/>
      <w:adjustRightInd w:val="0"/>
      <w:jc w:val="center"/>
      <w:textAlignment w:val="baseline"/>
      <w:outlineLvl w:val="6"/>
    </w:pPr>
    <w:rPr>
      <w:b/>
      <w:sz w:val="28"/>
      <w:szCs w:val="20"/>
      <w:lang w:val="uk-UA"/>
    </w:rPr>
  </w:style>
  <w:style w:type="paragraph" w:styleId="8">
    <w:name w:val="heading 8"/>
    <w:basedOn w:val="a"/>
    <w:next w:val="a"/>
    <w:link w:val="80"/>
    <w:uiPriority w:val="99"/>
    <w:qFormat/>
    <w:rsid w:val="00A36624"/>
    <w:pPr>
      <w:keepNext/>
      <w:overflowPunct w:val="0"/>
      <w:autoSpaceDE w:val="0"/>
      <w:autoSpaceDN w:val="0"/>
      <w:adjustRightInd w:val="0"/>
      <w:textAlignment w:val="baseline"/>
      <w:outlineLvl w:val="7"/>
    </w:pPr>
    <w:rPr>
      <w:sz w:val="28"/>
      <w:szCs w:val="20"/>
      <w:lang w:val="uk-UA"/>
    </w:rPr>
  </w:style>
  <w:style w:type="paragraph" w:styleId="9">
    <w:name w:val="heading 9"/>
    <w:basedOn w:val="a"/>
    <w:next w:val="a"/>
    <w:link w:val="90"/>
    <w:uiPriority w:val="99"/>
    <w:qFormat/>
    <w:rsid w:val="00A36624"/>
    <w:pPr>
      <w:keepNext/>
      <w:overflowPunct w:val="0"/>
      <w:autoSpaceDE w:val="0"/>
      <w:autoSpaceDN w:val="0"/>
      <w:adjustRightInd w:val="0"/>
      <w:spacing w:line="360" w:lineRule="auto"/>
      <w:jc w:val="right"/>
      <w:textAlignment w:val="baseline"/>
      <w:outlineLvl w:val="8"/>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Body Text"/>
    <w:basedOn w:val="a"/>
    <w:link w:val="a4"/>
    <w:uiPriority w:val="99"/>
    <w:rsid w:val="000369AB"/>
    <w:pPr>
      <w:widowControl w:val="0"/>
      <w:autoSpaceDE w:val="0"/>
      <w:autoSpaceDN w:val="0"/>
      <w:jc w:val="center"/>
    </w:pPr>
  </w:style>
  <w:style w:type="character" w:customStyle="1" w:styleId="a4">
    <w:name w:val="Основной текст Знак"/>
    <w:link w:val="a3"/>
    <w:uiPriority w:val="99"/>
    <w:semiHidden/>
    <w:locked/>
    <w:rPr>
      <w:rFonts w:cs="Times New Roman"/>
      <w:sz w:val="24"/>
      <w:szCs w:val="24"/>
    </w:rPr>
  </w:style>
  <w:style w:type="table" w:styleId="a5">
    <w:name w:val="Table Grid"/>
    <w:basedOn w:val="a1"/>
    <w:uiPriority w:val="99"/>
    <w:rsid w:val="000369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uiPriority w:val="99"/>
    <w:qFormat/>
    <w:rsid w:val="00A36624"/>
    <w:pPr>
      <w:jc w:val="center"/>
    </w:pPr>
    <w:rPr>
      <w:b/>
      <w:szCs w:val="20"/>
      <w:lang w:val="uk-UA"/>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a8">
    <w:name w:val="Normal (Web)"/>
    <w:basedOn w:val="a"/>
    <w:uiPriority w:val="99"/>
    <w:rsid w:val="00A36624"/>
    <w:pPr>
      <w:spacing w:before="100" w:beforeAutospacing="1" w:after="100" w:afterAutospacing="1"/>
    </w:pPr>
  </w:style>
  <w:style w:type="paragraph" w:styleId="21">
    <w:name w:val="Body Text Indent 2"/>
    <w:basedOn w:val="a"/>
    <w:link w:val="22"/>
    <w:uiPriority w:val="99"/>
    <w:rsid w:val="00A36624"/>
    <w:pPr>
      <w:spacing w:after="120" w:line="480" w:lineRule="auto"/>
      <w:ind w:left="283"/>
    </w:pPr>
    <w:rPr>
      <w:sz w:val="20"/>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9">
    <w:name w:val="Body Text Indent"/>
    <w:basedOn w:val="a"/>
    <w:link w:val="aa"/>
    <w:uiPriority w:val="99"/>
    <w:rsid w:val="00A36624"/>
    <w:pPr>
      <w:spacing w:after="120"/>
      <w:ind w:left="283"/>
    </w:pPr>
    <w:rPr>
      <w:sz w:val="20"/>
      <w:szCs w:val="20"/>
    </w:rPr>
  </w:style>
  <w:style w:type="character" w:customStyle="1" w:styleId="aa">
    <w:name w:val="Основной текст с отступом Знак"/>
    <w:link w:val="a9"/>
    <w:uiPriority w:val="99"/>
    <w:semiHidden/>
    <w:locked/>
    <w:rPr>
      <w:rFonts w:cs="Times New Roman"/>
      <w:sz w:val="24"/>
      <w:szCs w:val="24"/>
    </w:rPr>
  </w:style>
  <w:style w:type="paragraph" w:customStyle="1" w:styleId="11">
    <w:name w:val="1"/>
    <w:basedOn w:val="a"/>
    <w:next w:val="a8"/>
    <w:uiPriority w:val="99"/>
    <w:rsid w:val="00A36624"/>
    <w:pPr>
      <w:spacing w:before="100" w:beforeAutospacing="1" w:after="100" w:afterAutospacing="1"/>
    </w:pPr>
    <w:rPr>
      <w:rFonts w:ascii="Arial Unicode MS" w:eastAsia="Arial Unicode MS" w:hAnsi="Arial Unicode MS" w:cs="Arial Unicode MS"/>
      <w:color w:val="000000"/>
      <w:lang w:val="de-DE" w:eastAsia="de-DE"/>
    </w:rPr>
  </w:style>
  <w:style w:type="paragraph" w:styleId="23">
    <w:name w:val="Body Text 2"/>
    <w:basedOn w:val="a"/>
    <w:link w:val="24"/>
    <w:uiPriority w:val="99"/>
    <w:rsid w:val="00A36624"/>
    <w:pPr>
      <w:spacing w:after="120" w:line="480" w:lineRule="auto"/>
    </w:pPr>
    <w:rPr>
      <w:sz w:val="20"/>
      <w:szCs w:val="20"/>
    </w:rPr>
  </w:style>
  <w:style w:type="character" w:customStyle="1" w:styleId="24">
    <w:name w:val="Основной текст 2 Знак"/>
    <w:link w:val="23"/>
    <w:uiPriority w:val="99"/>
    <w:semiHidden/>
    <w:locked/>
    <w:rPr>
      <w:rFonts w:cs="Times New Roman"/>
      <w:sz w:val="24"/>
      <w:szCs w:val="24"/>
    </w:rPr>
  </w:style>
  <w:style w:type="paragraph" w:styleId="31">
    <w:name w:val="Body Text 3"/>
    <w:basedOn w:val="a"/>
    <w:link w:val="32"/>
    <w:uiPriority w:val="99"/>
    <w:rsid w:val="00A36624"/>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b">
    <w:name w:val="footer"/>
    <w:basedOn w:val="a"/>
    <w:link w:val="ac"/>
    <w:uiPriority w:val="99"/>
    <w:rsid w:val="00A36624"/>
    <w:pPr>
      <w:tabs>
        <w:tab w:val="center" w:pos="4677"/>
        <w:tab w:val="right" w:pos="9355"/>
      </w:tabs>
    </w:pPr>
    <w:rPr>
      <w:sz w:val="20"/>
      <w:szCs w:val="20"/>
    </w:rPr>
  </w:style>
  <w:style w:type="character" w:customStyle="1" w:styleId="ac">
    <w:name w:val="Нижний колонтитул Знак"/>
    <w:link w:val="ab"/>
    <w:uiPriority w:val="99"/>
    <w:semiHidden/>
    <w:locked/>
    <w:rPr>
      <w:rFonts w:cs="Times New Roman"/>
      <w:sz w:val="24"/>
      <w:szCs w:val="24"/>
    </w:rPr>
  </w:style>
  <w:style w:type="character" w:styleId="ad">
    <w:name w:val="page number"/>
    <w:uiPriority w:val="99"/>
    <w:rsid w:val="00A36624"/>
    <w:rPr>
      <w:rFonts w:cs="Times New Roman"/>
    </w:rPr>
  </w:style>
  <w:style w:type="paragraph" w:customStyle="1" w:styleId="textnormal">
    <w:name w:val="textnormal"/>
    <w:basedOn w:val="a"/>
    <w:uiPriority w:val="99"/>
    <w:rsid w:val="00A36624"/>
    <w:pPr>
      <w:spacing w:before="100" w:beforeAutospacing="1" w:after="100" w:afterAutospacing="1"/>
    </w:pPr>
    <w:rPr>
      <w:rFonts w:ascii="Arial" w:hAnsi="Arial" w:cs="Arial"/>
      <w:color w:val="000000"/>
      <w:sz w:val="20"/>
      <w:szCs w:val="20"/>
    </w:rPr>
  </w:style>
  <w:style w:type="paragraph" w:styleId="ae">
    <w:name w:val="header"/>
    <w:basedOn w:val="a"/>
    <w:link w:val="af"/>
    <w:uiPriority w:val="99"/>
    <w:rsid w:val="00A36624"/>
    <w:pPr>
      <w:tabs>
        <w:tab w:val="center" w:pos="4677"/>
        <w:tab w:val="right" w:pos="9355"/>
      </w:tabs>
    </w:pPr>
  </w:style>
  <w:style w:type="character" w:customStyle="1" w:styleId="af">
    <w:name w:val="Верхний колонтитул Знак"/>
    <w:link w:val="ae"/>
    <w:uiPriority w:val="99"/>
    <w:locked/>
    <w:rsid w:val="007569EA"/>
    <w:rPr>
      <w:rFonts w:cs="Times New Roman"/>
      <w:sz w:val="24"/>
      <w:szCs w:val="24"/>
      <w:lang w:val="ru-RU" w:eastAsia="ru-RU" w:bidi="ar-SA"/>
    </w:rPr>
  </w:style>
  <w:style w:type="paragraph" w:customStyle="1" w:styleId="12">
    <w:name w:val="Стиль1"/>
    <w:basedOn w:val="a"/>
    <w:uiPriority w:val="99"/>
    <w:rsid w:val="0013212E"/>
    <w:pPr>
      <w:widowControl w:val="0"/>
      <w:tabs>
        <w:tab w:val="left" w:pos="398"/>
      </w:tabs>
      <w:autoSpaceDE w:val="0"/>
      <w:autoSpaceDN w:val="0"/>
      <w:adjustRightInd w:val="0"/>
      <w:spacing w:line="360" w:lineRule="auto"/>
      <w:jc w:val="both"/>
    </w:pPr>
    <w:rPr>
      <w:sz w:val="20"/>
      <w:szCs w:val="20"/>
      <w:lang w:val="uk-UA"/>
    </w:rPr>
  </w:style>
  <w:style w:type="paragraph" w:customStyle="1" w:styleId="210">
    <w:name w:val="Основной текст 21"/>
    <w:basedOn w:val="a"/>
    <w:uiPriority w:val="99"/>
    <w:rsid w:val="00A36624"/>
    <w:pPr>
      <w:overflowPunct w:val="0"/>
      <w:autoSpaceDE w:val="0"/>
      <w:autoSpaceDN w:val="0"/>
      <w:adjustRightInd w:val="0"/>
      <w:spacing w:line="360" w:lineRule="auto"/>
      <w:ind w:firstLine="748"/>
      <w:jc w:val="both"/>
      <w:textAlignment w:val="baseline"/>
    </w:pPr>
    <w:rPr>
      <w:sz w:val="28"/>
      <w:szCs w:val="20"/>
      <w:lang w:val="uk-UA"/>
    </w:rPr>
  </w:style>
  <w:style w:type="paragraph" w:customStyle="1" w:styleId="211">
    <w:name w:val="Основной текст с отступом 21"/>
    <w:basedOn w:val="a"/>
    <w:uiPriority w:val="99"/>
    <w:rsid w:val="00A36624"/>
    <w:pPr>
      <w:overflowPunct w:val="0"/>
      <w:autoSpaceDE w:val="0"/>
      <w:autoSpaceDN w:val="0"/>
      <w:adjustRightInd w:val="0"/>
      <w:spacing w:line="360" w:lineRule="auto"/>
      <w:ind w:firstLine="748"/>
      <w:jc w:val="both"/>
      <w:textAlignment w:val="baseline"/>
    </w:pPr>
    <w:rPr>
      <w:sz w:val="28"/>
      <w:szCs w:val="20"/>
      <w:lang w:val="uk-UA"/>
    </w:rPr>
  </w:style>
  <w:style w:type="paragraph" w:customStyle="1" w:styleId="310">
    <w:name w:val="Основной текст с отступом 31"/>
    <w:basedOn w:val="a"/>
    <w:uiPriority w:val="99"/>
    <w:rsid w:val="00A36624"/>
    <w:pPr>
      <w:overflowPunct w:val="0"/>
      <w:autoSpaceDE w:val="0"/>
      <w:autoSpaceDN w:val="0"/>
      <w:adjustRightInd w:val="0"/>
      <w:spacing w:before="260" w:line="420" w:lineRule="auto"/>
      <w:ind w:firstLine="520"/>
      <w:jc w:val="both"/>
      <w:textAlignment w:val="baseline"/>
    </w:pPr>
    <w:rPr>
      <w:i/>
      <w:sz w:val="28"/>
      <w:szCs w:val="20"/>
      <w:lang w:val="uk-UA"/>
    </w:rPr>
  </w:style>
  <w:style w:type="paragraph" w:customStyle="1" w:styleId="311">
    <w:name w:val="Основной текст 31"/>
    <w:basedOn w:val="a"/>
    <w:uiPriority w:val="99"/>
    <w:rsid w:val="00A36624"/>
    <w:pPr>
      <w:overflowPunct w:val="0"/>
      <w:autoSpaceDE w:val="0"/>
      <w:autoSpaceDN w:val="0"/>
      <w:adjustRightInd w:val="0"/>
      <w:spacing w:line="420" w:lineRule="auto"/>
      <w:ind w:right="7"/>
      <w:jc w:val="both"/>
      <w:textAlignment w:val="baseline"/>
    </w:pPr>
    <w:rPr>
      <w:rFonts w:ascii="Times New Roman CYR" w:hAnsi="Times New Roman CYR"/>
      <w:sz w:val="28"/>
      <w:szCs w:val="20"/>
      <w:lang w:val="uk-UA"/>
    </w:rPr>
  </w:style>
  <w:style w:type="paragraph" w:styleId="af0">
    <w:name w:val="Subtitle"/>
    <w:basedOn w:val="a"/>
    <w:link w:val="af1"/>
    <w:uiPriority w:val="99"/>
    <w:qFormat/>
    <w:rsid w:val="00A36624"/>
    <w:pPr>
      <w:spacing w:line="360" w:lineRule="auto"/>
      <w:ind w:firstLine="900"/>
    </w:pPr>
    <w:rPr>
      <w:sz w:val="28"/>
      <w:lang w:val="uk-UA"/>
    </w:rPr>
  </w:style>
  <w:style w:type="character" w:customStyle="1" w:styleId="af1">
    <w:name w:val="Подзаголовок Знак"/>
    <w:link w:val="af0"/>
    <w:uiPriority w:val="11"/>
    <w:locked/>
    <w:rPr>
      <w:rFonts w:ascii="Cambria" w:eastAsia="Times New Roman" w:hAnsi="Cambria" w:cs="Times New Roman"/>
      <w:sz w:val="24"/>
      <w:szCs w:val="24"/>
    </w:rPr>
  </w:style>
  <w:style w:type="paragraph" w:styleId="33">
    <w:name w:val="Body Text Indent 3"/>
    <w:basedOn w:val="a"/>
    <w:link w:val="34"/>
    <w:uiPriority w:val="99"/>
    <w:rsid w:val="00A36624"/>
    <w:pPr>
      <w:spacing w:after="120"/>
      <w:ind w:left="283"/>
    </w:pPr>
    <w:rPr>
      <w:sz w:val="16"/>
      <w:szCs w:val="16"/>
      <w:lang w:val="uk-UA"/>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f2">
    <w:name w:val="Block Text"/>
    <w:basedOn w:val="a"/>
    <w:uiPriority w:val="99"/>
    <w:rsid w:val="00A36624"/>
    <w:pPr>
      <w:ind w:left="-113" w:right="-113"/>
      <w:jc w:val="center"/>
    </w:pPr>
    <w:rPr>
      <w:lang w:val="uk-UA"/>
    </w:rPr>
  </w:style>
  <w:style w:type="paragraph" w:styleId="HTML">
    <w:name w:val="HTML Preformatted"/>
    <w:basedOn w:val="a"/>
    <w:link w:val="HTML0"/>
    <w:uiPriority w:val="99"/>
    <w:rsid w:val="00A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3"/>
      <w:szCs w:val="23"/>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customStyle="1" w:styleId="af3">
    <w:name w:val="Таблица"/>
    <w:basedOn w:val="a"/>
    <w:uiPriority w:val="99"/>
    <w:rsid w:val="00A36624"/>
    <w:pPr>
      <w:spacing w:before="60" w:after="60" w:line="228" w:lineRule="auto"/>
      <w:ind w:left="57" w:right="57"/>
    </w:pPr>
    <w:rPr>
      <w:rFonts w:ascii="Arial Narrow" w:hAnsi="Arial Narrow"/>
      <w:bCs/>
      <w:color w:val="000000"/>
      <w:szCs w:val="20"/>
      <w:lang w:val="uk-UA"/>
    </w:rPr>
  </w:style>
  <w:style w:type="paragraph" w:customStyle="1" w:styleId="af4">
    <w:name w:val="Îáû÷íûé"/>
    <w:uiPriority w:val="99"/>
    <w:rsid w:val="00A36624"/>
    <w:pPr>
      <w:widowControl w:val="0"/>
      <w:autoSpaceDE w:val="0"/>
      <w:autoSpaceDN w:val="0"/>
    </w:pPr>
  </w:style>
  <w:style w:type="paragraph" w:customStyle="1" w:styleId="FR5">
    <w:name w:val="FR5"/>
    <w:uiPriority w:val="99"/>
    <w:rsid w:val="00A36624"/>
    <w:pPr>
      <w:widowControl w:val="0"/>
      <w:autoSpaceDE w:val="0"/>
      <w:autoSpaceDN w:val="0"/>
      <w:adjustRightInd w:val="0"/>
      <w:spacing w:before="320"/>
      <w:jc w:val="both"/>
    </w:pPr>
    <w:rPr>
      <w:rFonts w:ascii="Arial" w:hAnsi="Arial" w:cs="Arial"/>
      <w:b/>
      <w:bCs/>
      <w:noProof/>
      <w:sz w:val="16"/>
      <w:szCs w:val="16"/>
    </w:rPr>
  </w:style>
  <w:style w:type="paragraph" w:customStyle="1" w:styleId="xl25">
    <w:name w:val="xl25"/>
    <w:basedOn w:val="a"/>
    <w:uiPriority w:val="99"/>
    <w:rsid w:val="00A36624"/>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uiPriority w:val="99"/>
    <w:rsid w:val="00A36624"/>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uiPriority w:val="99"/>
    <w:rsid w:val="00A36624"/>
    <w:pPr>
      <w:spacing w:before="100" w:beforeAutospacing="1" w:after="100" w:afterAutospacing="1"/>
      <w:jc w:val="center"/>
    </w:pPr>
    <w:rPr>
      <w:rFonts w:ascii="Arial Unicode MS" w:eastAsia="Arial Unicode MS" w:hAnsi="Arial Unicode MS" w:cs="Arial Unicode MS"/>
    </w:rPr>
  </w:style>
  <w:style w:type="paragraph" w:customStyle="1" w:styleId="xl24">
    <w:name w:val="xl24"/>
    <w:basedOn w:val="a"/>
    <w:uiPriority w:val="99"/>
    <w:rsid w:val="00A366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rPr>
  </w:style>
  <w:style w:type="paragraph" w:customStyle="1" w:styleId="xl28">
    <w:name w:val="xl28"/>
    <w:basedOn w:val="a"/>
    <w:uiPriority w:val="99"/>
    <w:rsid w:val="00A366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rPr>
  </w:style>
  <w:style w:type="paragraph" w:customStyle="1" w:styleId="xl29">
    <w:name w:val="xl29"/>
    <w:basedOn w:val="a"/>
    <w:uiPriority w:val="99"/>
    <w:rsid w:val="00A366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rPr>
  </w:style>
  <w:style w:type="paragraph" w:customStyle="1" w:styleId="xl30">
    <w:name w:val="xl30"/>
    <w:basedOn w:val="a"/>
    <w:uiPriority w:val="99"/>
    <w:rsid w:val="00A366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rPr>
  </w:style>
  <w:style w:type="paragraph" w:styleId="af5">
    <w:name w:val="Balloon Text"/>
    <w:basedOn w:val="a"/>
    <w:link w:val="af6"/>
    <w:uiPriority w:val="99"/>
    <w:rsid w:val="0054200F"/>
    <w:rPr>
      <w:rFonts w:ascii="Tahoma" w:hAnsi="Tahoma" w:cs="Tahoma"/>
      <w:sz w:val="16"/>
      <w:szCs w:val="16"/>
    </w:rPr>
  </w:style>
  <w:style w:type="character" w:customStyle="1" w:styleId="af6">
    <w:name w:val="Текст выноски Знак"/>
    <w:link w:val="af5"/>
    <w:uiPriority w:val="99"/>
    <w:locked/>
    <w:rsid w:val="0054200F"/>
    <w:rPr>
      <w:rFonts w:ascii="Tahoma" w:hAnsi="Tahoma" w:cs="Tahoma"/>
      <w:sz w:val="16"/>
      <w:szCs w:val="16"/>
    </w:rPr>
  </w:style>
  <w:style w:type="character" w:styleId="af7">
    <w:name w:val="Hyperlink"/>
    <w:uiPriority w:val="99"/>
    <w:rsid w:val="007569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14260</Words>
  <Characters>81284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95354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Зак</dc:creator>
  <cp:keywords/>
  <dc:description/>
  <cp:lastModifiedBy>admin</cp:lastModifiedBy>
  <cp:revision>2</cp:revision>
  <cp:lastPrinted>2011-01-20T12:49:00Z</cp:lastPrinted>
  <dcterms:created xsi:type="dcterms:W3CDTF">2014-03-25T07:05:00Z</dcterms:created>
  <dcterms:modified xsi:type="dcterms:W3CDTF">2014-03-25T07:05:00Z</dcterms:modified>
</cp:coreProperties>
</file>