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CAB" w:rsidRDefault="00D16CAB" w:rsidP="007F4D30">
      <w:pPr>
        <w:autoSpaceDE w:val="0"/>
        <w:autoSpaceDN w:val="0"/>
        <w:adjustRightInd w:val="0"/>
        <w:spacing w:after="0" w:line="360" w:lineRule="auto"/>
        <w:ind w:firstLine="709"/>
        <w:jc w:val="center"/>
        <w:rPr>
          <w:rFonts w:ascii="Times New Roman" w:hAnsi="Times New Roman" w:cs="Times New Roman"/>
          <w:b/>
          <w:bCs/>
          <w:sz w:val="28"/>
          <w:szCs w:val="28"/>
        </w:rPr>
      </w:pPr>
      <w:r w:rsidRPr="007F4D30">
        <w:rPr>
          <w:rFonts w:ascii="Times New Roman" w:hAnsi="Times New Roman" w:cs="Times New Roman"/>
          <w:b/>
          <w:bCs/>
          <w:sz w:val="28"/>
          <w:szCs w:val="28"/>
        </w:rPr>
        <w:t>ЕДИНЫЙ СЕЛЬСКОХОЗЯЙСТВЕННЫЙ НАЛОГ</w:t>
      </w:r>
    </w:p>
    <w:p w:rsidR="007F4D30" w:rsidRPr="007F4D30" w:rsidRDefault="007F4D30" w:rsidP="007F4D30">
      <w:pPr>
        <w:autoSpaceDE w:val="0"/>
        <w:autoSpaceDN w:val="0"/>
        <w:adjustRightInd w:val="0"/>
        <w:spacing w:after="0" w:line="360" w:lineRule="auto"/>
        <w:ind w:firstLine="709"/>
        <w:jc w:val="center"/>
        <w:rPr>
          <w:rFonts w:ascii="Times New Roman" w:hAnsi="Times New Roman" w:cs="Times New Roman"/>
          <w:b/>
          <w:bCs/>
          <w:sz w:val="28"/>
          <w:szCs w:val="28"/>
        </w:rPr>
      </w:pPr>
    </w:p>
    <w:p w:rsidR="00D16CAB" w:rsidRPr="007F4D30" w:rsidRDefault="00D16CAB" w:rsidP="007F4D30">
      <w:pPr>
        <w:autoSpaceDE w:val="0"/>
        <w:autoSpaceDN w:val="0"/>
        <w:adjustRightInd w:val="0"/>
        <w:spacing w:after="0" w:line="360" w:lineRule="auto"/>
        <w:ind w:firstLine="709"/>
        <w:jc w:val="both"/>
        <w:rPr>
          <w:rFonts w:ascii="Times New Roman" w:hAnsi="Times New Roman" w:cs="Times New Roman"/>
          <w:sz w:val="28"/>
          <w:szCs w:val="28"/>
        </w:rPr>
      </w:pPr>
      <w:r w:rsidRPr="007F4D30">
        <w:rPr>
          <w:rFonts w:ascii="Times New Roman" w:hAnsi="Times New Roman" w:cs="Times New Roman"/>
          <w:sz w:val="28"/>
          <w:szCs w:val="28"/>
        </w:rPr>
        <w:t>Организации, являющиеся налогоплательщиками единого сельскохозяйственного налога, освобождаются от обязанности по уплате налога на прибыль организаций, налога на имущество организаций, единого социального налога. Организации, являющиеся налогоплательщиками единого сельскохозяйственного налога, не признаются налогоплательщиками налога на добавленную стоимость.</w:t>
      </w:r>
    </w:p>
    <w:p w:rsidR="00D16CAB" w:rsidRPr="007F4D30" w:rsidRDefault="00D16CAB" w:rsidP="007F4D30">
      <w:pPr>
        <w:autoSpaceDE w:val="0"/>
        <w:autoSpaceDN w:val="0"/>
        <w:adjustRightInd w:val="0"/>
        <w:spacing w:after="0" w:line="360" w:lineRule="auto"/>
        <w:ind w:firstLine="709"/>
        <w:jc w:val="both"/>
        <w:rPr>
          <w:rFonts w:ascii="Times New Roman" w:hAnsi="Times New Roman" w:cs="Times New Roman"/>
          <w:sz w:val="28"/>
          <w:szCs w:val="28"/>
        </w:rPr>
      </w:pPr>
      <w:r w:rsidRPr="007F4D30">
        <w:rPr>
          <w:rFonts w:ascii="Times New Roman" w:hAnsi="Times New Roman" w:cs="Times New Roman"/>
          <w:sz w:val="28"/>
          <w:szCs w:val="28"/>
        </w:rPr>
        <w:t>Налогоплательщиками единого сельскохозяйственного налога (далее в настоящей главе - налогоплательщики) признаются организации и индивидуальные предприниматели, являющиеся сельскохозяйственными товаропроизводителями.</w:t>
      </w:r>
    </w:p>
    <w:p w:rsidR="00D16CAB" w:rsidRPr="007F4D30" w:rsidRDefault="00D16CAB" w:rsidP="007F4D30">
      <w:pPr>
        <w:autoSpaceDE w:val="0"/>
        <w:autoSpaceDN w:val="0"/>
        <w:adjustRightInd w:val="0"/>
        <w:spacing w:after="0" w:line="360" w:lineRule="auto"/>
        <w:ind w:firstLine="709"/>
        <w:jc w:val="both"/>
        <w:rPr>
          <w:rFonts w:ascii="Times New Roman" w:hAnsi="Times New Roman" w:cs="Times New Roman"/>
          <w:sz w:val="28"/>
          <w:szCs w:val="28"/>
        </w:rPr>
      </w:pPr>
      <w:r w:rsidRPr="007F4D30">
        <w:rPr>
          <w:rFonts w:ascii="Times New Roman" w:hAnsi="Times New Roman" w:cs="Times New Roman"/>
          <w:sz w:val="28"/>
          <w:szCs w:val="28"/>
        </w:rPr>
        <w:t>В целях настоящей главы сельскохозяйственными товаропроизводителями признаются организации и индивидуальные предприниматели, производящие сельскохозяйственную продукцию, осуществляющие ее первичную и последующую (промышленную) переработку (в том числе на арендованных основных средствах) и реализующие эту продукцию, при условии, что в общем доходе от реализации товаров (работ, услуг) таких организаций и индивидуальных предпринимателей доля дохода от реализации произведенной ими сельскохозяйственной продукции, включая продукцию ее первичной переработки, произведенную ими из сельскохозяйственного сырья собственного производства, составляет не менее 70 процентов, а также сельскохозяйственные потребительские кооперативы (перерабатывающие, сбытовые (торговые), снабженческие, садоводческие, огороднические, животноводческие), признаваемые таковыми в соответствии с Федеральным законом "О сельскохозяйственной кооперации", у которых доля доходов от реализации сельскохозяйственной продукции собственного производства членов данных кооперативов, включая продукцию первичной переработки, произведенную данными кооперативами из сельскохозяйственного сырья собственного производства членов этих кооперативов, а также от выполненных работ (услуг) для членов данных кооперативов составляет в общем доходе от реализации товаров (работ, услуг) не менее 70 процентов.</w:t>
      </w:r>
    </w:p>
    <w:p w:rsidR="00D16CAB" w:rsidRPr="007F4D30" w:rsidRDefault="00D16CAB" w:rsidP="007F4D30">
      <w:pPr>
        <w:autoSpaceDE w:val="0"/>
        <w:autoSpaceDN w:val="0"/>
        <w:adjustRightInd w:val="0"/>
        <w:spacing w:after="0" w:line="360" w:lineRule="auto"/>
        <w:ind w:firstLine="709"/>
        <w:jc w:val="both"/>
        <w:rPr>
          <w:rFonts w:ascii="Times New Roman" w:hAnsi="Times New Roman" w:cs="Times New Roman"/>
          <w:sz w:val="28"/>
          <w:szCs w:val="28"/>
        </w:rPr>
      </w:pPr>
      <w:r w:rsidRPr="007F4D30">
        <w:rPr>
          <w:rFonts w:ascii="Times New Roman" w:hAnsi="Times New Roman" w:cs="Times New Roman"/>
          <w:sz w:val="28"/>
          <w:szCs w:val="28"/>
        </w:rPr>
        <w:t>Не вправе переходить на уплату единого сельскохозяйственного налога:</w:t>
      </w:r>
    </w:p>
    <w:p w:rsidR="00D16CAB" w:rsidRPr="007F4D30" w:rsidRDefault="00D16CAB" w:rsidP="007F4D30">
      <w:pPr>
        <w:autoSpaceDE w:val="0"/>
        <w:autoSpaceDN w:val="0"/>
        <w:adjustRightInd w:val="0"/>
        <w:spacing w:after="0" w:line="360" w:lineRule="auto"/>
        <w:ind w:firstLine="709"/>
        <w:jc w:val="both"/>
        <w:rPr>
          <w:rFonts w:ascii="Times New Roman" w:hAnsi="Times New Roman" w:cs="Times New Roman"/>
          <w:sz w:val="28"/>
          <w:szCs w:val="28"/>
        </w:rPr>
      </w:pPr>
      <w:r w:rsidRPr="007F4D30">
        <w:rPr>
          <w:rFonts w:ascii="Times New Roman" w:hAnsi="Times New Roman" w:cs="Times New Roman"/>
          <w:sz w:val="28"/>
          <w:szCs w:val="28"/>
        </w:rPr>
        <w:t>1) организации, имеющие филиалы и (или) представительства;</w:t>
      </w:r>
    </w:p>
    <w:p w:rsidR="00D16CAB" w:rsidRPr="007F4D30" w:rsidRDefault="00D16CAB" w:rsidP="007F4D30">
      <w:pPr>
        <w:autoSpaceDE w:val="0"/>
        <w:autoSpaceDN w:val="0"/>
        <w:adjustRightInd w:val="0"/>
        <w:spacing w:after="0" w:line="360" w:lineRule="auto"/>
        <w:ind w:firstLine="709"/>
        <w:jc w:val="both"/>
        <w:rPr>
          <w:rFonts w:ascii="Times New Roman" w:hAnsi="Times New Roman" w:cs="Times New Roman"/>
          <w:sz w:val="28"/>
          <w:szCs w:val="28"/>
        </w:rPr>
      </w:pPr>
      <w:r w:rsidRPr="007F4D30">
        <w:rPr>
          <w:rFonts w:ascii="Times New Roman" w:hAnsi="Times New Roman" w:cs="Times New Roman"/>
          <w:sz w:val="28"/>
          <w:szCs w:val="28"/>
        </w:rPr>
        <w:t>2) организации и индивидуальные предприниматели, занимающиеся производством подакцизных товаров;</w:t>
      </w:r>
    </w:p>
    <w:p w:rsidR="00D16CAB" w:rsidRPr="007F4D30" w:rsidRDefault="00D16CAB" w:rsidP="007F4D30">
      <w:pPr>
        <w:autoSpaceDE w:val="0"/>
        <w:autoSpaceDN w:val="0"/>
        <w:adjustRightInd w:val="0"/>
        <w:spacing w:after="0" w:line="360" w:lineRule="auto"/>
        <w:ind w:firstLine="709"/>
        <w:jc w:val="both"/>
        <w:rPr>
          <w:rFonts w:ascii="Times New Roman" w:hAnsi="Times New Roman" w:cs="Times New Roman"/>
          <w:sz w:val="28"/>
          <w:szCs w:val="28"/>
        </w:rPr>
      </w:pPr>
      <w:r w:rsidRPr="007F4D30">
        <w:rPr>
          <w:rFonts w:ascii="Times New Roman" w:hAnsi="Times New Roman" w:cs="Times New Roman"/>
          <w:sz w:val="28"/>
          <w:szCs w:val="28"/>
        </w:rPr>
        <w:t>3) организации и индивидуальные предприниматели, осуществляющие предпринимательскую деятельность в сфере игорного бизнеса;</w:t>
      </w:r>
    </w:p>
    <w:p w:rsidR="00D16CAB" w:rsidRPr="007F4D30" w:rsidRDefault="00D16CAB" w:rsidP="007F4D30">
      <w:pPr>
        <w:autoSpaceDE w:val="0"/>
        <w:autoSpaceDN w:val="0"/>
        <w:adjustRightInd w:val="0"/>
        <w:spacing w:after="0" w:line="360" w:lineRule="auto"/>
        <w:ind w:firstLine="709"/>
        <w:jc w:val="both"/>
        <w:rPr>
          <w:rFonts w:ascii="Times New Roman" w:hAnsi="Times New Roman" w:cs="Times New Roman"/>
          <w:sz w:val="28"/>
          <w:szCs w:val="28"/>
        </w:rPr>
      </w:pPr>
      <w:r w:rsidRPr="007F4D30">
        <w:rPr>
          <w:rFonts w:ascii="Times New Roman" w:hAnsi="Times New Roman" w:cs="Times New Roman"/>
          <w:sz w:val="28"/>
          <w:szCs w:val="28"/>
        </w:rPr>
        <w:t>4) бюджетные учреждения</w:t>
      </w:r>
    </w:p>
    <w:p w:rsidR="00D16CAB" w:rsidRPr="007F4D30" w:rsidRDefault="00D16CAB" w:rsidP="007F4D30">
      <w:pPr>
        <w:autoSpaceDE w:val="0"/>
        <w:autoSpaceDN w:val="0"/>
        <w:adjustRightInd w:val="0"/>
        <w:spacing w:after="0" w:line="360" w:lineRule="auto"/>
        <w:ind w:firstLine="709"/>
        <w:jc w:val="both"/>
        <w:outlineLvl w:val="2"/>
        <w:rPr>
          <w:rFonts w:ascii="Times New Roman" w:hAnsi="Times New Roman" w:cs="Times New Roman"/>
          <w:sz w:val="28"/>
          <w:szCs w:val="28"/>
        </w:rPr>
      </w:pPr>
      <w:r w:rsidRPr="007F4D30">
        <w:rPr>
          <w:rFonts w:ascii="Times New Roman" w:hAnsi="Times New Roman" w:cs="Times New Roman"/>
          <w:sz w:val="28"/>
          <w:szCs w:val="28"/>
        </w:rPr>
        <w:t>Статья 346.4. Объект налогообложения</w:t>
      </w:r>
    </w:p>
    <w:p w:rsidR="00D16CAB" w:rsidRPr="007F4D30" w:rsidRDefault="00D16CAB" w:rsidP="007F4D30">
      <w:pPr>
        <w:autoSpaceDE w:val="0"/>
        <w:autoSpaceDN w:val="0"/>
        <w:adjustRightInd w:val="0"/>
        <w:spacing w:after="0" w:line="360" w:lineRule="auto"/>
        <w:ind w:firstLine="709"/>
        <w:jc w:val="both"/>
        <w:rPr>
          <w:rFonts w:ascii="Times New Roman" w:hAnsi="Times New Roman" w:cs="Times New Roman"/>
          <w:sz w:val="28"/>
          <w:szCs w:val="28"/>
        </w:rPr>
      </w:pPr>
      <w:r w:rsidRPr="007F4D30">
        <w:rPr>
          <w:rFonts w:ascii="Times New Roman" w:hAnsi="Times New Roman" w:cs="Times New Roman"/>
          <w:sz w:val="28"/>
          <w:szCs w:val="28"/>
        </w:rPr>
        <w:t>Объектом налогообложения признаются доходы, уменьшенные на величину расходов.</w:t>
      </w:r>
    </w:p>
    <w:p w:rsidR="00D16CAB" w:rsidRPr="007F4D30" w:rsidRDefault="00D16CAB" w:rsidP="007F4D30">
      <w:pPr>
        <w:autoSpaceDE w:val="0"/>
        <w:autoSpaceDN w:val="0"/>
        <w:adjustRightInd w:val="0"/>
        <w:spacing w:after="0" w:line="360" w:lineRule="auto"/>
        <w:ind w:firstLine="709"/>
        <w:jc w:val="both"/>
        <w:outlineLvl w:val="2"/>
        <w:rPr>
          <w:rFonts w:ascii="Times New Roman" w:hAnsi="Times New Roman" w:cs="Times New Roman"/>
          <w:sz w:val="28"/>
          <w:szCs w:val="28"/>
        </w:rPr>
      </w:pPr>
      <w:r w:rsidRPr="007F4D30">
        <w:rPr>
          <w:rFonts w:ascii="Times New Roman" w:hAnsi="Times New Roman" w:cs="Times New Roman"/>
          <w:sz w:val="28"/>
          <w:szCs w:val="28"/>
        </w:rPr>
        <w:t>Статья 346.5. Порядок определения и признания доходов и расходов</w:t>
      </w:r>
    </w:p>
    <w:p w:rsidR="00D16CAB" w:rsidRPr="007F4D30" w:rsidRDefault="00D16CAB" w:rsidP="007F4D30">
      <w:pPr>
        <w:autoSpaceDE w:val="0"/>
        <w:autoSpaceDN w:val="0"/>
        <w:adjustRightInd w:val="0"/>
        <w:spacing w:after="0" w:line="360" w:lineRule="auto"/>
        <w:ind w:firstLine="709"/>
        <w:jc w:val="both"/>
        <w:rPr>
          <w:rFonts w:ascii="Times New Roman" w:hAnsi="Times New Roman" w:cs="Times New Roman"/>
          <w:sz w:val="28"/>
          <w:szCs w:val="28"/>
        </w:rPr>
      </w:pPr>
      <w:r w:rsidRPr="007F4D30">
        <w:rPr>
          <w:rFonts w:ascii="Times New Roman" w:hAnsi="Times New Roman" w:cs="Times New Roman"/>
          <w:sz w:val="28"/>
          <w:szCs w:val="28"/>
        </w:rPr>
        <w:t>1. При определении объекта налогообложения учитываются следующие доходы:</w:t>
      </w:r>
    </w:p>
    <w:p w:rsidR="00D16CAB" w:rsidRPr="007F4D30" w:rsidRDefault="00D16CAB" w:rsidP="007F4D30">
      <w:pPr>
        <w:numPr>
          <w:ilvl w:val="0"/>
          <w:numId w:val="1"/>
        </w:numPr>
        <w:autoSpaceDE w:val="0"/>
        <w:autoSpaceDN w:val="0"/>
        <w:adjustRightInd w:val="0"/>
        <w:spacing w:after="0" w:line="360" w:lineRule="auto"/>
        <w:jc w:val="both"/>
        <w:rPr>
          <w:rFonts w:ascii="Times New Roman" w:hAnsi="Times New Roman" w:cs="Times New Roman"/>
          <w:sz w:val="28"/>
          <w:szCs w:val="28"/>
        </w:rPr>
      </w:pPr>
      <w:r w:rsidRPr="007F4D30">
        <w:rPr>
          <w:rFonts w:ascii="Times New Roman" w:hAnsi="Times New Roman" w:cs="Times New Roman"/>
          <w:sz w:val="28"/>
          <w:szCs w:val="28"/>
        </w:rPr>
        <w:t>доходы от реализации, определяемые в соответствии со статьей 249 настоящего Кодекса;</w:t>
      </w:r>
    </w:p>
    <w:p w:rsidR="00D16CAB" w:rsidRPr="007F4D30" w:rsidRDefault="00D16CAB" w:rsidP="007F4D30">
      <w:pPr>
        <w:numPr>
          <w:ilvl w:val="0"/>
          <w:numId w:val="1"/>
        </w:numPr>
        <w:autoSpaceDE w:val="0"/>
        <w:autoSpaceDN w:val="0"/>
        <w:adjustRightInd w:val="0"/>
        <w:spacing w:after="0" w:line="360" w:lineRule="auto"/>
        <w:jc w:val="both"/>
        <w:rPr>
          <w:rFonts w:ascii="Times New Roman" w:hAnsi="Times New Roman" w:cs="Times New Roman"/>
          <w:sz w:val="28"/>
          <w:szCs w:val="28"/>
        </w:rPr>
      </w:pPr>
      <w:r w:rsidRPr="007F4D30">
        <w:rPr>
          <w:rFonts w:ascii="Times New Roman" w:hAnsi="Times New Roman" w:cs="Times New Roman"/>
          <w:sz w:val="28"/>
          <w:szCs w:val="28"/>
        </w:rPr>
        <w:t>внереализационные доходы, определяемые в соответствии со статьей 250 настоящего Кодекса.</w:t>
      </w:r>
    </w:p>
    <w:p w:rsidR="00D16CAB" w:rsidRPr="007F4D30" w:rsidRDefault="00D16CAB" w:rsidP="007F4D30">
      <w:pPr>
        <w:autoSpaceDE w:val="0"/>
        <w:autoSpaceDN w:val="0"/>
        <w:adjustRightInd w:val="0"/>
        <w:spacing w:after="0" w:line="360" w:lineRule="auto"/>
        <w:ind w:firstLine="709"/>
        <w:jc w:val="both"/>
        <w:rPr>
          <w:rFonts w:ascii="Times New Roman" w:hAnsi="Times New Roman" w:cs="Times New Roman"/>
          <w:sz w:val="28"/>
          <w:szCs w:val="28"/>
        </w:rPr>
      </w:pPr>
      <w:r w:rsidRPr="007F4D30">
        <w:rPr>
          <w:rFonts w:ascii="Times New Roman" w:hAnsi="Times New Roman" w:cs="Times New Roman"/>
          <w:sz w:val="28"/>
          <w:szCs w:val="28"/>
        </w:rPr>
        <w:t>При определении объекта налогообложения не учитываются доходы, указанные в статье 251 настоящего Кодекса, а также доходы в виде полученных дивидендов, налогообложение которых осуществляется налоговым агентом</w:t>
      </w:r>
      <w:r w:rsidR="007F4D30">
        <w:rPr>
          <w:rFonts w:ascii="Times New Roman" w:hAnsi="Times New Roman" w:cs="Times New Roman"/>
          <w:sz w:val="28"/>
          <w:szCs w:val="28"/>
        </w:rPr>
        <w:t>.</w:t>
      </w:r>
    </w:p>
    <w:p w:rsidR="00D16CAB" w:rsidRPr="007F4D30" w:rsidRDefault="00D16CAB" w:rsidP="007F4D30">
      <w:pPr>
        <w:autoSpaceDE w:val="0"/>
        <w:autoSpaceDN w:val="0"/>
        <w:adjustRightInd w:val="0"/>
        <w:spacing w:after="0" w:line="360" w:lineRule="auto"/>
        <w:ind w:firstLine="709"/>
        <w:jc w:val="both"/>
        <w:rPr>
          <w:rFonts w:ascii="Times New Roman" w:hAnsi="Times New Roman" w:cs="Times New Roman"/>
          <w:sz w:val="28"/>
          <w:szCs w:val="28"/>
        </w:rPr>
      </w:pPr>
      <w:r w:rsidRPr="007F4D30">
        <w:rPr>
          <w:rFonts w:ascii="Times New Roman" w:hAnsi="Times New Roman" w:cs="Times New Roman"/>
          <w:sz w:val="28"/>
          <w:szCs w:val="28"/>
        </w:rPr>
        <w:t>При определении объекта налогообложения налогоплательщики уменьшают полученные ими доходы на следующие расходы:</w:t>
      </w:r>
    </w:p>
    <w:p w:rsidR="00D16CAB" w:rsidRPr="007F4D30" w:rsidRDefault="00D16CAB" w:rsidP="007F4D30">
      <w:pPr>
        <w:autoSpaceDE w:val="0"/>
        <w:autoSpaceDN w:val="0"/>
        <w:adjustRightInd w:val="0"/>
        <w:spacing w:after="0" w:line="360" w:lineRule="auto"/>
        <w:ind w:firstLine="709"/>
        <w:jc w:val="both"/>
        <w:rPr>
          <w:rFonts w:ascii="Times New Roman" w:hAnsi="Times New Roman" w:cs="Times New Roman"/>
          <w:sz w:val="28"/>
          <w:szCs w:val="28"/>
        </w:rPr>
      </w:pPr>
      <w:r w:rsidRPr="007F4D30">
        <w:rPr>
          <w:rFonts w:ascii="Times New Roman" w:hAnsi="Times New Roman" w:cs="Times New Roman"/>
          <w:sz w:val="28"/>
          <w:szCs w:val="28"/>
        </w:rPr>
        <w:t>1) расходы на приобретение, сооружение и изготовление основных средств, а также на достройку, дооборудование, реконструкцию, модернизацию и техническое перевооружение основных средств (с учетом положений пункта 4 и абзаца шестого подпункта 2 пункта 5 настоящей статьи);</w:t>
      </w:r>
    </w:p>
    <w:p w:rsidR="00D16CAB" w:rsidRPr="007F4D30" w:rsidRDefault="00D16CAB" w:rsidP="007F4D30">
      <w:pPr>
        <w:autoSpaceDE w:val="0"/>
        <w:autoSpaceDN w:val="0"/>
        <w:adjustRightInd w:val="0"/>
        <w:spacing w:after="0" w:line="360" w:lineRule="auto"/>
        <w:ind w:firstLine="709"/>
        <w:jc w:val="both"/>
        <w:rPr>
          <w:rFonts w:ascii="Times New Roman" w:hAnsi="Times New Roman" w:cs="Times New Roman"/>
          <w:sz w:val="28"/>
          <w:szCs w:val="28"/>
        </w:rPr>
      </w:pPr>
      <w:r w:rsidRPr="007F4D30">
        <w:rPr>
          <w:rFonts w:ascii="Times New Roman" w:hAnsi="Times New Roman" w:cs="Times New Roman"/>
          <w:sz w:val="28"/>
          <w:szCs w:val="28"/>
        </w:rPr>
        <w:t>2) расходы на приобретение нематериальных активов, создание нематериальных активов самим налогоплательщиком (с учетом положений пункта 4 и абзаца шестого подпункта 2 пункта 5 настоящей статьи);</w:t>
      </w:r>
    </w:p>
    <w:p w:rsidR="00D16CAB" w:rsidRPr="007F4D30" w:rsidRDefault="00D16CAB" w:rsidP="007F4D30">
      <w:pPr>
        <w:autoSpaceDE w:val="0"/>
        <w:autoSpaceDN w:val="0"/>
        <w:adjustRightInd w:val="0"/>
        <w:spacing w:after="0" w:line="360" w:lineRule="auto"/>
        <w:ind w:firstLine="709"/>
        <w:jc w:val="both"/>
        <w:rPr>
          <w:rFonts w:ascii="Times New Roman" w:hAnsi="Times New Roman" w:cs="Times New Roman"/>
          <w:sz w:val="28"/>
          <w:szCs w:val="28"/>
        </w:rPr>
      </w:pPr>
      <w:r w:rsidRPr="007F4D30">
        <w:rPr>
          <w:rFonts w:ascii="Times New Roman" w:hAnsi="Times New Roman" w:cs="Times New Roman"/>
          <w:sz w:val="28"/>
          <w:szCs w:val="28"/>
        </w:rPr>
        <w:t>3) расходы на ремонт основных средств (в том числе арендованных);</w:t>
      </w:r>
    </w:p>
    <w:p w:rsidR="00D16CAB" w:rsidRPr="007F4D30" w:rsidRDefault="00D16CAB" w:rsidP="007F4D30">
      <w:pPr>
        <w:autoSpaceDE w:val="0"/>
        <w:autoSpaceDN w:val="0"/>
        <w:adjustRightInd w:val="0"/>
        <w:spacing w:after="0" w:line="360" w:lineRule="auto"/>
        <w:ind w:firstLine="709"/>
        <w:jc w:val="both"/>
        <w:rPr>
          <w:rFonts w:ascii="Times New Roman" w:hAnsi="Times New Roman" w:cs="Times New Roman"/>
          <w:sz w:val="28"/>
          <w:szCs w:val="28"/>
        </w:rPr>
      </w:pPr>
      <w:r w:rsidRPr="007F4D30">
        <w:rPr>
          <w:rFonts w:ascii="Times New Roman" w:hAnsi="Times New Roman" w:cs="Times New Roman"/>
          <w:sz w:val="28"/>
          <w:szCs w:val="28"/>
        </w:rPr>
        <w:t>4) арендные (в том числе лизинговые) платежи за арендуемое (в том числе принятое в лизинг) имущество;</w:t>
      </w:r>
    </w:p>
    <w:p w:rsidR="00D16CAB" w:rsidRPr="007F4D30" w:rsidRDefault="00D16CAB" w:rsidP="007F4D30">
      <w:pPr>
        <w:autoSpaceDE w:val="0"/>
        <w:autoSpaceDN w:val="0"/>
        <w:adjustRightInd w:val="0"/>
        <w:spacing w:after="0" w:line="360" w:lineRule="auto"/>
        <w:ind w:firstLine="709"/>
        <w:jc w:val="both"/>
        <w:rPr>
          <w:rFonts w:ascii="Times New Roman" w:hAnsi="Times New Roman" w:cs="Times New Roman"/>
          <w:sz w:val="28"/>
          <w:szCs w:val="28"/>
        </w:rPr>
      </w:pPr>
      <w:r w:rsidRPr="007F4D30">
        <w:rPr>
          <w:rFonts w:ascii="Times New Roman" w:hAnsi="Times New Roman" w:cs="Times New Roman"/>
          <w:sz w:val="28"/>
          <w:szCs w:val="28"/>
        </w:rPr>
        <w:t>5) материальные расходы, включая расходы на приобретение семян, рассады, саженцев и другого посадочного материала, удобрений, кормов, медикаментов, биопрепаратов и средств защиты растений;</w:t>
      </w:r>
    </w:p>
    <w:p w:rsidR="00D16CAB" w:rsidRPr="007F4D30" w:rsidRDefault="00D16CAB" w:rsidP="007F4D30">
      <w:pPr>
        <w:autoSpaceDE w:val="0"/>
        <w:autoSpaceDN w:val="0"/>
        <w:adjustRightInd w:val="0"/>
        <w:spacing w:after="0" w:line="360" w:lineRule="auto"/>
        <w:ind w:firstLine="709"/>
        <w:jc w:val="both"/>
        <w:rPr>
          <w:rFonts w:ascii="Times New Roman" w:hAnsi="Times New Roman" w:cs="Times New Roman"/>
          <w:sz w:val="28"/>
          <w:szCs w:val="28"/>
        </w:rPr>
      </w:pPr>
      <w:r w:rsidRPr="007F4D30">
        <w:rPr>
          <w:rFonts w:ascii="Times New Roman" w:hAnsi="Times New Roman" w:cs="Times New Roman"/>
          <w:sz w:val="28"/>
          <w:szCs w:val="28"/>
        </w:rPr>
        <w:t>6) расходы на оплату труда, выплату пособий по временной нетрудоспособности в соответствии с законодательством Российской Федерации;</w:t>
      </w:r>
    </w:p>
    <w:p w:rsidR="00D16CAB" w:rsidRPr="007F4D30" w:rsidRDefault="00D16CAB" w:rsidP="007F4D30">
      <w:pPr>
        <w:autoSpaceDE w:val="0"/>
        <w:autoSpaceDN w:val="0"/>
        <w:adjustRightInd w:val="0"/>
        <w:spacing w:after="0" w:line="360" w:lineRule="auto"/>
        <w:ind w:firstLine="709"/>
        <w:jc w:val="both"/>
        <w:rPr>
          <w:rFonts w:ascii="Times New Roman" w:hAnsi="Times New Roman" w:cs="Times New Roman"/>
          <w:sz w:val="28"/>
          <w:szCs w:val="28"/>
        </w:rPr>
      </w:pPr>
      <w:r w:rsidRPr="007F4D30">
        <w:rPr>
          <w:rFonts w:ascii="Times New Roman" w:hAnsi="Times New Roman" w:cs="Times New Roman"/>
          <w:sz w:val="28"/>
          <w:szCs w:val="28"/>
        </w:rPr>
        <w:t>7) расходы на обязательное и добровольное страхование, которые включают страховые взносы по всем видам обязательного страхования, а также по следующим видам добровольного страхования:</w:t>
      </w:r>
    </w:p>
    <w:p w:rsidR="00D16CAB" w:rsidRPr="007F4D30" w:rsidRDefault="00D16CAB" w:rsidP="007F4D30">
      <w:pPr>
        <w:numPr>
          <w:ilvl w:val="0"/>
          <w:numId w:val="2"/>
        </w:numPr>
        <w:autoSpaceDE w:val="0"/>
        <w:autoSpaceDN w:val="0"/>
        <w:adjustRightInd w:val="0"/>
        <w:spacing w:after="0" w:line="360" w:lineRule="auto"/>
        <w:jc w:val="both"/>
        <w:rPr>
          <w:rFonts w:ascii="Times New Roman" w:hAnsi="Times New Roman" w:cs="Times New Roman"/>
          <w:sz w:val="28"/>
          <w:szCs w:val="28"/>
        </w:rPr>
      </w:pPr>
      <w:r w:rsidRPr="007F4D30">
        <w:rPr>
          <w:rFonts w:ascii="Times New Roman" w:hAnsi="Times New Roman" w:cs="Times New Roman"/>
          <w:sz w:val="28"/>
          <w:szCs w:val="28"/>
        </w:rPr>
        <w:t>добровольному страхованию средств транспорта (в том числе арендованного);</w:t>
      </w:r>
    </w:p>
    <w:p w:rsidR="00D16CAB" w:rsidRPr="007F4D30" w:rsidRDefault="00D16CAB" w:rsidP="007F4D30">
      <w:pPr>
        <w:numPr>
          <w:ilvl w:val="0"/>
          <w:numId w:val="2"/>
        </w:numPr>
        <w:autoSpaceDE w:val="0"/>
        <w:autoSpaceDN w:val="0"/>
        <w:adjustRightInd w:val="0"/>
        <w:spacing w:after="0" w:line="360" w:lineRule="auto"/>
        <w:jc w:val="both"/>
        <w:rPr>
          <w:rFonts w:ascii="Times New Roman" w:hAnsi="Times New Roman" w:cs="Times New Roman"/>
          <w:sz w:val="28"/>
          <w:szCs w:val="28"/>
        </w:rPr>
      </w:pPr>
      <w:r w:rsidRPr="007F4D30">
        <w:rPr>
          <w:rFonts w:ascii="Times New Roman" w:hAnsi="Times New Roman" w:cs="Times New Roman"/>
          <w:sz w:val="28"/>
          <w:szCs w:val="28"/>
        </w:rPr>
        <w:t>добровольному страхованию грузов;</w:t>
      </w:r>
    </w:p>
    <w:p w:rsidR="00D16CAB" w:rsidRPr="007F4D30" w:rsidRDefault="00D16CAB" w:rsidP="007F4D30">
      <w:pPr>
        <w:autoSpaceDE w:val="0"/>
        <w:autoSpaceDN w:val="0"/>
        <w:adjustRightInd w:val="0"/>
        <w:spacing w:after="0" w:line="360" w:lineRule="auto"/>
        <w:ind w:firstLine="709"/>
        <w:jc w:val="both"/>
        <w:rPr>
          <w:rFonts w:ascii="Times New Roman" w:hAnsi="Times New Roman" w:cs="Times New Roman"/>
          <w:sz w:val="28"/>
          <w:szCs w:val="28"/>
        </w:rPr>
      </w:pPr>
      <w:r w:rsidRPr="007F4D30">
        <w:rPr>
          <w:rFonts w:ascii="Times New Roman" w:hAnsi="Times New Roman" w:cs="Times New Roman"/>
          <w:sz w:val="28"/>
          <w:szCs w:val="28"/>
        </w:rPr>
        <w:t>8) суммы налога на добавленную стоимость по приобретенным и оплаченным налогоплательщиком товарам (работам, услугам), расходы на приобретение (оплату) которых подлежат включению в состав расходов в соответствии с настоящей статьей;</w:t>
      </w:r>
    </w:p>
    <w:p w:rsidR="00D16CAB" w:rsidRPr="007F4D30" w:rsidRDefault="00D16CAB" w:rsidP="007F4D30">
      <w:pPr>
        <w:autoSpaceDE w:val="0"/>
        <w:autoSpaceDN w:val="0"/>
        <w:adjustRightInd w:val="0"/>
        <w:spacing w:after="0" w:line="360" w:lineRule="auto"/>
        <w:ind w:firstLine="709"/>
        <w:jc w:val="both"/>
        <w:rPr>
          <w:rFonts w:ascii="Times New Roman" w:hAnsi="Times New Roman" w:cs="Times New Roman"/>
          <w:sz w:val="28"/>
          <w:szCs w:val="28"/>
        </w:rPr>
      </w:pPr>
      <w:r w:rsidRPr="007F4D30">
        <w:rPr>
          <w:rFonts w:ascii="Times New Roman" w:hAnsi="Times New Roman" w:cs="Times New Roman"/>
          <w:sz w:val="28"/>
          <w:szCs w:val="28"/>
        </w:rPr>
        <w:t>9) суммы процентов, уплачиваемые за предоставление в пользование денежных средств (кредитов, займов), а также расходы, связанные с оплатой услуг, оказываемых кредитными организациями, в том числе связанные с продажей иностранной валюты при взыскании налога, сбора, пеней и штрафа в порядке</w:t>
      </w:r>
    </w:p>
    <w:p w:rsidR="00D16CAB" w:rsidRPr="007F4D30" w:rsidRDefault="00D16CAB" w:rsidP="007F4D30">
      <w:pPr>
        <w:autoSpaceDE w:val="0"/>
        <w:autoSpaceDN w:val="0"/>
        <w:adjustRightInd w:val="0"/>
        <w:spacing w:after="0" w:line="360" w:lineRule="auto"/>
        <w:ind w:firstLine="709"/>
        <w:jc w:val="both"/>
        <w:rPr>
          <w:rFonts w:ascii="Times New Roman" w:hAnsi="Times New Roman" w:cs="Times New Roman"/>
          <w:sz w:val="28"/>
          <w:szCs w:val="28"/>
        </w:rPr>
      </w:pPr>
      <w:r w:rsidRPr="007F4D30">
        <w:rPr>
          <w:rFonts w:ascii="Times New Roman" w:hAnsi="Times New Roman" w:cs="Times New Roman"/>
          <w:sz w:val="28"/>
          <w:szCs w:val="28"/>
        </w:rPr>
        <w:t>11) суммы таможенных платежей, уплачиваемые при ввозе товаров на таможенную территорию Российской Федерации и не подлежащие возврату налогоплательщикам в соответствии с таможенным законодательством Российской Федерации;</w:t>
      </w:r>
    </w:p>
    <w:p w:rsidR="00D16CAB" w:rsidRPr="007F4D30" w:rsidRDefault="00D16CAB" w:rsidP="007F4D30">
      <w:pPr>
        <w:autoSpaceDE w:val="0"/>
        <w:autoSpaceDN w:val="0"/>
        <w:adjustRightInd w:val="0"/>
        <w:spacing w:after="0" w:line="360" w:lineRule="auto"/>
        <w:ind w:firstLine="709"/>
        <w:jc w:val="both"/>
        <w:rPr>
          <w:rFonts w:ascii="Times New Roman" w:hAnsi="Times New Roman" w:cs="Times New Roman"/>
          <w:sz w:val="28"/>
          <w:szCs w:val="28"/>
        </w:rPr>
      </w:pPr>
      <w:r w:rsidRPr="007F4D30">
        <w:rPr>
          <w:rFonts w:ascii="Times New Roman" w:hAnsi="Times New Roman" w:cs="Times New Roman"/>
          <w:sz w:val="28"/>
          <w:szCs w:val="28"/>
        </w:rPr>
        <w:t>13) расходы на командировки</w:t>
      </w:r>
    </w:p>
    <w:p w:rsidR="00D16CAB" w:rsidRPr="007F4D30" w:rsidRDefault="00D16CAB" w:rsidP="007F4D30">
      <w:pPr>
        <w:autoSpaceDE w:val="0"/>
        <w:autoSpaceDN w:val="0"/>
        <w:adjustRightInd w:val="0"/>
        <w:spacing w:after="0" w:line="360" w:lineRule="auto"/>
        <w:ind w:firstLine="709"/>
        <w:jc w:val="both"/>
        <w:rPr>
          <w:rFonts w:ascii="Times New Roman" w:hAnsi="Times New Roman" w:cs="Times New Roman"/>
          <w:sz w:val="28"/>
          <w:szCs w:val="28"/>
        </w:rPr>
      </w:pPr>
      <w:r w:rsidRPr="007F4D30">
        <w:rPr>
          <w:rFonts w:ascii="Times New Roman" w:hAnsi="Times New Roman" w:cs="Times New Roman"/>
          <w:sz w:val="28"/>
          <w:szCs w:val="28"/>
        </w:rPr>
        <w:t>4. Расходы на приобретение (сооружение, изготовление, достройку, дооборудование, реконструкцию, модернизацию и техническое перевооружение) основных средств, а также расходы на приобретение (создание самим налогоплательщиком) нематериальных активов принимаются в следующем порядке:</w:t>
      </w:r>
    </w:p>
    <w:p w:rsidR="00D16CAB" w:rsidRPr="007F4D30" w:rsidRDefault="00D16CAB" w:rsidP="007F4D30">
      <w:pPr>
        <w:autoSpaceDE w:val="0"/>
        <w:autoSpaceDN w:val="0"/>
        <w:adjustRightInd w:val="0"/>
        <w:spacing w:after="0" w:line="360" w:lineRule="auto"/>
        <w:ind w:firstLine="709"/>
        <w:jc w:val="both"/>
        <w:rPr>
          <w:rFonts w:ascii="Times New Roman" w:hAnsi="Times New Roman" w:cs="Times New Roman"/>
          <w:sz w:val="28"/>
          <w:szCs w:val="28"/>
        </w:rPr>
      </w:pPr>
      <w:r w:rsidRPr="007F4D30">
        <w:rPr>
          <w:rFonts w:ascii="Times New Roman" w:hAnsi="Times New Roman" w:cs="Times New Roman"/>
          <w:sz w:val="28"/>
          <w:szCs w:val="28"/>
        </w:rPr>
        <w:t>1) в отношении расходов на приобретение (сооружение, изготовление) в период применения единого сельскохозяйственного налога основных средств, а также расходов на достройку, дооборудование, реконструкцию, модернизацию и техническое перевооружение основных средств, произведенных в указанном периоде, - с момента ввода этих основных средств в эксплуатацию;</w:t>
      </w:r>
    </w:p>
    <w:p w:rsidR="00D16CAB" w:rsidRPr="007F4D30" w:rsidRDefault="00D16CAB" w:rsidP="007F4D30">
      <w:pPr>
        <w:autoSpaceDE w:val="0"/>
        <w:autoSpaceDN w:val="0"/>
        <w:adjustRightInd w:val="0"/>
        <w:spacing w:after="0" w:line="360" w:lineRule="auto"/>
        <w:ind w:firstLine="709"/>
        <w:jc w:val="both"/>
        <w:rPr>
          <w:rFonts w:ascii="Times New Roman" w:hAnsi="Times New Roman" w:cs="Times New Roman"/>
          <w:sz w:val="28"/>
          <w:szCs w:val="28"/>
        </w:rPr>
      </w:pPr>
      <w:r w:rsidRPr="007F4D30">
        <w:rPr>
          <w:rFonts w:ascii="Times New Roman" w:hAnsi="Times New Roman" w:cs="Times New Roman"/>
          <w:sz w:val="28"/>
          <w:szCs w:val="28"/>
        </w:rPr>
        <w:t>4.1. Расходы на приобретение имущественных прав на земельные участки учитываются в составе расходов равномерно в течение срока, определенного налогоплательщиком, но не менее семи лет. Суммы расходов учитываются равными долями за отчетный и налоговый периоды.</w:t>
      </w:r>
    </w:p>
    <w:p w:rsidR="00D16CAB" w:rsidRPr="007F4D30" w:rsidRDefault="00D16CAB" w:rsidP="007F4D30">
      <w:pPr>
        <w:autoSpaceDE w:val="0"/>
        <w:autoSpaceDN w:val="0"/>
        <w:adjustRightInd w:val="0"/>
        <w:spacing w:after="0" w:line="360" w:lineRule="auto"/>
        <w:ind w:firstLine="709"/>
        <w:jc w:val="both"/>
        <w:rPr>
          <w:rFonts w:ascii="Times New Roman" w:hAnsi="Times New Roman" w:cs="Times New Roman"/>
          <w:sz w:val="28"/>
          <w:szCs w:val="28"/>
        </w:rPr>
      </w:pPr>
      <w:r w:rsidRPr="007F4D30">
        <w:rPr>
          <w:rFonts w:ascii="Times New Roman" w:hAnsi="Times New Roman" w:cs="Times New Roman"/>
          <w:sz w:val="28"/>
          <w:szCs w:val="28"/>
        </w:rPr>
        <w:t>5. Признание доходов и расходов налогоплательщика осуществляется в следующем порядке:</w:t>
      </w:r>
    </w:p>
    <w:p w:rsidR="00D16CAB" w:rsidRPr="007F4D30" w:rsidRDefault="00D16CAB" w:rsidP="007F4D30">
      <w:pPr>
        <w:autoSpaceDE w:val="0"/>
        <w:autoSpaceDN w:val="0"/>
        <w:adjustRightInd w:val="0"/>
        <w:spacing w:after="0" w:line="360" w:lineRule="auto"/>
        <w:ind w:firstLine="709"/>
        <w:jc w:val="both"/>
        <w:rPr>
          <w:rFonts w:ascii="Times New Roman" w:hAnsi="Times New Roman" w:cs="Times New Roman"/>
          <w:sz w:val="28"/>
          <w:szCs w:val="28"/>
        </w:rPr>
      </w:pPr>
      <w:r w:rsidRPr="007F4D30">
        <w:rPr>
          <w:rFonts w:ascii="Times New Roman" w:hAnsi="Times New Roman" w:cs="Times New Roman"/>
          <w:sz w:val="28"/>
          <w:szCs w:val="28"/>
        </w:rPr>
        <w:t>1) в целях настоящей главы датой получения доходов признается день поступления средств на счета в банках и (или) в кассу, получения иного имущества (работ, услуг) и (или) имущественных прав, а также погашения задолженности иным способом (кассовый метод).</w:t>
      </w:r>
    </w:p>
    <w:p w:rsidR="00D16CAB" w:rsidRPr="007F4D30" w:rsidRDefault="00D16CAB" w:rsidP="007F4D30">
      <w:pPr>
        <w:autoSpaceDE w:val="0"/>
        <w:autoSpaceDN w:val="0"/>
        <w:adjustRightInd w:val="0"/>
        <w:spacing w:after="0" w:line="360" w:lineRule="auto"/>
        <w:ind w:firstLine="709"/>
        <w:jc w:val="both"/>
        <w:outlineLvl w:val="2"/>
        <w:rPr>
          <w:rFonts w:ascii="Times New Roman" w:hAnsi="Times New Roman" w:cs="Times New Roman"/>
          <w:sz w:val="28"/>
          <w:szCs w:val="28"/>
        </w:rPr>
      </w:pPr>
      <w:r w:rsidRPr="007F4D30">
        <w:rPr>
          <w:rFonts w:ascii="Times New Roman" w:hAnsi="Times New Roman" w:cs="Times New Roman"/>
          <w:sz w:val="28"/>
          <w:szCs w:val="28"/>
        </w:rPr>
        <w:t>Статья 346.6. Налоговая база</w:t>
      </w:r>
    </w:p>
    <w:p w:rsidR="00D16CAB" w:rsidRPr="007F4D30" w:rsidRDefault="00D16CAB" w:rsidP="007F4D30">
      <w:pPr>
        <w:autoSpaceDE w:val="0"/>
        <w:autoSpaceDN w:val="0"/>
        <w:adjustRightInd w:val="0"/>
        <w:spacing w:after="0" w:line="360" w:lineRule="auto"/>
        <w:ind w:firstLine="709"/>
        <w:jc w:val="both"/>
        <w:rPr>
          <w:rFonts w:ascii="Times New Roman" w:hAnsi="Times New Roman" w:cs="Times New Roman"/>
          <w:sz w:val="28"/>
          <w:szCs w:val="28"/>
        </w:rPr>
      </w:pPr>
      <w:r w:rsidRPr="007F4D30">
        <w:rPr>
          <w:rFonts w:ascii="Times New Roman" w:hAnsi="Times New Roman" w:cs="Times New Roman"/>
          <w:sz w:val="28"/>
          <w:szCs w:val="28"/>
        </w:rPr>
        <w:t>5. Налогоплательщики вправе уменьшить налоговую базу за налоговый период на сумму убытка, полученного по итогам предыдущих налоговых периодов. При этом под убытком в целях настоящей главы понимается превышение расходов над доходами, определяемыми в соответствии со статьей 346.5 настоящего Кодекса.</w:t>
      </w:r>
    </w:p>
    <w:p w:rsidR="00D16CAB" w:rsidRPr="007F4D30" w:rsidRDefault="00D16CAB" w:rsidP="007F4D30">
      <w:pPr>
        <w:autoSpaceDE w:val="0"/>
        <w:autoSpaceDN w:val="0"/>
        <w:adjustRightInd w:val="0"/>
        <w:spacing w:after="0" w:line="360" w:lineRule="auto"/>
        <w:ind w:firstLine="709"/>
        <w:jc w:val="both"/>
        <w:rPr>
          <w:rFonts w:ascii="Times New Roman" w:hAnsi="Times New Roman" w:cs="Times New Roman"/>
          <w:sz w:val="28"/>
          <w:szCs w:val="28"/>
        </w:rPr>
      </w:pPr>
      <w:r w:rsidRPr="007F4D30">
        <w:rPr>
          <w:rFonts w:ascii="Times New Roman" w:hAnsi="Times New Roman" w:cs="Times New Roman"/>
          <w:sz w:val="28"/>
          <w:szCs w:val="28"/>
        </w:rPr>
        <w:t>Указанный в настоящем пункте убыток не может уменьшать налоговую базу за налоговый период более чем на 30 процентов. При этом сумма убытка, превышающая указанное ограничение, может быть перенесена на следующие налоговые периоды, но не более чем на 10 налоговых периодов.</w:t>
      </w:r>
    </w:p>
    <w:p w:rsidR="00D16CAB" w:rsidRPr="007F4D30" w:rsidRDefault="00D16CAB" w:rsidP="007F4D30">
      <w:pPr>
        <w:autoSpaceDE w:val="0"/>
        <w:autoSpaceDN w:val="0"/>
        <w:adjustRightInd w:val="0"/>
        <w:spacing w:after="0" w:line="360" w:lineRule="auto"/>
        <w:ind w:firstLine="709"/>
        <w:jc w:val="both"/>
        <w:outlineLvl w:val="2"/>
        <w:rPr>
          <w:rFonts w:ascii="Times New Roman" w:hAnsi="Times New Roman" w:cs="Times New Roman"/>
          <w:sz w:val="28"/>
          <w:szCs w:val="28"/>
        </w:rPr>
      </w:pPr>
      <w:r w:rsidRPr="007F4D30">
        <w:rPr>
          <w:rFonts w:ascii="Times New Roman" w:hAnsi="Times New Roman" w:cs="Times New Roman"/>
          <w:sz w:val="28"/>
          <w:szCs w:val="28"/>
        </w:rPr>
        <w:t>Статья 346.7. Налоговый период. Отчетный период</w:t>
      </w:r>
    </w:p>
    <w:p w:rsidR="00D16CAB" w:rsidRPr="007F4D30" w:rsidRDefault="00D16CAB" w:rsidP="007F4D30">
      <w:pPr>
        <w:autoSpaceDE w:val="0"/>
        <w:autoSpaceDN w:val="0"/>
        <w:adjustRightInd w:val="0"/>
        <w:spacing w:after="0" w:line="360" w:lineRule="auto"/>
        <w:ind w:firstLine="709"/>
        <w:jc w:val="both"/>
        <w:rPr>
          <w:rFonts w:ascii="Times New Roman" w:hAnsi="Times New Roman" w:cs="Times New Roman"/>
          <w:sz w:val="28"/>
          <w:szCs w:val="28"/>
        </w:rPr>
      </w:pPr>
      <w:r w:rsidRPr="007F4D30">
        <w:rPr>
          <w:rFonts w:ascii="Times New Roman" w:hAnsi="Times New Roman" w:cs="Times New Roman"/>
          <w:sz w:val="28"/>
          <w:szCs w:val="28"/>
        </w:rPr>
        <w:t>1. Налоговым периодом признается календарный год.</w:t>
      </w:r>
    </w:p>
    <w:p w:rsidR="00D16CAB" w:rsidRPr="007F4D30" w:rsidRDefault="00D16CAB" w:rsidP="007F4D30">
      <w:pPr>
        <w:autoSpaceDE w:val="0"/>
        <w:autoSpaceDN w:val="0"/>
        <w:adjustRightInd w:val="0"/>
        <w:spacing w:after="0" w:line="360" w:lineRule="auto"/>
        <w:ind w:firstLine="709"/>
        <w:jc w:val="both"/>
        <w:rPr>
          <w:rFonts w:ascii="Times New Roman" w:hAnsi="Times New Roman" w:cs="Times New Roman"/>
          <w:sz w:val="28"/>
          <w:szCs w:val="28"/>
        </w:rPr>
      </w:pPr>
      <w:r w:rsidRPr="007F4D30">
        <w:rPr>
          <w:rFonts w:ascii="Times New Roman" w:hAnsi="Times New Roman" w:cs="Times New Roman"/>
          <w:sz w:val="28"/>
          <w:szCs w:val="28"/>
        </w:rPr>
        <w:t>2. Отчетным периодом признается полугодие.</w:t>
      </w:r>
    </w:p>
    <w:p w:rsidR="00D16CAB" w:rsidRPr="007F4D30" w:rsidRDefault="00D16CAB" w:rsidP="007F4D30">
      <w:pPr>
        <w:autoSpaceDE w:val="0"/>
        <w:autoSpaceDN w:val="0"/>
        <w:adjustRightInd w:val="0"/>
        <w:spacing w:after="0" w:line="360" w:lineRule="auto"/>
        <w:ind w:firstLine="709"/>
        <w:jc w:val="both"/>
        <w:outlineLvl w:val="2"/>
        <w:rPr>
          <w:rFonts w:ascii="Times New Roman" w:hAnsi="Times New Roman" w:cs="Times New Roman"/>
          <w:sz w:val="28"/>
          <w:szCs w:val="28"/>
        </w:rPr>
      </w:pPr>
      <w:r w:rsidRPr="007F4D30">
        <w:rPr>
          <w:rFonts w:ascii="Times New Roman" w:hAnsi="Times New Roman" w:cs="Times New Roman"/>
          <w:sz w:val="28"/>
          <w:szCs w:val="28"/>
        </w:rPr>
        <w:t>Статья 346.8. Налоговая ставка</w:t>
      </w:r>
    </w:p>
    <w:p w:rsidR="00D16CAB" w:rsidRPr="007F4D30" w:rsidRDefault="00D16CAB" w:rsidP="007F4D30">
      <w:pPr>
        <w:autoSpaceDE w:val="0"/>
        <w:autoSpaceDN w:val="0"/>
        <w:adjustRightInd w:val="0"/>
        <w:spacing w:after="0" w:line="360" w:lineRule="auto"/>
        <w:ind w:firstLine="709"/>
        <w:jc w:val="both"/>
        <w:rPr>
          <w:rFonts w:ascii="Times New Roman" w:hAnsi="Times New Roman" w:cs="Times New Roman"/>
          <w:sz w:val="28"/>
          <w:szCs w:val="28"/>
        </w:rPr>
      </w:pPr>
      <w:r w:rsidRPr="007F4D30">
        <w:rPr>
          <w:rFonts w:ascii="Times New Roman" w:hAnsi="Times New Roman" w:cs="Times New Roman"/>
          <w:sz w:val="28"/>
          <w:szCs w:val="28"/>
        </w:rPr>
        <w:t>Налоговая ставка устанавливается в размере 6 процентов.</w:t>
      </w:r>
    </w:p>
    <w:p w:rsidR="00D568AD" w:rsidRPr="007F4D30" w:rsidRDefault="00D568AD" w:rsidP="007F4D30">
      <w:pPr>
        <w:spacing w:after="0" w:line="360" w:lineRule="auto"/>
        <w:ind w:firstLine="709"/>
        <w:jc w:val="both"/>
        <w:rPr>
          <w:rFonts w:ascii="Times New Roman" w:hAnsi="Times New Roman" w:cs="Times New Roman"/>
          <w:sz w:val="28"/>
          <w:szCs w:val="28"/>
        </w:rPr>
      </w:pPr>
      <w:bookmarkStart w:id="0" w:name="_GoBack"/>
      <w:bookmarkEnd w:id="0"/>
    </w:p>
    <w:sectPr w:rsidR="00D568AD" w:rsidRPr="007F4D30" w:rsidSect="007F4D30">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8C0DC0"/>
    <w:multiLevelType w:val="hybridMultilevel"/>
    <w:tmpl w:val="75EC83AA"/>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
    <w:nsid w:val="37644224"/>
    <w:multiLevelType w:val="hybridMultilevel"/>
    <w:tmpl w:val="2E04C45E"/>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6CAB"/>
    <w:rsid w:val="00166202"/>
    <w:rsid w:val="001E4F80"/>
    <w:rsid w:val="002675F7"/>
    <w:rsid w:val="00560B2A"/>
    <w:rsid w:val="00584C60"/>
    <w:rsid w:val="007F4D30"/>
    <w:rsid w:val="00C12500"/>
    <w:rsid w:val="00D16CAB"/>
    <w:rsid w:val="00D568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A0DAF4A-5241-4E54-9502-A0F623A22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6CAB"/>
    <w:pPr>
      <w:spacing w:after="200" w:line="276" w:lineRule="auto"/>
    </w:pPr>
    <w:rPr>
      <w:rFonts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1070</Words>
  <Characters>6105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ЕДИНЫЙ СЕЛЬСКОХОЗЯЙСТВЕННЫЙ НАЛОГ</vt:lpstr>
    </vt:vector>
  </TitlesOfParts>
  <Company>Reanimator Extreme Edition</Company>
  <LinksUpToDate>false</LinksUpToDate>
  <CharactersWithSpaces>7161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ЕДИНЫЙ СЕЛЬСКОХОЗЯЙСТВЕННЫЙ НАЛОГ</dc:title>
  <dc:subject/>
  <dc:creator>1</dc:creator>
  <cp:keywords/>
  <dc:description/>
  <cp:lastModifiedBy>admin</cp:lastModifiedBy>
  <cp:revision>2</cp:revision>
  <dcterms:created xsi:type="dcterms:W3CDTF">2014-03-12T12:39:00Z</dcterms:created>
  <dcterms:modified xsi:type="dcterms:W3CDTF">2014-03-12T12:39:00Z</dcterms:modified>
</cp:coreProperties>
</file>