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72" w:rsidRDefault="00B34B72">
      <w:pPr>
        <w:pStyle w:val="a8"/>
        <w:rPr>
          <w:b/>
          <w:bCs/>
        </w:rPr>
      </w:pPr>
      <w:r>
        <w:rPr>
          <w:b/>
          <w:bCs/>
        </w:rPr>
        <w:t>МИНИСТЕРСТВО ОБРАЗОВАНИЯ РОССИЙСКОЙ ФЕДЕРАЦИИ</w:t>
      </w:r>
    </w:p>
    <w:p w:rsidR="00B34B72" w:rsidRDefault="00B34B72">
      <w:pPr>
        <w:pStyle w:val="aa"/>
      </w:pPr>
      <w:r>
        <w:t>Тверской Государственный Технический Университет</w:t>
      </w:r>
    </w:p>
    <w:p w:rsidR="00B34B72" w:rsidRDefault="00B34B72">
      <w:pPr>
        <w:spacing w:line="480" w:lineRule="auto"/>
        <w:jc w:val="center"/>
        <w:rPr>
          <w:sz w:val="28"/>
          <w:szCs w:val="28"/>
        </w:rPr>
      </w:pPr>
    </w:p>
    <w:p w:rsidR="00B34B72" w:rsidRDefault="00B34B72">
      <w:pPr>
        <w:spacing w:line="480" w:lineRule="auto"/>
        <w:jc w:val="center"/>
        <w:rPr>
          <w:sz w:val="28"/>
          <w:szCs w:val="28"/>
        </w:rPr>
      </w:pPr>
    </w:p>
    <w:p w:rsidR="00B34B72" w:rsidRDefault="00B34B72">
      <w:pPr>
        <w:spacing w:line="480" w:lineRule="auto"/>
        <w:jc w:val="center"/>
        <w:rPr>
          <w:sz w:val="28"/>
          <w:szCs w:val="28"/>
        </w:rPr>
      </w:pPr>
    </w:p>
    <w:p w:rsidR="00B34B72" w:rsidRDefault="00B34B72">
      <w:pPr>
        <w:spacing w:line="480" w:lineRule="auto"/>
        <w:jc w:val="center"/>
        <w:rPr>
          <w:sz w:val="28"/>
          <w:szCs w:val="28"/>
        </w:rPr>
      </w:pPr>
    </w:p>
    <w:p w:rsidR="00B34B72" w:rsidRDefault="00B34B72">
      <w:pPr>
        <w:spacing w:line="480" w:lineRule="auto"/>
        <w:jc w:val="center"/>
        <w:rPr>
          <w:sz w:val="28"/>
          <w:szCs w:val="28"/>
        </w:rPr>
      </w:pPr>
    </w:p>
    <w:p w:rsidR="00B34B72" w:rsidRDefault="00B34B72">
      <w:pPr>
        <w:pStyle w:val="1"/>
      </w:pPr>
      <w:r>
        <w:t>РЕФЕРАТ</w:t>
      </w:r>
    </w:p>
    <w:p w:rsidR="00B34B72" w:rsidRDefault="00B34B72">
      <w:pPr>
        <w:pStyle w:val="2"/>
        <w:spacing w:line="480" w:lineRule="auto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на тему: «Классификация хозяйственных средств (имущества) и источников (обязательств) организации»</w:t>
      </w: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Выполнил:</w:t>
      </w: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2004</w:t>
      </w: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………..……………………………………………………………..  3</w:t>
      </w:r>
    </w:p>
    <w:p w:rsidR="00B34B72" w:rsidRDefault="00B34B72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хозяйственных средств организации ……………………… 5</w:t>
      </w:r>
    </w:p>
    <w:p w:rsidR="00B34B72" w:rsidRDefault="00B34B72">
      <w:pPr>
        <w:numPr>
          <w:ilvl w:val="1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внеоборотных активов ………………………………. 5</w:t>
      </w:r>
    </w:p>
    <w:p w:rsidR="00B34B72" w:rsidRDefault="00B34B72">
      <w:pPr>
        <w:numPr>
          <w:ilvl w:val="1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оборотных активов ……………………………………7</w:t>
      </w:r>
    </w:p>
    <w:p w:rsidR="00B34B72" w:rsidRDefault="00B34B72">
      <w:pPr>
        <w:numPr>
          <w:ilvl w:val="0"/>
          <w:numId w:val="2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источников (обязательств) организации ……………………8</w:t>
      </w:r>
    </w:p>
    <w:p w:rsidR="00B34B72" w:rsidRDefault="00B34B72">
      <w:pPr>
        <w:numPr>
          <w:ilvl w:val="1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Собственный капитал организации …………………………………….8</w:t>
      </w:r>
    </w:p>
    <w:p w:rsidR="00B34B72" w:rsidRDefault="00B34B72">
      <w:pPr>
        <w:numPr>
          <w:ilvl w:val="1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Заемный капитал ………………………………………………………  10</w:t>
      </w:r>
    </w:p>
    <w:p w:rsidR="00B34B72" w:rsidRDefault="00B34B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 …………………………….. 12</w:t>
      </w: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Предметом бухгалтерского учета является хозяйственная деятельность организации.  Объектами или составными частями предмета являются: имущество (хозяйственные средства, функционирующий капитал) предприятия; обязательства предприятия (источники формирования его имущества); хозяйственные операции, вызывающие изменение имущества и источников их формирования.</w:t>
      </w:r>
    </w:p>
    <w:p w:rsidR="00B34B72" w:rsidRDefault="00B34B72">
      <w:pPr>
        <w:pStyle w:val="a3"/>
        <w:ind w:firstLine="709"/>
      </w:pPr>
      <w:r>
        <w:t>В  современных условиях структура капитала  является  тем  фактором, который оказывает непосредственное  влияние  на  финансовое  состояние предприятия. Поэтому анализ наличия, источников формирования и размещения капитала имеет исключительно большое значение.</w:t>
      </w:r>
    </w:p>
    <w:p w:rsidR="00B34B72" w:rsidRDefault="00B34B72">
      <w:pPr>
        <w:pStyle w:val="a3"/>
        <w:ind w:firstLine="709"/>
      </w:pPr>
      <w:r>
        <w:t>Капитал – это средства, которыми располагает предприятие для осуществления своей деятельности с целью получения прибыли.</w:t>
      </w:r>
    </w:p>
    <w:p w:rsidR="00B34B72" w:rsidRDefault="00B34B72">
      <w:pPr>
        <w:pStyle w:val="a3"/>
        <w:ind w:firstLine="709"/>
      </w:pPr>
      <w:r>
        <w:t>Сведения, которые приводятся в пассиве бухгалтерского баланса, позволяют определить, какие изменения произошли в структуре собственного и заёмного капитала, сколько привлечено в оборот предприятия долгосрочных и краткосрочных заёмных средств, то есть пассив показывает, откуда взялись средства, кому обязано за них предприятие.</w:t>
      </w:r>
    </w:p>
    <w:p w:rsidR="00B34B72" w:rsidRDefault="00B34B72">
      <w:pPr>
        <w:pStyle w:val="a3"/>
        <w:ind w:firstLine="709"/>
      </w:pPr>
      <w:r>
        <w:t>Размещение средств предприятия имеет очень  большое  значение  в  финансовой  деятельности  и  повышении  её  эффективности.  Сведения  о размещении капитала, имеющегося в распоряжении предприятия, содержатся в активе баланса.</w:t>
      </w:r>
    </w:p>
    <w:p w:rsidR="00B34B72" w:rsidRDefault="00B34B72">
      <w:pPr>
        <w:pStyle w:val="5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Каждому виду размещенного капитала соответствует отдельная статья баланса. По этим данным можно установить, какие изменения произошли в активах предприятия, какую часть составляет недвижимость предприятия, а какую – оборотные  средства,  в  том  числе  в  сфере  производства  и  сфере обращения.</w:t>
      </w: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spacing w:line="480" w:lineRule="auto"/>
        <w:jc w:val="both"/>
        <w:rPr>
          <w:sz w:val="28"/>
          <w:szCs w:val="28"/>
        </w:rPr>
      </w:pPr>
    </w:p>
    <w:p w:rsidR="00B34B72" w:rsidRDefault="00B34B72">
      <w:pPr>
        <w:numPr>
          <w:ilvl w:val="0"/>
          <w:numId w:val="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хозяйственных средств организации</w:t>
      </w:r>
    </w:p>
    <w:p w:rsidR="00B34B72" w:rsidRDefault="00B34B72">
      <w:pPr>
        <w:spacing w:line="480" w:lineRule="auto"/>
        <w:ind w:left="720"/>
        <w:jc w:val="both"/>
        <w:rPr>
          <w:sz w:val="28"/>
          <w:szCs w:val="28"/>
        </w:rPr>
      </w:pPr>
    </w:p>
    <w:p w:rsidR="00B34B72" w:rsidRDefault="00B34B72">
      <w:pPr>
        <w:pStyle w:val="a3"/>
      </w:pPr>
      <w:r>
        <w:tab/>
        <w:t>По составу и функциональной роли (характеру использования) имущество организации подразделяют на две группы: внеоборотные активы (основной капитал) и оборотные активы (оборотный капитал; рис. 1).</w:t>
      </w:r>
    </w:p>
    <w:p w:rsidR="00B34B72" w:rsidRDefault="00B34B72">
      <w:pPr>
        <w:pStyle w:val="a3"/>
      </w:pPr>
    </w:p>
    <w:p w:rsidR="00B34B72" w:rsidRDefault="00D8026F">
      <w:pPr>
        <w:rPr>
          <w:sz w:val="28"/>
          <w:szCs w:val="28"/>
        </w:rPr>
      </w:pPr>
      <w:r>
        <w:rPr>
          <w:noProof/>
        </w:rPr>
        <w:pict>
          <v:line id="_x0000_s1026" style="position:absolute;flip:x;z-index:251613696" from="274.95pt,9.55pt" to="275.25pt,257.25pt" o:allowincell="f"/>
        </w:pict>
      </w:r>
      <w:r>
        <w:rPr>
          <w:noProof/>
        </w:rPr>
        <w:pict>
          <v:line id="_x0000_s1027" style="position:absolute;flip:x;z-index:251604480" from="1.35pt,9.55pt" to="1.65pt,257.25pt" o:allowincell="f"/>
        </w:pict>
      </w:r>
      <w:r>
        <w:rPr>
          <w:noProof/>
        </w:rPr>
        <w:pict>
          <v:line id="_x0000_s1028" style="position:absolute;flip:x;z-index:251605504" from="102.15pt,9.55pt" to="102.45pt,257.25pt" o:allowincell="f"/>
        </w:pic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29" style="position:absolute;z-index:251603456" from="1.65pt,-6.55pt" to="275.25pt,-6.55pt" o:allowincell="f"/>
        </w:pict>
      </w:r>
      <w:r w:rsidR="00B34B72">
        <w:rPr>
          <w:sz w:val="24"/>
          <w:szCs w:val="24"/>
        </w:rPr>
        <w:t xml:space="preserve">   Внеоборотные</w:t>
      </w:r>
      <w:r w:rsidR="00B34B72">
        <w:rPr>
          <w:sz w:val="24"/>
          <w:szCs w:val="24"/>
        </w:rPr>
        <w:tab/>
        <w:t>Основные  средства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30" style="position:absolute;z-index:251606528" from="102.45pt,8.45pt" to="275.25pt,8.45pt" o:allowincell="f"/>
        </w:pict>
      </w:r>
      <w:r w:rsidR="00B34B72">
        <w:rPr>
          <w:sz w:val="24"/>
          <w:szCs w:val="24"/>
        </w:rPr>
        <w:t xml:space="preserve">   активы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31" style="position:absolute;flip:x;z-index:251618816" from="296.55pt,9.05pt" to="296.85pt,191.95pt" o:allowincell="f"/>
        </w:pict>
      </w:r>
      <w:r>
        <w:rPr>
          <w:noProof/>
        </w:rPr>
        <w:pict>
          <v:line id="_x0000_s1032" style="position:absolute;z-index:251619840" from="275.25pt,9.05pt" to="296.85pt,9.05pt" o:allowincell="f"/>
        </w:pict>
      </w:r>
      <w:r w:rsidR="00B34B72">
        <w:rPr>
          <w:sz w:val="24"/>
          <w:szCs w:val="24"/>
        </w:rPr>
        <w:t xml:space="preserve">  (основной </w: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>Долгосрочные финансовые</w:t>
      </w:r>
    </w:p>
    <w:p w:rsidR="00B34B72" w:rsidRDefault="00B34B72">
      <w:pPr>
        <w:rPr>
          <w:sz w:val="24"/>
          <w:szCs w:val="24"/>
        </w:rPr>
      </w:pPr>
      <w:r>
        <w:rPr>
          <w:sz w:val="24"/>
          <w:szCs w:val="24"/>
        </w:rPr>
        <w:t xml:space="preserve">    капитал)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вложения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33" style="position:absolute;flip:x;z-index:251616768" from="454.95pt,3.05pt" to="455.25pt,99.55pt" o:allowincell="f"/>
        </w:pict>
      </w:r>
      <w:r>
        <w:rPr>
          <w:noProof/>
        </w:rPr>
        <w:pict>
          <v:line id="_x0000_s1034" style="position:absolute;flip:x;z-index:251614720" from="318.15pt,3.05pt" to="318.45pt,99.55pt" o:allowincell="f"/>
        </w:pict>
      </w:r>
      <w:r>
        <w:rPr>
          <w:noProof/>
        </w:rPr>
        <w:pict>
          <v:line id="_x0000_s1035" style="position:absolute;z-index:251615744" from="318.45pt,3.05pt" to="455.25pt,3.05pt" o:allowincell="f"/>
        </w:pict>
      </w:r>
      <w:r>
        <w:rPr>
          <w:noProof/>
        </w:rPr>
        <w:pict>
          <v:line id="_x0000_s1036" style="position:absolute;z-index:251607552" from="102.45pt,3.05pt" to="275.25pt,3.05pt" o:allowincell="f"/>
        </w:pict>
      </w:r>
    </w:p>
    <w:p w:rsidR="00B34B72" w:rsidRDefault="00B34B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Нематериальные активы</w:t>
      </w:r>
      <w:r>
        <w:rPr>
          <w:sz w:val="24"/>
          <w:szCs w:val="24"/>
        </w:rPr>
        <w:tab/>
      </w:r>
    </w:p>
    <w:p w:rsidR="00B34B72" w:rsidRDefault="00D8026F">
      <w:pPr>
        <w:ind w:left="4320" w:firstLine="720"/>
        <w:rPr>
          <w:sz w:val="24"/>
          <w:szCs w:val="24"/>
        </w:rPr>
      </w:pPr>
      <w:r>
        <w:rPr>
          <w:noProof/>
        </w:rPr>
        <w:pict>
          <v:line id="_x0000_s1037" style="position:absolute;left:0;text-align:left;z-index:251624960" from="102.15pt,7.15pt" to="274.95pt,7.15pt" o:allowincell="f"/>
        </w:pict>
      </w:r>
    </w:p>
    <w:p w:rsidR="00B34B72" w:rsidRDefault="00B34B72">
      <w:pPr>
        <w:ind w:left="2160"/>
        <w:rPr>
          <w:sz w:val="24"/>
          <w:szCs w:val="24"/>
        </w:rPr>
      </w:pPr>
      <w:r>
        <w:rPr>
          <w:sz w:val="24"/>
          <w:szCs w:val="24"/>
        </w:rPr>
        <w:t>Капитальные вложения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Средства, используемые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38" style="position:absolute;z-index:251623936" from="296.85pt,4.25pt" to="318.45pt,4.25pt" o:allowincell="f"/>
        </w:pict>
      </w:r>
      <w:r>
        <w:rPr>
          <w:noProof/>
        </w:rPr>
        <w:pict>
          <v:line id="_x0000_s1039" style="position:absolute;z-index:251608576" from="1.65pt,11.45pt" to="275.25pt,11.45pt" o:allowincell="f"/>
        </w:pic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>за пределами организа-</w:t>
      </w:r>
    </w:p>
    <w:p w:rsidR="00B34B72" w:rsidRDefault="00B34B72">
      <w:pPr>
        <w:rPr>
          <w:sz w:val="24"/>
          <w:szCs w:val="24"/>
        </w:rPr>
      </w:pPr>
      <w:r>
        <w:rPr>
          <w:sz w:val="24"/>
          <w:szCs w:val="24"/>
        </w:rPr>
        <w:t xml:space="preserve">   Оборотные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Материальные оборотные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ции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40" style="position:absolute;z-index:251617792" from="318.45pt,12.65pt" to="455.25pt,12.65pt" o:allowincell="f"/>
        </w:pict>
      </w:r>
      <w:r>
        <w:rPr>
          <w:noProof/>
        </w:rPr>
        <w:pict>
          <v:line id="_x0000_s1041" style="position:absolute;z-index:251609600" from="102.45pt,12.65pt" to="275.25pt,12.65pt" o:allowincell="f"/>
        </w:pict>
      </w:r>
      <w:r w:rsidR="00B34B72">
        <w:rPr>
          <w:sz w:val="24"/>
          <w:szCs w:val="24"/>
        </w:rPr>
        <w:t xml:space="preserve">   Активы</w: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>средства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42" style="position:absolute;z-index:251622912" from="275.25pt,13.25pt" to="296.85pt,13.25pt" o:allowincell="f"/>
        </w:pict>
      </w:r>
      <w:r w:rsidR="00B34B72">
        <w:rPr>
          <w:sz w:val="24"/>
          <w:szCs w:val="24"/>
        </w:rPr>
        <w:t xml:space="preserve">  (оборотный</w: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>Средства в расчетах</w:t>
      </w:r>
    </w:p>
    <w:p w:rsidR="00B34B72" w:rsidRDefault="00B34B72">
      <w:pPr>
        <w:rPr>
          <w:sz w:val="24"/>
          <w:szCs w:val="24"/>
        </w:rPr>
      </w:pPr>
      <w:r>
        <w:rPr>
          <w:sz w:val="24"/>
          <w:szCs w:val="24"/>
        </w:rPr>
        <w:t xml:space="preserve">   капитал)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43" style="position:absolute;z-index:251610624" from="102.45pt,.05pt" to="275.25pt,.05pt" o:allowincell="f"/>
        </w:pic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>Краткосрочные финансовые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44" style="position:absolute;z-index:251621888" from="275.25pt,.65pt" to="296.85pt,.65pt" o:allowincell="f"/>
        </w:pic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>вложения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45" style="position:absolute;z-index:251611648" from="102.45pt,1.25pt" to="275.25pt,1.25pt" o:allowincell="f"/>
        </w:pic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46" style="position:absolute;z-index:251612672" from="1.65pt,18pt" to="275.25pt,18pt" o:allowincell="f"/>
        </w:pict>
      </w:r>
      <w:r>
        <w:rPr>
          <w:noProof/>
        </w:rPr>
        <w:pict>
          <v:line id="_x0000_s1047" style="position:absolute;z-index:251620864" from="275.25pt,1.85pt" to="296.85pt,1.85pt" o:allowincell="f"/>
        </w:pic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>Денежные средства</w:t>
      </w:r>
    </w:p>
    <w:p w:rsidR="00B34B72" w:rsidRDefault="00B34B72">
      <w:pPr>
        <w:rPr>
          <w:sz w:val="24"/>
          <w:szCs w:val="24"/>
        </w:rPr>
      </w:pPr>
    </w:p>
    <w:p w:rsidR="00B34B72" w:rsidRDefault="00B34B72">
      <w:pPr>
        <w:ind w:left="720" w:firstLine="720"/>
        <w:rPr>
          <w:sz w:val="28"/>
          <w:szCs w:val="28"/>
        </w:rPr>
      </w:pPr>
    </w:p>
    <w:p w:rsidR="00B34B72" w:rsidRDefault="00B34B72">
      <w:pPr>
        <w:pStyle w:val="a3"/>
        <w:jc w:val="center"/>
      </w:pPr>
      <w:r>
        <w:t>Рис. 1. Состав имущества организации</w:t>
      </w:r>
    </w:p>
    <w:p w:rsidR="00B34B72" w:rsidRDefault="00B34B72">
      <w:pPr>
        <w:pStyle w:val="a3"/>
      </w:pPr>
      <w:r>
        <w:tab/>
        <w:t>Капитал  может  функционировать в денежной и материальной формах.</w:t>
      </w:r>
    </w:p>
    <w:p w:rsidR="00B34B72" w:rsidRDefault="00B34B72">
      <w:pPr>
        <w:pStyle w:val="a3"/>
      </w:pPr>
    </w:p>
    <w:p w:rsidR="00B34B72" w:rsidRDefault="00B34B72">
      <w:pPr>
        <w:pStyle w:val="a3"/>
        <w:ind w:firstLine="720"/>
      </w:pPr>
      <w:r>
        <w:t xml:space="preserve">1.1. Классификация внеоборотных активов </w:t>
      </w: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  <w:r>
        <w:t>Внеоборотные активы включают в себя основные средства, оборудование к установке, нематериальные активы, незавершенные капитальные вложения, долгосрочные финансовые вложения и некоторые другие.</w:t>
      </w:r>
    </w:p>
    <w:p w:rsidR="00B34B72" w:rsidRDefault="00B34B72">
      <w:pPr>
        <w:pStyle w:val="a3"/>
        <w:ind w:firstLine="720"/>
      </w:pPr>
      <w:r>
        <w:rPr>
          <w:b/>
          <w:bCs/>
          <w:i/>
          <w:iCs/>
        </w:rPr>
        <w:t>Основными средствами</w:t>
      </w:r>
      <w:r>
        <w:t xml:space="preserve"> в практике планирования и учета называются средства труда, за исключением малоценных и быстроизнашивающихся предметов, к которым относятся предметы, служащие менее года, независимо от их стоимости, а также стоимостью до установленного стоимостного предела (количество минимальных размеров оплаты труда). Их используют в различных сферах приложения общественного труда: материального производства, товарного обращения и непроизводственной. Основные средства участвуют в процессе производства длительное время, сохраняя при этом натуральную форму. Их стоимость переносится на создаваемую продукцию не сразу, а постепенно, частями, по мере износа.</w:t>
      </w:r>
    </w:p>
    <w:p w:rsidR="00B34B72" w:rsidRDefault="00B34B72">
      <w:pPr>
        <w:pStyle w:val="a3"/>
        <w:ind w:firstLine="720"/>
      </w:pPr>
      <w:r>
        <w:rPr>
          <w:b/>
          <w:bCs/>
          <w:i/>
          <w:iCs/>
        </w:rPr>
        <w:t>Нематериальные активы</w:t>
      </w:r>
      <w:r>
        <w:t xml:space="preserve"> – то объекты долгосрочного пользования, не имеющие физической основы, но имеющие стоимостную оценку и приносящие доход: права пользования земельными участками, природными ресурсами, патенты, лицензии, ноу-хау, программные продукты, монопольные права и привилегии, организационные расходы, товарные знаки и др. Как и основные средства, нематериальные активы переносят свою стоимость на создаваемый продукт не сразу, а постепенно, частями, по мере амортизации (износа).</w:t>
      </w:r>
    </w:p>
    <w:p w:rsidR="00B34B72" w:rsidRDefault="00B34B72">
      <w:pPr>
        <w:pStyle w:val="a3"/>
        <w:ind w:firstLine="720"/>
      </w:pPr>
      <w:r>
        <w:t xml:space="preserve">В состав </w:t>
      </w:r>
      <w:r>
        <w:rPr>
          <w:b/>
          <w:bCs/>
          <w:i/>
          <w:iCs/>
        </w:rPr>
        <w:t>капитальных вложений</w:t>
      </w:r>
      <w:r>
        <w:t xml:space="preserve"> включают затраты на строительно-монтажные работы, приобретение оборудование, инструмента, прочие капитальные работы и затраты (проектно-изыскательские, геолого-разведочные и буровые работы  и др.).</w:t>
      </w:r>
    </w:p>
    <w:p w:rsidR="00B34B72" w:rsidRDefault="00B34B72">
      <w:pPr>
        <w:pStyle w:val="a3"/>
        <w:ind w:firstLine="720"/>
      </w:pPr>
      <w:r>
        <w:t xml:space="preserve">К </w:t>
      </w:r>
      <w:r>
        <w:rPr>
          <w:b/>
          <w:bCs/>
          <w:i/>
          <w:iCs/>
        </w:rPr>
        <w:t>финансовым вложениям</w:t>
      </w:r>
      <w:r>
        <w:t xml:space="preserve"> относят инвестиции организации в государственные ценные бумаги и уставные капиталы других организаций, предоставленным другим организациям займы. Финансовые вложения на срок более 1 года считают долгосрочными, а на срок до 1 года – краткосрочными. В состав внеоборотных активов включают долгосрочные финансовые вложения.</w:t>
      </w: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numPr>
          <w:ilvl w:val="1"/>
          <w:numId w:val="1"/>
        </w:numPr>
      </w:pPr>
      <w:r>
        <w:t>Классификация оборотных активов</w:t>
      </w:r>
    </w:p>
    <w:p w:rsidR="00B34B72" w:rsidRDefault="00B34B72">
      <w:pPr>
        <w:pStyle w:val="a3"/>
      </w:pPr>
    </w:p>
    <w:p w:rsidR="00B34B72" w:rsidRDefault="00B34B72">
      <w:pPr>
        <w:pStyle w:val="a3"/>
      </w:pPr>
      <w:r>
        <w:t xml:space="preserve">          </w:t>
      </w:r>
      <w:r>
        <w:rPr>
          <w:b/>
          <w:bCs/>
          <w:i/>
          <w:iCs/>
        </w:rPr>
        <w:t>Оборотные активы</w:t>
      </w:r>
      <w:r>
        <w:t xml:space="preserve"> (оборотный капитал) состоят из материальных оборотных средств, денежных средств,  краткосрочных финансовых вложений и средств в текущих расчетах. В состав </w:t>
      </w:r>
      <w:r>
        <w:rPr>
          <w:i/>
          <w:iCs/>
        </w:rPr>
        <w:t xml:space="preserve">материальных оборотных средств </w:t>
      </w:r>
      <w:r>
        <w:t>входят сырье и материалы, топливо, полуфабрикаты, незавершенное производство, животные на выращивании и откорме, расходы будущих периодов, готовая продукция, предназначенная для реализации, то есть на складе и отгруженная покупателям.</w:t>
      </w:r>
    </w:p>
    <w:p w:rsidR="00B34B72" w:rsidRDefault="00B34B72">
      <w:pPr>
        <w:pStyle w:val="a3"/>
      </w:pPr>
      <w:r>
        <w:tab/>
      </w:r>
      <w:r>
        <w:rPr>
          <w:i/>
          <w:iCs/>
        </w:rPr>
        <w:t>Денежные средства</w:t>
      </w:r>
      <w:r>
        <w:t xml:space="preserve"> складываются из остатков наличных денег в кассе организации, на расчетном счете и других счетах в банках. Средства в расчетах включают различные виды </w:t>
      </w:r>
      <w:r>
        <w:rPr>
          <w:i/>
          <w:iCs/>
        </w:rPr>
        <w:t>дебиторской задолженности</w:t>
      </w:r>
      <w:r>
        <w:t>, под которой понимаются долги других организаций или лиц данной организации. Должники называются дебиторами. Дебиторская задолженность состоит из задолженности покупателей за купленную у данной организации продукцию, подотчетных лиц за выданные им под отчет денежные средства и пр.</w:t>
      </w:r>
    </w:p>
    <w:p w:rsidR="00B34B72" w:rsidRDefault="00B34B72">
      <w:pPr>
        <w:pStyle w:val="a3"/>
      </w:pPr>
      <w:r>
        <w:tab/>
        <w:t>Оборотные активы отражаются во втором разделе актива баланса.</w:t>
      </w:r>
    </w:p>
    <w:p w:rsidR="00B34B72" w:rsidRDefault="00B34B72">
      <w:pPr>
        <w:pStyle w:val="a3"/>
      </w:pPr>
    </w:p>
    <w:p w:rsidR="00B34B72" w:rsidRDefault="00B34B72">
      <w:pPr>
        <w:pStyle w:val="a3"/>
      </w:pPr>
    </w:p>
    <w:p w:rsidR="00B34B72" w:rsidRDefault="00B34B72">
      <w:pPr>
        <w:pStyle w:val="a3"/>
        <w:numPr>
          <w:ilvl w:val="0"/>
          <w:numId w:val="1"/>
        </w:numPr>
      </w:pPr>
      <w:r>
        <w:t>Классификация источников (обязательств) организации</w:t>
      </w:r>
    </w:p>
    <w:p w:rsidR="00B34B72" w:rsidRDefault="00B34B72">
      <w:pPr>
        <w:pStyle w:val="a3"/>
      </w:pPr>
    </w:p>
    <w:p w:rsidR="00B34B72" w:rsidRDefault="00B34B72">
      <w:pPr>
        <w:pStyle w:val="a3"/>
        <w:ind w:firstLine="720"/>
      </w:pPr>
      <w:r>
        <w:t>По источникам образования и целевому назначению имущество организаций подразделяют на собственное (собственный капитал) и заемное (созданное за счет обязательств).</w:t>
      </w:r>
    </w:p>
    <w:p w:rsidR="00B34B72" w:rsidRDefault="00B34B72">
      <w:pPr>
        <w:pStyle w:val="21"/>
      </w:pPr>
      <w:r>
        <w:t>От того, насколько оптимально соотношение собственного и заёмного капитала, во многом зависит финансовое положение  предприятия  и  его устойчивость.</w:t>
      </w: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  <w:r>
        <w:t>2.1. Собственный капитал организации</w:t>
      </w: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  <w:r>
        <w:rPr>
          <w:b/>
          <w:bCs/>
          <w:i/>
          <w:iCs/>
        </w:rPr>
        <w:t>Собственный капитал</w:t>
      </w:r>
      <w:r>
        <w:t xml:space="preserve"> – это чистая стоимость имущества, определяемая как разница между стоимостью активов (имущества) организации и ее обязательствами.</w:t>
      </w:r>
    </w:p>
    <w:p w:rsidR="00B34B72" w:rsidRDefault="00B34B72">
      <w:pPr>
        <w:pStyle w:val="a3"/>
        <w:ind w:firstLine="720"/>
      </w:pPr>
      <w:r>
        <w:t xml:space="preserve">Собственный капитал может состоять из уставного, добавочного и резервного капитала, фондов специального назначения, накоплений нераспределенной прибыли, целевых финансирований и поступлений (см. рис.2). Собственный капитал отражен в первом разделе пассива баланса. </w:t>
      </w:r>
    </w:p>
    <w:p w:rsidR="00B34B72" w:rsidRDefault="00B34B72">
      <w:pPr>
        <w:pStyle w:val="a3"/>
        <w:ind w:firstLine="720"/>
      </w:pPr>
      <w:r>
        <w:rPr>
          <w:b/>
          <w:bCs/>
          <w:i/>
          <w:iCs/>
        </w:rPr>
        <w:t>Целевые финансирования и поступления</w:t>
      </w:r>
      <w:r>
        <w:t xml:space="preserve"> – это средства, полученные из бюджета, отраслевых и межотраслевых фондов специального назначения, от других организаций и физических лиц для осуществления мероприятий целевого назначения.</w:t>
      </w:r>
    </w:p>
    <w:p w:rsidR="00B34B72" w:rsidRDefault="00B34B72">
      <w:pPr>
        <w:pStyle w:val="a3"/>
        <w:ind w:firstLine="720"/>
      </w:pPr>
    </w:p>
    <w:p w:rsidR="00B34B72" w:rsidRDefault="00D8026F">
      <w:pPr>
        <w:pStyle w:val="4"/>
        <w:jc w:val="center"/>
        <w:rPr>
          <w:b w:val="0"/>
          <w:bCs w:val="0"/>
        </w:rPr>
      </w:pPr>
      <w:r>
        <w:rPr>
          <w:noProof/>
        </w:rPr>
        <w:pict>
          <v:line id="_x0000_s1048" style="position:absolute;left:0;text-align:left;z-index:251629056" from="304.2pt,5.7pt" to="304.2pt,34.5pt" o:allowincell="f"/>
        </w:pict>
      </w:r>
      <w:r>
        <w:rPr>
          <w:noProof/>
        </w:rPr>
        <w:pict>
          <v:line id="_x0000_s1049" style="position:absolute;left:0;text-align:left;z-index:251627008" from="153pt,5.7pt" to="304.2pt,5.7pt" o:allowincell="f"/>
        </w:pict>
      </w:r>
      <w:r>
        <w:rPr>
          <w:noProof/>
        </w:rPr>
        <w:pict>
          <v:line id="_x0000_s1050" style="position:absolute;left:0;text-align:left;z-index:251625984" from="153pt,5.7pt" to="153pt,34.5pt" o:allowincell="f"/>
        </w:pict>
      </w:r>
      <w:r w:rsidR="00B34B72">
        <w:rPr>
          <w:b w:val="0"/>
          <w:bCs w:val="0"/>
        </w:rPr>
        <w:t>Собственный капитал</w:t>
      </w:r>
    </w:p>
    <w:p w:rsidR="00B34B72" w:rsidRDefault="00D8026F">
      <w:pPr>
        <w:jc w:val="center"/>
        <w:rPr>
          <w:sz w:val="24"/>
          <w:szCs w:val="24"/>
        </w:rPr>
      </w:pPr>
      <w:r>
        <w:rPr>
          <w:noProof/>
        </w:rPr>
        <w:pict>
          <v:line id="_x0000_s1051" style="position:absolute;left:0;text-align:left;z-index:251644416" from="232.05pt,1.25pt" to="232.05pt,15.65pt" o:allowincell="f"/>
        </w:pict>
      </w:r>
      <w:r>
        <w:rPr>
          <w:noProof/>
        </w:rPr>
        <w:pict>
          <v:line id="_x0000_s1052" style="position:absolute;left:0;text-align:left;z-index:251628032" from="152.85pt,1.25pt" to="304.05pt,1.25pt" o:allowincell="f"/>
        </w:pict>
      </w:r>
    </w:p>
    <w:p w:rsidR="00B34B72" w:rsidRDefault="00D8026F">
      <w:pPr>
        <w:jc w:val="center"/>
        <w:rPr>
          <w:sz w:val="24"/>
          <w:szCs w:val="24"/>
        </w:rPr>
      </w:pPr>
      <w:r>
        <w:rPr>
          <w:noProof/>
        </w:rPr>
        <w:pict>
          <v:line id="_x0000_s1053" style="position:absolute;left:0;text-align:left;z-index:251635200" from="102.15pt,10pt" to="102.45pt,45.05pt" o:allowincell="f"/>
        </w:pict>
      </w:r>
      <w:r>
        <w:rPr>
          <w:noProof/>
        </w:rPr>
        <w:pict>
          <v:line id="_x0000_s1054" style="position:absolute;left:0;text-align:left;z-index:251646464" from="368.85pt,1.85pt" to="368.85pt,9.05pt" o:allowincell="f"/>
        </w:pict>
      </w:r>
      <w:r>
        <w:rPr>
          <w:noProof/>
        </w:rPr>
        <w:pict>
          <v:line id="_x0000_s1055" style="position:absolute;left:0;text-align:left;z-index:251645440" from="196.05pt,1.85pt" to="196.05pt,9.05pt" o:allowincell="f"/>
        </w:pict>
      </w:r>
      <w:r>
        <w:rPr>
          <w:noProof/>
        </w:rPr>
        <w:pict>
          <v:line id="_x0000_s1056" style="position:absolute;left:0;text-align:left;z-index:251643392" from="73.65pt,1.85pt" to="368.85pt,1.85pt" o:allowincell="f"/>
        </w:pict>
      </w:r>
      <w:r>
        <w:rPr>
          <w:noProof/>
        </w:rPr>
        <w:pict>
          <v:line id="_x0000_s1057" style="position:absolute;left:0;text-align:left;flip:x;z-index:251642368" from="73.65pt,1.85pt" to="73.65pt,9.05pt" o:allowincell="f"/>
        </w:pict>
      </w:r>
      <w:r>
        <w:rPr>
          <w:noProof/>
        </w:rPr>
        <w:pict>
          <v:line id="_x0000_s1058" style="position:absolute;left:0;text-align:left;z-index:251641344" from="412.05pt,9.05pt" to="412.05pt,45.05pt" o:allowincell="f"/>
        </w:pict>
      </w:r>
      <w:r>
        <w:rPr>
          <w:noProof/>
        </w:rPr>
        <w:pict>
          <v:line id="_x0000_s1059" style="position:absolute;left:0;text-align:left;z-index:251639296" from="311.25pt,9.05pt" to="311.25pt,45.05pt" o:allowincell="f"/>
        </w:pict>
      </w:r>
      <w:r>
        <w:rPr>
          <w:noProof/>
        </w:rPr>
        <w:pict>
          <v:line id="_x0000_s1060" style="position:absolute;left:0;text-align:left;z-index:251638272" from="260.85pt,9.05pt" to="260.85pt,45.05pt" o:allowincell="f"/>
        </w:pict>
      </w:r>
      <w:r>
        <w:rPr>
          <w:noProof/>
        </w:rPr>
        <w:pict>
          <v:line id="_x0000_s1061" style="position:absolute;left:0;text-align:left;z-index:251636224" from="160.05pt,9.05pt" to="160.05pt,45.05pt" o:allowincell="f"/>
        </w:pict>
      </w:r>
      <w:r>
        <w:rPr>
          <w:noProof/>
        </w:rPr>
        <w:pict>
          <v:line id="_x0000_s1062" style="position:absolute;left:0;text-align:left;z-index:251633152" from="37.65pt,9.05pt" to="37.65pt,45.05pt" o:allowincell="f"/>
        </w:pict>
      </w:r>
      <w:r>
        <w:rPr>
          <w:noProof/>
        </w:rPr>
        <w:pict>
          <v:line id="_x0000_s1063" style="position:absolute;left:0;text-align:left;z-index:251632128" from="311.25pt,9.05pt" to="412.05pt,9.05pt" o:allowincell="f"/>
        </w:pict>
      </w:r>
      <w:r>
        <w:rPr>
          <w:noProof/>
        </w:rPr>
        <w:pict>
          <v:line id="_x0000_s1064" style="position:absolute;left:0;text-align:left;z-index:251631104" from="160.05pt,9.05pt" to="260.85pt,9.05pt" o:allowincell="f"/>
        </w:pict>
      </w:r>
      <w:r>
        <w:rPr>
          <w:noProof/>
        </w:rPr>
        <w:pict>
          <v:line id="_x0000_s1065" style="position:absolute;left:0;text-align:left;z-index:251630080" from="37.65pt,9.05pt" to="102.45pt,9.05pt" o:allowincell="f"/>
        </w:pict>
      </w:r>
    </w:p>
    <w:p w:rsidR="00B34B72" w:rsidRDefault="00B34B72">
      <w:pPr>
        <w:pStyle w:val="8"/>
      </w:pPr>
      <w:r>
        <w:t xml:space="preserve">   Уставный</w:t>
      </w:r>
      <w:r>
        <w:tab/>
        <w:t xml:space="preserve">        </w:t>
      </w:r>
      <w:r>
        <w:tab/>
        <w:t xml:space="preserve">          Накопленный</w:t>
      </w:r>
      <w:r>
        <w:tab/>
      </w:r>
      <w:r>
        <w:tab/>
      </w:r>
      <w:r>
        <w:tab/>
        <w:t>Целевое финан-</w:t>
      </w:r>
    </w:p>
    <w:p w:rsidR="00B34B72" w:rsidRDefault="00B34B72">
      <w:pPr>
        <w:pStyle w:val="5"/>
      </w:pPr>
      <w:r>
        <w:t xml:space="preserve">        </w:t>
      </w:r>
      <w:r>
        <w:tab/>
        <w:t xml:space="preserve">     капитал</w:t>
      </w:r>
      <w:r>
        <w:tab/>
      </w:r>
      <w:r>
        <w:tab/>
      </w:r>
      <w:r>
        <w:tab/>
        <w:t>капитал</w:t>
      </w:r>
      <w:r>
        <w:tab/>
      </w:r>
      <w:r>
        <w:tab/>
      </w:r>
      <w:r>
        <w:tab/>
        <w:t>сирование</w:t>
      </w:r>
    </w:p>
    <w:p w:rsidR="00B34B72" w:rsidRDefault="00D8026F">
      <w:pPr>
        <w:jc w:val="center"/>
        <w:rPr>
          <w:sz w:val="24"/>
          <w:szCs w:val="24"/>
        </w:rPr>
      </w:pPr>
      <w:r>
        <w:rPr>
          <w:noProof/>
        </w:rPr>
        <w:pict>
          <v:line id="_x0000_s1066" style="position:absolute;left:0;text-align:left;z-index:251665920" from="138.15pt,11.8pt" to="138.45pt,25.25pt" o:allowincell="f"/>
        </w:pict>
      </w:r>
      <w:r>
        <w:rPr>
          <w:noProof/>
        </w:rPr>
        <w:pict>
          <v:line id="_x0000_s1067" style="position:absolute;left:0;text-align:left;z-index:251668992" from="196.05pt,3.65pt" to="196.05pt,10.85pt" o:allowincell="f"/>
        </w:pict>
      </w:r>
      <w:r>
        <w:rPr>
          <w:noProof/>
        </w:rPr>
        <w:pict>
          <v:line id="_x0000_s1068" style="position:absolute;left:0;text-align:left;z-index:251667968" from="376.05pt,10.85pt" to="376.05pt,25.25pt" o:allowincell="f"/>
        </w:pict>
      </w:r>
      <w:r>
        <w:rPr>
          <w:noProof/>
        </w:rPr>
        <w:pict>
          <v:line id="_x0000_s1069" style="position:absolute;left:0;text-align:left;z-index:251666944" from="253.65pt,10.85pt" to="253.65pt,25.25pt" o:allowincell="f"/>
        </w:pict>
      </w:r>
      <w:r>
        <w:rPr>
          <w:noProof/>
        </w:rPr>
        <w:pict>
          <v:line id="_x0000_s1070" style="position:absolute;left:0;text-align:left;z-index:251664896" from="16.05pt,10.85pt" to="16.05pt,25.25pt" o:allowincell="f"/>
        </w:pict>
      </w:r>
      <w:r>
        <w:rPr>
          <w:noProof/>
        </w:rPr>
        <w:pict>
          <v:line id="_x0000_s1071" style="position:absolute;left:0;text-align:left;z-index:251663872" from="16.05pt,10.85pt" to="376.05pt,10.85pt" o:allowincell="f"/>
        </w:pict>
      </w:r>
      <w:r>
        <w:rPr>
          <w:noProof/>
        </w:rPr>
        <w:pict>
          <v:line id="_x0000_s1072" style="position:absolute;left:0;text-align:left;z-index:251640320" from="311.25pt,3.65pt" to="412.05pt,3.65pt" o:allowincell="f"/>
        </w:pict>
      </w:r>
      <w:r>
        <w:rPr>
          <w:noProof/>
        </w:rPr>
        <w:pict>
          <v:line id="_x0000_s1073" style="position:absolute;left:0;text-align:left;z-index:251637248" from="160.05pt,3.65pt" to="260.85pt,3.65pt" o:allowincell="f"/>
        </w:pict>
      </w:r>
      <w:r>
        <w:rPr>
          <w:noProof/>
        </w:rPr>
        <w:pict>
          <v:line id="_x0000_s1074" style="position:absolute;left:0;text-align:left;z-index:251634176" from="37.65pt,3.65pt" to="102.45pt,3.65pt" o:allowincell="f"/>
        </w:pict>
      </w:r>
    </w:p>
    <w:p w:rsidR="00B34B72" w:rsidRDefault="00D8026F">
      <w:pPr>
        <w:jc w:val="center"/>
        <w:rPr>
          <w:sz w:val="24"/>
          <w:szCs w:val="24"/>
        </w:rPr>
      </w:pPr>
      <w:r>
        <w:rPr>
          <w:noProof/>
        </w:rPr>
        <w:pict>
          <v:line id="_x0000_s1075" style="position:absolute;left:0;text-align:left;z-index:251659776" from="318.15pt,12.4pt" to="318.45pt,40.25pt" o:allowincell="f"/>
        </w:pict>
      </w:r>
      <w:r>
        <w:rPr>
          <w:noProof/>
        </w:rPr>
        <w:pict>
          <v:line id="_x0000_s1076" style="position:absolute;left:0;text-align:left;z-index:251651584" from="102.15pt,12.4pt" to="102.45pt,40.25pt" o:allowincell="f"/>
        </w:pict>
      </w:r>
      <w:r>
        <w:rPr>
          <w:noProof/>
        </w:rPr>
        <w:pict>
          <v:line id="_x0000_s1077" style="position:absolute;left:0;text-align:left;z-index:251655680" from="210.15pt,12.4pt" to="210.45pt,40.25pt" o:allowincell="f"/>
        </w:pict>
      </w:r>
      <w:r>
        <w:rPr>
          <w:noProof/>
        </w:rPr>
        <w:pict>
          <v:line id="_x0000_s1078" style="position:absolute;left:0;text-align:left;z-index:251662848" from="426.45pt,11.45pt" to="426.45pt,40.25pt" o:allowincell="f"/>
        </w:pict>
      </w:r>
      <w:r>
        <w:rPr>
          <w:noProof/>
        </w:rPr>
        <w:pict>
          <v:line id="_x0000_s1079" style="position:absolute;left:0;text-align:left;z-index:251660800" from="318.45pt,11.45pt" to="426.45pt,11.45pt" o:allowincell="f"/>
        </w:pict>
      </w:r>
      <w:r>
        <w:rPr>
          <w:noProof/>
        </w:rPr>
        <w:pict>
          <v:line id="_x0000_s1080" style="position:absolute;left:0;text-align:left;z-index:251658752" from="289.65pt,11.45pt" to="289.65pt,40.25pt" o:allowincell="f"/>
        </w:pict>
      </w:r>
      <w:r>
        <w:rPr>
          <w:noProof/>
        </w:rPr>
        <w:pict>
          <v:line id="_x0000_s1081" style="position:absolute;left:0;text-align:left;z-index:251656704" from="210.45pt,11.45pt" to="289.65pt,11.45pt" o:allowincell="f"/>
        </w:pict>
      </w:r>
      <w:r>
        <w:rPr>
          <w:noProof/>
        </w:rPr>
        <w:pict>
          <v:line id="_x0000_s1082" style="position:absolute;left:0;text-align:left;z-index:251654656" from="181.65pt,11.45pt" to="181.65pt,40.25pt" o:allowincell="f"/>
        </w:pict>
      </w:r>
      <w:r>
        <w:rPr>
          <w:noProof/>
        </w:rPr>
        <w:pict>
          <v:line id="_x0000_s1083" style="position:absolute;left:0;text-align:left;z-index:251652608" from="102.45pt,11.45pt" to="181.65pt,11.45pt" o:allowincell="f"/>
        </w:pict>
      </w:r>
      <w:r>
        <w:rPr>
          <w:noProof/>
        </w:rPr>
        <w:pict>
          <v:line id="_x0000_s1084" style="position:absolute;left:0;text-align:left;z-index:251650560" from="59.25pt,11.45pt" to="59.25pt,40.25pt" o:allowincell="f"/>
        </w:pict>
      </w:r>
      <w:r>
        <w:rPr>
          <w:noProof/>
        </w:rPr>
        <w:pict>
          <v:line id="_x0000_s1085" style="position:absolute;left:0;text-align:left;z-index:251648512" from="-12.75pt,11.45pt" to="-12.75pt,40.25pt" o:allowincell="f"/>
        </w:pict>
      </w:r>
      <w:r>
        <w:rPr>
          <w:noProof/>
        </w:rPr>
        <w:pict>
          <v:line id="_x0000_s1086" style="position:absolute;left:0;text-align:left;z-index:251647488" from="-12.75pt,11.45pt" to="59.25pt,11.45pt" o:allowincell="f"/>
        </w:pict>
      </w:r>
    </w:p>
    <w:p w:rsidR="00B34B72" w:rsidRDefault="00B34B72">
      <w:pPr>
        <w:rPr>
          <w:sz w:val="24"/>
          <w:szCs w:val="24"/>
        </w:rPr>
      </w:pPr>
      <w:r>
        <w:rPr>
          <w:sz w:val="24"/>
          <w:szCs w:val="24"/>
        </w:rPr>
        <w:t>Резервный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Добавочный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Фонд социал.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Нераспределенная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87" style="position:absolute;z-index:251661824" from="318.45pt,12.65pt" to="426.45pt,12.65pt" o:allowincell="f"/>
        </w:pict>
      </w:r>
      <w:r>
        <w:rPr>
          <w:noProof/>
        </w:rPr>
        <w:pict>
          <v:line id="_x0000_s1088" style="position:absolute;z-index:251657728" from="210.45pt,12.65pt" to="289.65pt,12.65pt" o:allowincell="f"/>
        </w:pict>
      </w:r>
      <w:r>
        <w:rPr>
          <w:noProof/>
        </w:rPr>
        <w:pict>
          <v:line id="_x0000_s1089" style="position:absolute;z-index:251653632" from="102.45pt,12.65pt" to="181.65pt,12.65pt" o:allowincell="f"/>
        </w:pict>
      </w:r>
      <w:r>
        <w:rPr>
          <w:noProof/>
        </w:rPr>
        <w:pict>
          <v:line id="_x0000_s1090" style="position:absolute;z-index:251649536" from="-12.75pt,12.65pt" to="59.25pt,12.65pt" o:allowincell="f"/>
        </w:pict>
      </w:r>
      <w:r w:rsidR="00B34B72">
        <w:rPr>
          <w:sz w:val="24"/>
          <w:szCs w:val="24"/>
        </w:rPr>
        <w:t xml:space="preserve">  капитал</w: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 xml:space="preserve">  капитал</w: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 xml:space="preserve">  сферы</w: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 xml:space="preserve">   прибыль</w:t>
      </w:r>
    </w:p>
    <w:p w:rsidR="00B34B72" w:rsidRDefault="00B34B72">
      <w:pPr>
        <w:jc w:val="center"/>
        <w:rPr>
          <w:sz w:val="24"/>
          <w:szCs w:val="24"/>
        </w:rPr>
      </w:pPr>
    </w:p>
    <w:p w:rsidR="00B34B72" w:rsidRDefault="00B34B72">
      <w:pPr>
        <w:pStyle w:val="3"/>
      </w:pPr>
    </w:p>
    <w:p w:rsidR="00B34B72" w:rsidRDefault="00B34B72">
      <w:pPr>
        <w:pStyle w:val="3"/>
        <w:rPr>
          <w:sz w:val="28"/>
          <w:szCs w:val="28"/>
        </w:rPr>
      </w:pPr>
      <w:r>
        <w:rPr>
          <w:sz w:val="28"/>
          <w:szCs w:val="28"/>
        </w:rPr>
        <w:t>Рис. 2. Состав собственного капитала предприятия.</w:t>
      </w: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  <w:r>
        <w:rPr>
          <w:b/>
          <w:bCs/>
          <w:i/>
          <w:iCs/>
        </w:rPr>
        <w:t>Нераспределенная прибыль</w:t>
      </w:r>
      <w:r>
        <w:t xml:space="preserve"> – часть чистой прибыли, не распределенная между акционерами (учредителями), использованная на накопление имущества хозяйствующего субъекта.</w:t>
      </w:r>
    </w:p>
    <w:p w:rsidR="00B34B72" w:rsidRDefault="00B34B72">
      <w:pPr>
        <w:pStyle w:val="a3"/>
        <w:ind w:firstLine="720"/>
      </w:pPr>
      <w:r>
        <w:t>Нераспределенная прибыль отчетного года определяется вычитанием из валовой прибыли суммы использованной прибыли. При этом прибыль представляет собой кредитовое сальдо по счету прибылей и убытков, отражающее превышение общей суммы прибыли и доходов над общей суммой потерь и убытков за отчетный период. Использованная прибыль отражает направление прибыли на уплату налогов и другие платежи в бюджет, а также расходы прибыли на внутреннее потребление организации, социальные нужды и материальное поощрение персонала и администрации, благотворительные  и иные цели.</w:t>
      </w:r>
    </w:p>
    <w:p w:rsidR="00B34B72" w:rsidRDefault="00B34B72">
      <w:pPr>
        <w:pStyle w:val="a3"/>
        <w:ind w:firstLine="720"/>
      </w:pPr>
      <w:r>
        <w:rPr>
          <w:b/>
          <w:bCs/>
          <w:i/>
          <w:iCs/>
        </w:rPr>
        <w:t>Чистая прибыль</w:t>
      </w:r>
      <w:r>
        <w:t xml:space="preserve"> – это часть валовой прибыли, оставшаяся в распоряжении организации после уплаты налогов на прибыль (доход) и отчислений на использованную прибыль.</w:t>
      </w: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numPr>
          <w:ilvl w:val="1"/>
          <w:numId w:val="1"/>
        </w:numPr>
      </w:pPr>
      <w:r>
        <w:t>Заемные средства</w:t>
      </w:r>
    </w:p>
    <w:p w:rsidR="00B34B72" w:rsidRDefault="00B34B72">
      <w:pPr>
        <w:pStyle w:val="a3"/>
        <w:ind w:left="720"/>
      </w:pPr>
    </w:p>
    <w:p w:rsidR="00B34B72" w:rsidRDefault="00B34B72">
      <w:pPr>
        <w:pStyle w:val="a3"/>
        <w:ind w:firstLine="720"/>
      </w:pPr>
      <w:r>
        <w:t>Как уже отмечалось выше, часть стоимости имущества организации формируется за счет собственного капитала, другая – за счет обязательств организации перед другими организациями, физическими лицами, своими работниками (заемных средств; рис. 3).</w:t>
      </w:r>
    </w:p>
    <w:p w:rsidR="00B34B72" w:rsidRDefault="00B34B72">
      <w:pPr>
        <w:pStyle w:val="21"/>
      </w:pPr>
      <w:r>
        <w:t>Заёмный  капитал  –  это  кредиты  банков  и  финансовых  компаний,  займы, кредиторская задолженность и др. Он подразделяется на долгосрочный и краткосрочный.  Величина  заёмных  средств характеризует возможные будущие изъятия средств предприятия, связанные с раннее принятыми обязательствами.</w:t>
      </w:r>
    </w:p>
    <w:p w:rsidR="00B34B72" w:rsidRDefault="00B34B72">
      <w:pPr>
        <w:rPr>
          <w:sz w:val="24"/>
          <w:szCs w:val="24"/>
        </w:rPr>
      </w:pP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91" style="position:absolute;z-index:251673088" from="253.65pt,-.5pt" to="253.65pt,21.1pt" o:allowincell="f"/>
        </w:pict>
      </w:r>
      <w:r>
        <w:rPr>
          <w:noProof/>
        </w:rPr>
        <w:pict>
          <v:line id="_x0000_s1092" style="position:absolute;z-index:251670016" from="131.25pt,-.5pt" to="253.65pt,-.5pt" o:allowincell="f"/>
        </w:pict>
      </w:r>
      <w:r>
        <w:rPr>
          <w:noProof/>
        </w:rPr>
        <w:pict>
          <v:line id="_x0000_s1093" style="position:absolute;z-index:251671040" from="131.25pt,-.5pt" to="131.25pt,21.1pt" o:allowincell="f"/>
        </w:pict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</w:r>
      <w:r w:rsidR="00B34B72">
        <w:rPr>
          <w:sz w:val="24"/>
          <w:szCs w:val="24"/>
        </w:rPr>
        <w:tab/>
        <w:t>Заёмный капитал</w: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94" style="position:absolute;z-index:251684352" from="188.85pt,7.3pt" to="188.85pt,14.5pt" o:allowincell="f"/>
        </w:pict>
      </w:r>
      <w:r>
        <w:rPr>
          <w:noProof/>
        </w:rPr>
        <w:pict>
          <v:line id="_x0000_s1095" style="position:absolute;z-index:251672064" from="131.25pt,7.3pt" to="253.65pt,7.3pt" o:allowincell="f"/>
        </w:pict>
      </w:r>
    </w:p>
    <w:p w:rsidR="00B34B72" w:rsidRDefault="00D8026F">
      <w:pPr>
        <w:rPr>
          <w:sz w:val="24"/>
          <w:szCs w:val="24"/>
        </w:rPr>
      </w:pPr>
      <w:r>
        <w:rPr>
          <w:noProof/>
        </w:rPr>
        <w:pict>
          <v:line id="_x0000_s1096" style="position:absolute;z-index:251675136" from="30.15pt,5.35pt" to="30.45pt,36.7pt" o:allowincell="f"/>
        </w:pict>
      </w:r>
      <w:r>
        <w:rPr>
          <w:noProof/>
        </w:rPr>
        <w:pict>
          <v:line id="_x0000_s1097" style="position:absolute;z-index:251685376" from="332.85pt,.7pt" to="332.85pt,7.9pt" o:allowincell="f"/>
        </w:pict>
      </w:r>
      <w:r>
        <w:rPr>
          <w:noProof/>
        </w:rPr>
        <w:pict>
          <v:line id="_x0000_s1098" style="position:absolute;z-index:251683328" from="59.25pt,.7pt" to="59.25pt,7.9pt" o:allowincell="f"/>
        </w:pict>
      </w:r>
      <w:r>
        <w:rPr>
          <w:noProof/>
        </w:rPr>
        <w:pict>
          <v:line id="_x0000_s1099" style="position:absolute;z-index:251682304" from="59.25pt,.7pt" to="332.85pt,.7pt" o:allowincell="f"/>
        </w:pict>
      </w:r>
      <w:r>
        <w:rPr>
          <w:noProof/>
        </w:rPr>
        <w:pict>
          <v:line id="_x0000_s1100" style="position:absolute;z-index:251681280" from="376.05pt,7.9pt" to="376.05pt,36.7pt" o:allowincell="f"/>
        </w:pict>
      </w:r>
      <w:r>
        <w:rPr>
          <w:noProof/>
        </w:rPr>
        <w:pict>
          <v:line id="_x0000_s1101" style="position:absolute;z-index:251679232" from="275.25pt,7.9pt" to="376.05pt,7.9pt" o:allowincell="f"/>
        </w:pict>
      </w:r>
      <w:r>
        <w:rPr>
          <w:noProof/>
        </w:rPr>
        <w:pict>
          <v:line id="_x0000_s1102" style="position:absolute;z-index:251678208" from="275.25pt,7.9pt" to="275.25pt,36.7pt" o:allowincell="f"/>
        </w:pict>
      </w:r>
      <w:r>
        <w:rPr>
          <w:noProof/>
        </w:rPr>
        <w:pict>
          <v:line id="_x0000_s1103" style="position:absolute;z-index:251677184" from="116.85pt,7.9pt" to="116.85pt,36.7pt" o:allowincell="f"/>
        </w:pict>
      </w:r>
      <w:r>
        <w:rPr>
          <w:noProof/>
        </w:rPr>
        <w:pict>
          <v:line id="_x0000_s1104" style="position:absolute;z-index:251674112" from="30.45pt,7.9pt" to="116.85pt,7.9pt" o:allowincell="f"/>
        </w:pict>
      </w:r>
    </w:p>
    <w:p w:rsidR="00B34B72" w:rsidRDefault="00B34B72">
      <w:pPr>
        <w:ind w:firstLine="720"/>
        <w:rPr>
          <w:sz w:val="24"/>
          <w:szCs w:val="24"/>
        </w:rPr>
      </w:pPr>
      <w:r>
        <w:rPr>
          <w:sz w:val="24"/>
          <w:szCs w:val="24"/>
        </w:rPr>
        <w:t>Долгосрочный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Краткосрочный</w:t>
      </w:r>
    </w:p>
    <w:p w:rsidR="00B34B72" w:rsidRDefault="00D8026F">
      <w:pPr>
        <w:ind w:firstLine="720"/>
        <w:rPr>
          <w:sz w:val="24"/>
          <w:szCs w:val="24"/>
        </w:rPr>
      </w:pPr>
      <w:r>
        <w:rPr>
          <w:noProof/>
        </w:rPr>
        <w:pict>
          <v:line id="_x0000_s1105" style="position:absolute;left:0;text-align:left;z-index:251688448" from="332.85pt,9.1pt" to="332.85pt,16.3pt" o:allowincell="f"/>
        </w:pict>
      </w:r>
      <w:r>
        <w:rPr>
          <w:noProof/>
        </w:rPr>
        <w:pict>
          <v:line id="_x0000_s1106" style="position:absolute;left:0;text-align:left;z-index:251686400" from="59.25pt,9.1pt" to="59.25pt,16.3pt" o:allowincell="f"/>
        </w:pict>
      </w:r>
      <w:r>
        <w:rPr>
          <w:noProof/>
        </w:rPr>
        <w:pict>
          <v:line id="_x0000_s1107" style="position:absolute;left:0;text-align:left;z-index:251680256" from="275.25pt,9.1pt" to="376.05pt,9.1pt" o:allowincell="f"/>
        </w:pict>
      </w:r>
      <w:r>
        <w:rPr>
          <w:noProof/>
        </w:rPr>
        <w:pict>
          <v:line id="_x0000_s1108" style="position:absolute;left:0;text-align:left;z-index:251676160" from="30.45pt,9.1pt" to="116.85pt,9.1pt" o:allowincell="f"/>
        </w:pict>
      </w:r>
    </w:p>
    <w:p w:rsidR="00B34B72" w:rsidRDefault="00D8026F">
      <w:pPr>
        <w:ind w:firstLine="720"/>
        <w:rPr>
          <w:sz w:val="24"/>
          <w:szCs w:val="24"/>
        </w:rPr>
      </w:pPr>
      <w:r>
        <w:rPr>
          <w:noProof/>
        </w:rPr>
        <w:pict>
          <v:line id="_x0000_s1109" style="position:absolute;left:0;text-align:left;z-index:251708928" from="188.85pt,2.5pt" to="188.85pt,31.3pt" o:allowincell="f"/>
        </w:pict>
      </w:r>
      <w:r>
        <w:rPr>
          <w:noProof/>
        </w:rPr>
        <w:pict>
          <v:line id="_x0000_s1110" style="position:absolute;left:0;text-align:left;z-index:251689472" from="188.85pt,2.5pt" to="188.85pt,9.7pt" o:allowincell="f"/>
        </w:pict>
      </w:r>
      <w:r>
        <w:rPr>
          <w:noProof/>
        </w:rPr>
        <w:pict>
          <v:line id="_x0000_s1111" style="position:absolute;left:0;text-align:left;z-index:251687424" from="59.25pt,2.5pt" to="332.85pt,2.5pt" o:allowincell="f"/>
        </w:pict>
      </w:r>
    </w:p>
    <w:p w:rsidR="00B34B72" w:rsidRDefault="00B34B72">
      <w:pPr>
        <w:ind w:firstLine="720"/>
        <w:rPr>
          <w:sz w:val="24"/>
          <w:szCs w:val="24"/>
        </w:rPr>
      </w:pPr>
    </w:p>
    <w:p w:rsidR="00B34B72" w:rsidRDefault="00D8026F">
      <w:pPr>
        <w:ind w:firstLine="720"/>
        <w:rPr>
          <w:sz w:val="24"/>
          <w:szCs w:val="24"/>
        </w:rPr>
      </w:pPr>
      <w:r>
        <w:rPr>
          <w:noProof/>
        </w:rPr>
        <w:pict>
          <v:line id="_x0000_s1112" style="position:absolute;left:0;text-align:left;z-index:251702784" from="282.15pt,8.35pt" to="282.45pt,46.9pt" o:allowincell="f"/>
        </w:pict>
      </w:r>
      <w:r>
        <w:rPr>
          <w:noProof/>
        </w:rPr>
        <w:pict>
          <v:line id="_x0000_s1113" style="position:absolute;left:0;text-align:left;z-index:251698688" from="210.15pt,8.35pt" to="210.45pt,46.9pt" o:allowincell="f"/>
        </w:pict>
      </w:r>
      <w:r>
        <w:rPr>
          <w:noProof/>
        </w:rPr>
        <w:pict>
          <v:line id="_x0000_s1114" style="position:absolute;left:0;text-align:left;z-index:251694592" from="138.15pt,8.35pt" to="138.45pt,46.9pt" o:allowincell="f"/>
        </w:pict>
      </w:r>
      <w:r>
        <w:rPr>
          <w:noProof/>
        </w:rPr>
        <w:pict>
          <v:line id="_x0000_s1115" style="position:absolute;left:0;text-align:left;z-index:251712000" from="332.85pt,3.7pt" to="332.85pt,10.9pt" o:allowincell="f"/>
        </w:pict>
      </w:r>
      <w:r>
        <w:rPr>
          <w:noProof/>
        </w:rPr>
        <w:pict>
          <v:line id="_x0000_s1116" style="position:absolute;left:0;text-align:left;z-index:251710976" from="232.05pt,3.7pt" to="232.05pt,10.9pt" o:allowincell="f"/>
        </w:pict>
      </w:r>
      <w:r>
        <w:rPr>
          <w:noProof/>
        </w:rPr>
        <w:pict>
          <v:line id="_x0000_s1117" style="position:absolute;left:0;text-align:left;z-index:251709952" from="167.25pt,3.7pt" to="167.25pt,10.9pt" o:allowincell="f"/>
        </w:pict>
      </w:r>
      <w:r>
        <w:rPr>
          <w:noProof/>
        </w:rPr>
        <w:pict>
          <v:line id="_x0000_s1118" style="position:absolute;left:0;text-align:left;z-index:251707904" from="80.85pt,3.7pt" to="332.85pt,3.7pt" o:allowincell="f"/>
        </w:pict>
      </w:r>
      <w:r>
        <w:rPr>
          <w:noProof/>
        </w:rPr>
        <w:pict>
          <v:line id="_x0000_s1119" style="position:absolute;left:0;text-align:left;flip:x;z-index:251706880" from="80.85pt,3.7pt" to="80.85pt,10.9pt" o:allowincell="f"/>
        </w:pict>
      </w:r>
      <w:r>
        <w:rPr>
          <w:noProof/>
        </w:rPr>
        <w:pict>
          <v:line id="_x0000_s1120" style="position:absolute;left:0;text-align:left;z-index:251705856" from="376.05pt,10.9pt" to="376.05pt,46.9pt" o:allowincell="f"/>
        </w:pict>
      </w:r>
      <w:r>
        <w:rPr>
          <w:noProof/>
        </w:rPr>
        <w:pict>
          <v:line id="_x0000_s1121" style="position:absolute;left:0;text-align:left;z-index:251703808" from="282.45pt,10.9pt" to="376.05pt,10.9pt" o:allowincell="f"/>
        </w:pict>
      </w:r>
      <w:r>
        <w:rPr>
          <w:noProof/>
        </w:rPr>
        <w:pict>
          <v:line id="_x0000_s1122" style="position:absolute;left:0;text-align:left;z-index:251700736" from="260.85pt,10.9pt" to="260.85pt,46.9pt" o:allowincell="f"/>
        </w:pict>
      </w:r>
      <w:r>
        <w:rPr>
          <w:noProof/>
        </w:rPr>
        <w:pict>
          <v:line id="_x0000_s1123" style="position:absolute;left:0;text-align:left;z-index:251699712" from="210.45pt,10.9pt" to="260.85pt,10.9pt" o:allowincell="f"/>
        </w:pict>
      </w:r>
      <w:r>
        <w:rPr>
          <w:noProof/>
        </w:rPr>
        <w:pict>
          <v:line id="_x0000_s1124" style="position:absolute;left:0;text-align:left;z-index:251697664" from="196.05pt,10.9pt" to="196.05pt,46.9pt" o:allowincell="f"/>
        </w:pict>
      </w:r>
      <w:r>
        <w:rPr>
          <w:noProof/>
        </w:rPr>
        <w:pict>
          <v:line id="_x0000_s1125" style="position:absolute;left:0;text-align:left;z-index:251695616" from="138.45pt,10.9pt" to="196.05pt,10.9pt" o:allowincell="f"/>
        </w:pict>
      </w:r>
      <w:r>
        <w:rPr>
          <w:noProof/>
        </w:rPr>
        <w:pict>
          <v:line id="_x0000_s1126" style="position:absolute;left:0;text-align:left;z-index:251693568" from="116.85pt,10.9pt" to="116.85pt,46.9pt" o:allowincell="f"/>
        </w:pict>
      </w:r>
      <w:r>
        <w:rPr>
          <w:noProof/>
        </w:rPr>
        <w:pict>
          <v:line id="_x0000_s1127" style="position:absolute;left:0;text-align:left;flip:y;z-index:251690496" from="59.25pt,10.9pt" to="116.85pt,10.9pt" o:allowincell="f"/>
        </w:pict>
      </w:r>
      <w:r>
        <w:rPr>
          <w:noProof/>
        </w:rPr>
        <w:pict>
          <v:line id="_x0000_s1128" style="position:absolute;left:0;text-align:left;z-index:251691520" from="59.25pt,10.9pt" to="59.25pt,46.9pt" o:allowincell="f"/>
        </w:pict>
      </w:r>
    </w:p>
    <w:p w:rsidR="00B34B72" w:rsidRDefault="00B34B7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Лизинг</w:t>
      </w:r>
      <w:r>
        <w:rPr>
          <w:sz w:val="24"/>
          <w:szCs w:val="24"/>
        </w:rPr>
        <w:tab/>
        <w:t>Кредиты</w:t>
      </w:r>
      <w:r>
        <w:rPr>
          <w:sz w:val="24"/>
          <w:szCs w:val="24"/>
        </w:rPr>
        <w:tab/>
        <w:t>Займы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Кредиторская</w:t>
      </w:r>
    </w:p>
    <w:p w:rsidR="00B34B72" w:rsidRDefault="00B34B7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банков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задолженность</w:t>
      </w:r>
    </w:p>
    <w:p w:rsidR="00B34B72" w:rsidRDefault="00D8026F">
      <w:pPr>
        <w:ind w:firstLine="720"/>
        <w:rPr>
          <w:sz w:val="24"/>
          <w:szCs w:val="24"/>
        </w:rPr>
      </w:pPr>
      <w:r>
        <w:rPr>
          <w:noProof/>
        </w:rPr>
        <w:pict>
          <v:line id="_x0000_s1129" style="position:absolute;left:0;text-align:left;z-index:251704832" from="282.45pt,5.5pt" to="376.05pt,5.5pt" o:allowincell="f"/>
        </w:pict>
      </w:r>
      <w:r>
        <w:rPr>
          <w:noProof/>
        </w:rPr>
        <w:pict>
          <v:line id="_x0000_s1130" style="position:absolute;left:0;text-align:left;z-index:251701760" from="210.45pt,5.5pt" to="260.85pt,5.5pt" o:allowincell="f"/>
        </w:pict>
      </w:r>
      <w:r>
        <w:rPr>
          <w:noProof/>
        </w:rPr>
        <w:pict>
          <v:line id="_x0000_s1131" style="position:absolute;left:0;text-align:left;z-index:251696640" from="138.45pt,5.5pt" to="196.05pt,5.5pt" o:allowincell="f"/>
        </w:pict>
      </w:r>
      <w:r>
        <w:rPr>
          <w:noProof/>
        </w:rPr>
        <w:pict>
          <v:line id="_x0000_s1132" style="position:absolute;left:0;text-align:left;z-index:251692544" from="59.25pt,5.5pt" to="116.85pt,5.5pt" o:allowincell="f"/>
        </w:pict>
      </w:r>
    </w:p>
    <w:p w:rsidR="00B34B72" w:rsidRDefault="00B34B72">
      <w:pPr>
        <w:rPr>
          <w:sz w:val="24"/>
          <w:szCs w:val="24"/>
        </w:rPr>
      </w:pPr>
    </w:p>
    <w:p w:rsidR="00B34B72" w:rsidRDefault="00B34B72">
      <w:pPr>
        <w:pStyle w:val="3"/>
        <w:rPr>
          <w:sz w:val="28"/>
          <w:szCs w:val="28"/>
        </w:rPr>
      </w:pPr>
      <w:r>
        <w:rPr>
          <w:sz w:val="28"/>
          <w:szCs w:val="28"/>
        </w:rPr>
        <w:t>Рис. 3. Классификация заёмного капитала</w:t>
      </w: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  <w:r>
        <w:rPr>
          <w:b/>
          <w:bCs/>
          <w:i/>
          <w:iCs/>
        </w:rPr>
        <w:t>Займы</w:t>
      </w:r>
      <w:r>
        <w:t xml:space="preserve"> – это полученные от других организаций займы под векселя и другие обязательства, а также средства от выпуска и продажи акций и облигаций организации. Займы, полученные на срок до 1 года, называют </w:t>
      </w:r>
      <w:r>
        <w:rPr>
          <w:i/>
          <w:iCs/>
        </w:rPr>
        <w:t>краткосрочными</w:t>
      </w:r>
      <w:r>
        <w:t xml:space="preserve">, а на срок более 1 года – </w:t>
      </w:r>
      <w:r>
        <w:rPr>
          <w:i/>
          <w:iCs/>
        </w:rPr>
        <w:t>долгосрочными</w:t>
      </w:r>
      <w:r>
        <w:t>.</w:t>
      </w:r>
    </w:p>
    <w:p w:rsidR="00B34B72" w:rsidRDefault="00B34B72">
      <w:pPr>
        <w:pStyle w:val="a3"/>
        <w:ind w:firstLine="720"/>
      </w:pPr>
      <w:r>
        <w:t xml:space="preserve">Под </w:t>
      </w:r>
      <w:r>
        <w:rPr>
          <w:b/>
          <w:bCs/>
          <w:i/>
          <w:iCs/>
        </w:rPr>
        <w:t xml:space="preserve">кредиторской </w:t>
      </w:r>
      <w:r>
        <w:t>понимают</w:t>
      </w:r>
      <w:r>
        <w:rPr>
          <w:b/>
          <w:bCs/>
          <w:i/>
          <w:iCs/>
        </w:rPr>
        <w:t xml:space="preserve"> задолженность </w:t>
      </w:r>
      <w:r>
        <w:t>данной организации перед другими организациями, которые называются кредиторами. Кредиторов, задолженность которым возникла в связи с покупкой у них материальных ценностей, называют поставщиками, а кредиторов, которым предприятие должно по нетоварным операциям, - прочими кредиторами.</w:t>
      </w:r>
    </w:p>
    <w:p w:rsidR="00B34B72" w:rsidRDefault="00B34B72">
      <w:pPr>
        <w:pStyle w:val="a3"/>
        <w:ind w:firstLine="720"/>
      </w:pPr>
      <w:r>
        <w:rPr>
          <w:b/>
          <w:bCs/>
          <w:i/>
          <w:iCs/>
        </w:rPr>
        <w:t>Обязательства по распределению</w:t>
      </w:r>
      <w:r>
        <w:t xml:space="preserve"> включают задолженности рабочим и служащим по заработной плате, органам социального страхования и налоговым органам по платежам в бюджет. Они появляются в связи с тем, что момент возникновения долга не совпадает со временем его уплаты. Обязательства по распределению по своему экономическому содержанию существенно отличаются от других привлеченных средств, так как образуются путем начисления, а не поступают со стороны.</w:t>
      </w: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pStyle w:val="a3"/>
        <w:ind w:firstLine="720"/>
      </w:pPr>
    </w:p>
    <w:p w:rsidR="00B34B72" w:rsidRDefault="00B34B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</w:p>
    <w:p w:rsidR="00B34B72" w:rsidRDefault="00B34B72">
      <w:pPr>
        <w:spacing w:line="360" w:lineRule="auto"/>
        <w:jc w:val="both"/>
        <w:rPr>
          <w:sz w:val="28"/>
          <w:szCs w:val="28"/>
        </w:rPr>
      </w:pPr>
    </w:p>
    <w:p w:rsidR="00B34B72" w:rsidRDefault="00B34B72">
      <w:pPr>
        <w:spacing w:line="360" w:lineRule="auto"/>
        <w:jc w:val="both"/>
        <w:rPr>
          <w:sz w:val="28"/>
          <w:szCs w:val="28"/>
        </w:rPr>
      </w:pPr>
    </w:p>
    <w:p w:rsidR="00B34B72" w:rsidRDefault="00B34B7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 Гольберг М.А. Введение в бухгалтерское дело. – Москва:  Введение в бухгалтерское дело. – Москва: БИНОМ, 2001.</w:t>
      </w:r>
      <w:r>
        <w:rPr>
          <w:b/>
          <w:bCs/>
          <w:sz w:val="28"/>
          <w:szCs w:val="28"/>
        </w:rPr>
        <w:tab/>
      </w:r>
    </w:p>
    <w:p w:rsidR="00B34B72" w:rsidRDefault="00B34B72">
      <w:pPr>
        <w:pStyle w:val="a3"/>
        <w:spacing w:line="360" w:lineRule="auto"/>
      </w:pPr>
      <w:r>
        <w:t>2. Ковалев В. В., Патров В. В.  Как  читать  баланс: Учебное пособие. – 3-е изд. - М.: Финансы и статистика, 2002</w:t>
      </w:r>
    </w:p>
    <w:p w:rsidR="00B34B72" w:rsidRDefault="00B34B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Иванова А. И. Бухгалтерский учет. Учеб. – М.: Финансы и статистика, 2001.</w:t>
      </w:r>
    </w:p>
    <w:p w:rsidR="00B34B72" w:rsidRDefault="00B34B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Кутер М.И. Теория и принципы бухгалтерского учета: Учеб. пособие. – М.: Финансы и статистика, Экспертное бюро, 2001.</w:t>
      </w:r>
    </w:p>
    <w:p w:rsidR="00B34B72" w:rsidRDefault="00B34B72">
      <w:pPr>
        <w:pStyle w:val="a3"/>
        <w:spacing w:line="360" w:lineRule="auto"/>
      </w:pPr>
      <w:r>
        <w:t>5. Международные и российские стандарты бухгалтерского учета: Сравнительный анализ, принципы трансформации, направления реформирования / Под ред. С. А. Николаевой.  – М.: Аналитика  - Пресс, 2001.</w:t>
      </w:r>
    </w:p>
    <w:p w:rsidR="00B34B72" w:rsidRDefault="00B34B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План счетов бухгалтерского учета Инструкция по его применению. – М.: Информационное агентство ИПБ – БИНФА, 2001.</w:t>
      </w:r>
    </w:p>
    <w:p w:rsidR="00B34B72" w:rsidRDefault="00B34B72">
      <w:pPr>
        <w:pStyle w:val="a3"/>
        <w:ind w:firstLine="720"/>
      </w:pPr>
      <w:bookmarkStart w:id="0" w:name="_GoBack"/>
      <w:bookmarkEnd w:id="0"/>
    </w:p>
    <w:sectPr w:rsidR="00B34B72">
      <w:footerReference w:type="default" r:id="rId7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72" w:rsidRDefault="00B34B72">
      <w:r>
        <w:separator/>
      </w:r>
    </w:p>
  </w:endnote>
  <w:endnote w:type="continuationSeparator" w:id="0">
    <w:p w:rsidR="00B34B72" w:rsidRDefault="00B3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72" w:rsidRDefault="002419B0">
    <w:pPr>
      <w:pStyle w:val="a5"/>
      <w:framePr w:wrap="auto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B34B72" w:rsidRDefault="00B34B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72" w:rsidRDefault="00B34B72">
      <w:r>
        <w:separator/>
      </w:r>
    </w:p>
  </w:footnote>
  <w:footnote w:type="continuationSeparator" w:id="0">
    <w:p w:rsidR="00B34B72" w:rsidRDefault="00B3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B2DBA"/>
    <w:multiLevelType w:val="multilevel"/>
    <w:tmpl w:val="DF960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B566CE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144E97"/>
    <w:multiLevelType w:val="multilevel"/>
    <w:tmpl w:val="E8D4B9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34E57D75"/>
    <w:multiLevelType w:val="multilevel"/>
    <w:tmpl w:val="A5F88BB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9B0"/>
    <w:rsid w:val="002419B0"/>
    <w:rsid w:val="00B34B72"/>
    <w:rsid w:val="00D8026F"/>
    <w:rsid w:val="00E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3"/>
    <o:shapelayout v:ext="edit">
      <o:idmap v:ext="edit" data="1"/>
    </o:shapelayout>
  </w:shapeDefaults>
  <w:decimalSymbol w:val=","/>
  <w:listSeparator w:val=";"/>
  <w14:defaultImageDpi w14:val="0"/>
  <w15:chartTrackingRefBased/>
  <w15:docId w15:val="{7E97D54B-3B5F-4DC6-B74C-5BA3AF35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480" w:lineRule="auto"/>
      <w:jc w:val="center"/>
      <w:outlineLvl w:val="0"/>
    </w:pPr>
    <w:rPr>
      <w:sz w:val="72"/>
      <w:szCs w:val="7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spacing w:line="48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Title"/>
    <w:basedOn w:val="a"/>
    <w:link w:val="a9"/>
    <w:uiPriority w:val="99"/>
    <w:qFormat/>
    <w:pPr>
      <w:spacing w:line="480" w:lineRule="auto"/>
      <w:jc w:val="center"/>
    </w:pPr>
    <w:rPr>
      <w:sz w:val="28"/>
      <w:szCs w:val="28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pPr>
      <w:spacing w:line="480" w:lineRule="auto"/>
      <w:jc w:val="center"/>
    </w:pPr>
    <w:rPr>
      <w:sz w:val="36"/>
      <w:szCs w:val="36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jc w:val="center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pPr>
      <w:spacing w:line="480" w:lineRule="auto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Организация</Company>
  <LinksUpToDate>false</LinksUpToDate>
  <CharactersWithSpaces>10855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Имя</dc:creator>
  <cp:keywords/>
  <dc:description/>
  <cp:lastModifiedBy>admin</cp:lastModifiedBy>
  <cp:revision>2</cp:revision>
  <dcterms:created xsi:type="dcterms:W3CDTF">2014-03-03T19:11:00Z</dcterms:created>
  <dcterms:modified xsi:type="dcterms:W3CDTF">2014-03-03T19:11:00Z</dcterms:modified>
</cp:coreProperties>
</file>