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4F" w:rsidRPr="00FA442B" w:rsidRDefault="00CE2F8F" w:rsidP="00FA442B">
      <w:pPr>
        <w:pStyle w:val="2"/>
        <w:jc w:val="both"/>
        <w:rPr>
          <w:b w:val="0"/>
        </w:rPr>
      </w:pPr>
      <w:bookmarkStart w:id="0" w:name="_Toc132524442"/>
      <w:r w:rsidRPr="00FA442B">
        <w:rPr>
          <w:b w:val="0"/>
        </w:rPr>
        <w:t>1</w:t>
      </w:r>
      <w:r w:rsidR="008D3895" w:rsidRPr="00FA442B">
        <w:rPr>
          <w:b w:val="0"/>
        </w:rPr>
        <w:t>. Опишите основные закономерности процесса анионной полимеризации: механизм, катализаторы</w:t>
      </w:r>
      <w:bookmarkEnd w:id="0"/>
    </w:p>
    <w:p w:rsidR="00AA6BF9" w:rsidRDefault="00AA6BF9" w:rsidP="00FA442B"/>
    <w:p w:rsidR="00CE2F8F" w:rsidRPr="00FA442B" w:rsidRDefault="00CE2F8F" w:rsidP="00FA442B">
      <w:r w:rsidRPr="00FA442B">
        <w:t>Полимеризация по ионному механизму происходит на анионных активных центрах, когда концевой атом растущей полимеризационной цепи обладает отрицательным зарядом, т.е. представляет собой карбанион (с положительным противоионом).</w:t>
      </w:r>
    </w:p>
    <w:p w:rsidR="00CE2F8F" w:rsidRPr="00FA442B" w:rsidRDefault="00CE2F8F" w:rsidP="00FA442B">
      <w:r w:rsidRPr="00FA442B">
        <w:t>Анионные системы очень чувствительны даже к небольшим количествам примесей веществ, способных разрушить активные анионные центры (вода, спирты и др.).</w:t>
      </w:r>
    </w:p>
    <w:p w:rsidR="00CE2F8F" w:rsidRPr="00FA442B" w:rsidRDefault="00CE2F8F" w:rsidP="00FA442B">
      <w:r w:rsidRPr="00FA442B">
        <w:t>Поэтому использование анионной полимеризации в промышленности затруднено. Несмотря на это по ионному механизму ведут процессы получения синтетических каучуков, полимеризации капролактама, формальдегида. Возникающие трудности перекрываются высокой производительностью анионных процессов и возможностью получать полимеры с некоторыми специфическими свойствами. Вследствие большой концентрации</w:t>
      </w:r>
      <w:r w:rsidR="00B17476" w:rsidRPr="00FA442B">
        <w:t xml:space="preserve"> активных центров скорость анионной полимеризации в 10</w:t>
      </w:r>
      <w:r w:rsidR="00B17476" w:rsidRPr="00FA442B">
        <w:rPr>
          <w:vertAlign w:val="superscript"/>
        </w:rPr>
        <w:t>4</w:t>
      </w:r>
      <w:r w:rsidR="00B17476" w:rsidRPr="00FA442B">
        <w:t xml:space="preserve"> – 10</w:t>
      </w:r>
      <w:r w:rsidR="00B17476" w:rsidRPr="00FA442B">
        <w:rPr>
          <w:vertAlign w:val="superscript"/>
        </w:rPr>
        <w:t>7</w:t>
      </w:r>
      <w:r w:rsidR="00B17476" w:rsidRPr="00FA442B">
        <w:t xml:space="preserve"> раз выше скорости радикальной полимеризации.</w:t>
      </w:r>
      <w:r w:rsidR="0029367D" w:rsidRPr="00FA442B">
        <w:t xml:space="preserve"> /5, </w:t>
      </w:r>
      <w:r w:rsidR="0029367D" w:rsidRPr="00FA442B">
        <w:rPr>
          <w:lang w:val="en-US"/>
        </w:rPr>
        <w:t>c</w:t>
      </w:r>
      <w:r w:rsidR="0029367D" w:rsidRPr="00FA442B">
        <w:t>. 426/</w:t>
      </w:r>
    </w:p>
    <w:p w:rsidR="00B17476" w:rsidRPr="00FA442B" w:rsidRDefault="00B17476" w:rsidP="00FA442B">
      <w:r w:rsidRPr="00FA442B">
        <w:t>Анионными инициаторами являются доноры электронов. Инициирование можно осуществлять двумя путями:</w:t>
      </w:r>
    </w:p>
    <w:p w:rsidR="00B17476" w:rsidRPr="00FA442B" w:rsidRDefault="00B17476" w:rsidP="00FA442B">
      <w:r w:rsidRPr="00FA442B">
        <w:t>1. Прямой атакой инициатора на молекулу мономера с образованием карбаниона (нуклеофильное инициирование);</w:t>
      </w:r>
    </w:p>
    <w:p w:rsidR="00B17476" w:rsidRPr="00FA442B" w:rsidRDefault="00B17476" w:rsidP="00FA442B">
      <w:r w:rsidRPr="00FA442B">
        <w:t>2. Передачей (переносом) электрона от молекулы донора на двойную связь мономера с образованием анион-радикала.</w:t>
      </w:r>
    </w:p>
    <w:p w:rsidR="00CE2F8F" w:rsidRDefault="00B17476" w:rsidP="00FA442B">
      <w:r w:rsidRPr="00FA442B">
        <w:t>Нуклеофильное инициирование осуществляется при взаимодействии полярного соединения основного характера с непредельной связью</w:t>
      </w:r>
      <w:r w:rsidR="00FA442B" w:rsidRPr="00FA442B">
        <w:t xml:space="preserve"> </w:t>
      </w:r>
      <w:r w:rsidRPr="00FA442B">
        <w:t>мономера с образованием активного центра в виде ионной пары (реже, свободного карбаниона):</w:t>
      </w:r>
    </w:p>
    <w:p w:rsidR="002A36BA" w:rsidRPr="00FA442B" w:rsidRDefault="002A36BA" w:rsidP="00FA442B"/>
    <w:p w:rsidR="002A36BA" w:rsidRDefault="008A343F" w:rsidP="00FA44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9.5pt">
            <v:imagedata r:id="rId6" o:title="" gain="2.5"/>
          </v:shape>
        </w:pict>
      </w:r>
    </w:p>
    <w:p w:rsidR="00B17476" w:rsidRDefault="002A36BA" w:rsidP="00FA442B">
      <w:r>
        <w:br w:type="page"/>
      </w:r>
      <w:r w:rsidR="00B17476" w:rsidRPr="00FA442B">
        <w:t>В качестве инициаторов этого типа можно</w:t>
      </w:r>
      <w:r w:rsidR="00FA442B" w:rsidRPr="00FA442B">
        <w:t xml:space="preserve"> </w:t>
      </w:r>
      <w:r w:rsidR="00B17476" w:rsidRPr="00FA442B">
        <w:t>использовать</w:t>
      </w:r>
      <w:r w:rsidR="00FA442B" w:rsidRPr="00FA442B">
        <w:t xml:space="preserve"> </w:t>
      </w:r>
      <w:r w:rsidR="00AA6BF9">
        <w:t>ме</w:t>
      </w:r>
      <w:r w:rsidR="00B17476" w:rsidRPr="00FA442B">
        <w:t>таллалкилы, алкоксиды (алкоголяты) и амиды металлов (Me):</w:t>
      </w:r>
    </w:p>
    <w:p w:rsidR="00AA6BF9" w:rsidRPr="00FA442B" w:rsidRDefault="00AA6BF9" w:rsidP="00FA442B"/>
    <w:p w:rsidR="00B17476" w:rsidRPr="00FA442B" w:rsidRDefault="008A343F" w:rsidP="00FA442B">
      <w:r>
        <w:pict>
          <v:shape id="_x0000_i1026" type="#_x0000_t75" style="width:221.25pt;height:79.5pt">
            <v:imagedata r:id="rId7" o:title="" gain="2.5"/>
          </v:shape>
        </w:pict>
      </w:r>
    </w:p>
    <w:p w:rsidR="002A36BA" w:rsidRDefault="002A36BA" w:rsidP="00FA442B"/>
    <w:p w:rsidR="00B17476" w:rsidRPr="00FA442B" w:rsidRDefault="00B17476" w:rsidP="00FA442B">
      <w:r w:rsidRPr="00FA442B">
        <w:t>Реакционная способность анионного инициатора связана с ионностъю его активной связи (например, R—Ме).</w:t>
      </w:r>
    </w:p>
    <w:p w:rsidR="00B17476" w:rsidRPr="00FA442B" w:rsidRDefault="00B17476" w:rsidP="00FA442B">
      <w:r w:rsidRPr="00FA442B">
        <w:t>Однако относительная активность в реакции инициирования зависит не только от ионности связи RMe, но и от реакционной способности карбаниона. Так, в алкоксидах металлов ROMe связь кислород — металл более ионная, чем связь углерод — металл в металлалкилах RMe, но реакционная способность ROMe по отношению к ненасыщенным мономерам значительно ниже (например,</w:t>
      </w:r>
      <w:r w:rsidR="0029367D" w:rsidRPr="00FA442B">
        <w:t xml:space="preserve"> </w:t>
      </w:r>
      <w:r w:rsidRPr="00FA442B">
        <w:t>они совсем не полимеризуют диеновые углеводороды), чем у RMe. В некоторых случаях, например у широко применяемых литийорганических соединений, в неполярных средах соединения RLi (R — неполярный заместитель) представляют собой ассоциаты типа (RLi)n с коэффициентом п = 2—6, образующие равновесную си-хтему из различных .диссоциированных форм.</w:t>
      </w:r>
      <w:r w:rsidR="0029367D" w:rsidRPr="00FA442B">
        <w:t xml:space="preserve"> /5, </w:t>
      </w:r>
      <w:r w:rsidR="0029367D" w:rsidRPr="00FA442B">
        <w:rPr>
          <w:lang w:val="en-US"/>
        </w:rPr>
        <w:t>c</w:t>
      </w:r>
      <w:r w:rsidR="0029367D" w:rsidRPr="00FA442B">
        <w:t>. 423/.</w:t>
      </w:r>
    </w:p>
    <w:p w:rsidR="00B17476" w:rsidRPr="00FA442B" w:rsidRDefault="00B17476" w:rsidP="00FA442B">
      <w:r w:rsidRPr="00FA442B">
        <w:t>Алкоксиды ROMe также образуют подобные ассоциаты (с я = = 9), которые устойчивы и в полярных растворителях при повышенной температуре. Естественно, что ассоциированные формы менее реакционноспособны, чем мономерные.</w:t>
      </w:r>
    </w:p>
    <w:p w:rsidR="00B17476" w:rsidRPr="00FA442B" w:rsidRDefault="00B17476" w:rsidP="00FA442B">
      <w:r w:rsidRPr="00FA442B">
        <w:t>Если анионную полимеризацию ненасыщенных углеводородов проводить в условиях, исключающих обрыв цепи, то ее рост может продолжаться практически до полного израсходования всего мономера, причем на конце полимерных цепей будет сохраняться активный анионный центр, способный к дальнейшей реакции полимеризации (например, при добавлении в реакционную смесь новых порций мономера). Такие устойчивые макроанионы поэтому называют живущими полимерами. Они образуются в растворителях, не способных к реакциям передачи цепи (тетрагидрофуран, диоксан, 1,2-диметоксиэтан).</w:t>
      </w:r>
    </w:p>
    <w:p w:rsidR="00B17476" w:rsidRDefault="00B17476" w:rsidP="00FA442B">
      <w:r w:rsidRPr="00FA442B">
        <w:t>Кинетика образования живущих полимеров зависит в простейшем случае от соотношения констант скоростей реакций</w:t>
      </w:r>
      <w:r w:rsidR="00FA442B" w:rsidRPr="00FA442B">
        <w:t xml:space="preserve"> </w:t>
      </w:r>
      <w:r w:rsidRPr="00FA442B">
        <w:t>инициирования</w:t>
      </w:r>
      <w:r w:rsidR="00FA442B" w:rsidRPr="00FA442B">
        <w:t xml:space="preserve"> </w:t>
      </w:r>
      <w:r w:rsidRPr="00FA442B">
        <w:t xml:space="preserve">и роста (kp) цепи. При условии </w:t>
      </w:r>
      <w:r w:rsidRPr="00FA442B">
        <w:rPr>
          <w:lang w:val="en-US"/>
        </w:rPr>
        <w:t>k</w:t>
      </w:r>
      <w:r w:rsidRPr="00FA442B">
        <w:t>и &gt;&gt;</w:t>
      </w:r>
      <w:r w:rsidRPr="00FA442B">
        <w:rPr>
          <w:lang w:val="en-US"/>
        </w:rPr>
        <w:t>kp</w:t>
      </w:r>
      <w:r w:rsidRPr="00FA442B">
        <w:t xml:space="preserve"> скорость реакции в системах без обрыва цепи будет соответствовать скорости роста:</w:t>
      </w:r>
    </w:p>
    <w:p w:rsidR="00AA6BF9" w:rsidRPr="00FA442B" w:rsidRDefault="00AA6BF9" w:rsidP="00FA442B"/>
    <w:p w:rsidR="00B17476" w:rsidRPr="00FA442B" w:rsidRDefault="008A343F" w:rsidP="00FA442B">
      <w:r>
        <w:pict>
          <v:shape id="_x0000_i1027" type="#_x0000_t75" style="width:376.5pt;height:38.25pt">
            <v:imagedata r:id="rId8" o:title="" gain="142470f"/>
          </v:shape>
        </w:pict>
      </w:r>
    </w:p>
    <w:p w:rsidR="00AA6BF9" w:rsidRDefault="00AA6BF9" w:rsidP="00FA442B"/>
    <w:p w:rsidR="00B17476" w:rsidRPr="00FA442B" w:rsidRDefault="00B17476" w:rsidP="00FA442B">
      <w:r w:rsidRPr="00FA442B">
        <w:t>где [M-] — общая концентрация живущих анионных центров, которая гари полном отсутствии в системе агентов передачи цепи соответствует исходной концентрации инициатора (катализатора) [С]о.</w:t>
      </w:r>
    </w:p>
    <w:p w:rsidR="00B17476" w:rsidRPr="00FA442B" w:rsidRDefault="00B17476" w:rsidP="00FA442B">
      <w:r w:rsidRPr="00FA442B">
        <w:t xml:space="preserve">При </w:t>
      </w:r>
      <w:r w:rsidRPr="00FA442B">
        <w:rPr>
          <w:lang w:val="en-US"/>
        </w:rPr>
        <w:t>k</w:t>
      </w:r>
      <w:r w:rsidRPr="00FA442B">
        <w:t>и &gt;&gt;</w:t>
      </w:r>
      <w:r w:rsidRPr="00FA442B">
        <w:rPr>
          <w:lang w:val="en-US"/>
        </w:rPr>
        <w:t>kp</w:t>
      </w:r>
      <w:r w:rsidRPr="00FA442B">
        <w:t xml:space="preserve"> возможно образование живущих полимеров с очень узким молекулярно-массовым распределением (например, распределение Пуассона), т. е. с очень однородным полимергомологическим составом. В случае </w:t>
      </w:r>
      <w:r w:rsidRPr="00FA442B">
        <w:rPr>
          <w:lang w:val="en-US"/>
        </w:rPr>
        <w:t>k</w:t>
      </w:r>
      <w:r w:rsidRPr="00FA442B">
        <w:t>и &lt;&lt;</w:t>
      </w:r>
      <w:r w:rsidRPr="00FA442B">
        <w:rPr>
          <w:lang w:val="en-US"/>
        </w:rPr>
        <w:t>kp</w:t>
      </w:r>
      <w:r w:rsidRPr="00FA442B">
        <w:t xml:space="preserve"> процесс идет нестационарно и уравнение справедливо только после завершения реакции инициирования, а образующиеся полимеры имеют широкое молекулярно-массовое распределение.</w:t>
      </w:r>
    </w:p>
    <w:p w:rsidR="00B17476" w:rsidRPr="00FA442B" w:rsidRDefault="00B17476" w:rsidP="00FA442B"/>
    <w:p w:rsidR="008D3895" w:rsidRPr="00FA442B" w:rsidRDefault="008D3895" w:rsidP="00FA442B">
      <w:pPr>
        <w:pStyle w:val="2"/>
        <w:jc w:val="both"/>
        <w:rPr>
          <w:b w:val="0"/>
          <w:lang w:val="en-US"/>
        </w:rPr>
      </w:pPr>
      <w:bookmarkStart w:id="1" w:name="_Toc132524443"/>
      <w:r w:rsidRPr="00FA442B">
        <w:rPr>
          <w:b w:val="0"/>
        </w:rPr>
        <w:t>2. Модификация ВМС. Деструктивные процессы полимеров, их использование для получения сополимеров</w:t>
      </w:r>
      <w:bookmarkEnd w:id="1"/>
    </w:p>
    <w:p w:rsidR="00AA6BF9" w:rsidRDefault="00AA6BF9" w:rsidP="00FA442B"/>
    <w:p w:rsidR="00B17476" w:rsidRPr="00FA442B" w:rsidRDefault="00B17476" w:rsidP="00FA442B">
      <w:r w:rsidRPr="00FA442B">
        <w:t xml:space="preserve">Одним из наиболее эффективных </w:t>
      </w:r>
      <w:r w:rsidR="008518CE" w:rsidRPr="00FA442B">
        <w:t>путей модификации свойств высокомолекулярных соединений является сополимеризация.</w:t>
      </w:r>
    </w:p>
    <w:p w:rsidR="00417208" w:rsidRPr="00FA442B" w:rsidRDefault="00417208" w:rsidP="00FA442B">
      <w:r w:rsidRPr="00FA442B">
        <w:t>Для получения полимеров с модифицированными свойствами различных гополимеров, используют несколько (обычно два или три) разных мономеров, проводя реакцию их сополимеразации. Изменяя состав сополимера, можно влиять на растворимость</w:t>
      </w:r>
      <w:r w:rsidR="0029367D" w:rsidRPr="00FA442B">
        <w:t>.</w:t>
      </w:r>
      <w:r w:rsidRPr="00FA442B">
        <w:t xml:space="preserve"> </w:t>
      </w:r>
      <w:r w:rsidR="0029367D" w:rsidRPr="00FA442B">
        <w:t xml:space="preserve">/4, </w:t>
      </w:r>
      <w:r w:rsidR="0029367D" w:rsidRPr="00FA442B">
        <w:rPr>
          <w:lang w:val="en-US"/>
        </w:rPr>
        <w:t>c</w:t>
      </w:r>
      <w:r w:rsidR="0029367D" w:rsidRPr="00FA442B">
        <w:t>. 78/</w:t>
      </w:r>
    </w:p>
    <w:p w:rsidR="008518CE" w:rsidRPr="00FA442B" w:rsidRDefault="00B17476" w:rsidP="00FA442B">
      <w:r w:rsidRPr="00FA442B">
        <w:t xml:space="preserve">Сополимеры, полимеры, макромолекулы которых содержат мономерные звенья нескольких типов. В регулярных </w:t>
      </w:r>
      <w:r w:rsidR="008518CE" w:rsidRPr="00FA442B">
        <w:t>сополимерах</w:t>
      </w:r>
      <w:r w:rsidRPr="00FA442B">
        <w:t xml:space="preserve"> различающиеся звенья распределяются в определённой периодичности. Простейшие примеры — </w:t>
      </w:r>
      <w:r w:rsidR="008518CE" w:rsidRPr="00FA442B">
        <w:t>сополимеры</w:t>
      </w:r>
      <w:r w:rsidRPr="00FA442B">
        <w:t xml:space="preserve"> стирола с малеиновым ангидридом и некоторых олефинов с SO</w:t>
      </w:r>
      <w:r w:rsidRPr="00FA442B">
        <w:rPr>
          <w:vertAlign w:val="subscript"/>
        </w:rPr>
        <w:t>2</w:t>
      </w:r>
      <w:r w:rsidRPr="00FA442B">
        <w:t xml:space="preserve">, построенные по принципу... АВАВАВ... (А и В — мономерные звенья различных типов). </w:t>
      </w:r>
    </w:p>
    <w:p w:rsidR="00B17476" w:rsidRPr="00FA442B" w:rsidRDefault="00B17476" w:rsidP="00FA442B">
      <w:r w:rsidRPr="00FA442B">
        <w:t xml:space="preserve">Более сложные регулярные последовательности чередования звеньев характерны, например, для различных аминокислотных остатков в некоторых белках, например глицин-пролин-оксипролин в коллагене. В нерегулярных </w:t>
      </w:r>
      <w:r w:rsidR="008518CE" w:rsidRPr="00FA442B">
        <w:t>сополимеров</w:t>
      </w:r>
      <w:r w:rsidRPr="00FA442B">
        <w:t xml:space="preserve"> распределение звеньев случайное, что характерно для многих синтетических </w:t>
      </w:r>
      <w:r w:rsidR="008518CE" w:rsidRPr="00FA442B">
        <w:t>сополимеров</w:t>
      </w:r>
      <w:r w:rsidRPr="00FA442B">
        <w:t>. В нуклеиновых кислотах и большинстве белков нерегулярные последовательности звеньев задаются соответствующим кодом и определяют биохимическую и биологическую специфичность соответствующих соединений.</w:t>
      </w:r>
    </w:p>
    <w:p w:rsidR="00B17476" w:rsidRPr="00FA442B" w:rsidRDefault="00B17476" w:rsidP="00FA442B">
      <w:pPr>
        <w:rPr>
          <w:lang w:val="en-US"/>
        </w:rPr>
      </w:pPr>
      <w:r w:rsidRPr="00FA442B">
        <w:t>С</w:t>
      </w:r>
      <w:r w:rsidR="008518CE" w:rsidRPr="00FA442B">
        <w:t>ополимеры</w:t>
      </w:r>
      <w:r w:rsidRPr="00FA442B">
        <w:t xml:space="preserve">, в которых звенья каждого типа образуют достаточно длинные непрерывные последовательности (блоки), сменяющие друг друга в пределах макромолекулы, называются блоксополимерами. К внутренним (неконцевым) звеньям макромолекулярной цепи одного химического состава могут быть присоединены одна или несколько цепей др. состава. Такие </w:t>
      </w:r>
      <w:r w:rsidR="008518CE" w:rsidRPr="00FA442B">
        <w:t>сополимеры</w:t>
      </w:r>
      <w:r w:rsidRPr="00FA442B">
        <w:t xml:space="preserve"> называются привитыми.</w:t>
      </w:r>
      <w:r w:rsidR="0029367D" w:rsidRPr="00FA442B">
        <w:rPr>
          <w:lang w:val="en-US"/>
        </w:rPr>
        <w:t xml:space="preserve"> /1/</w:t>
      </w:r>
    </w:p>
    <w:p w:rsidR="00B17476" w:rsidRPr="00FA442B" w:rsidRDefault="00B17476" w:rsidP="00FA442B">
      <w:r w:rsidRPr="00FA442B">
        <w:t xml:space="preserve">Сочетая в одной макромолекуле химические звенья самых различных типов, можно создавать материалы с заранее заданным комплексом свойств. Т. о., синтез </w:t>
      </w:r>
      <w:r w:rsidR="008518CE" w:rsidRPr="00FA442B">
        <w:t xml:space="preserve">сополимеров </w:t>
      </w:r>
      <w:r w:rsidRPr="00FA442B">
        <w:t>— один из наиболее эффективных путей модификации свойств высокомолекулярных соединений.</w:t>
      </w:r>
    </w:p>
    <w:p w:rsidR="008518CE" w:rsidRPr="00FA442B" w:rsidRDefault="008518CE" w:rsidP="00FA442B">
      <w:r w:rsidRPr="00FA442B">
        <w:t>Деструкция полимеров - разрушение макромолекул под действием тепла, кислорода, влаги, света, проникающей радиации, механических напряжений, биологических факторов (например, при воздействии микроорганизмов) и др. В соответствии с фактором воздействия различают следующие виды деструкции полимеров.: термическую, термоокислительную, фотохимическую, гидролитическую, радиационную и др. Обычно в полимере одновременно протекает несколько видов деструкционных процессов, например при переработке полимера в изделие - термическая, термоокислительная и механическая.</w:t>
      </w:r>
    </w:p>
    <w:p w:rsidR="00452964" w:rsidRPr="00FA442B" w:rsidRDefault="00452964" w:rsidP="00FA442B">
      <w:r w:rsidRPr="00FA442B">
        <w:t xml:space="preserve">В результате деструкции уменьшается молярная масса полимера, изменяются его строение, физические и химические свойства, т. е. происходит его старение, и он часто становится непригодным для практического использования. Однако не всегда </w:t>
      </w:r>
      <w:r w:rsidR="008409FB" w:rsidRPr="00FA442B">
        <w:t>деструктивные процессы</w:t>
      </w:r>
      <w:r w:rsidRPr="00FA442B">
        <w:t xml:space="preserve"> — отрицательное явление. Так, этот процесс используют при механосинтезе различных блок- и привитых сополимеров, при пластикации каучуков, для получения из природных полимеров ценных низкомолекулярных веществ (например, глюкозы) и</w:t>
      </w:r>
      <w:r w:rsidR="00FA442B" w:rsidRPr="00FA442B">
        <w:t xml:space="preserve"> </w:t>
      </w:r>
      <w:r w:rsidRPr="00FA442B">
        <w:t>т.д. Изучение деструкции позволяет разработать научные основы и практические методы стабилизации полимеров.</w:t>
      </w:r>
    </w:p>
    <w:p w:rsidR="008409FB" w:rsidRPr="00FA442B" w:rsidRDefault="008409FB" w:rsidP="00FA442B">
      <w:r w:rsidRPr="00FA442B">
        <w:t>Разрыв макромолекулы в поле механических сил — механодеструкция — сопровождается возникновением свободных радикалов, способных активизировать и инициировать в определённых условиях химические процессы. Возникновение макрорадикалов наблюдается, например, при дроблении, вальцевании, действии ультразвука и</w:t>
      </w:r>
      <w:r w:rsidR="00FA442B" w:rsidRPr="00FA442B">
        <w:t xml:space="preserve"> </w:t>
      </w:r>
      <w:r w:rsidRPr="00FA442B">
        <w:t>пр. Уменьшение энергии химических связей в полимерных цепях в результате увеличения межатомных расстояний под действием механических напряжений может также активировать процессы окисления, термической, химической и др. видов деструкции полимеров.</w:t>
      </w:r>
    </w:p>
    <w:p w:rsidR="008409FB" w:rsidRPr="00FA442B" w:rsidRDefault="008409FB" w:rsidP="00FA442B">
      <w:r w:rsidRPr="00FA442B">
        <w:t>Механодеструкция сопровождается значительным изменением всего комплекса физико-химических свойств полимера — уменьшением молекулярной массы, появлением новых функциональных групп, изменением растворимости, возникновением системы пространственных связей и</w:t>
      </w:r>
      <w:r w:rsidR="00FA442B" w:rsidRPr="00FA442B">
        <w:t xml:space="preserve"> </w:t>
      </w:r>
      <w:r w:rsidRPr="00FA442B">
        <w:t>т.д. Наряду с этим механическое воздействие на системы из нескольких полимеров или полимера и мономеров позволяет осуществить синтез новых полимеров, блоки привитых сополимеров (механо-синтез) в результате взаимодействия макрорадикалов различного строения друг с другом или с мономерами.</w:t>
      </w:r>
    </w:p>
    <w:p w:rsidR="008409FB" w:rsidRPr="00FA442B" w:rsidRDefault="008409FB" w:rsidP="00FA442B">
      <w:r w:rsidRPr="00FA442B">
        <w:t>Механохимические превращения используются для направленного изменения свойств полимеров (пластикация каучуков), получения новых полимерных материалов (ударопрочные полистирол и поливинилхлорид), для восстановления пространственных структур (регенерация вулканизатов). В то же время механохимические явления во многом способствуют развитию процессов утомления и разрушения полимерных тел, а эти процессы определяют возможность эксплуатации изделий из полимерных материалов. Поэтому большое значение имеет стабилизация полимеров, особенно при длительных циклических нагрузках (с этой целью, например, в рецептуры резиновых смесей вводят противоутомители).</w:t>
      </w:r>
    </w:p>
    <w:p w:rsidR="005A07D6" w:rsidRPr="00FA442B" w:rsidRDefault="005A07D6" w:rsidP="00FA442B"/>
    <w:p w:rsidR="008D3895" w:rsidRPr="00FA442B" w:rsidRDefault="008D3895" w:rsidP="00FA442B">
      <w:pPr>
        <w:pStyle w:val="2"/>
        <w:jc w:val="both"/>
        <w:rPr>
          <w:b w:val="0"/>
        </w:rPr>
      </w:pPr>
      <w:bookmarkStart w:id="2" w:name="_Toc132524444"/>
      <w:r w:rsidRPr="00FA442B">
        <w:rPr>
          <w:b w:val="0"/>
        </w:rPr>
        <w:t>3.</w:t>
      </w:r>
      <w:r w:rsidR="00AA6BF9">
        <w:rPr>
          <w:b w:val="0"/>
        </w:rPr>
        <w:t xml:space="preserve"> </w:t>
      </w:r>
      <w:r w:rsidRPr="00FA442B">
        <w:rPr>
          <w:b w:val="0"/>
        </w:rPr>
        <w:t>Характеристика агрегатных и фазовых</w:t>
      </w:r>
      <w:r w:rsidR="00FA442B" w:rsidRPr="00FA442B">
        <w:rPr>
          <w:b w:val="0"/>
        </w:rPr>
        <w:t xml:space="preserve"> </w:t>
      </w:r>
      <w:r w:rsidRPr="00FA442B">
        <w:rPr>
          <w:b w:val="0"/>
        </w:rPr>
        <w:t>состояний ВМС</w:t>
      </w:r>
      <w:bookmarkEnd w:id="2"/>
    </w:p>
    <w:p w:rsidR="00AA6BF9" w:rsidRDefault="00AA6BF9" w:rsidP="00FA442B"/>
    <w:p w:rsidR="008409FB" w:rsidRPr="00FA442B" w:rsidRDefault="008409FB" w:rsidP="00FA442B">
      <w:r w:rsidRPr="00FA442B">
        <w:t>Полимеры в твердом состоянии могут быть аморфными и кристаллическими.</w:t>
      </w:r>
      <w:r w:rsidR="00FA442B" w:rsidRPr="00FA442B">
        <w:t xml:space="preserve"> </w:t>
      </w:r>
    </w:p>
    <w:p w:rsidR="008409FB" w:rsidRPr="00FA442B" w:rsidRDefault="008409FB" w:rsidP="00FA442B">
      <w:r w:rsidRPr="00FA442B">
        <w:t>При нагревании аморфного полимера наблюдают три физических состояния: стеклообразное, высокоэластичное и вязкотекучее. Эти состояния устанавливают на основании кривой термомеханического состояния. Аморфный полимер находится ниже температуры стеклования (Тс) в твердом агрегатном состоянии. При температуре выше Тс полимер находится в высокоэластичном состоянии; молекулярная подвижность при этом становится настолько большой, что структура в ближнем порядке успевает перестраиваться вслед за изменением температуры, а макромолекулы могут изгибаться под действием внешних сил. Общая деформация складывается в этом случае из упругой и запаздывающей высокоэластичной деформации. При упругой деформации изменяются средние межцентровые, межмолекулярные расстояния и валентные углы в полимерной цепи, при высокоэластичной деформации изменяется ориентация и перемещаются на значительные расстояния звенья гибких цепей.</w:t>
      </w:r>
    </w:p>
    <w:p w:rsidR="008409FB" w:rsidRPr="00FA442B" w:rsidRDefault="008409FB" w:rsidP="00FA442B">
      <w:r w:rsidRPr="00FA442B">
        <w:t>Кристаллизующийся полимер в зависимости от скорости охлаждения расплава полимера может проявлять два вида структур: аморфную и кристаллическую. При медленном охлаждении кристаллизующихся полимеров совместная укладка отрезков макромолекул образует структуру макромолекул. Это затрудняет переход их из одной конформации в другую, из-за чего отсутствует гибкость макромолекул и нет высокоэластичного состояния. При быстром охлаждении кристаллические структуры не успевают полностью сформировываться, поэтому</w:t>
      </w:r>
      <w:r w:rsidR="00D76FA9">
        <w:t xml:space="preserve"> </w:t>
      </w:r>
      <w:r w:rsidRPr="00FA442B">
        <w:t>в переохлажденном полимере между ними имеется</w:t>
      </w:r>
      <w:r w:rsidR="00AA6BF9">
        <w:t xml:space="preserve"> </w:t>
      </w:r>
      <w:r w:rsidRPr="00FA442B">
        <w:t>"замороженная" – аморфная структура. Эта аморфная структура при повторном нагреве до температуры выше температуры плавления (Тпл) создает вязкотекучее состояние. Для структуры полимера характерны два состояния: кристаллическое (до температуры плавления) и вязкотекучее (выше температуры плавления).</w:t>
      </w:r>
      <w:r w:rsidR="00FA442B" w:rsidRPr="00FA442B">
        <w:t xml:space="preserve"> </w:t>
      </w:r>
    </w:p>
    <w:p w:rsidR="00AC2D3C" w:rsidRPr="00FA442B" w:rsidRDefault="008409FB" w:rsidP="00FA442B">
      <w:r w:rsidRPr="00FA442B">
        <w:t xml:space="preserve">Вязкотекучее состояние, характерное для аморфного и кристаллического состояния полимера, в основном, обеспечивает при течении полимера необходимые деформации путем последовательного движения сегментов. Вязкость полимера увеличивается с увеличением молекулярной массы полимера, увеличивается также при этом и давление формования изделий. </w:t>
      </w:r>
      <w:r w:rsidR="0029367D" w:rsidRPr="00FA442B">
        <w:t xml:space="preserve">/2, </w:t>
      </w:r>
      <w:r w:rsidR="0029367D" w:rsidRPr="00FA442B">
        <w:rPr>
          <w:lang w:val="en-US"/>
        </w:rPr>
        <w:t>c</w:t>
      </w:r>
      <w:r w:rsidR="0029367D" w:rsidRPr="00FA442B">
        <w:t>. 135/</w:t>
      </w:r>
    </w:p>
    <w:p w:rsidR="008409FB" w:rsidRPr="00FA442B" w:rsidRDefault="00AC2D3C" w:rsidP="00FA442B">
      <w:r w:rsidRPr="00FA442B">
        <w:t>Таким образом, в</w:t>
      </w:r>
      <w:r w:rsidR="008409FB" w:rsidRPr="00FA442B">
        <w:t>ысокомолекулярные вещества могут находиться в трех состояниях: стеклообразном, высокоэластичном и вязкотекучем, соответственно разделенных температурами Тс и Тт. Эти состояния могут изменятся в зависимости от температуры, состава среды, условий межцепного взаимодействия.</w:t>
      </w:r>
    </w:p>
    <w:p w:rsidR="008409FB" w:rsidRPr="00FA442B" w:rsidRDefault="008409FB" w:rsidP="00FA442B"/>
    <w:p w:rsidR="008D3895" w:rsidRPr="00AA6BF9" w:rsidRDefault="00AA6BF9" w:rsidP="00AA6BF9">
      <w:bookmarkStart w:id="3" w:name="_Toc132524445"/>
      <w:r>
        <w:br w:type="page"/>
      </w:r>
      <w:r w:rsidR="008D3895" w:rsidRPr="00AA6BF9">
        <w:t>4. Концентрированные растворы ВМС. Основные свойства и применение</w:t>
      </w:r>
      <w:bookmarkEnd w:id="3"/>
    </w:p>
    <w:p w:rsidR="00AA6BF9" w:rsidRDefault="00AA6BF9" w:rsidP="00FA442B"/>
    <w:p w:rsidR="00452964" w:rsidRPr="00FA442B" w:rsidRDefault="00452964" w:rsidP="00FA442B">
      <w:r w:rsidRPr="00FA442B">
        <w:t xml:space="preserve">Растворы ВМС - являются истинными растворами, а это значит, что они представляют собой гомогенные системы, в которых взвешенные частицы не содержат ядер. Здесь, взвешенные частицы представлены макромолекулами – молекулами гигантских размеров. Таким образом, макромолекулы являются ответственными за большинство физических свойств растворов ВМС, которые сильно отличаются от свойств низкомолекулярных соединений. Строение микромолекул, в свою очередь, также оказывает сильное влияние на поведение растворов ВМС. </w:t>
      </w:r>
    </w:p>
    <w:p w:rsidR="00452964" w:rsidRPr="00FA442B" w:rsidRDefault="00452964" w:rsidP="00FA442B">
      <w:r w:rsidRPr="00FA442B">
        <w:t xml:space="preserve">Одной из главных особенностей ВМС является, так называемый процесс денатурации - специфическое необратимое осаждение белков. Он происходит при действии высоконцентрированных кислот и щелочей, дубильных веществ, под влиянием высокой и низкой температур, механического воздействия высокого давления, ультразвука, лучистой энергии. </w:t>
      </w:r>
    </w:p>
    <w:p w:rsidR="00452964" w:rsidRPr="00FA442B" w:rsidRDefault="00452964" w:rsidP="00FA442B">
      <w:r w:rsidRPr="00FA442B">
        <w:t xml:space="preserve">К основным высокомолекулярным соединениям относятся белки, целлюлоза, нитроцеллюлоза, каучук, желатин и др. </w:t>
      </w:r>
    </w:p>
    <w:p w:rsidR="00452964" w:rsidRPr="00FA442B" w:rsidRDefault="00452964" w:rsidP="00FA442B">
      <w:r w:rsidRPr="00FA442B">
        <w:t xml:space="preserve">Растворы ВМС - всегда термодинамически устойчивые системы, способные существовать без стабилизатора неограниченное время в весьма больших массовых и значительных молярных концентрациях. Они образуются самопроизвольно, с уменьшением свободной энергии. </w:t>
      </w:r>
    </w:p>
    <w:p w:rsidR="00452964" w:rsidRPr="00FA442B" w:rsidRDefault="00452964" w:rsidP="00FA442B">
      <w:r w:rsidRPr="00FA442B">
        <w:t xml:space="preserve">Если в качестве диспрессионной среды использовать такую жидкость, по отношению к которой данное высокомолекулярное вещество явл. лиофобным (не способным в нем раствориться), ВМС способны образовывать не только растворы, но и типичные лиофобные золи. </w:t>
      </w:r>
    </w:p>
    <w:p w:rsidR="00452964" w:rsidRPr="00FA442B" w:rsidRDefault="00452964" w:rsidP="00FA442B">
      <w:r w:rsidRPr="00FA442B">
        <w:t xml:space="preserve">В то же время растворы ВМС представляют собой равновесные системы, к которым применимо правило фаз, в отличие от лиофобных коллоидов. </w:t>
      </w:r>
    </w:p>
    <w:p w:rsidR="00452964" w:rsidRPr="00FA442B" w:rsidRDefault="00452964" w:rsidP="00FA442B">
      <w:r w:rsidRPr="00FA442B">
        <w:t xml:space="preserve">Растворы ВМС, так же, как растворы низкомолекулярных соединений, могут быть как молекулярными, так и ионными. </w:t>
      </w:r>
    </w:p>
    <w:p w:rsidR="00452964" w:rsidRPr="00FA442B" w:rsidRDefault="00452964" w:rsidP="00FA442B">
      <w:r w:rsidRPr="00FA442B">
        <w:t xml:space="preserve">В ионных растворах ВМС природа зарядов связана с наличием функциональных групп. </w:t>
      </w:r>
    </w:p>
    <w:p w:rsidR="00452964" w:rsidRPr="00FA442B" w:rsidRDefault="00452964" w:rsidP="00FA442B">
      <w:r w:rsidRPr="00FA442B">
        <w:t xml:space="preserve">Повышенная вязкость растворов ВМС связана с формой макромолекул и характером межмолекулярных взаимодействий и объясняется большой сольватацией макромолекул. Вязкость растворов высокомолекулярных соединений, обычно выше вязкости растворов низкомолекулярных соединений и коллойдных растворов, взятых с одинаковой концентрацией. </w:t>
      </w:r>
    </w:p>
    <w:p w:rsidR="00452964" w:rsidRPr="00FA442B" w:rsidRDefault="00452964" w:rsidP="00FA442B">
      <w:r w:rsidRPr="00FA442B">
        <w:t xml:space="preserve">При исследовании растворов ВМС характеристическую вязкость обозначают через [h]. </w:t>
      </w:r>
    </w:p>
    <w:p w:rsidR="00452964" w:rsidRPr="00FA442B" w:rsidRDefault="00452964" w:rsidP="00FA442B">
      <w:r w:rsidRPr="00FA442B">
        <w:t xml:space="preserve">Причиной отклонения вязкости растворов ВМС является взаимодействие вытянутых и гибких макромолекул, часто образующих структированные системы. Такие системы получили название ассоциаты. </w:t>
      </w:r>
    </w:p>
    <w:p w:rsidR="00452964" w:rsidRPr="00FA442B" w:rsidRDefault="00452964" w:rsidP="00FA442B">
      <w:r w:rsidRPr="00FA442B">
        <w:t xml:space="preserve">Ассоциаты обладают свойством сильно увеличивать вязкость растворов. </w:t>
      </w:r>
    </w:p>
    <w:p w:rsidR="00452964" w:rsidRPr="00FA442B" w:rsidRDefault="00452964" w:rsidP="00FA442B">
      <w:r w:rsidRPr="00FA442B">
        <w:t xml:space="preserve">Явление светорассеяния и спектры поглощения ВМС </w:t>
      </w:r>
    </w:p>
    <w:p w:rsidR="00452964" w:rsidRPr="00FA442B" w:rsidRDefault="00452964" w:rsidP="00FA442B">
      <w:r w:rsidRPr="00FA442B">
        <w:t xml:space="preserve">В исследовании твердых полимеров важную роль играют инфокрасные спекторы поглощения ВМС. К сожалению они очень сложны для использования при исследовании самих растворов ВМС. </w:t>
      </w:r>
    </w:p>
    <w:p w:rsidR="00452964" w:rsidRPr="00FA442B" w:rsidRDefault="00452964" w:rsidP="00FA442B">
      <w:r w:rsidRPr="00FA442B">
        <w:t xml:space="preserve">Кроме того растворы ВМС характеризуются светорассеянием. </w:t>
      </w:r>
    </w:p>
    <w:p w:rsidR="00452964" w:rsidRPr="00FA442B" w:rsidRDefault="00452964" w:rsidP="00FA442B">
      <w:r w:rsidRPr="00FA442B">
        <w:t xml:space="preserve">Это свойство, изменение величины рассеяния света, чрезвычайно полезно для различных научных исследований. В частности, используется в методе определения относительной массы полимеров, т.к. цепные молекулы полимеров нельзя обнаружить в растворах при ультрамикроскопических наблюдениях. Метод основан на измерении мутности разбавленных растворов ВМС. </w:t>
      </w:r>
    </w:p>
    <w:p w:rsidR="00452964" w:rsidRPr="00FA442B" w:rsidRDefault="00452964" w:rsidP="00FA442B">
      <w:r w:rsidRPr="00FA442B">
        <w:t xml:space="preserve">Появление на поверхности молекул заряда, является одной из важных проблем, возникающих при изучении ВМС. Возникновение заряда объясняется рядом причин. </w:t>
      </w:r>
    </w:p>
    <w:p w:rsidR="00452964" w:rsidRPr="00FA442B" w:rsidRDefault="00452964" w:rsidP="00FA442B">
      <w:r w:rsidRPr="00FA442B">
        <w:t xml:space="preserve">Например, поверхность ВМС может иметь собственный заряд, возникающий благодаря расположенным на ней анионным и катионным группам. </w:t>
      </w:r>
    </w:p>
    <w:p w:rsidR="00452964" w:rsidRPr="00FA442B" w:rsidRDefault="00452964" w:rsidP="00FA442B">
      <w:r w:rsidRPr="00FA442B">
        <w:t xml:space="preserve">Наличие заряда у крупных частиц, может служить отличием ВМС от низкомолекулярных соединений. </w:t>
      </w:r>
    </w:p>
    <w:p w:rsidR="00452964" w:rsidRPr="00FA442B" w:rsidRDefault="00452964" w:rsidP="00FA442B">
      <w:r w:rsidRPr="00FA442B">
        <w:t xml:space="preserve">При электрофорезе заряженная частица, присутствующая в растворе, в частности микромолекула, под действием электрических сил движется к электроду противоположного знака. Это свойство часто используют, когда необходимы доказательства наличия заряда у частицы ВМС. </w:t>
      </w:r>
    </w:p>
    <w:p w:rsidR="00452964" w:rsidRPr="00FA442B" w:rsidRDefault="00452964" w:rsidP="00FA442B">
      <w:r w:rsidRPr="00FA442B">
        <w:t xml:space="preserve">Для белков между зарядом молекул и электрофоретической подвижностью существует прямая пропорциональная зависимость в широком интервале рН. </w:t>
      </w:r>
    </w:p>
    <w:p w:rsidR="00452964" w:rsidRPr="00FA442B" w:rsidRDefault="00452964" w:rsidP="00FA442B">
      <w:r w:rsidRPr="00FA442B">
        <w:t xml:space="preserve">Изоэлектрической точкой – называют значение рН, при котором лектрофоретическая подвижность белка равна нулю. При значении рН, близком к изоэлектрической точки, разноименно заряженное группы -NH3+ и COO- притягиваются друг к другу и нить закручивается в спираль. Тогда раствор имеет наименьшую вязкость. Молекулы ВМС в развернутом состоянии придают растворам более высокую вязкость. </w:t>
      </w:r>
    </w:p>
    <w:p w:rsidR="00452964" w:rsidRPr="00FA442B" w:rsidRDefault="00452964" w:rsidP="00FA442B">
      <w:r w:rsidRPr="00FA442B">
        <w:t xml:space="preserve">Если молекула белка ведет себя как основание, приобретает положительный заряд и при электрофорезе движется к катоду, то эта среда – кислая ( когда в результате избытка водородных ионов подавлена ионизация карбоксильных групп). Если же молекула белка ведет себя как кислота и при электрофорезе передвигается к аноду - среда щелочная (подавлена ионизация аминогрупп). </w:t>
      </w:r>
    </w:p>
    <w:p w:rsidR="00452964" w:rsidRPr="00FA442B" w:rsidRDefault="00452964" w:rsidP="00FA442B">
      <w:r w:rsidRPr="00FA442B">
        <w:t xml:space="preserve">В изоэлектрическом состоянии свойства растворов белков резко меняется: при этом они имеют, наименьшую вязкость, плохую растворимость. </w:t>
      </w:r>
    </w:p>
    <w:p w:rsidR="00452964" w:rsidRPr="00FA442B" w:rsidRDefault="00452964" w:rsidP="00FA442B">
      <w:r w:rsidRPr="00FA442B">
        <w:t xml:space="preserve">Процесс поглощения ВМС больших объемов низкомолекулярной жидкости, сопровождающейся значительным увеличением объема ВМС, называется набуханием. </w:t>
      </w:r>
    </w:p>
    <w:p w:rsidR="00452964" w:rsidRPr="00FA442B" w:rsidRDefault="00452964" w:rsidP="00FA442B">
      <w:r w:rsidRPr="00FA442B">
        <w:t xml:space="preserve">На первой стадии взаимодействия ВМС и низкомолекулярной жидкости, образуется Гетерогенная система, состоящая из ВМС и свободной низкомолекулярной жидкости. </w:t>
      </w:r>
    </w:p>
    <w:p w:rsidR="00452964" w:rsidRPr="00FA442B" w:rsidRDefault="00452964" w:rsidP="00FA442B">
      <w:r w:rsidRPr="00FA442B">
        <w:t xml:space="preserve">Процесс проникновения молекул растворителя в макромолекулы ВМС приводит к тому, что при набухании объем полимера всегда увеличивается, а объем всей системы уменьшается. Уменьшение объема системы при набухании, называемая контракцией. </w:t>
      </w:r>
    </w:p>
    <w:p w:rsidR="00452964" w:rsidRPr="00FA442B" w:rsidRDefault="00452964" w:rsidP="00FA442B">
      <w:r w:rsidRPr="00FA442B">
        <w:t xml:space="preserve">При набухании происходит диффузия молекул растворителя в высокомолекулярное вещество. </w:t>
      </w:r>
    </w:p>
    <w:p w:rsidR="00452964" w:rsidRPr="00FA442B" w:rsidRDefault="00452964" w:rsidP="00FA442B">
      <w:r w:rsidRPr="00FA442B">
        <w:t xml:space="preserve">Это обусловлено двумя факторами: </w:t>
      </w:r>
    </w:p>
    <w:p w:rsidR="00452964" w:rsidRPr="00FA442B" w:rsidRDefault="00452964" w:rsidP="00FA442B">
      <w:r w:rsidRPr="00FA442B">
        <w:t xml:space="preserve">1. Достаточно большими промежутками между макромолекулами ВМС. </w:t>
      </w:r>
    </w:p>
    <w:p w:rsidR="00452964" w:rsidRPr="00FA442B" w:rsidRDefault="00452964" w:rsidP="00FA442B">
      <w:r w:rsidRPr="00FA442B">
        <w:t xml:space="preserve">2. Большей подвижностью маленьких, по сравнению с макромолекулами ВМС, молекул растворителя. </w:t>
      </w:r>
    </w:p>
    <w:p w:rsidR="00452964" w:rsidRPr="00FA442B" w:rsidRDefault="00452964" w:rsidP="00FA442B">
      <w:r w:rsidRPr="00FA442B">
        <w:t xml:space="preserve">В результате поглощения растворителя макромолекулами ВМС, увеличивается плотность системы. </w:t>
      </w:r>
    </w:p>
    <w:p w:rsidR="00452964" w:rsidRPr="00FA442B" w:rsidRDefault="00452964" w:rsidP="00FA442B">
      <w:r w:rsidRPr="00FA442B">
        <w:t xml:space="preserve">Процесс растворения ВМС можно разделить на четыре стадии: </w:t>
      </w:r>
    </w:p>
    <w:p w:rsidR="00452964" w:rsidRPr="00FA442B" w:rsidRDefault="00452964" w:rsidP="00FA442B">
      <w:r w:rsidRPr="00FA442B">
        <w:t xml:space="preserve">1. Начальная стадия. </w:t>
      </w:r>
    </w:p>
    <w:p w:rsidR="00452964" w:rsidRPr="00FA442B" w:rsidRDefault="00452964" w:rsidP="00FA442B">
      <w:r w:rsidRPr="00FA442B">
        <w:t xml:space="preserve">Система гетерогенна и двухфазна. Представляет собой чистую низкомолекулярную жидкость и чистый полимер Ж1 + Ж2. </w:t>
      </w:r>
    </w:p>
    <w:p w:rsidR="00452964" w:rsidRPr="00FA442B" w:rsidRDefault="00452964" w:rsidP="00FA442B">
      <w:r w:rsidRPr="00FA442B">
        <w:t xml:space="preserve">2. Стадия набухания. </w:t>
      </w:r>
    </w:p>
    <w:p w:rsidR="00452964" w:rsidRPr="00FA442B" w:rsidRDefault="00452964" w:rsidP="00FA442B">
      <w:r w:rsidRPr="00FA442B">
        <w:t xml:space="preserve">На этой стадии система расслаивается на две жидкие фазы. Одна фаза – раствор низкомолекулярного компонента в компоненте ВМС. Вторая фаза - чистая низкомолекулярная жидкость. Ж1 </w:t>
      </w:r>
      <w:r w:rsidR="00AC2D3C" w:rsidRPr="00FA442B">
        <w:t>→</w:t>
      </w:r>
      <w:r w:rsidRPr="00FA442B">
        <w:t xml:space="preserve"> Ж2, где Ж2 – набухший ВМС, а Ж1 чистая низкомолекулярная жидкость. </w:t>
      </w:r>
    </w:p>
    <w:p w:rsidR="00452964" w:rsidRPr="00FA442B" w:rsidRDefault="00452964" w:rsidP="00FA442B">
      <w:r w:rsidRPr="00FA442B">
        <w:t xml:space="preserve">3. Стадия образования второго раствора Ж2 </w:t>
      </w:r>
      <w:r w:rsidR="00AC2D3C" w:rsidRPr="00FA442B">
        <w:t>→</w:t>
      </w:r>
      <w:r w:rsidRPr="00FA442B">
        <w:t xml:space="preserve"> Ж1 . Жидкий растворитель дифуззирует в полимер. </w:t>
      </w:r>
    </w:p>
    <w:p w:rsidR="00452964" w:rsidRPr="00FA442B" w:rsidRDefault="00452964" w:rsidP="00FA442B">
      <w:r w:rsidRPr="00FA442B">
        <w:t xml:space="preserve">4. Стадия полного растворения – превращение гетерогенной (двухфазной) системы в галогенную Ж1 </w:t>
      </w:r>
      <w:r w:rsidR="00AC2D3C" w:rsidRPr="00FA442B">
        <w:t>→</w:t>
      </w:r>
      <w:r w:rsidRPr="00FA442B">
        <w:t xml:space="preserve"> Ж2. </w:t>
      </w:r>
    </w:p>
    <w:p w:rsidR="00AA6BF9" w:rsidRPr="00FA442B" w:rsidRDefault="00452964" w:rsidP="00AA6BF9">
      <w:r w:rsidRPr="00FA442B">
        <w:t xml:space="preserve">Процесс набухания характеризуется увеличением объема набухшего тела. Если создать препятствие увеличению объема набухающего тела, то при этом </w:t>
      </w:r>
      <w:r w:rsidR="00AA6BF9" w:rsidRPr="00FA442B">
        <w:t xml:space="preserve">развивается давление, давлением набухания pH . </w:t>
      </w:r>
    </w:p>
    <w:p w:rsidR="00452964" w:rsidRDefault="00452964" w:rsidP="00FA442B"/>
    <w:p w:rsidR="00AC2D3C" w:rsidRPr="00FA442B" w:rsidRDefault="008A343F" w:rsidP="00FA442B">
      <w:r>
        <w:pict>
          <v:shape id="_x0000_i1028" type="#_x0000_t75" style="width:86.25pt;height:17.25pt">
            <v:imagedata r:id="rId9" o:title=""/>
          </v:shape>
        </w:pict>
      </w:r>
    </w:p>
    <w:p w:rsidR="00AA6BF9" w:rsidRDefault="00AA6BF9" w:rsidP="00FA442B"/>
    <w:p w:rsidR="00452964" w:rsidRPr="00FA442B" w:rsidRDefault="00452964" w:rsidP="00FA442B">
      <w:r w:rsidRPr="00FA442B">
        <w:t xml:space="preserve">где K – константа, зависящая от природы полимера и растворителя; n – константа, почти не зависящая от стиля природы последних и в среднем приблизительно равна 3; </w:t>
      </w:r>
    </w:p>
    <w:p w:rsidR="00452964" w:rsidRPr="00FA442B" w:rsidRDefault="00452964" w:rsidP="00FA442B">
      <w:r w:rsidRPr="00FA442B">
        <w:t xml:space="preserve">С – концентрация выраженная в кг сухого ВМС в 1м3 образовавшаяся системы. </w:t>
      </w:r>
    </w:p>
    <w:p w:rsidR="00452964" w:rsidRPr="00FA442B" w:rsidRDefault="00452964" w:rsidP="00FA442B">
      <w:r w:rsidRPr="00FA442B">
        <w:t xml:space="preserve">Существуют ограниченное и неограниченное виды набухания. </w:t>
      </w:r>
    </w:p>
    <w:p w:rsidR="00452964" w:rsidRPr="00FA442B" w:rsidRDefault="00452964" w:rsidP="00FA442B">
      <w:r w:rsidRPr="00FA442B">
        <w:t xml:space="preserve">Ограниченное – набухание не переходит со временем в полное растворение, а останавливается на второй или третьей стадии. Примером может служить набухание при комнатной температуре желатина. </w:t>
      </w:r>
    </w:p>
    <w:p w:rsidR="00452964" w:rsidRPr="00FA442B" w:rsidRDefault="00452964" w:rsidP="00FA442B">
      <w:r w:rsidRPr="00FA442B">
        <w:t xml:space="preserve">Неограниченное набухание представляет непрерывный процесс, переходящий через все четыре стадии и заканчивающийся полным растворением. Образуется однофазная система. Например, так набухают каучуки в бензоле, нитроцеллюлоза в ацетоне, белок в воде, целлюлоза в ацетоне. </w:t>
      </w:r>
    </w:p>
    <w:p w:rsidR="00452964" w:rsidRPr="00FA442B" w:rsidRDefault="00452964" w:rsidP="00FA442B">
      <w:r w:rsidRPr="00FA442B">
        <w:t xml:space="preserve">Изменение растворимости ВМС может быть вызвана либо понижением температуры, либо изменением состава раствора путем добавления жидкости, в которой ВМС не растворяется. </w:t>
      </w:r>
    </w:p>
    <w:p w:rsidR="00452964" w:rsidRPr="00FA442B" w:rsidRDefault="00452964" w:rsidP="00FA442B">
      <w:r w:rsidRPr="00FA442B">
        <w:t xml:space="preserve">Все процессы нарушения устойчивости растворов ВМС связаны с переходом от полного растворения ВМС к ограниченному растворению или к нерастворимости. Введением в раствор электролитов, напрямую связано с нарушение устойчивости растворов ВМС. </w:t>
      </w:r>
    </w:p>
    <w:p w:rsidR="00452964" w:rsidRPr="00FA442B" w:rsidRDefault="00452964" w:rsidP="00FA442B">
      <w:r w:rsidRPr="00FA442B">
        <w:t xml:space="preserve">Механизм коагуляции лиофобных коллоидов и нарушение устойчивости ВМС различны по своему действию, т.к. коагуляция золей происходит при введении малых концентраций электролита и представляет собой обычное необратимое явление. </w:t>
      </w:r>
    </w:p>
    <w:p w:rsidR="00452964" w:rsidRPr="00FA442B" w:rsidRDefault="00452964" w:rsidP="00FA442B">
      <w:r w:rsidRPr="00FA442B">
        <w:t xml:space="preserve">При добавлении в раствор ВМС электролита наблюдается эффект высаливания, что объясняется уменьшением растворимости ВМС в концентрированном растворе электролита. </w:t>
      </w:r>
    </w:p>
    <w:p w:rsidR="00452964" w:rsidRPr="00FA442B" w:rsidRDefault="00452964" w:rsidP="00FA442B"/>
    <w:p w:rsidR="008D3895" w:rsidRPr="00FA442B" w:rsidRDefault="008D3895" w:rsidP="00FA442B">
      <w:pPr>
        <w:pStyle w:val="2"/>
        <w:jc w:val="both"/>
        <w:rPr>
          <w:b w:val="0"/>
        </w:rPr>
      </w:pPr>
      <w:bookmarkStart w:id="4" w:name="_Toc132524446"/>
      <w:r w:rsidRPr="00FA442B">
        <w:rPr>
          <w:b w:val="0"/>
        </w:rPr>
        <w:t>5. Ориентационная вытяжка волокон</w:t>
      </w:r>
      <w:bookmarkEnd w:id="4"/>
    </w:p>
    <w:p w:rsidR="00AA6BF9" w:rsidRDefault="00AA6BF9" w:rsidP="00FA442B">
      <w:pPr>
        <w:pStyle w:val="2"/>
        <w:jc w:val="both"/>
        <w:rPr>
          <w:b w:val="0"/>
        </w:rPr>
      </w:pPr>
    </w:p>
    <w:p w:rsidR="0029367D" w:rsidRPr="00FA442B" w:rsidRDefault="0029367D" w:rsidP="00FA442B">
      <w:pPr>
        <w:pStyle w:val="2"/>
        <w:jc w:val="both"/>
        <w:rPr>
          <w:b w:val="0"/>
        </w:rPr>
      </w:pPr>
      <w:r w:rsidRPr="00FA442B">
        <w:rPr>
          <w:b w:val="0"/>
        </w:rPr>
        <w:t>Упрочнение полимеров обычно достигается путем создания в них такой структуры, которая обеспечивает более равномерное распределение внешней нагрузки по макромолекулам. Для гибкоцепных полимерных волокон основным способо</w:t>
      </w:r>
      <w:r w:rsidR="00AA6BF9">
        <w:rPr>
          <w:b w:val="0"/>
        </w:rPr>
        <w:t>м упрочнения является ориентаци</w:t>
      </w:r>
      <w:r w:rsidRPr="00FA442B">
        <w:rPr>
          <w:b w:val="0"/>
        </w:rPr>
        <w:t xml:space="preserve">онная вытяжка, заключающаяся в растяжении волокон внешней силой при повышенной температуре (выше температуры стеклования) /1/. Возникающая при этом параллельная укладка цепей фиксируется при понижении температуры за счет стеклования и кристаллизации. При анализе процесса ориентационной вытяжки можно прийти к следующему заключению: внутренний порядок создает не сама растягивающая сила, но она задает энергетически выгодное преимущественное направление в системе. Выстраивание же цепей вдоль этого направления обеспечивает тепловое крупномасштабное сегментальное движение гибких макромолекул. Цепи в полимере перепутаны, и при „распутывании узлов" участкам макромолекул приходится перемещаться и в направлениях, не совпадающих с направлением внешней силы /2, </w:t>
      </w:r>
      <w:r w:rsidRPr="00FA442B">
        <w:rPr>
          <w:b w:val="0"/>
          <w:lang w:val="en-US"/>
        </w:rPr>
        <w:t>c</w:t>
      </w:r>
      <w:r w:rsidRPr="00FA442B">
        <w:rPr>
          <w:b w:val="0"/>
        </w:rPr>
        <w:t xml:space="preserve">. 48/. Для эффективного упрочнения гибкоцепных полимеров важно оптимальное соотношение между скоростями растяжения и интенсивного сегментального движения. При этом существенную роль играет обнаруженный С.Н. Журковым /3, </w:t>
      </w:r>
      <w:r w:rsidRPr="00FA442B">
        <w:rPr>
          <w:b w:val="0"/>
          <w:lang w:val="en-US"/>
        </w:rPr>
        <w:t>c</w:t>
      </w:r>
      <w:r w:rsidRPr="00FA442B">
        <w:rPr>
          <w:b w:val="0"/>
        </w:rPr>
        <w:t xml:space="preserve">. 78/ эффект „механического стеклования" — торможение сегментального движения в поле внешней растягивающей силы. Учет этого эффекта позволяет установить количественную связь между кратностью вытяжки и скоростью растяжения гибкоцепных кристаллизующихся полимерных волокон /4, </w:t>
      </w:r>
      <w:r w:rsidRPr="00FA442B">
        <w:rPr>
          <w:b w:val="0"/>
          <w:lang w:val="en-US"/>
        </w:rPr>
        <w:t>c</w:t>
      </w:r>
      <w:r w:rsidRPr="00FA442B">
        <w:rPr>
          <w:b w:val="0"/>
        </w:rPr>
        <w:t>. 65/. Сегментальное движение макромолекул широко исследуется теоретически и экспериментально /3, c. 115</w:t>
      </w:r>
      <w:r w:rsidRPr="00FA442B">
        <w:rPr>
          <w:b w:val="0"/>
          <w:lang w:val="en-US"/>
        </w:rPr>
        <w:t>/</w:t>
      </w:r>
      <w:r w:rsidRPr="00FA442B">
        <w:rPr>
          <w:b w:val="0"/>
        </w:rPr>
        <w:t>.</w:t>
      </w:r>
    </w:p>
    <w:p w:rsidR="00AA6BF9" w:rsidRDefault="00AA6BF9" w:rsidP="00FA442B">
      <w:pPr>
        <w:pStyle w:val="2"/>
        <w:jc w:val="both"/>
        <w:rPr>
          <w:b w:val="0"/>
        </w:rPr>
      </w:pPr>
      <w:bookmarkStart w:id="5" w:name="_Toc132524447"/>
    </w:p>
    <w:p w:rsidR="008D3895" w:rsidRPr="00FA442B" w:rsidRDefault="0029367D" w:rsidP="00FA442B">
      <w:pPr>
        <w:pStyle w:val="2"/>
        <w:jc w:val="both"/>
        <w:rPr>
          <w:b w:val="0"/>
        </w:rPr>
      </w:pPr>
      <w:r w:rsidRPr="00FA442B">
        <w:rPr>
          <w:b w:val="0"/>
        </w:rPr>
        <w:br w:type="page"/>
      </w:r>
      <w:r w:rsidR="008D3895" w:rsidRPr="00FA442B">
        <w:rPr>
          <w:b w:val="0"/>
        </w:rPr>
        <w:t>Список литературы</w:t>
      </w:r>
      <w:bookmarkEnd w:id="5"/>
    </w:p>
    <w:p w:rsidR="00AC2D3C" w:rsidRPr="00FA442B" w:rsidRDefault="00AC2D3C" w:rsidP="00FA442B"/>
    <w:p w:rsidR="00AC2D3C" w:rsidRPr="00FA442B" w:rsidRDefault="00AC2D3C" w:rsidP="00AA6BF9">
      <w:pPr>
        <w:ind w:firstLine="0"/>
      </w:pPr>
      <w:r w:rsidRPr="00FA442B">
        <w:t>Шестакова КС, Касьянова А</w:t>
      </w:r>
      <w:r w:rsidR="00B118BB">
        <w:t>.</w:t>
      </w:r>
      <w:r w:rsidRPr="00FA442B">
        <w:t>А Химия и физика высокомолекулярных соединений в производстве искусственной кожи, кожи и ме</w:t>
      </w:r>
      <w:r w:rsidR="00B118BB">
        <w:t>х</w:t>
      </w:r>
      <w:r w:rsidRPr="00FA442B">
        <w:t>а</w:t>
      </w:r>
      <w:r w:rsidR="00B118BB">
        <w:t xml:space="preserve"> </w:t>
      </w:r>
      <w:r w:rsidRPr="00FA442B">
        <w:t>-</w:t>
      </w:r>
      <w:r w:rsidR="00B118BB">
        <w:t xml:space="preserve"> </w:t>
      </w:r>
      <w:r w:rsidRPr="00FA442B">
        <w:t>М: Легкая индустрия, 1976,-528 с</w:t>
      </w:r>
    </w:p>
    <w:p w:rsidR="00AC2D3C" w:rsidRPr="00FA442B" w:rsidRDefault="00AC2D3C" w:rsidP="00AA6BF9">
      <w:pPr>
        <w:ind w:firstLine="0"/>
      </w:pPr>
      <w:r w:rsidRPr="00FA442B">
        <w:t>Касьянова А А. Добрынина Л.Е Лабораторный практикум по физике и химии высокомолекулярных соединений, -</w:t>
      </w:r>
      <w:r w:rsidR="00CE05C1">
        <w:t xml:space="preserve"> </w:t>
      </w:r>
      <w:r w:rsidRPr="00FA442B">
        <w:t>М</w:t>
      </w:r>
      <w:r w:rsidR="00CE05C1">
        <w:t>.</w:t>
      </w:r>
      <w:r w:rsidRPr="00FA442B">
        <w:t>: Лакая индустрия.. 1979. -176 с,</w:t>
      </w:r>
    </w:p>
    <w:p w:rsidR="00AC2D3C" w:rsidRPr="00FA442B" w:rsidRDefault="00AC2D3C" w:rsidP="00AA6BF9">
      <w:pPr>
        <w:ind w:firstLine="0"/>
      </w:pPr>
      <w:r w:rsidRPr="00FA442B">
        <w:t>Роговин ЗА Основы химии и технологии химических волокон.- М: Химия, 1974.-т.1и2,</w:t>
      </w:r>
    </w:p>
    <w:p w:rsidR="008D3895" w:rsidRPr="00FA442B" w:rsidRDefault="00AC2D3C" w:rsidP="00AA6BF9">
      <w:pPr>
        <w:ind w:firstLine="0"/>
      </w:pPr>
      <w:r w:rsidRPr="00FA442B">
        <w:t>Бобович Б.Е Свойства, модификация и применение термоэластопластов, -М:</w:t>
      </w:r>
      <w:r w:rsidR="00FA442B" w:rsidRPr="00FA442B">
        <w:t xml:space="preserve"> </w:t>
      </w:r>
      <w:r w:rsidRPr="00FA442B">
        <w:t>МИГЭИжгпром, 1975-57с</w:t>
      </w:r>
    </w:p>
    <w:p w:rsidR="00AC2D3C" w:rsidRPr="00FA442B" w:rsidRDefault="0029367D" w:rsidP="00AA6BF9">
      <w:pPr>
        <w:ind w:firstLine="0"/>
      </w:pPr>
      <w:r w:rsidRPr="00FA442B">
        <w:t xml:space="preserve">Сорокин М.Ф. Химия и технология пленкообразующих веществ. – М.: химия, 1981. </w:t>
      </w:r>
      <w:bookmarkStart w:id="6" w:name="_GoBack"/>
      <w:bookmarkEnd w:id="6"/>
    </w:p>
    <w:sectPr w:rsidR="00AC2D3C" w:rsidRPr="00FA442B" w:rsidSect="00FA442B">
      <w:headerReference w:type="even" r:id="rId10"/>
      <w:pgSz w:w="11906" w:h="16838"/>
      <w:pgMar w:top="1134" w:right="850" w:bottom="1134" w:left="1701" w:header="720" w:footer="720" w:gutter="0"/>
      <w:pgNumType w:start="2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3A" w:rsidRDefault="00865C3A">
      <w:r>
        <w:separator/>
      </w:r>
    </w:p>
  </w:endnote>
  <w:endnote w:type="continuationSeparator" w:id="0">
    <w:p w:rsidR="00865C3A" w:rsidRDefault="008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3A" w:rsidRDefault="00865C3A">
      <w:r>
        <w:separator/>
      </w:r>
    </w:p>
  </w:footnote>
  <w:footnote w:type="continuationSeparator" w:id="0">
    <w:p w:rsidR="00865C3A" w:rsidRDefault="0086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06B" w:rsidRDefault="0088306B" w:rsidP="0029367D">
    <w:pPr>
      <w:pStyle w:val="a5"/>
      <w:framePr w:wrap="around" w:vAnchor="text" w:hAnchor="margin" w:xAlign="right" w:y="1"/>
      <w:rPr>
        <w:rStyle w:val="a7"/>
      </w:rPr>
    </w:pPr>
  </w:p>
  <w:p w:rsidR="0088306B" w:rsidRDefault="0088306B" w:rsidP="00B17476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36"/>
    <w:rsid w:val="000D2743"/>
    <w:rsid w:val="00137E4F"/>
    <w:rsid w:val="00264C10"/>
    <w:rsid w:val="0029367D"/>
    <w:rsid w:val="002A36BA"/>
    <w:rsid w:val="00417208"/>
    <w:rsid w:val="00417636"/>
    <w:rsid w:val="00452964"/>
    <w:rsid w:val="004B00A8"/>
    <w:rsid w:val="005A07D6"/>
    <w:rsid w:val="008409FB"/>
    <w:rsid w:val="008518CE"/>
    <w:rsid w:val="00865C3A"/>
    <w:rsid w:val="0088306B"/>
    <w:rsid w:val="008A343F"/>
    <w:rsid w:val="008D3895"/>
    <w:rsid w:val="009D71D5"/>
    <w:rsid w:val="00AA6BF9"/>
    <w:rsid w:val="00AC2D3C"/>
    <w:rsid w:val="00B118BB"/>
    <w:rsid w:val="00B17476"/>
    <w:rsid w:val="00CE05C1"/>
    <w:rsid w:val="00CE2F8F"/>
    <w:rsid w:val="00D76FA9"/>
    <w:rsid w:val="00E92060"/>
    <w:rsid w:val="00FA442B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A62DCA6-47F8-48BC-BD52-737C92C7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pageBreakBefore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-">
    <w:name w:val="Интеллект-Сервис"/>
    <w:basedOn w:val="1"/>
    <w:uiPriority w:val="99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99"/>
    <w:semiHidden/>
    <w:pPr>
      <w:ind w:firstLine="0"/>
      <w:jc w:val="left"/>
    </w:pPr>
    <w:rPr>
      <w:b/>
      <w:bCs/>
      <w:caps/>
    </w:rPr>
  </w:style>
  <w:style w:type="paragraph" w:customStyle="1" w:styleId="a3">
    <w:name w:val="Содержание"/>
    <w:basedOn w:val="a"/>
    <w:next w:val="a"/>
    <w:uiPriority w:val="99"/>
    <w:pPr>
      <w:jc w:val="center"/>
    </w:pPr>
    <w:rPr>
      <w:b/>
      <w:sz w:val="32"/>
    </w:rPr>
  </w:style>
  <w:style w:type="paragraph" w:styleId="21">
    <w:name w:val="toc 2"/>
    <w:basedOn w:val="a"/>
    <w:next w:val="a"/>
    <w:uiPriority w:val="99"/>
    <w:semiHidden/>
    <w:pPr>
      <w:ind w:left="284" w:firstLine="0"/>
      <w:jc w:val="left"/>
    </w:pPr>
    <w:rPr>
      <w:smallCaps/>
      <w:szCs w:val="28"/>
    </w:rPr>
  </w:style>
  <w:style w:type="paragraph" w:styleId="31">
    <w:name w:val="toc 3"/>
    <w:basedOn w:val="a"/>
    <w:next w:val="a"/>
    <w:uiPriority w:val="99"/>
    <w:semiHidden/>
    <w:pPr>
      <w:ind w:firstLine="567"/>
      <w:jc w:val="left"/>
    </w:pPr>
    <w:rPr>
      <w:i/>
      <w:iCs/>
      <w:szCs w:val="28"/>
    </w:rPr>
  </w:style>
  <w:style w:type="paragraph" w:customStyle="1" w:styleId="12">
    <w:name w:val="Обычный1"/>
    <w:basedOn w:val="a"/>
    <w:next w:val="a"/>
    <w:uiPriority w:val="99"/>
    <w:pPr>
      <w:jc w:val="center"/>
    </w:pPr>
    <w:rPr>
      <w:b/>
      <w:sz w:val="32"/>
    </w:rPr>
  </w:style>
  <w:style w:type="character" w:styleId="a4">
    <w:name w:val="Hyperlink"/>
    <w:uiPriority w:val="99"/>
    <w:rsid w:val="008D3895"/>
    <w:rPr>
      <w:rFonts w:cs="Times New Roman"/>
      <w:color w:val="0000FF"/>
      <w:u w:val="single"/>
    </w:rPr>
  </w:style>
  <w:style w:type="paragraph" w:styleId="4">
    <w:name w:val="toc 4"/>
    <w:basedOn w:val="a"/>
    <w:next w:val="a"/>
    <w:autoRedefine/>
    <w:uiPriority w:val="99"/>
    <w:semiHidden/>
    <w:rsid w:val="008D3895"/>
    <w:pPr>
      <w:ind w:left="840"/>
    </w:pPr>
  </w:style>
  <w:style w:type="paragraph" w:styleId="5">
    <w:name w:val="toc 5"/>
    <w:basedOn w:val="a"/>
    <w:next w:val="a"/>
    <w:autoRedefine/>
    <w:uiPriority w:val="99"/>
    <w:semiHidden/>
    <w:rsid w:val="008D3895"/>
    <w:pPr>
      <w:ind w:left="1120"/>
    </w:pPr>
  </w:style>
  <w:style w:type="paragraph" w:styleId="6">
    <w:name w:val="toc 6"/>
    <w:basedOn w:val="a"/>
    <w:next w:val="a"/>
    <w:autoRedefine/>
    <w:uiPriority w:val="99"/>
    <w:semiHidden/>
    <w:rsid w:val="008D3895"/>
    <w:pPr>
      <w:ind w:left="1400"/>
    </w:pPr>
  </w:style>
  <w:style w:type="paragraph" w:styleId="7">
    <w:name w:val="toc 7"/>
    <w:basedOn w:val="a"/>
    <w:next w:val="a"/>
    <w:autoRedefine/>
    <w:uiPriority w:val="99"/>
    <w:semiHidden/>
    <w:rsid w:val="008D3895"/>
    <w:pPr>
      <w:ind w:left="1680"/>
    </w:pPr>
  </w:style>
  <w:style w:type="paragraph" w:styleId="8">
    <w:name w:val="toc 8"/>
    <w:basedOn w:val="a"/>
    <w:next w:val="a"/>
    <w:autoRedefine/>
    <w:uiPriority w:val="99"/>
    <w:semiHidden/>
    <w:rsid w:val="008D3895"/>
    <w:pPr>
      <w:ind w:left="1960"/>
    </w:pPr>
  </w:style>
  <w:style w:type="paragraph" w:styleId="9">
    <w:name w:val="toc 9"/>
    <w:basedOn w:val="a"/>
    <w:next w:val="a"/>
    <w:autoRedefine/>
    <w:uiPriority w:val="99"/>
    <w:semiHidden/>
    <w:rsid w:val="008D3895"/>
    <w:pPr>
      <w:ind w:left="2240"/>
    </w:pPr>
  </w:style>
  <w:style w:type="paragraph" w:styleId="a5">
    <w:name w:val="header"/>
    <w:basedOn w:val="a"/>
    <w:link w:val="a6"/>
    <w:uiPriority w:val="99"/>
    <w:rsid w:val="00B174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0"/>
    </w:rPr>
  </w:style>
  <w:style w:type="character" w:styleId="a7">
    <w:name w:val="page number"/>
    <w:uiPriority w:val="99"/>
    <w:rsid w:val="00B17476"/>
    <w:rPr>
      <w:rFonts w:cs="Times New Roman"/>
    </w:rPr>
  </w:style>
  <w:style w:type="paragraph" w:styleId="a8">
    <w:name w:val="Normal (Web)"/>
    <w:basedOn w:val="a"/>
    <w:uiPriority w:val="99"/>
    <w:rsid w:val="00B1747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ccented">
    <w:name w:val="accented"/>
    <w:uiPriority w:val="99"/>
    <w:rsid w:val="00B174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920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AA6B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3245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21704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Женя и Наташа</dc:creator>
  <cp:keywords/>
  <dc:description/>
  <cp:lastModifiedBy>admin</cp:lastModifiedBy>
  <cp:revision>2</cp:revision>
  <cp:lastPrinted>2006-04-11T13:46:00Z</cp:lastPrinted>
  <dcterms:created xsi:type="dcterms:W3CDTF">2014-02-22T06:53:00Z</dcterms:created>
  <dcterms:modified xsi:type="dcterms:W3CDTF">2014-02-22T06:53:00Z</dcterms:modified>
</cp:coreProperties>
</file>