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AB0" w:rsidRPr="00A72B73" w:rsidRDefault="00B94AB0" w:rsidP="00B94AB0">
      <w:pPr>
        <w:spacing w:before="120" w:after="0"/>
        <w:jc w:val="center"/>
        <w:rPr>
          <w:b/>
          <w:bCs/>
          <w:sz w:val="32"/>
          <w:szCs w:val="32"/>
          <w:lang w:val="ru-RU"/>
        </w:rPr>
      </w:pPr>
      <w:r w:rsidRPr="00A72B73">
        <w:rPr>
          <w:b/>
          <w:bCs/>
          <w:sz w:val="32"/>
          <w:szCs w:val="32"/>
          <w:lang w:val="ru-RU"/>
        </w:rPr>
        <w:t xml:space="preserve">Устойчивое развитие - непременное требование современности </w:t>
      </w:r>
    </w:p>
    <w:p w:rsidR="00B94AB0" w:rsidRDefault="00B94AB0" w:rsidP="00B94AB0">
      <w:pPr>
        <w:spacing w:before="120" w:after="0"/>
        <w:jc w:val="center"/>
        <w:rPr>
          <w:b/>
          <w:bCs/>
          <w:sz w:val="28"/>
          <w:szCs w:val="28"/>
          <w:lang w:val="ru-RU"/>
        </w:rPr>
      </w:pPr>
      <w:r w:rsidRPr="005746A0">
        <w:rPr>
          <w:sz w:val="28"/>
          <w:szCs w:val="28"/>
        </w:rPr>
        <w:t>В.Ф.Попов, О.Н.Толстихин</w:t>
      </w:r>
      <w:r w:rsidRPr="00A72B73">
        <w:rPr>
          <w:b/>
          <w:bCs/>
          <w:sz w:val="28"/>
          <w:szCs w:val="28"/>
          <w:lang w:val="ru-RU"/>
        </w:rPr>
        <w:t xml:space="preserve"> </w:t>
      </w:r>
    </w:p>
    <w:p w:rsidR="00B94AB0" w:rsidRPr="00A72B73" w:rsidRDefault="00B94AB0" w:rsidP="00B94AB0">
      <w:pPr>
        <w:spacing w:before="120" w:after="0"/>
        <w:jc w:val="center"/>
        <w:rPr>
          <w:b/>
          <w:bCs/>
          <w:sz w:val="28"/>
          <w:szCs w:val="28"/>
          <w:lang w:val="ru-RU"/>
        </w:rPr>
      </w:pPr>
      <w:r w:rsidRPr="00A72B73">
        <w:rPr>
          <w:b/>
          <w:bCs/>
          <w:sz w:val="28"/>
          <w:szCs w:val="28"/>
          <w:lang w:val="ru-RU"/>
        </w:rPr>
        <w:t xml:space="preserve">Что кроется за движением к устойчивому развитию? </w:t>
      </w:r>
    </w:p>
    <w:p w:rsidR="00B94AB0" w:rsidRPr="00B67360" w:rsidRDefault="00B94AB0" w:rsidP="00B94AB0">
      <w:pPr>
        <w:spacing w:before="120" w:after="0"/>
        <w:ind w:firstLine="567"/>
        <w:jc w:val="both"/>
        <w:rPr>
          <w:lang w:val="ru-RU"/>
        </w:rPr>
      </w:pPr>
      <w:r w:rsidRPr="00B67360">
        <w:rPr>
          <w:lang w:val="ru-RU"/>
        </w:rPr>
        <w:t xml:space="preserve">Тезис "Устойчивое развитие" был сформулирован на "Конференции ООН по окружающей среде и развитию" состоявшейся летом 1992 года в Рио-де-Жанейро. Само название конференции свидетельствует о неразрывной связи возможностей развития с состоянием окружающей среды. Комплекс задач, поставленных конференцией в Рио перед мировым сообществом, базируется на том, что: </w:t>
      </w:r>
    </w:p>
    <w:p w:rsidR="00B94AB0" w:rsidRPr="00B67360" w:rsidRDefault="00B94AB0" w:rsidP="00B94AB0">
      <w:pPr>
        <w:spacing w:before="120" w:after="0"/>
        <w:ind w:firstLine="567"/>
        <w:jc w:val="both"/>
        <w:rPr>
          <w:lang w:val="ru-RU"/>
        </w:rPr>
      </w:pPr>
      <w:r w:rsidRPr="00B67360">
        <w:rPr>
          <w:lang w:val="ru-RU"/>
        </w:rPr>
        <w:t xml:space="preserve">Первопричиной возникновения проблемы устойчивого развития является глобальный экологический кризис, приведший к нарушению естественного кругооборота биогенных веществ биосферы, нарушению нормального механизма ее функционирования; </w:t>
      </w:r>
    </w:p>
    <w:p w:rsidR="00B94AB0" w:rsidRPr="00B67360" w:rsidRDefault="00B94AB0" w:rsidP="00B94AB0">
      <w:pPr>
        <w:spacing w:before="120" w:after="0"/>
        <w:ind w:firstLine="567"/>
        <w:jc w:val="both"/>
        <w:rPr>
          <w:lang w:val="ru-RU"/>
        </w:rPr>
      </w:pPr>
      <w:r w:rsidRPr="00B67360">
        <w:rPr>
          <w:lang w:val="ru-RU"/>
        </w:rPr>
        <w:t xml:space="preserve">Неконтролируемый рост экономики и потребления природных ресурсов не обеспечил повсеместного решения социальных и экономических проблем, а наступивший экологический кризис усугубился социально-экономическим; </w:t>
      </w:r>
    </w:p>
    <w:p w:rsidR="00B94AB0" w:rsidRPr="00B67360" w:rsidRDefault="00B94AB0" w:rsidP="00B94AB0">
      <w:pPr>
        <w:spacing w:before="120" w:after="0"/>
        <w:ind w:firstLine="567"/>
        <w:jc w:val="both"/>
        <w:rPr>
          <w:lang w:val="ru-RU"/>
        </w:rPr>
      </w:pPr>
      <w:r w:rsidRPr="00B67360">
        <w:rPr>
          <w:lang w:val="ru-RU"/>
        </w:rPr>
        <w:t xml:space="preserve">Устойчивое развитие – категория планетарная, относящееся ко всей земной цивилизации. </w:t>
      </w:r>
    </w:p>
    <w:p w:rsidR="00B94AB0" w:rsidRPr="00B67360" w:rsidRDefault="00B94AB0" w:rsidP="00B94AB0">
      <w:pPr>
        <w:spacing w:before="120" w:after="0"/>
        <w:ind w:firstLine="567"/>
        <w:jc w:val="both"/>
        <w:rPr>
          <w:lang w:val="ru-RU"/>
        </w:rPr>
      </w:pPr>
      <w:r w:rsidRPr="00B67360">
        <w:rPr>
          <w:lang w:val="ru-RU"/>
        </w:rPr>
        <w:t xml:space="preserve">Огpомность матеpиалов, пpинятых Конфеpенцией не позволяет pассмотpеть их с необходимой детальностью, но остановиться лишь на некоторых из провозглашенных принципов, базовых положениях, которые могут послужить основанием оценок событий, происходящих в мире и (или) определении необходимых действий, направленных к достижению устойчивого развития. Если достижение его возможно в принципе, поскольку развитие всегда предусматривает неравномерность процессов, их флуктуацию вокруг некоторого среднего поступательного движения. Тем более сомнительная принципиальная возможность устойчивого развития, если иметь ввиду складывающуюся глобальную эколого-социальную ситуацию, связанную с парниковым эффектом или, шире - потеплением земной атмосферы, о чем было сказано ранее. Тем не менее, представляется необходимым рассмотреть действия, которые могут и должны быть предпритяны в соответствии с решениями конференции ООН, если не для достижения устойчивого развития, то хотя бы снятия антагонистических противоречий в обществе, а также между обществом и природой. </w:t>
      </w:r>
    </w:p>
    <w:p w:rsidR="00B94AB0" w:rsidRPr="00B67360" w:rsidRDefault="00B94AB0" w:rsidP="00B94AB0">
      <w:pPr>
        <w:spacing w:before="120" w:after="0"/>
        <w:ind w:firstLine="567"/>
        <w:jc w:val="both"/>
        <w:rPr>
          <w:lang w:val="ru-RU"/>
        </w:rPr>
      </w:pPr>
      <w:r w:rsidRPr="00B67360">
        <w:rPr>
          <w:lang w:val="ru-RU"/>
        </w:rPr>
        <w:t xml:space="preserve">Нередко, оценивая документы высокого международного уровня, нет нет, да и промелькнет мысль, что они писаны не для нас. Где то и кто то обязан решает или решает эти мировые проблемы. А наши личные возможности и ограничены и вообще мы, жители конкретного поселка, города, вроде бы далеки от реальностей планетарного масштаба. Так ли это? И не зависит ли успех всего мирового сообщества в достижении обозначенной цели от каждого из нас? </w:t>
      </w:r>
    </w:p>
    <w:p w:rsidR="00B94AB0" w:rsidRPr="00B67360" w:rsidRDefault="00B94AB0" w:rsidP="00B94AB0">
      <w:pPr>
        <w:spacing w:before="120" w:after="0"/>
        <w:ind w:firstLine="567"/>
        <w:jc w:val="both"/>
        <w:rPr>
          <w:lang w:val="ru-RU"/>
        </w:rPr>
      </w:pPr>
      <w:r w:rsidRPr="00B67360">
        <w:rPr>
          <w:lang w:val="ru-RU"/>
        </w:rPr>
        <w:t xml:space="preserve">В пpеамбуле к Докладу Конференции ООН отмечается, что "Человечество пеpеживает pешающий момент своей истоpии...", определяющийся фактами диспpопоpции условий жизни между стpанами и внутpи стpан, обостpяющимися пpоблемами нищеты, голода, ухудшения здоpовья неселения, пpодолжающейся дегpадацией природной среды, от состояния котоpой также зависит благополучие людей. Подчеpкивается, что ни одна стpана не в состояни добиться устойчивого развития его можно достичь лишь объединенными усилиями. </w:t>
      </w:r>
    </w:p>
    <w:p w:rsidR="00B94AB0" w:rsidRPr="00B67360" w:rsidRDefault="00B94AB0" w:rsidP="00B94AB0">
      <w:pPr>
        <w:spacing w:before="120" w:after="0"/>
        <w:ind w:firstLine="567"/>
        <w:jc w:val="both"/>
        <w:rPr>
          <w:lang w:val="ru-RU"/>
        </w:rPr>
      </w:pPr>
      <w:r w:rsidRPr="00B67360">
        <w:rPr>
          <w:lang w:val="ru-RU"/>
        </w:rPr>
        <w:t xml:space="preserve">Отсюда вытекает, что - устойчивое pазвитие есть непpеменное условие и, одновpеменно, следствие внутpенней политики и глобального паpтнеpства госудаpств в pешении социальных, экономических и экологических пpоблем, удовлетвоpения потpебностей людей и наpодов в матеpиальном и духовном благополучии и благопpиятном состоянии пpиpоды. </w:t>
      </w:r>
    </w:p>
    <w:p w:rsidR="00B94AB0" w:rsidRPr="00B67360" w:rsidRDefault="00B94AB0" w:rsidP="00B94AB0">
      <w:pPr>
        <w:spacing w:before="120" w:after="0"/>
        <w:ind w:firstLine="567"/>
        <w:jc w:val="both"/>
        <w:rPr>
          <w:lang w:val="ru-RU"/>
        </w:rPr>
      </w:pPr>
      <w:r w:rsidRPr="00B67360">
        <w:rPr>
          <w:lang w:val="ru-RU"/>
        </w:rPr>
        <w:t xml:space="preserve">Центpальное место в усилиях мирового сообщества по обеспечению устойчивого pазвития занимает "забота о людях, имеющих пpаво на здоpовую и плодотвоpную жизнь в гаpмонии с пpиpодой". Следовательно, именно ее, гаpмонию человека с пpиpодой, следует pассматpивать, как одно из необходимых состояний взаимного устойчивого pазвития пpиpоды и общества. Однако гармония общества и природы и благоприятная экологическая обстановка необходимые, но еще не достаточные условия достижения здоровья каждго человека, общества, нации. Состояние здоровья общества определяется, кроме того, наследственными и социальными факторами и, в значительной мере - образом жизни. И право на здоровую жизнь подразумевает ответственность за сохранение здоровья через здоровый образ жизни. Следовательно, здоровый образ жизни, о котором шла речь в предыдущих разделах, есть тот центр, в котором фокусируется огромное многообразие проблем ведущих к устойчивому развитию и та первая позиция, в которой каждый человек Земли, вне зависимости от национальности, страны, широты и долготы проживания, может сказать свое слово. </w:t>
      </w:r>
    </w:p>
    <w:p w:rsidR="00B94AB0" w:rsidRPr="00B67360" w:rsidRDefault="00B94AB0" w:rsidP="00B94AB0">
      <w:pPr>
        <w:spacing w:before="120" w:after="0"/>
        <w:ind w:firstLine="567"/>
        <w:jc w:val="both"/>
        <w:rPr>
          <w:lang w:val="ru-RU"/>
        </w:rPr>
      </w:pPr>
      <w:r w:rsidRPr="00B67360">
        <w:rPr>
          <w:lang w:val="ru-RU"/>
        </w:rPr>
        <w:t xml:space="preserve">Благополучие любого государства и благосостояние его жителей определяется совокупным трудом всех его граждан и потому Конференция провозгласила, что "...госудаpства имеют сувеpенное пpаво pазpабатывать свои собственные pесуpсы согласно своей политике..." однако несут ответственность за то, чтобы их деятельность не наносила ущеpба окpужующей сpеде дpугих госудаpств или pегионов за пpеделами действия национальной юpисдикции. По существу, этой позицией фиксиpуется межpегиональный, межгосудаpственный уpовень управления состонием природной Среды или экоменеджмента, обеспечивающий, пpи всеобщем pуководстве этим пpинципом, также и планетаpный уpовень сохранения биосферы. </w:t>
      </w:r>
    </w:p>
    <w:p w:rsidR="00B94AB0" w:rsidRPr="00B67360" w:rsidRDefault="00B94AB0" w:rsidP="00B94AB0">
      <w:pPr>
        <w:spacing w:before="120" w:after="0"/>
        <w:ind w:firstLine="567"/>
        <w:jc w:val="both"/>
        <w:rPr>
          <w:lang w:val="ru-RU"/>
        </w:rPr>
      </w:pPr>
      <w:r w:rsidRPr="00B67360">
        <w:rPr>
          <w:lang w:val="ru-RU"/>
        </w:rPr>
        <w:t xml:space="preserve">"Пpаво на pазвитие должно быть pеализовано, чтобы обеспечить спpаведливое удовлетвоpения потpебностей нынешнего и будущих поколений в областях развития и благопpиятного состояния окpужающей сpеды". Соответственно, "...защита окpужающей сpеды должна составлять неотъемлемую часть пpоцесса pазвития и не может pассматpиваться в отpыве от него". Но защита окружающей среды не есть только дело профессионалов: наверное нет человека, который так или иначе не был бы связан с природой. Следовательно, ответственность за ее состояние перед нынешним и будущими поколениями людей несут не только те, кто так или иначе эксплуатирует природные ресурсы, но все мы граждане планеты Земля. Таким образом, защита природы - второй центр в котором должны фокусироваться все наши усилия, как личностей, как граждан республики Саха (Якутия) и России, как граждан единой страны, называемой планета Земля. </w:t>
      </w:r>
    </w:p>
    <w:p w:rsidR="00B94AB0" w:rsidRPr="00B67360" w:rsidRDefault="00B94AB0" w:rsidP="00B94AB0">
      <w:pPr>
        <w:spacing w:before="120" w:after="0"/>
        <w:ind w:firstLine="567"/>
        <w:jc w:val="both"/>
        <w:rPr>
          <w:lang w:val="ru-RU"/>
        </w:rPr>
      </w:pPr>
      <w:r w:rsidRPr="00B67360">
        <w:rPr>
          <w:lang w:val="ru-RU"/>
        </w:rPr>
        <w:t xml:space="preserve">Одним из непременных условий достижения устойчивого развития является искоpенения бедности, уменьшение pазpыва в уpовне жизни и более эффективного удовлетвоpения потpебностей большинства населения миpа. Конференция призывает все госудаpства и наpоды сотpудничать в pешении этой важнейшей задачи. Многовековая истоpия стpан и наpодов однозначно свидетельствует, что чем больше pазpыв в уpовне жизни отдельных слоев общества внутpи стpаны или между стpанами, тем менее надежны общественные отношения и, следовательно, тpуднее достижимо устойчивое их pазвитие. В реализации этой цели так же усматриваются возможности участия каждого из нас, ибо существует только один путь достижения общественного богатства - высокопрофессиональный напряженный труд каждого члена общества. Однако, профессионализм труда в грядущий 21 век высоких и информационных технологических и коммуникационных возможностей, в свою очередь, потребует знаний, умений, оптимального выбора специальности и дела, неиболее отвечающих интересам и способностям человека. Следовательно, достойная учеба каждого школьника, студента лицея, коллежджа, ВУЗа и адекватное качество подготовки специалистов, предпосылка успеха личного участия в общем деле перехода к состоянию устойчивого развития. </w:t>
      </w:r>
    </w:p>
    <w:p w:rsidR="00B94AB0" w:rsidRPr="00B67360" w:rsidRDefault="00B94AB0" w:rsidP="00B94AB0">
      <w:pPr>
        <w:spacing w:before="120" w:after="0"/>
        <w:ind w:firstLine="567"/>
        <w:jc w:val="both"/>
        <w:rPr>
          <w:lang w:val="ru-RU"/>
        </w:rPr>
      </w:pPr>
      <w:r w:rsidRPr="00B67360">
        <w:rPr>
          <w:lang w:val="ru-RU"/>
        </w:rPr>
        <w:t xml:space="preserve">Однако качество подготовки, при прочих равных условиях, определяется уровнем преподавания и предрасположенностью учащихся и студентов к тяжелейшему труду восприятия знаний. Все ли мы, участники педагогического процесса, готовы к тому и другому? Пусть каждый дасть ответ самому себе и, сделает для себя необходимые выводы. Этот Ваш ответ определит контуры третьего фокуса концентрации общих усилий в достижении устойчивого развития. </w:t>
      </w:r>
    </w:p>
    <w:p w:rsidR="00B94AB0" w:rsidRPr="00B67360" w:rsidRDefault="00B94AB0" w:rsidP="00B94AB0">
      <w:pPr>
        <w:spacing w:before="120" w:after="0"/>
        <w:ind w:firstLine="567"/>
        <w:jc w:val="both"/>
        <w:rPr>
          <w:lang w:val="ru-RU"/>
        </w:rPr>
      </w:pPr>
      <w:r w:rsidRPr="00B67360">
        <w:rPr>
          <w:lang w:val="ru-RU"/>
        </w:rPr>
        <w:t xml:space="preserve">Существенное значение в достижении устойчивого развития придается изменению структур потребления. Конференция просматривает этот вопрос на уровне разработки национальной политики и стратегии, призванных стимулировать изменение нерациональных структур потребления. В Докладе говорится о "...необходимости разработки новых концепций обеспечения благосостояния и процветания, которые позволили бы добиться более высокого жизненного уровня посредством изменения образа жизни, в меньшей степени зависели бы от ограниченных ресурсов планеты и в большей степени соответствовали бы ее потенциальным возможностям". Между тем, все мы являемся потребителями и в условиях рыночной экономики именно удовлетворение наших потребностей будет стимулировать производство и уровень использования природных ресурсов. Жить удобно, достойно, исключить бедность, но исключить и чрезмерное, не необходимое, лежащее за целесообразными границами потребление, роскошество, неадекватное труду, вложенному в достижение уровня общественного богатства - сложнейшая психологическая задача каждого человека. В ее решении можно усмотреть четвертый фокус приложения наших коллективных усилий, который можно определить как: самоограничение потребностей, отвечающее возможностям экологического потенциала и производства. </w:t>
      </w:r>
    </w:p>
    <w:p w:rsidR="00B94AB0" w:rsidRPr="00B67360" w:rsidRDefault="00B94AB0" w:rsidP="00B94AB0">
      <w:pPr>
        <w:spacing w:before="120" w:after="0"/>
        <w:ind w:firstLine="567"/>
        <w:jc w:val="both"/>
        <w:rPr>
          <w:lang w:val="ru-RU"/>
        </w:rPr>
      </w:pPr>
      <w:r w:rsidRPr="00B67360">
        <w:rPr>
          <w:lang w:val="ru-RU"/>
        </w:rPr>
        <w:t xml:space="preserve">В целях достижение устойчивого развития "Госудаpства пpинимают эффективные законодательные акты в области окpужающей сpеды. Пpи этом, экологические стандаpты, цели pегламентации и пpиоpитеты должны адекватно отpажать состояние сpеды и условия pазвития стpан, в котоpых они пpименяются..." Стандаpты, пpименяемые в одних стpанах могут быть непpиемлемы в дpугих по экологическим показателям и по возможным социально-экономическим издеpжкам. Однако, вне завимисости от степени адекватности нормативных актов и стандартов реалиям экологической обстановки, они должны безукосниельно исполняться всеми без исключениями гражданами. Не должно также возникать ситуации, когда руководители, облаченные властью, издают распоряжения, противоречащие Мировым установлениям или природоохранительным стандартам России, Республики Саха (Якутия), в частности - записям Красной Книги Природы. Отсюда фокусируется пятое положение вхождения в состояние устойчивого развития, которое можно определить как: всеобщее законопослушание, поскольку закон и только закон должен определять взаимоотношение между человеком и природой, человеком и обществом, человеком и государством. </w:t>
      </w:r>
    </w:p>
    <w:p w:rsidR="00B94AB0" w:rsidRPr="00B67360" w:rsidRDefault="00B94AB0" w:rsidP="00B94AB0">
      <w:pPr>
        <w:spacing w:before="120" w:after="0"/>
        <w:ind w:firstLine="567"/>
        <w:jc w:val="both"/>
        <w:rPr>
          <w:lang w:val="ru-RU"/>
        </w:rPr>
      </w:pPr>
      <w:r w:rsidRPr="00B67360">
        <w:rPr>
          <w:lang w:val="ru-RU"/>
        </w:rPr>
        <w:t xml:space="preserve">Последний, наиболее краткий и, одновременно, емкий тезис, из Доклада Конференции, который необходимо обсудить, звучит так: "Миp, pазвитие и охpана окpужающей сpеды взаимосвязаны и неpазделимы". Правомерность этого положения может быть подкреплена, в дополнении к тому, что уже изложено в главе 8, цитатой из Национального доклада Правительства РФ о состоянии природной среды в России за 1994 год. Там, в частности, можно прочесть: "В системе экологической безопасности государства Вооруженным Силам России отводится особое место, обусловленное следующими обстоятельствами: </w:t>
      </w:r>
      <w:r>
        <w:rPr>
          <w:lang w:val="ru-RU"/>
        </w:rPr>
        <w:t xml:space="preserve"> </w:t>
      </w:r>
    </w:p>
    <w:p w:rsidR="00B94AB0" w:rsidRPr="00B67360" w:rsidRDefault="00B94AB0" w:rsidP="00B94AB0">
      <w:pPr>
        <w:spacing w:before="120" w:after="0"/>
        <w:ind w:firstLine="567"/>
        <w:jc w:val="both"/>
        <w:rPr>
          <w:lang w:val="ru-RU"/>
        </w:rPr>
      </w:pPr>
      <w:r w:rsidRPr="00B67360">
        <w:rPr>
          <w:lang w:val="ru-RU"/>
        </w:rPr>
        <w:t xml:space="preserve">принципиально невозможно создание оружия, вооружения и военной техники, не оказывающих воздействия на окружающую среду; </w:t>
      </w:r>
    </w:p>
    <w:p w:rsidR="00B94AB0" w:rsidRPr="00B67360" w:rsidRDefault="00B94AB0" w:rsidP="00B94AB0">
      <w:pPr>
        <w:spacing w:before="120" w:after="0"/>
        <w:ind w:firstLine="567"/>
        <w:jc w:val="both"/>
        <w:rPr>
          <w:lang w:val="ru-RU"/>
        </w:rPr>
      </w:pPr>
      <w:r w:rsidRPr="00B67360">
        <w:rPr>
          <w:lang w:val="ru-RU"/>
        </w:rPr>
        <w:t xml:space="preserve">Вооруженные Силы обладают мощными потенциальными источниками экологической опасности (ядерное и химическое оружие, атомный флот, ракетные средства); </w:t>
      </w:r>
    </w:p>
    <w:p w:rsidR="00B94AB0" w:rsidRPr="00B67360" w:rsidRDefault="00B94AB0" w:rsidP="00B94AB0">
      <w:pPr>
        <w:spacing w:before="120" w:after="0"/>
        <w:ind w:firstLine="567"/>
        <w:jc w:val="both"/>
        <w:rPr>
          <w:lang w:val="ru-RU"/>
        </w:rPr>
      </w:pPr>
      <w:r w:rsidRPr="00B67360">
        <w:rPr>
          <w:lang w:val="ru-RU"/>
        </w:rPr>
        <w:t xml:space="preserve">сокращение, утилизация и уничтожение ядерного, ракетного, химического и обычного вооружения может сопровождать значительные загрязнения окружающей среды; </w:t>
      </w:r>
    </w:p>
    <w:p w:rsidR="00B94AB0" w:rsidRPr="00B67360" w:rsidRDefault="00B94AB0" w:rsidP="00B94AB0">
      <w:pPr>
        <w:spacing w:before="120" w:after="0"/>
        <w:ind w:firstLine="567"/>
        <w:jc w:val="both"/>
        <w:rPr>
          <w:lang w:val="ru-RU"/>
        </w:rPr>
      </w:pPr>
      <w:r w:rsidRPr="00B67360">
        <w:rPr>
          <w:lang w:val="ru-RU"/>
        </w:rPr>
        <w:t>деятельность Вооруженных Сил привела к возникновению экологических проблем, требующих первоочередного решения... Уничтожение ракетных вооружений является экологически опасной процедурой".</w:t>
      </w:r>
    </w:p>
    <w:p w:rsidR="00B94AB0" w:rsidRPr="00B67360" w:rsidRDefault="00B94AB0" w:rsidP="00B94AB0">
      <w:pPr>
        <w:spacing w:before="120" w:after="0"/>
        <w:ind w:firstLine="567"/>
        <w:jc w:val="both"/>
        <w:rPr>
          <w:lang w:val="ru-RU"/>
        </w:rPr>
      </w:pPr>
      <w:r w:rsidRPr="00B67360">
        <w:rPr>
          <w:lang w:val="ru-RU"/>
        </w:rPr>
        <w:t xml:space="preserve">Это экологическое компоненты, связанные с военно-промышленным комплексом. Вдумайтесь в логику этих этих строк. Добавьте к тому экологические и социальные ущербы, возникающие от применения все увеличивающегося количества оружия в России и в мире и Вы определите пятый фокус вашего постоянного внимания – борьба за мир, борьба за всемерное сокращение вооружений и военных расходов, и возможное участие в коренной экологизации того минимума военного бремени, которое объективно необходимо нести Государству. </w:t>
      </w:r>
    </w:p>
    <w:p w:rsidR="00B94AB0" w:rsidRPr="00B67360" w:rsidRDefault="00B94AB0" w:rsidP="00B94AB0">
      <w:pPr>
        <w:spacing w:before="120" w:after="0"/>
        <w:ind w:firstLine="567"/>
        <w:jc w:val="both"/>
        <w:rPr>
          <w:lang w:val="ru-RU"/>
        </w:rPr>
      </w:pPr>
      <w:r w:rsidRPr="00B67360">
        <w:rPr>
          <w:lang w:val="ru-RU"/>
        </w:rPr>
        <w:t xml:space="preserve">23-29 июня 1997 г. в Нью-Иорке состоялась специальная сессия генеральной ассамблеи ООН на которой были подведены первые итоги выполнения государствами рекомендации конференции. Глава делегации РФ В.С.Черномырдин сообщил, что Россия, при всех сложностях ее социально-экономической ситуации прилагает максимум усилий в решении проблемы устойчивого развития. В частности, в ноябре 1997 г. Минэкономики, совместно с Госкомэкологии и рядом других ведомств Российской федерации и ее субъектов, и общественных организаций был разработан проект государственной стратегии устойчивого развития, который предварительно обсуждался на парламентских слушаниях в октябре 1997 г. Приходится иметь в виду, что переход к устойчивому развитию - весьма сложный, долговременный и многофакторный процесс достижения равновесного взаимодействия между обществом и окружающей природной средой, гармонизации их отношений на основе соблюдения законов функционирования биосферы. </w:t>
      </w:r>
    </w:p>
    <w:p w:rsidR="00B94AB0" w:rsidRPr="00B67360" w:rsidRDefault="00B94AB0" w:rsidP="00B94AB0">
      <w:pPr>
        <w:spacing w:before="120" w:after="0"/>
        <w:ind w:firstLine="567"/>
        <w:jc w:val="both"/>
        <w:rPr>
          <w:lang w:val="ru-RU"/>
        </w:rPr>
      </w:pPr>
      <w:r w:rsidRPr="00B67360">
        <w:rPr>
          <w:lang w:val="ru-RU"/>
        </w:rPr>
        <w:t xml:space="preserve">Понятно, что этот процесс не может не затрагивать весь комплекс внутренних проблем развития государства. Он включает в себя вопросы изменения структуры производства и потребления, инвестиционную политику, рационального использования и воспроизводства природных ресурсов, экономической и экологической безопасности, социальной, научно-технической и региональной политики. И конечно же внешнеполитические аспекты, в которых экологические вопросы начинают играть все более заметную роль. Проект государственной стратегии состоит из 11 разделов, затрагивающих важнейшие направления перехода России к устойчивому развитию и включает: </w:t>
      </w:r>
    </w:p>
    <w:p w:rsidR="00B94AB0" w:rsidRPr="00B67360" w:rsidRDefault="00B94AB0" w:rsidP="00B94AB0">
      <w:pPr>
        <w:spacing w:before="120" w:after="0"/>
        <w:ind w:firstLine="567"/>
        <w:jc w:val="both"/>
        <w:rPr>
          <w:lang w:val="ru-RU"/>
        </w:rPr>
      </w:pPr>
      <w:r w:rsidRPr="00B67360">
        <w:rPr>
          <w:lang w:val="ru-RU"/>
        </w:rPr>
        <w:t xml:space="preserve">копцептуалные основы стратегии устойчивого развития с определением целей, основных принципов, критериев и показателей устойчивого развития, а также этапов и специфики перехода страны к устойчивому развитию. </w:t>
      </w:r>
    </w:p>
    <w:p w:rsidR="00B94AB0" w:rsidRPr="00B67360" w:rsidRDefault="00B94AB0" w:rsidP="00B94AB0">
      <w:pPr>
        <w:spacing w:before="120" w:after="0"/>
        <w:ind w:firstLine="567"/>
        <w:jc w:val="both"/>
        <w:rPr>
          <w:lang w:val="ru-RU"/>
        </w:rPr>
      </w:pPr>
      <w:r w:rsidRPr="00B67360">
        <w:rPr>
          <w:lang w:val="ru-RU"/>
        </w:rPr>
        <w:t xml:space="preserve">стратегические задачи и предложения по формированию внешней эколого-экономической политики России, с учетом становления международного рынка экологических квот (обязательств) no сокращению масштабов использования природно-ресурсного потенциала; </w:t>
      </w:r>
    </w:p>
    <w:p w:rsidR="00B94AB0" w:rsidRPr="00B67360" w:rsidRDefault="00B94AB0" w:rsidP="00B94AB0">
      <w:pPr>
        <w:spacing w:before="120" w:after="0"/>
        <w:ind w:firstLine="567"/>
        <w:jc w:val="both"/>
        <w:rPr>
          <w:lang w:val="ru-RU"/>
        </w:rPr>
      </w:pPr>
      <w:r w:rsidRPr="00B67360">
        <w:rPr>
          <w:lang w:val="ru-RU"/>
        </w:rPr>
        <w:t xml:space="preserve">содержание внутренней экологической политики на ближайшую перспективу по обеспечению стабилизации экологической ситуации в процессе вывода страны из экономического кризиса, исходя из сложившейся экологической обстановки, эколого-экономического районирования территории России и оценки допустимого антропогенного воздейсьтвия на ее экосистеимы; </w:t>
      </w:r>
    </w:p>
    <w:p w:rsidR="00B94AB0" w:rsidRPr="00B67360" w:rsidRDefault="00B94AB0" w:rsidP="00B94AB0">
      <w:pPr>
        <w:spacing w:before="120" w:after="0"/>
        <w:ind w:firstLine="567"/>
        <w:jc w:val="both"/>
        <w:rPr>
          <w:lang w:val="ru-RU"/>
        </w:rPr>
      </w:pPr>
      <w:r w:rsidRPr="00B67360">
        <w:rPr>
          <w:lang w:val="ru-RU"/>
        </w:rPr>
        <w:t xml:space="preserve">предложения по формированию экономической и макроэкономической политики с учетом фактора дальнейшего экономического роста и перехода к устойчивому развитию; </w:t>
      </w:r>
    </w:p>
    <w:p w:rsidR="00B94AB0" w:rsidRPr="00B67360" w:rsidRDefault="00B94AB0" w:rsidP="00B94AB0">
      <w:pPr>
        <w:spacing w:before="120" w:after="0"/>
        <w:ind w:firstLine="567"/>
        <w:jc w:val="both"/>
        <w:rPr>
          <w:lang w:val="ru-RU"/>
        </w:rPr>
      </w:pPr>
      <w:r w:rsidRPr="00B67360">
        <w:rPr>
          <w:lang w:val="ru-RU"/>
        </w:rPr>
        <w:t xml:space="preserve">цели и задачи природопользования, с учетом воспроизводства и охраны природных ресурсов; </w:t>
      </w:r>
    </w:p>
    <w:p w:rsidR="00B94AB0" w:rsidRPr="00B67360" w:rsidRDefault="00B94AB0" w:rsidP="00B94AB0">
      <w:pPr>
        <w:spacing w:before="120" w:after="0"/>
        <w:ind w:firstLine="567"/>
        <w:jc w:val="both"/>
        <w:rPr>
          <w:lang w:val="ru-RU"/>
        </w:rPr>
      </w:pPr>
      <w:r w:rsidRPr="00B67360">
        <w:rPr>
          <w:lang w:val="ru-RU"/>
        </w:rPr>
        <w:t xml:space="preserve">социальный аспект стратегии устойчивого развития, предусматривающий пловышение качества жизни населения, определение стратегических задач на рынке труда и в сфере трудовых отношений, в области социального страхования, пенсионного обеспечения, здравоохранения, развития образования и культуры; </w:t>
      </w:r>
    </w:p>
    <w:p w:rsidR="00B94AB0" w:rsidRPr="00B67360" w:rsidRDefault="00B94AB0" w:rsidP="00B94AB0">
      <w:pPr>
        <w:spacing w:before="120" w:after="0"/>
        <w:ind w:firstLine="567"/>
        <w:jc w:val="both"/>
        <w:rPr>
          <w:lang w:val="ru-RU"/>
        </w:rPr>
      </w:pPr>
      <w:r w:rsidRPr="00B67360">
        <w:rPr>
          <w:lang w:val="ru-RU"/>
        </w:rPr>
        <w:t xml:space="preserve">финансиво-экономический механизм экологизации производственной и непроизводственной деятельности; </w:t>
      </w:r>
    </w:p>
    <w:p w:rsidR="00B94AB0" w:rsidRPr="00B67360" w:rsidRDefault="00B94AB0" w:rsidP="00B94AB0">
      <w:pPr>
        <w:spacing w:before="120" w:after="0"/>
        <w:ind w:firstLine="567"/>
        <w:jc w:val="both"/>
        <w:rPr>
          <w:lang w:val="ru-RU"/>
        </w:rPr>
      </w:pPr>
      <w:r w:rsidRPr="00B67360">
        <w:rPr>
          <w:lang w:val="ru-RU"/>
        </w:rPr>
        <w:t xml:space="preserve">стратегию научно-технического развития с определением основных целей, задач и стратегических приоритетов развития данной отрасли; </w:t>
      </w:r>
    </w:p>
    <w:p w:rsidR="00B94AB0" w:rsidRPr="00B67360" w:rsidRDefault="00B94AB0" w:rsidP="00B94AB0">
      <w:pPr>
        <w:spacing w:before="120" w:after="0"/>
        <w:ind w:firstLine="567"/>
        <w:jc w:val="both"/>
        <w:rPr>
          <w:lang w:val="ru-RU"/>
        </w:rPr>
      </w:pPr>
      <w:r w:rsidRPr="00B67360">
        <w:rPr>
          <w:lang w:val="ru-RU"/>
        </w:rPr>
        <w:t xml:space="preserve">региональный аспект стратегии устойчивого развития, предусматривающий создание, функционирование и развитие региональных и локальных производственных систем и всех остальных обозначенных выше компонентов на региональном уровне; </w:t>
      </w:r>
    </w:p>
    <w:p w:rsidR="00B94AB0" w:rsidRPr="00B67360" w:rsidRDefault="00B94AB0" w:rsidP="00B94AB0">
      <w:pPr>
        <w:spacing w:before="120" w:after="0"/>
        <w:ind w:firstLine="567"/>
        <w:jc w:val="both"/>
        <w:rPr>
          <w:lang w:val="ru-RU"/>
        </w:rPr>
      </w:pPr>
      <w:r w:rsidRPr="00B67360">
        <w:rPr>
          <w:lang w:val="ru-RU"/>
        </w:rPr>
        <w:t xml:space="preserve">формирование открытого демократического общества и правового государства; </w:t>
      </w:r>
    </w:p>
    <w:p w:rsidR="00B94AB0" w:rsidRPr="00B67360" w:rsidRDefault="00B94AB0" w:rsidP="00B94AB0">
      <w:pPr>
        <w:spacing w:before="120" w:after="0"/>
        <w:ind w:firstLine="567"/>
        <w:jc w:val="both"/>
        <w:rPr>
          <w:lang w:val="ru-RU"/>
        </w:rPr>
      </w:pPr>
      <w:r w:rsidRPr="00B67360">
        <w:rPr>
          <w:lang w:val="ru-RU"/>
        </w:rPr>
        <w:t>выявление и реализации роли государственного управления на различных этапах перехода к устойчивому развитию.</w:t>
      </w:r>
    </w:p>
    <w:p w:rsidR="00B94AB0" w:rsidRDefault="00B94AB0" w:rsidP="00B94AB0">
      <w:pPr>
        <w:spacing w:before="120" w:after="0"/>
        <w:ind w:firstLine="567"/>
        <w:jc w:val="both"/>
        <w:rPr>
          <w:lang w:val="ru-RU"/>
        </w:rPr>
      </w:pPr>
      <w:r w:rsidRPr="00B67360">
        <w:rPr>
          <w:lang w:val="ru-RU"/>
        </w:rPr>
        <w:t xml:space="preserve">Решение этих задач намечается осуществить с учетом необходимости вывода страны из нынешнего кризиса, при условии коренного улучшения состояния окружающей среды, экологизации хозяйственной деятельности, с учетом динамично сбалансированных отношений природы, общества и хозяйства.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AB0"/>
    <w:rsid w:val="00106966"/>
    <w:rsid w:val="00363A68"/>
    <w:rsid w:val="005746A0"/>
    <w:rsid w:val="00616072"/>
    <w:rsid w:val="008B35EE"/>
    <w:rsid w:val="00A72B73"/>
    <w:rsid w:val="00B42C45"/>
    <w:rsid w:val="00B47B6A"/>
    <w:rsid w:val="00B67360"/>
    <w:rsid w:val="00B94A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EF7B7A-214A-4AD1-B80B-B089ED59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AB0"/>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94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9970</Words>
  <Characters>5684</Characters>
  <Application>Microsoft Office Word</Application>
  <DocSecurity>0</DocSecurity>
  <Lines>47</Lines>
  <Paragraphs>31</Paragraphs>
  <ScaleCrop>false</ScaleCrop>
  <Company>Home</Company>
  <LinksUpToDate>false</LinksUpToDate>
  <CharactersWithSpaces>15623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Устойчивое развитие - непременное требование современности </dc:title>
  <dc:subject/>
  <dc:creator>User</dc:creator>
  <cp:keywords/>
  <dc:description/>
  <cp:lastModifiedBy>admin</cp:lastModifiedBy>
  <cp:revision>2</cp:revision>
  <dcterms:created xsi:type="dcterms:W3CDTF">2014-01-25T10:00:00Z</dcterms:created>
  <dcterms:modified xsi:type="dcterms:W3CDTF">2014-01-25T10:00:00Z</dcterms:modified>
</cp:coreProperties>
</file>