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63" w:rsidRPr="00C40BE2" w:rsidRDefault="00F92E63" w:rsidP="00C40BE2">
      <w:pPr>
        <w:spacing w:line="360" w:lineRule="auto"/>
        <w:jc w:val="center"/>
        <w:rPr>
          <w:sz w:val="32"/>
          <w:szCs w:val="32"/>
        </w:rPr>
      </w:pPr>
      <w:r w:rsidRPr="00C40BE2">
        <w:rPr>
          <w:sz w:val="32"/>
          <w:szCs w:val="32"/>
        </w:rPr>
        <w:t>МОУ лицей № 14</w:t>
      </w:r>
    </w:p>
    <w:p w:rsidR="00C40BE2" w:rsidRDefault="00C40BE2" w:rsidP="00C40BE2">
      <w:pPr>
        <w:spacing w:line="360" w:lineRule="auto"/>
        <w:jc w:val="center"/>
        <w:rPr>
          <w:b/>
          <w:i/>
          <w:sz w:val="80"/>
          <w:szCs w:val="80"/>
          <w:lang w:val="en-US"/>
        </w:rPr>
      </w:pPr>
    </w:p>
    <w:p w:rsidR="00C40BE2" w:rsidRDefault="00C40BE2" w:rsidP="00C40BE2">
      <w:pPr>
        <w:spacing w:line="360" w:lineRule="auto"/>
        <w:jc w:val="center"/>
        <w:rPr>
          <w:b/>
          <w:i/>
          <w:sz w:val="80"/>
          <w:szCs w:val="80"/>
          <w:lang w:val="en-US"/>
        </w:rPr>
      </w:pPr>
    </w:p>
    <w:p w:rsidR="00C40BE2" w:rsidRDefault="00C40BE2" w:rsidP="00C40BE2">
      <w:pPr>
        <w:spacing w:line="360" w:lineRule="auto"/>
        <w:jc w:val="center"/>
        <w:rPr>
          <w:b/>
          <w:i/>
          <w:sz w:val="80"/>
          <w:szCs w:val="80"/>
          <w:lang w:val="en-US"/>
        </w:rPr>
      </w:pPr>
    </w:p>
    <w:p w:rsidR="00C40BE2" w:rsidRPr="00C40BE2" w:rsidRDefault="00F92E63" w:rsidP="00C40BE2">
      <w:pPr>
        <w:spacing w:line="360" w:lineRule="auto"/>
        <w:jc w:val="center"/>
        <w:rPr>
          <w:b/>
          <w:i/>
          <w:sz w:val="80"/>
          <w:szCs w:val="80"/>
        </w:rPr>
      </w:pPr>
      <w:r w:rsidRPr="00C40BE2">
        <w:rPr>
          <w:b/>
          <w:i/>
          <w:sz w:val="80"/>
          <w:szCs w:val="80"/>
        </w:rPr>
        <w:t>Эмблемы и символы</w:t>
      </w:r>
    </w:p>
    <w:p w:rsidR="00F92E63" w:rsidRPr="00C40BE2" w:rsidRDefault="00F92E63" w:rsidP="00C40BE2">
      <w:pPr>
        <w:spacing w:line="360" w:lineRule="auto"/>
        <w:jc w:val="center"/>
        <w:rPr>
          <w:b/>
          <w:i/>
          <w:sz w:val="80"/>
          <w:szCs w:val="80"/>
        </w:rPr>
      </w:pPr>
      <w:r w:rsidRPr="00C40BE2">
        <w:rPr>
          <w:b/>
          <w:i/>
          <w:sz w:val="80"/>
          <w:szCs w:val="80"/>
        </w:rPr>
        <w:t>для лицея</w:t>
      </w:r>
    </w:p>
    <w:p w:rsidR="00F92E63" w:rsidRDefault="00F92E63">
      <w:pPr>
        <w:spacing w:line="360" w:lineRule="auto"/>
      </w:pPr>
    </w:p>
    <w:p w:rsidR="00C40BE2" w:rsidRDefault="00C40BE2" w:rsidP="00C40BE2">
      <w:pPr>
        <w:ind w:left="5103"/>
        <w:rPr>
          <w:b/>
          <w:lang w:val="en-US"/>
        </w:rPr>
      </w:pPr>
    </w:p>
    <w:p w:rsidR="00C40BE2" w:rsidRDefault="00C40BE2" w:rsidP="00C40BE2">
      <w:pPr>
        <w:ind w:left="5103"/>
        <w:rPr>
          <w:b/>
          <w:lang w:val="en-US"/>
        </w:rPr>
      </w:pPr>
    </w:p>
    <w:p w:rsidR="00C40BE2" w:rsidRDefault="00C40BE2" w:rsidP="00C40BE2">
      <w:pPr>
        <w:ind w:left="5103"/>
        <w:rPr>
          <w:b/>
          <w:lang w:val="en-US"/>
        </w:rPr>
      </w:pPr>
    </w:p>
    <w:p w:rsidR="00C40BE2" w:rsidRDefault="00C40BE2" w:rsidP="00C40BE2">
      <w:pPr>
        <w:ind w:left="5103"/>
        <w:rPr>
          <w:b/>
          <w:lang w:val="en-US"/>
        </w:rPr>
      </w:pPr>
    </w:p>
    <w:p w:rsidR="00C40BE2" w:rsidRDefault="00C40BE2" w:rsidP="00C40BE2">
      <w:pPr>
        <w:ind w:left="5103"/>
        <w:rPr>
          <w:b/>
          <w:lang w:val="en-US"/>
        </w:rPr>
      </w:pPr>
    </w:p>
    <w:p w:rsidR="00C40BE2" w:rsidRDefault="00C40BE2" w:rsidP="00C40BE2">
      <w:pPr>
        <w:ind w:left="5103"/>
        <w:rPr>
          <w:b/>
          <w:lang w:val="en-US"/>
        </w:rPr>
      </w:pPr>
    </w:p>
    <w:p w:rsidR="00C40BE2" w:rsidRDefault="00F92E63" w:rsidP="00C40BE2">
      <w:pPr>
        <w:ind w:left="5103"/>
        <w:rPr>
          <w:b/>
          <w:lang w:val="en-US"/>
        </w:rPr>
      </w:pPr>
      <w:r w:rsidRPr="00C40BE2">
        <w:rPr>
          <w:b/>
        </w:rPr>
        <w:t>Работа выполнена</w:t>
      </w:r>
    </w:p>
    <w:p w:rsidR="00F92E63" w:rsidRDefault="00F92E63" w:rsidP="00C40BE2">
      <w:pPr>
        <w:ind w:left="5103"/>
      </w:pPr>
      <w:r>
        <w:t>ученицей 11 класса</w:t>
      </w:r>
    </w:p>
    <w:p w:rsidR="00F92E63" w:rsidRDefault="00F92E63" w:rsidP="00C40BE2">
      <w:pPr>
        <w:spacing w:line="360" w:lineRule="auto"/>
        <w:ind w:left="5103"/>
      </w:pPr>
      <w:r>
        <w:t>Насыровой Эльвирой</w:t>
      </w:r>
    </w:p>
    <w:p w:rsidR="00C40BE2" w:rsidRPr="00C40BE2" w:rsidRDefault="00F92E63" w:rsidP="00C40BE2">
      <w:pPr>
        <w:ind w:left="5103"/>
        <w:rPr>
          <w:b/>
        </w:rPr>
      </w:pPr>
      <w:r w:rsidRPr="00C40BE2">
        <w:rPr>
          <w:b/>
        </w:rPr>
        <w:t>Научный руководитель</w:t>
      </w:r>
    </w:p>
    <w:p w:rsidR="00F92E63" w:rsidRDefault="00F92E63" w:rsidP="00C40BE2">
      <w:pPr>
        <w:spacing w:line="360" w:lineRule="auto"/>
        <w:ind w:left="5103"/>
      </w:pPr>
      <w:r>
        <w:t>Волкова Лариса Витальевна</w:t>
      </w:r>
    </w:p>
    <w:p w:rsidR="00C40BE2" w:rsidRDefault="00C40BE2" w:rsidP="00C40BE2">
      <w:pPr>
        <w:spacing w:line="360" w:lineRule="auto"/>
        <w:jc w:val="center"/>
        <w:rPr>
          <w:lang w:val="en-US"/>
        </w:rPr>
      </w:pPr>
    </w:p>
    <w:p w:rsidR="00C40BE2" w:rsidRDefault="00C40BE2" w:rsidP="00C40BE2">
      <w:pPr>
        <w:spacing w:line="360" w:lineRule="auto"/>
        <w:jc w:val="center"/>
        <w:rPr>
          <w:lang w:val="en-US"/>
        </w:rPr>
      </w:pPr>
    </w:p>
    <w:p w:rsidR="00C40BE2" w:rsidRDefault="00C40BE2" w:rsidP="00C40BE2">
      <w:pPr>
        <w:spacing w:line="360" w:lineRule="auto"/>
        <w:jc w:val="center"/>
        <w:rPr>
          <w:lang w:val="en-US"/>
        </w:rPr>
      </w:pPr>
    </w:p>
    <w:p w:rsidR="00C40BE2" w:rsidRDefault="00C40BE2" w:rsidP="00C40BE2">
      <w:pPr>
        <w:spacing w:line="360" w:lineRule="auto"/>
        <w:jc w:val="center"/>
        <w:rPr>
          <w:lang w:val="en-US"/>
        </w:rPr>
      </w:pPr>
    </w:p>
    <w:p w:rsidR="00F92E63" w:rsidRDefault="00F92E63" w:rsidP="00F92E63">
      <w:pPr>
        <w:spacing w:line="360" w:lineRule="auto"/>
        <w:jc w:val="center"/>
        <w:rPr>
          <w:lang w:val="en-US"/>
        </w:rPr>
      </w:pPr>
      <w:r>
        <w:t>Ижевск, 2003 г.</w:t>
      </w:r>
    </w:p>
    <w:p w:rsidR="00F92E63" w:rsidRPr="00F92E63" w:rsidRDefault="00C40BE2" w:rsidP="00F92E63">
      <w:pPr>
        <w:spacing w:line="360" w:lineRule="auto"/>
        <w:jc w:val="center"/>
        <w:rPr>
          <w:rFonts w:ascii="Monotype Corsiva" w:hAnsi="Monotype Corsiva"/>
          <w:b/>
          <w:sz w:val="40"/>
          <w:szCs w:val="40"/>
        </w:rPr>
      </w:pPr>
      <w:r>
        <w:br w:type="page"/>
      </w:r>
      <w:r w:rsidR="00F92E63" w:rsidRPr="00F92E63">
        <w:rPr>
          <w:rFonts w:ascii="Monotype Corsiva" w:hAnsi="Monotype Corsiva"/>
          <w:b/>
          <w:sz w:val="40"/>
          <w:szCs w:val="40"/>
        </w:rPr>
        <w:t>Введение</w:t>
      </w:r>
    </w:p>
    <w:p w:rsidR="00F92E63" w:rsidRDefault="00F92E63" w:rsidP="00F92E63">
      <w:pPr>
        <w:spacing w:line="360" w:lineRule="auto"/>
        <w:ind w:firstLine="720"/>
        <w:jc w:val="both"/>
      </w:pPr>
      <w:r>
        <w:t>Как скучно искать кабинет по табличкам с однообразными буквами, сложенными в стройные слова. Намного интереснее увидеть яркую символичную картину и по ней определить, какой предмет изучают в данном кабинете. Кроме всего прочего подобные картины помогают расслабиться, снять напряжение, несут эстетическую функцию, развивают ассоциативное мышление и умственные способности в целом.</w:t>
      </w:r>
    </w:p>
    <w:p w:rsidR="00F92E63" w:rsidRDefault="00F92E63" w:rsidP="00F92E63">
      <w:pPr>
        <w:spacing w:line="360" w:lineRule="auto"/>
        <w:ind w:firstLine="720"/>
        <w:jc w:val="both"/>
      </w:pPr>
      <w:r>
        <w:t xml:space="preserve">Итак, мы поставим перед собой непростую задачу: разработать эмблемы для школьных кабинетов, дабы ученик с легкостью мог  определить, для каких именно целей предназначен тот или иной класс. </w:t>
      </w:r>
    </w:p>
    <w:p w:rsidR="00F92E63" w:rsidRDefault="00F92E63" w:rsidP="00F92E63">
      <w:pPr>
        <w:spacing w:line="360" w:lineRule="auto"/>
        <w:ind w:firstLine="720"/>
        <w:jc w:val="both"/>
      </w:pPr>
      <w:r>
        <w:t>Для достижения основной поставленной задачи нужно было: изучить историю эмблематики в целом, углубиться в толкование отдельных символов и эмблем, познакомиться с общими правилами изображения тех или иных вещей, предметов и явлений, а также провести опрос учащихся нашего лицея: с чем именно у них ассоциируется тот или иной изучаемый предмет.</w:t>
      </w:r>
    </w:p>
    <w:p w:rsidR="00F92E63" w:rsidRDefault="00F92E63" w:rsidP="00F92E63">
      <w:pPr>
        <w:spacing w:line="360" w:lineRule="auto"/>
        <w:jc w:val="center"/>
        <w:rPr>
          <w:rFonts w:ascii="Monotype Corsiva" w:hAnsi="Monotype Corsiva"/>
          <w:b/>
          <w:sz w:val="40"/>
          <w:szCs w:val="40"/>
          <w:lang w:val="en-US"/>
        </w:rPr>
      </w:pPr>
    </w:p>
    <w:p w:rsidR="00F92E63" w:rsidRPr="00F92E63" w:rsidRDefault="00F92E63" w:rsidP="00F92E63">
      <w:pPr>
        <w:spacing w:line="360" w:lineRule="auto"/>
        <w:jc w:val="center"/>
        <w:rPr>
          <w:rFonts w:ascii="Monotype Corsiva" w:hAnsi="Monotype Corsiva"/>
          <w:b/>
          <w:sz w:val="40"/>
          <w:szCs w:val="40"/>
          <w:lang w:val="en-US"/>
        </w:rPr>
      </w:pPr>
      <w:r>
        <w:rPr>
          <w:rFonts w:ascii="Monotype Corsiva" w:hAnsi="Monotype Corsiva"/>
          <w:b/>
          <w:sz w:val="40"/>
          <w:szCs w:val="40"/>
        </w:rPr>
        <w:t>Основная часть</w:t>
      </w:r>
    </w:p>
    <w:p w:rsidR="00F92E63" w:rsidRDefault="00F92E63" w:rsidP="00F92E63">
      <w:pPr>
        <w:spacing w:line="360" w:lineRule="auto"/>
        <w:ind w:firstLine="720"/>
        <w:jc w:val="both"/>
      </w:pPr>
      <w:r>
        <w:t>Человеческая психика такова, что многое происходящее в жизни видит сквозь призму мистики. Мы любим находить в простом, обыденном глубокий смысл. Некоторые вещи и события, с которыми мы соприкасаемся, приобретают для нас в дальнейшем символический характер. Символом может стать все, что угодно. Здесь нельзя не упомянуть о великой роли ассоциаций. Ассоциативность человеческого мышления помогает практиковать символы.</w:t>
      </w:r>
    </w:p>
    <w:p w:rsidR="00F92E63" w:rsidRDefault="00F92E63" w:rsidP="00F92E63">
      <w:pPr>
        <w:spacing w:line="360" w:lineRule="auto"/>
        <w:ind w:firstLine="720"/>
        <w:jc w:val="both"/>
      </w:pPr>
      <w:r>
        <w:t>Идея всеобщей одухотворенности мира, способность видеть высшее начало в каждом окружающем предмете и явлении. Символ – это многозначное иносказание, как ни странно, он оказался прочно связан с религиозной тематикой, где объясняется как земной знак несказуемых земных истин. Разные люди в зависимости от склада ума, характера, духовного настроя могут увидеть в отдельных символах каждый свой смысл. Колорит символики одних может быть мрачен и трагичен, других – напротив, наполнен солнцем и оптимистичностью. Но всех объединяет отношение к символу как к многосмысленному посланию, как к трудно передаваемой вести, как к шифру некоей духовной тайнописи.</w:t>
      </w:r>
    </w:p>
    <w:p w:rsidR="00F92E63" w:rsidRDefault="00F92E63" w:rsidP="00F92E63">
      <w:pPr>
        <w:spacing w:line="360" w:lineRule="auto"/>
        <w:ind w:firstLine="720"/>
        <w:jc w:val="both"/>
      </w:pPr>
      <w:r>
        <w:t xml:space="preserve">Символ только тогда истинный, когда он неисчерпаем и беспределен в своем значении, когда он изрекает на своем сокровенном языке намека и внушения нечто неизлагаемое, неадекватное внешнему. Он многолик, многосмыслен и всегда интересен. </w:t>
      </w:r>
    </w:p>
    <w:p w:rsidR="00F92E63" w:rsidRDefault="00F92E63" w:rsidP="00F92E63">
      <w:pPr>
        <w:spacing w:line="360" w:lineRule="auto"/>
        <w:ind w:firstLine="720"/>
        <w:jc w:val="both"/>
      </w:pPr>
      <w:r>
        <w:t>Символистам свойственен глубокий историзм и широчайший энциклопедизм культурного арсенала. Они неразрывно связаны со всеми сферами жизни.</w:t>
      </w:r>
    </w:p>
    <w:p w:rsidR="00F92E63" w:rsidRDefault="00F92E63" w:rsidP="00F92E63">
      <w:pPr>
        <w:spacing w:line="360" w:lineRule="auto"/>
        <w:ind w:firstLine="720"/>
        <w:jc w:val="both"/>
      </w:pPr>
      <w:r>
        <w:t>Символы, имеющие единую смысловую направленность, образуют эмблемы.</w:t>
      </w:r>
    </w:p>
    <w:p w:rsidR="00F92E63" w:rsidRDefault="00F92E63" w:rsidP="00F92E63">
      <w:pPr>
        <w:spacing w:line="360" w:lineRule="auto"/>
        <w:ind w:firstLine="720"/>
        <w:jc w:val="both"/>
      </w:pPr>
      <w:r>
        <w:t>История эмблематики уходит корнями в первобытные времена, но как направление – формируется в рыцарскую эпоху. Поначалу эмблемы и сопровождавшие их девизы на щитах заменяли рыцарям их имена. Так на турнир рыцарь являлся не под именем, а под знаком щита. Эмблема знаменовала не личность, но  надличностное, высшее, что, впрочем, вполне естественно для религиозно одержимого средневековья паладина-аскета, «сгоревшего душою». Иная ситуация складывается два-три века спустя. Эпоха Ренессанса, эпоха развития личности, нуждалась в словесно-изобразительной форме, компактно выражающей не надличностную идею, но сущность человека, его жизненный принцип, линию его поведения. Обычное имя не могло выдержать такой смысловой нагрузки, и тогда на помощь вновь пришла эмблема.</w:t>
      </w:r>
    </w:p>
    <w:p w:rsidR="00F92E63" w:rsidRDefault="00F92E63" w:rsidP="00F92E63">
      <w:pPr>
        <w:spacing w:line="360" w:lineRule="auto"/>
        <w:ind w:firstLine="720"/>
        <w:jc w:val="both"/>
      </w:pPr>
      <w:r>
        <w:t xml:space="preserve">Уже в </w:t>
      </w:r>
      <w:r>
        <w:rPr>
          <w:lang w:val="en-US"/>
        </w:rPr>
        <w:t>XVI</w:t>
      </w:r>
      <w:r>
        <w:t xml:space="preserve"> веке эмблемы распространились по всему пространству ренессансной жизни, их можно было увидеть везде: на одежде, мебели, предметах быта. Но рядом с этой центробежной тенденцией внезапно обнаружилась противоположная ей центростремительная: началось собирание эмблем в книги, замыкание их в узком книжном пространстве. Эмблемы из книг имели не только эстетический, но и прагматически-жизненный аспект: они использовались в царских печатях, «костяных дел мастера» брали их за образцы своих декоративных изделий,  из эмблем же заимствовались названия новых кораблей.</w:t>
      </w:r>
    </w:p>
    <w:p w:rsidR="00F92E63" w:rsidRDefault="00F92E63" w:rsidP="00F92E63">
      <w:pPr>
        <w:spacing w:line="360" w:lineRule="auto"/>
        <w:ind w:firstLine="720"/>
        <w:jc w:val="both"/>
      </w:pPr>
      <w:r>
        <w:t>Из литературной предыстории эмблем следует отметить прежде всего «Иероглифику» Гораполлона – эллинистического автора (</w:t>
      </w:r>
      <w:r>
        <w:rPr>
          <w:lang w:val="en-US"/>
        </w:rPr>
        <w:t>V</w:t>
      </w:r>
      <w:r>
        <w:t xml:space="preserve"> в. н.э.), попытавшегося истолковать египетские иероглифы. Книга Гораполлона была найдена во втором десятилетии </w:t>
      </w:r>
      <w:r>
        <w:rPr>
          <w:lang w:val="en-US"/>
        </w:rPr>
        <w:t>XV</w:t>
      </w:r>
      <w:r>
        <w:t xml:space="preserve"> в., издана в 1505 г. Гораполлон хотел открыть смысл иероглифов вообще, обойдясь без египетского языка: он рассматривал их как идеограммы, передающие не звуки, не буквы, не слова, но непосредственно, путем некой метафорической или метонимической связи, - понятия. Вот одна из статей трактата Гораполлона: над иероглифическим изображением глаза – надпись, вопрошающая: «Как они (т.е. египтяне) обозначали Бога?» Ниже идет подпись, объясняющая связь глаза и Бога: «Для обозначения Бога они рисовали глаз, ибо, подобно тому, как глаз видит все, что перед ним находится, Бог видит и знает все, что только существует в мире». Некоторые «иероглифы» из книги Гораполлона – например, птица Феникс – прочно вошли в многочисленные книги эмблем; но и сам трактат исследователи часто рассматривают как едва ли не первую «бессознательную» книгу эмблем: ведь у Гораполлона, помимо вполне эмблематической идеографии (рисунок непосредственно означает идею, понятие, смысл), наличествует уже и протоструктура, напоминающая трехчастную форму эмблемы в ее единстве подписи, надписи и рисунка.</w:t>
      </w:r>
    </w:p>
    <w:p w:rsidR="00F92E63" w:rsidRDefault="00F92E63" w:rsidP="00F92E63">
      <w:pPr>
        <w:spacing w:line="360" w:lineRule="auto"/>
        <w:ind w:firstLine="720"/>
        <w:jc w:val="both"/>
      </w:pPr>
      <w:r>
        <w:t>Нужно упомянуть еще один литературный памятник, позволяющий проследить, как археологическая и естествоиспытательская жажда Ренессанса, неутолимый интерес к курьезам древности и природы постепенно кристаллизовался в эмблематике, которая не только вела в тайны мировых смыслов, но и систематизировала (посредством КЭ) внезапно открывшийся человеку хаос из вещей, зверей, предметов, древних монет, развалин. Это роман Фраческо Колонна «Гипнеротомахия Полифила» (опубликован в 1499г.), описывающий аллегорическое путешествие заглавного героя на некий остров Киферы к источнику Венеры. Полифилу попутно встречаются бесчисленные археологические достопримечательности – колоннады, храмы, жертвенники и прочий античный антураж, который вскоре, полвека спустя, полный глубокого значения, застынет на эмблемах. Разумеется, герой занимается расшифровкой и толкованием символов и надписей; однако он не только трактует их, но и сам записывает свои речения при помощи только что «расшифрованных» знаков. Сочиняя и записывая собственные тексты посредством идеограмм, Колонна делает радикальный шаг к эмблематике и присущему ей способу обращения с символом: из него извлекается – неважно, насколько верно – породивший его алгоритм, который и используется в дальнейшем для сочинения новых и новых символов.</w:t>
      </w:r>
    </w:p>
    <w:p w:rsidR="00F92E63" w:rsidRDefault="00F92E63" w:rsidP="00F92E63">
      <w:pPr>
        <w:spacing w:line="360" w:lineRule="auto"/>
        <w:ind w:firstLine="720"/>
        <w:jc w:val="both"/>
      </w:pPr>
      <w:r>
        <w:t xml:space="preserve">Некоторые из сочиненных Колонна «протоэмблем» (на античной основе, конечно же) стали знамениты. Субстратом ренессансных эмблем в значительной мере служила античная символика, но что-то новое гуманисты в символогию все же внесли, и именно здесь, у Колонна, мы можем проследить, как «обычный» античный знак превращался в эмблему. Одним издавна известным античным знаком был дельфин, обвившийся вокруг якоря – изображение, часто встречавшееся на монетах эпохи Флавиев. Не менее известным был и речение </w:t>
      </w:r>
      <w:r>
        <w:rPr>
          <w:lang w:val="en-US"/>
        </w:rPr>
        <w:t>Festina</w:t>
      </w:r>
      <w:r w:rsidRPr="00C40BE2">
        <w:t xml:space="preserve"> </w:t>
      </w:r>
      <w:r>
        <w:rPr>
          <w:lang w:val="en-US"/>
        </w:rPr>
        <w:t>tarde</w:t>
      </w:r>
      <w:r>
        <w:t xml:space="preserve"> (спеши медленно), любимое, если верить преданиям, императором Октавианом Августом. Колонна видя в дельфине воплощение быстроты, а в якоре – синоним медленности, соединил и то и другое, истолковав тем самым древний рисунок как остроумный оксюморон, как смелое сближение понятий: быстрота, обвившаяся вокруг медленности.</w:t>
      </w:r>
    </w:p>
    <w:p w:rsidR="00F92E63" w:rsidRDefault="00F92E63" w:rsidP="00F92E63">
      <w:pPr>
        <w:spacing w:line="360" w:lineRule="auto"/>
        <w:ind w:firstLine="720"/>
        <w:jc w:val="both"/>
      </w:pPr>
      <w:r>
        <w:t>Следующий шаг делает уже Адреа Альчиато (1492-1550), который вводит это сдвоенное изображение в структуру эмблемы, наделенной цельным смыслом, отличным от простого, пусть и остроумного сближения противоположных понятий: якорь – защищает моряков в бурю, дельфин – помогает закрепить его в морской глубине; все вместе – аллегория (вернее, эмблема) государя, который должен защищать своих подданных и помогать им.</w:t>
      </w:r>
    </w:p>
    <w:p w:rsidR="00F92E63" w:rsidRDefault="00F92E63" w:rsidP="00F92E63">
      <w:pPr>
        <w:spacing w:line="360" w:lineRule="auto"/>
        <w:ind w:firstLine="720"/>
        <w:jc w:val="both"/>
      </w:pPr>
      <w:r>
        <w:t>«</w:t>
      </w:r>
      <w:r>
        <w:rPr>
          <w:lang w:val="en-US"/>
        </w:rPr>
        <w:t>Emblematum</w:t>
      </w:r>
      <w:r w:rsidRPr="00C40BE2">
        <w:t xml:space="preserve"> </w:t>
      </w:r>
      <w:r>
        <w:rPr>
          <w:lang w:val="en-US"/>
        </w:rPr>
        <w:t>liber</w:t>
      </w:r>
      <w:r>
        <w:t>» Альчиато (1531г.) – первая книга эмблем. Нельзя, конечно, отрицать связи книги Альчиато, как и других книг эмблем, с аллегорическими книгами средневековья, с различными бестиариями, гербариями, «физиологом», но нельзя отрицать и ее революционной новизны: это была первая книга, в которой эмблемы собраны или сочинены «просто так», ради себя самих, ради прелести самой эмблематической тайнописи. В латинском посвящении Конраду Пойтингеру Альчиато совершенно сознательно ставит акцент не на выражаемости, а на процессе выражения, подчеркивая самоценность эмблематического языка как такового:</w:t>
      </w:r>
    </w:p>
    <w:p w:rsidR="00F92E63" w:rsidRDefault="00F92E63" w:rsidP="00F92E63">
      <w:pPr>
        <w:spacing w:line="360" w:lineRule="auto"/>
        <w:ind w:firstLine="720"/>
        <w:jc w:val="both"/>
      </w:pPr>
      <w:r>
        <w:t>«Мальчишки развлекаются орехами, юноши коротают время за игральными костями, мужи проводят досуг за картами. Мы же в часы нашей праздности составляем эти эмблематические знаки, гравированные затем рукою мастера. Как можно пришить отделку к платью, прикрепить значок к шляпе, так каждый из нас может и писать немыми знаками».</w:t>
      </w:r>
    </w:p>
    <w:p w:rsidR="00F92E63" w:rsidRDefault="00F92E63" w:rsidP="00F92E63">
      <w:pPr>
        <w:spacing w:line="360" w:lineRule="auto"/>
        <w:ind w:firstLine="720"/>
        <w:jc w:val="both"/>
      </w:pPr>
      <w:r>
        <w:t xml:space="preserve">Конечно, Альчиато слегка лукавил, сопоставляя свое занятие с никчемными играми: многие эмблемы, как в его книге. так и в последующих книгах эмблем, имеют несомненный дидактический или даже политический смысл – позднее иезуиты в своих колледжах будут использовать эмблемы в образовательных целях. </w:t>
      </w:r>
    </w:p>
    <w:p w:rsidR="00F92E63" w:rsidRDefault="00F92E63" w:rsidP="00F92E63">
      <w:pPr>
        <w:spacing w:line="360" w:lineRule="auto"/>
        <w:ind w:firstLine="720"/>
        <w:jc w:val="both"/>
      </w:pPr>
      <w:r>
        <w:t>Игровой и досужей представлялась, видимо, лишь идея выражения неких истин на особом иерархическом языке эмблем, - истин, которые вообще-то можно было бы выразить и словами. В оправдание этой затеи Альчиато, ничего еще не знавший об «искусстве для искусства», и ссылается несколько виновато на излишек досуга… Такой же извинительный смысл имеет и приплетенная сюда идея украшения: дозволено же украшать бесполезными кружевами платье и шляпы, почему же нельзя украсить истину иероглифической отделкой эмблемы? С идеей украшения связано и само слово «эмблема», введенное в широкий оборот именно Альчиато. Он заимствовал это слово из книги Гийома Буде («</w:t>
      </w:r>
      <w:r>
        <w:rPr>
          <w:lang w:val="en-US"/>
        </w:rPr>
        <w:t>Adnotatones</w:t>
      </w:r>
      <w:r w:rsidRPr="00C40BE2">
        <w:t xml:space="preserve"> </w:t>
      </w:r>
      <w:r>
        <w:rPr>
          <w:lang w:val="en-US"/>
        </w:rPr>
        <w:t>in</w:t>
      </w:r>
      <w:r w:rsidRPr="00C40BE2">
        <w:t xml:space="preserve"> </w:t>
      </w:r>
      <w:r>
        <w:rPr>
          <w:lang w:val="en-US"/>
        </w:rPr>
        <w:t>Pandectarum</w:t>
      </w:r>
      <w:r w:rsidRPr="00C40BE2">
        <w:t xml:space="preserve"> </w:t>
      </w:r>
      <w:r>
        <w:rPr>
          <w:lang w:val="en-US"/>
        </w:rPr>
        <w:t>libros</w:t>
      </w:r>
      <w:r>
        <w:t>»), по-гречески же «эмблема» означает «выпуклое украшение, инкрустация». Альчиато, впрочем, прекрасно понимал, что берет греческое слово в переносном смысле, что обозначает этим словом нечто иное, новое.</w:t>
      </w:r>
    </w:p>
    <w:p w:rsidR="00F92E63" w:rsidRDefault="00F92E63" w:rsidP="00F92E63">
      <w:pPr>
        <w:spacing w:line="360" w:lineRule="auto"/>
        <w:ind w:firstLine="720"/>
        <w:jc w:val="both"/>
      </w:pPr>
      <w:r>
        <w:t>Каждая эмблема, несмотря на то, какие предметы, вещи, явления, на ней изображены, обозначает что-то совершенно непохожее на уже существующее. Так и наши эмблемы несут – каждая – свой особый смысл.</w:t>
      </w:r>
    </w:p>
    <w:p w:rsidR="00F92E63" w:rsidRPr="00F92E63" w:rsidRDefault="00F92E63" w:rsidP="00F92E63">
      <w:pPr>
        <w:spacing w:line="360" w:lineRule="auto"/>
        <w:ind w:firstLine="720"/>
        <w:jc w:val="both"/>
        <w:rPr>
          <w:b/>
          <w:i/>
          <w:lang w:val="en-US"/>
        </w:rPr>
      </w:pPr>
      <w:r>
        <w:rPr>
          <w:b/>
          <w:i/>
        </w:rPr>
        <w:t>Содержание эмблем</w:t>
      </w:r>
    </w:p>
    <w:p w:rsidR="00F92E63" w:rsidRDefault="00F92E63" w:rsidP="00F92E63">
      <w:pPr>
        <w:spacing w:line="360" w:lineRule="auto"/>
        <w:ind w:firstLine="720"/>
        <w:jc w:val="both"/>
      </w:pPr>
      <w:r>
        <w:t>Альчиато, конечно, осознавал, что «немые знаки» существовали и до его книги: новизна скорее была методологической, ибо речь шла не об открытии каких-то особых знаков, но о методе, позволяющем сочинять их в сколь угодно большом количестве, и о самоценности такого занятия.  В  своем трактате «О значении слов» (1530) Альчиато обронил фразу, которая теперь цитируется всеми, кто занимается историей эмблематики:</w:t>
      </w:r>
    </w:p>
    <w:p w:rsidR="00F92E63" w:rsidRDefault="00F92E63" w:rsidP="00F92E63">
      <w:pPr>
        <w:spacing w:line="360" w:lineRule="auto"/>
        <w:ind w:firstLine="720"/>
        <w:jc w:val="both"/>
      </w:pPr>
      <w:r>
        <w:t>«Слова означают, вещи означаются. Однако и вещи иногда означают».</w:t>
      </w:r>
    </w:p>
    <w:p w:rsidR="00F92E63" w:rsidRDefault="00F92E63" w:rsidP="00F92E63">
      <w:pPr>
        <w:spacing w:line="360" w:lineRule="auto"/>
        <w:ind w:firstLine="720"/>
        <w:jc w:val="both"/>
      </w:pPr>
      <w:r>
        <w:t xml:space="preserve">Дело, таким образом, не  в существовании некоторого количества особенных знаков, но в принципиальной способности вещей означать так же, как означают слова, и в возможности использовать эту способность систематически, как матрицу для порождения новых и новых эмблем. Осторожная же оговорка Альчиато – «иногда означают» – весьма скоро была отброшена, так что теоретик конца </w:t>
      </w:r>
      <w:r>
        <w:rPr>
          <w:lang w:val="en-US"/>
        </w:rPr>
        <w:t>XVII</w:t>
      </w:r>
      <w:r>
        <w:t>в., Б. Больбинус, заявляет совершенно уверенно: «Нет такой вещи под солнцем, которая не могла бы дать материал для эмблемы».</w:t>
      </w:r>
    </w:p>
    <w:p w:rsidR="00F92E63" w:rsidRDefault="00F92E63" w:rsidP="00F92E63">
      <w:pPr>
        <w:spacing w:line="360" w:lineRule="auto"/>
        <w:ind w:firstLine="720"/>
        <w:jc w:val="both"/>
      </w:pPr>
      <w:r>
        <w:t>Но верно и обратное: материал для эмблемы дают только «вещи, существующие под солнцем», только действительность. Теоретики уверенно выводят за пределы эмблематики весь мир вымысла (мифология при этом рассматривалась как нечто археологическое и филологически реальное).</w:t>
      </w:r>
    </w:p>
    <w:p w:rsidR="00F92E63" w:rsidRDefault="00F92E63" w:rsidP="00F92E63">
      <w:pPr>
        <w:spacing w:line="360" w:lineRule="auto"/>
        <w:ind w:firstLine="720"/>
        <w:jc w:val="both"/>
      </w:pPr>
      <w:r>
        <w:t>Мир, рисуемый эмблематикой, разумен и целесообразен до полной фантастичности. Особенно ярко это ощущается в эмблематической анималистике: мудрый попугай, строящий свое гнездо так, что его не может достать змея; журавль, перед полетом загадочно набирающий в клюв камней – то ли чтобы не выдать себя случайным криком, то ли для балласта, то ли чтобы по звуку падения определять, над сушей он пролетает или над морем, - в ряду этих «фактов», отчасти заимствованных из Оппиана, Плиния, Аристотеля, отчасти взятых из народных поверий, знаменитые «зубастые голуби» графа Хвостова, находчиво разгрызающие силки, их пленившие, не только не меркнут, но и кажутся – по крайней мере, в эмблематическом, явно не худшем из миров, мире – вполне естественными. Растения не отстают от животных в разумности: например, «царский корень»устроил свои цветы так, чтобы семена не падали в почву слишком рано.</w:t>
      </w:r>
    </w:p>
    <w:p w:rsidR="00F92E63" w:rsidRDefault="00F92E63" w:rsidP="00F92E63">
      <w:pPr>
        <w:spacing w:line="360" w:lineRule="auto"/>
        <w:ind w:firstLine="720"/>
        <w:jc w:val="both"/>
      </w:pPr>
      <w:r>
        <w:t xml:space="preserve">Мифология и античность, служившие материалом для эмблем, были сильно переосмыслены прежде всего в угоду галантной направленности, которую эмблематика приобрела в </w:t>
      </w:r>
      <w:r>
        <w:rPr>
          <w:lang w:val="en-US"/>
        </w:rPr>
        <w:t>XVII</w:t>
      </w:r>
      <w:r>
        <w:t xml:space="preserve"> столетии.</w:t>
      </w:r>
    </w:p>
    <w:p w:rsidR="00F92E63" w:rsidRDefault="00F92E63" w:rsidP="00F92E63">
      <w:pPr>
        <w:spacing w:line="360" w:lineRule="auto"/>
        <w:ind w:firstLine="720"/>
        <w:jc w:val="both"/>
      </w:pPr>
      <w:r>
        <w:t>Эмблема нужна человеку Нового времени, она возникла в ответ на его потребности. Мир явлений в эмблематике, будь то мир животных, растений, мифологических героев, показывал, что нужно стойко переносить трудности, не  падать духом, с умом использовать своих врагов, которые могут быть полезны, верить в Бога и добродетель, ни в коей мере не пренебрегая собственными интересами… Отдавая дань куртуазности, эмблема очень резонно напоминала и о проклятии, наложенном Богом на человека. Правы А. Шене и А. Хенкель, когда пишут, что столь разумный, переплетенный мириадами смысловых связей мир эмблем уже не является свидетельством безусловной веры в мировой порядок: он скорее выражает попытку человека, стоящего на пороге Нового времени, утвердить себя в мире, теряющем прозрачность и становящемся все более хаотическим.</w:t>
      </w:r>
    </w:p>
    <w:p w:rsidR="00F92E63" w:rsidRPr="00F92E63" w:rsidRDefault="00F92E63" w:rsidP="00F92E63">
      <w:pPr>
        <w:spacing w:line="360" w:lineRule="auto"/>
        <w:ind w:firstLine="720"/>
        <w:jc w:val="both"/>
        <w:rPr>
          <w:b/>
          <w:i/>
        </w:rPr>
      </w:pPr>
      <w:r w:rsidRPr="00F92E63">
        <w:rPr>
          <w:b/>
          <w:i/>
        </w:rPr>
        <w:t>Структура эмблемы.</w:t>
      </w:r>
    </w:p>
    <w:p w:rsidR="00F92E63" w:rsidRDefault="00F92E63" w:rsidP="00F92E63">
      <w:pPr>
        <w:spacing w:line="360" w:lineRule="auto"/>
        <w:ind w:firstLine="720"/>
        <w:jc w:val="both"/>
      </w:pPr>
      <w:r>
        <w:t>Эмблема передает средствами чувственности некую умозрительную истину. «Эмблема же сводит интеллигибельное к чувственному, а чувственно воспринимаемое всегда производит более сильное воздействие на память и легче запечатлевается в ней, чем интеллигибельное» (Френсис Бэкон, «О достоинстве и приумножении наук»).</w:t>
      </w:r>
    </w:p>
    <w:p w:rsidR="00F92E63" w:rsidRDefault="00F92E63" w:rsidP="00F92E63">
      <w:pPr>
        <w:spacing w:line="360" w:lineRule="auto"/>
        <w:ind w:firstLine="720"/>
        <w:jc w:val="both"/>
      </w:pPr>
      <w:r>
        <w:t xml:space="preserve">Структура эмблемы, по согласию большинства, должна быть трехчастной. Открывает эмблему </w:t>
      </w:r>
      <w:r>
        <w:rPr>
          <w:lang w:val="en-US"/>
        </w:rPr>
        <w:t>inscriptio</w:t>
      </w:r>
      <w:r>
        <w:t xml:space="preserve"> (</w:t>
      </w:r>
      <w:r>
        <w:rPr>
          <w:lang w:val="en-US"/>
        </w:rPr>
        <w:t>titulus</w:t>
      </w:r>
      <w:r w:rsidRPr="00C40BE2">
        <w:t xml:space="preserve">, </w:t>
      </w:r>
      <w:r>
        <w:rPr>
          <w:lang w:val="en-US"/>
        </w:rPr>
        <w:t>motto</w:t>
      </w:r>
      <w:r w:rsidRPr="00C40BE2">
        <w:t xml:space="preserve">, </w:t>
      </w:r>
      <w:r>
        <w:rPr>
          <w:lang w:val="en-US"/>
        </w:rPr>
        <w:t>lemma</w:t>
      </w:r>
      <w:r>
        <w:t xml:space="preserve">) – короткая фраза, обычно латинская, которую называют «надписью». Под ней следует рисунок – </w:t>
      </w:r>
      <w:r>
        <w:rPr>
          <w:lang w:val="en-US"/>
        </w:rPr>
        <w:t>pictura</w:t>
      </w:r>
      <w:r>
        <w:t>. Еще ниже</w:t>
      </w:r>
      <w:r w:rsidRPr="00C40BE2">
        <w:t xml:space="preserve"> – </w:t>
      </w:r>
      <w:r>
        <w:rPr>
          <w:lang w:val="en-US"/>
        </w:rPr>
        <w:t>subscriptio</w:t>
      </w:r>
      <w:r w:rsidRPr="00C40BE2">
        <w:t xml:space="preserve"> (</w:t>
      </w:r>
      <w:r>
        <w:rPr>
          <w:lang w:val="en-US"/>
        </w:rPr>
        <w:t>declaratio</w:t>
      </w:r>
      <w:r w:rsidRPr="00C40BE2">
        <w:t xml:space="preserve">, </w:t>
      </w:r>
      <w:r>
        <w:rPr>
          <w:lang w:val="en-US"/>
        </w:rPr>
        <w:t>epigramma</w:t>
      </w:r>
      <w:r>
        <w:t xml:space="preserve">), развернутый текст, поясняющий рисунок и его связь с надписью, очень часто в стихах. </w:t>
      </w:r>
      <w:r>
        <w:rPr>
          <w:lang w:val="en-US"/>
        </w:rPr>
        <w:t>Subscriptio</w:t>
      </w:r>
      <w:r>
        <w:t xml:space="preserve"> – это подпись.</w:t>
      </w:r>
    </w:p>
    <w:p w:rsidR="00F92E63" w:rsidRDefault="00F92E63" w:rsidP="00F92E63">
      <w:pPr>
        <w:spacing w:line="360" w:lineRule="auto"/>
        <w:ind w:firstLine="720"/>
        <w:jc w:val="both"/>
      </w:pPr>
      <w:r>
        <w:t>Вся структура держалась на равновесии трех элементов, нарушение равновесия приводило к распаду эмблемы, переходу ее в другой жанр, причем нарушение происходило обычно одним путем: стоило подписи разрастись, как надпись воспринималась уже как заглавие, а рисунок – как обычная книжная иллюстрация.</w:t>
      </w:r>
    </w:p>
    <w:p w:rsidR="00F92E63" w:rsidRDefault="00F92E63" w:rsidP="00F92E63">
      <w:pPr>
        <w:spacing w:line="360" w:lineRule="auto"/>
        <w:ind w:firstLine="720"/>
        <w:jc w:val="both"/>
      </w:pPr>
      <w:r>
        <w:t>Наши эмблемы не содержат ни надписей, ни подписей: мы верим в силу человеческого воображения, мы даем свободу для полета человеческой мысли, а потому не намерены навязывать конкретизированное понимание изображенного. Впрочем, и раньше находились теоретики, Которые считали, что эмблема вообще может не сопровождаться текстом (Ришле, Бугур, Бодуан).</w:t>
      </w:r>
    </w:p>
    <w:p w:rsidR="00F92E63" w:rsidRDefault="00F92E63" w:rsidP="00F92E63">
      <w:pPr>
        <w:spacing w:line="360" w:lineRule="auto"/>
        <w:ind w:firstLine="720"/>
        <w:jc w:val="both"/>
      </w:pPr>
      <w:r>
        <w:t xml:space="preserve">Наши эмблемы означают некое общее понятие, идею, концепцию; они ориентированы на «вечные ценности» (не стоит только забывать, что каждое новое поколение понимает «вечные ценности» по-своему). </w:t>
      </w:r>
    </w:p>
    <w:p w:rsidR="00F92E63" w:rsidRDefault="00F92E63" w:rsidP="00F92E63">
      <w:pPr>
        <w:spacing w:line="360" w:lineRule="auto"/>
        <w:ind w:firstLine="720"/>
        <w:jc w:val="both"/>
      </w:pPr>
      <w:r>
        <w:t>Мы считаем, что изображение «останавливает» в эмблеме текст, заколдовывает его своей неподвижностью (так к  чему нагружать рисунок дополнительным, поясняющим текстом); текст эмблемы – оцепеневший, застывший, вернее, мирно покоящийся, как сама сопутствующая ему картина. Из него нет выхода, с ним бессмысленно спорить, ему невозможно возражать, как невозможно возражать и спорить с картиной или статуей. Возможен, конечно, какой-то «отклик» на картину и «диалог» с ней в неком большом времени, но о «диалоге» здесь можно говорить лишь в метафорическом смысле, поскольку нет разговора там, где нет движения. Точно так же немыслим разговор с эмблемой. Она покоится, ее можно лишь в буквальном, торжественном смысле  - «принять во внимание» и понимать. Лучше всего сущность эмблемы передана в одной старинной эмблеме: «Мысль пребывает неподвижною».</w:t>
      </w:r>
    </w:p>
    <w:p w:rsidR="00F92E63" w:rsidRDefault="00F92E63" w:rsidP="00F92E63">
      <w:pPr>
        <w:spacing w:line="360" w:lineRule="auto"/>
        <w:ind w:firstLine="720"/>
        <w:jc w:val="both"/>
      </w:pPr>
      <w:r>
        <w:t xml:space="preserve">Эта неподвижность мысли – быть может, наиболее чуждое, наиболее пугающее в эмблеме для современного человека; возможно, именно здесь проходит граница между менталитетом </w:t>
      </w:r>
      <w:r>
        <w:rPr>
          <w:lang w:val="en-US"/>
        </w:rPr>
        <w:t>XVI</w:t>
      </w:r>
      <w:r>
        <w:t>-</w:t>
      </w:r>
      <w:r>
        <w:rPr>
          <w:lang w:val="en-US"/>
        </w:rPr>
        <w:t>XVIII</w:t>
      </w:r>
      <w:r>
        <w:t xml:space="preserve"> веков, умевшего «разговаривать» с этой неподвижностью мыслей, и менталитетом новейшего времени.</w:t>
      </w:r>
    </w:p>
    <w:p w:rsidR="00F92E63" w:rsidRDefault="00F92E63" w:rsidP="00F92E63">
      <w:pPr>
        <w:spacing w:line="360" w:lineRule="auto"/>
        <w:ind w:firstLine="720"/>
        <w:jc w:val="both"/>
      </w:pPr>
      <w:r>
        <w:t>Мир эмблематики отражает причудливые параболы, что изобрел для нас Бог, этот величайший из сочинителей эмблем. Ведь если эмблема – не что иное, как притча (немая), то Бог – остроумный изобретатель притч, выставляющий в шутливом виде перед людьми и ангелами свои высокие идеи посредством различных героических поступков людей и иносказательных символов.</w:t>
      </w:r>
    </w:p>
    <w:p w:rsidR="00F92E63" w:rsidRDefault="00F92E63" w:rsidP="00F92E63">
      <w:pPr>
        <w:spacing w:line="360" w:lineRule="auto"/>
        <w:ind w:firstLine="720"/>
        <w:jc w:val="both"/>
      </w:pPr>
      <w:r>
        <w:t xml:space="preserve">Однако эмблема – дело не только божественное, но и человеческое, и наши эмблемы, вместе с прочими изображениями человека, интересны даже Богу: как говорит Джон Донн в одной из своих проповедей, «Бог читает не только свои собственные творения, он наслаждается не только тем, что написал он сам,  </w:t>
      </w:r>
      <w:r w:rsidR="006E4835" w:rsidRPr="006E4835">
        <w:t>–</w:t>
      </w:r>
      <w:r>
        <w:t xml:space="preserve"> своими вечными небесными законами; он любит читать и наши книги, те истории, что мы пишем своими судьбами и действиями, и поскольку его радость быть с сынами человеческими, то он занимается в этой библиотеке, чтобы знать, что мы делаем».</w:t>
      </w:r>
    </w:p>
    <w:p w:rsidR="00F92E63" w:rsidRDefault="00F92E63" w:rsidP="00F92E63">
      <w:pPr>
        <w:spacing w:line="360" w:lineRule="auto"/>
        <w:ind w:firstLine="720"/>
        <w:jc w:val="both"/>
      </w:pPr>
      <w:r>
        <w:t>Эмблема способна сочетать практичность со всеохватностью; она, как сокращенное издание - выражаясь современно, «дай-джест» – культуры. Именно так характеризует эмблематику Бугур: «В ее распоряжении – предметы всех наук и всех искусств, произведения всех хороших авторов. При этом она кратка, ибо берет лишь результаты: она собирает в природе все самое редкое, в искусствах – самое любопытное, в истории – самое примечательное, в авторах – самое изысканное.</w:t>
      </w:r>
    </w:p>
    <w:p w:rsidR="00F92E63" w:rsidRDefault="00F92E63" w:rsidP="00F92E63">
      <w:pPr>
        <w:spacing w:line="360" w:lineRule="auto"/>
        <w:ind w:firstLine="720"/>
        <w:jc w:val="both"/>
      </w:pPr>
      <w:r>
        <w:t>Но эмблема – не просто аббревиатура знания, но аббревиатура загадочная, иероглифичная, побуждающая разум искать в ней некую загадку и вместе с тем – ответ на нее. Эмблема выполняет роль «умственного стимула».</w:t>
      </w:r>
    </w:p>
    <w:p w:rsidR="00F92E63" w:rsidRDefault="00F92E63" w:rsidP="00F92E63">
      <w:pPr>
        <w:spacing w:line="360" w:lineRule="auto"/>
        <w:ind w:firstLine="720"/>
        <w:jc w:val="both"/>
      </w:pPr>
      <w:r>
        <w:t>Эмблематика тесно связана со всеми сферами искусства: литературой, живописью, иконографией, кроме того, несомненна связь с историей, политологией и многими другими науками. Эмблема – это непосредственное присутствие в культуре «Общего места» в его почти полной наготе. Эмблема присутствует в облике города , усадьбы, на гербах и флагах. А теперь появятся и эмблемы кабинетов.</w:t>
      </w:r>
    </w:p>
    <w:p w:rsidR="00F92E63" w:rsidRDefault="00F92E63" w:rsidP="00F92E63">
      <w:pPr>
        <w:spacing w:line="360" w:lineRule="auto"/>
        <w:ind w:firstLine="720"/>
        <w:jc w:val="both"/>
      </w:pPr>
      <w:r>
        <w:t>Итак, созданные нами эмблемы просты, но заключают в себе смысл, который поможет понять,  кабинет какого из изучаемых в школе предметов зашифрован за изображенными символами.</w:t>
      </w:r>
    </w:p>
    <w:p w:rsidR="00F92E63" w:rsidRDefault="00F92E63" w:rsidP="00F92E63">
      <w:pPr>
        <w:spacing w:line="360" w:lineRule="auto"/>
        <w:ind w:firstLine="720"/>
        <w:jc w:val="both"/>
      </w:pPr>
      <w:r>
        <w:t>Наши рисунки несут не только практический, но и эстетический характер, а потому цвета в них яркие, насыщенные, радующие глаз. Вещи, предметы, образы в картинах легко читаются, и по этой причине домыслить, что к чему изображено предельно просто.</w:t>
      </w:r>
    </w:p>
    <w:p w:rsidR="00F92E63" w:rsidRDefault="00F92E63" w:rsidP="00F92E63">
      <w:pPr>
        <w:spacing w:line="360" w:lineRule="auto"/>
        <w:ind w:firstLine="720"/>
        <w:jc w:val="both"/>
      </w:pPr>
      <w:r>
        <w:t>В картинках нет смешанных цветов, все – натуральные, природные. Психологами было доказано, что подобные цвета положительно влияют на человеческую психику, способствуют расслаблению. Это немаловажная деталь, поскольку рисунки предназначены для школы.</w:t>
      </w:r>
    </w:p>
    <w:p w:rsidR="00F92E63" w:rsidRDefault="00F92E63" w:rsidP="00F92E63">
      <w:pPr>
        <w:spacing w:line="360" w:lineRule="auto"/>
        <w:ind w:firstLine="720"/>
        <w:jc w:val="both"/>
      </w:pPr>
      <w:r>
        <w:t xml:space="preserve">Внимательный зритель заметит, что доминирующим цветом является желтый. Это связано, с одной стороны, с моей собственной жизнью, которая сейчас наполнена светом и счастьем; с другой – желтый цвет дает положительный настрой, придает силы и усиливает веру в лучшее. Кроме всего прочего, желтый цвет – символ солнца, хорошей жизни, добра и тепла. </w:t>
      </w:r>
    </w:p>
    <w:p w:rsidR="00F92E63" w:rsidRDefault="00F92E63" w:rsidP="00F92E63">
      <w:pPr>
        <w:spacing w:line="360" w:lineRule="auto"/>
        <w:ind w:firstLine="720"/>
        <w:jc w:val="both"/>
      </w:pPr>
      <w:r>
        <w:t xml:space="preserve">Первая эмблема относится к </w:t>
      </w:r>
      <w:r w:rsidRPr="00F92E63">
        <w:rPr>
          <w:b/>
          <w:i/>
        </w:rPr>
        <w:t>кабинету иностранных языков.</w:t>
      </w:r>
      <w:r>
        <w:t xml:space="preserve"> В наше время знание языков стало неотъемлемой чертой каждого интеллигентного человека, каждого, кто желает по-настоящему чего-то добиться в жизни. Основные иностранные языки, изучаемые в нашей школе – английский и немецкий. Два безликих человечка – обобщенные образы людей. То, что они оба зеленые, указует, что все люди равны. Кроме того, зеленый – цвет покоя, мира, гармонии. Оба человечка находятся в ромбе – дружеские отношения, сотрудничество.</w:t>
      </w:r>
    </w:p>
    <w:p w:rsidR="00F92E63" w:rsidRDefault="00F92E63" w:rsidP="00F92E63">
      <w:pPr>
        <w:spacing w:line="360" w:lineRule="auto"/>
        <w:ind w:firstLine="720"/>
        <w:jc w:val="both"/>
      </w:pPr>
      <w:r w:rsidRPr="00F92E63">
        <w:rPr>
          <w:b/>
          <w:i/>
        </w:rPr>
        <w:t>Эмблема для кабинета математики.</w:t>
      </w:r>
      <w:r>
        <w:t xml:space="preserve"> Данный предмет очень развивает умственные способности, это мощный энергетический заряд, приводящий в движение все окружающее. Человек с математическим складом ума никогда не стоит на месте: его мозг находится в вечной тренировке и вечном развитии, а главное – знание математики помогает понять, что все в нашей жизни взаимосвязано, гармонично соотнесено между собой. Так существует конкретная, выведенная когда-то формула, но в этой же жизни происходят необъяснимые явления. Подобно тому, как прыгает от клеточки в клеточку ручка в тетрадке по математике, также прыгает в жизни и человек: из одной клеточки в другую. А ведь на пути кого и чего только не встретишь, не увидишь.</w:t>
      </w:r>
    </w:p>
    <w:p w:rsidR="00F92E63" w:rsidRDefault="00F92E63" w:rsidP="00F92E63">
      <w:pPr>
        <w:spacing w:line="360" w:lineRule="auto"/>
        <w:ind w:firstLine="720"/>
        <w:jc w:val="both"/>
      </w:pPr>
      <w:r>
        <w:t>В центре – пирамида – человек (они во многом похожи). Светлый оранжевый цвет говорит о незатемненном разуме. Линии сверху указывают на движение мысли.  Математика – одна из интереснейших наук, в ней каждый найдет много нового, многое для себя откроет.</w:t>
      </w:r>
    </w:p>
    <w:p w:rsidR="00F92E63" w:rsidRDefault="00F92E63" w:rsidP="00F92E63">
      <w:pPr>
        <w:spacing w:line="360" w:lineRule="auto"/>
        <w:ind w:firstLine="720"/>
        <w:jc w:val="both"/>
      </w:pPr>
      <w:r w:rsidRPr="00F92E63">
        <w:rPr>
          <w:b/>
          <w:i/>
        </w:rPr>
        <w:t>Эмблема для  кабинета физ. воспитания.</w:t>
      </w:r>
      <w:r>
        <w:t xml:space="preserve"> Проста, но многозначна. Довольное солнце, как символ здоровой, полноценной жизни; той жизни, которой можно наслаждаться, которая приносит массу радости и удовольствия. Дорога, пронизывающая солнце – человеческий путь. Это путь человека, который любит жизнь и хотел бы наслаждаться каждым ее мгновением. Физкультура – это и есть жизнь, это источник силы и энергии (подобно солнцу), она освещает наш путь, помогает приспособиться к сложным ситуациям, вернее находить из них выход. Полноценная жизнь разума невозможна без тренировки тела, выносливости, воли, ведь в человеке все взаимосвязано. </w:t>
      </w:r>
    </w:p>
    <w:p w:rsidR="00F92E63" w:rsidRDefault="00F92E63" w:rsidP="00F92E63">
      <w:pPr>
        <w:spacing w:line="360" w:lineRule="auto"/>
        <w:ind w:firstLine="720"/>
        <w:jc w:val="both"/>
      </w:pPr>
      <w:r w:rsidRPr="00F92E63">
        <w:rPr>
          <w:b/>
          <w:i/>
        </w:rPr>
        <w:t>Эмблема кабинета биологии.</w:t>
      </w:r>
      <w:r>
        <w:t xml:space="preserve"> На мой взгляд, наука биология – есть та же философия, постигнув которую человек сможет разобраться во многих мучающих его вопросах. Ракушка – символ глубины нашей жизни, бабочки – ее красота и движение, подсолнух – яркость, свет, тепло, энергия.</w:t>
      </w:r>
    </w:p>
    <w:p w:rsidR="00F92E63" w:rsidRDefault="00F92E63" w:rsidP="00F92E63">
      <w:pPr>
        <w:spacing w:line="360" w:lineRule="auto"/>
        <w:ind w:firstLine="720"/>
        <w:jc w:val="both"/>
      </w:pPr>
    </w:p>
    <w:p w:rsidR="00F92E63" w:rsidRPr="00F92E63" w:rsidRDefault="00F92E63" w:rsidP="00F92E63">
      <w:pPr>
        <w:spacing w:line="360" w:lineRule="auto"/>
        <w:jc w:val="center"/>
        <w:rPr>
          <w:rFonts w:ascii="Monotype Corsiva" w:hAnsi="Monotype Corsiva"/>
          <w:b/>
          <w:sz w:val="40"/>
          <w:szCs w:val="40"/>
          <w:lang w:val="en-US"/>
        </w:rPr>
      </w:pPr>
      <w:r>
        <w:rPr>
          <w:rFonts w:ascii="Monotype Corsiva" w:hAnsi="Monotype Corsiva"/>
          <w:b/>
          <w:sz w:val="40"/>
          <w:szCs w:val="40"/>
        </w:rPr>
        <w:t>Заключение</w:t>
      </w:r>
    </w:p>
    <w:p w:rsidR="00F92E63" w:rsidRDefault="00F92E63" w:rsidP="00F92E63">
      <w:pPr>
        <w:spacing w:line="360" w:lineRule="auto"/>
        <w:ind w:firstLine="720"/>
        <w:jc w:val="both"/>
      </w:pPr>
      <w:r>
        <w:t>Данная работа предназначена для оформления школьных интерьеров, она может действительно украсить однообразную обстановку, придать отличное настроение, «внести солнце» и жизнерадостность.</w:t>
      </w:r>
    </w:p>
    <w:p w:rsidR="00F92E63" w:rsidRDefault="00F92E63" w:rsidP="00F92E63">
      <w:pPr>
        <w:spacing w:line="360" w:lineRule="auto"/>
        <w:ind w:firstLine="720"/>
        <w:jc w:val="both"/>
      </w:pPr>
    </w:p>
    <w:p w:rsidR="00F92E63" w:rsidRPr="00F92E63" w:rsidRDefault="006E4835" w:rsidP="00F92E63">
      <w:pPr>
        <w:spacing w:line="360" w:lineRule="auto"/>
        <w:jc w:val="center"/>
        <w:rPr>
          <w:rFonts w:ascii="Monotype Corsiva" w:hAnsi="Monotype Corsiva"/>
          <w:b/>
          <w:sz w:val="40"/>
          <w:szCs w:val="40"/>
          <w:lang w:val="en-US"/>
        </w:rPr>
      </w:pPr>
      <w:r>
        <w:rPr>
          <w:rFonts w:ascii="Monotype Corsiva" w:hAnsi="Monotype Corsiva"/>
          <w:b/>
          <w:sz w:val="40"/>
          <w:szCs w:val="40"/>
        </w:rPr>
        <w:br w:type="page"/>
      </w:r>
      <w:r w:rsidR="00F92E63">
        <w:rPr>
          <w:rFonts w:ascii="Monotype Corsiva" w:hAnsi="Monotype Corsiva"/>
          <w:b/>
          <w:sz w:val="40"/>
          <w:szCs w:val="40"/>
        </w:rPr>
        <w:t>Оглавление</w:t>
      </w:r>
    </w:p>
    <w:p w:rsidR="00F92E63" w:rsidRDefault="00F92E63" w:rsidP="006E4835">
      <w:pPr>
        <w:numPr>
          <w:ilvl w:val="0"/>
          <w:numId w:val="1"/>
        </w:numPr>
        <w:spacing w:line="360" w:lineRule="auto"/>
        <w:jc w:val="both"/>
      </w:pPr>
      <w:r>
        <w:t>Введение.</w:t>
      </w:r>
    </w:p>
    <w:p w:rsidR="00F92E63" w:rsidRDefault="00F92E63" w:rsidP="006E4835">
      <w:pPr>
        <w:numPr>
          <w:ilvl w:val="0"/>
          <w:numId w:val="1"/>
        </w:numPr>
        <w:spacing w:line="360" w:lineRule="auto"/>
        <w:jc w:val="both"/>
      </w:pPr>
      <w:r>
        <w:t>Основная часть.</w:t>
      </w:r>
    </w:p>
    <w:p w:rsidR="00F92E63" w:rsidRDefault="00F92E63" w:rsidP="006E4835">
      <w:pPr>
        <w:numPr>
          <w:ilvl w:val="0"/>
          <w:numId w:val="1"/>
        </w:numPr>
        <w:spacing w:line="360" w:lineRule="auto"/>
        <w:jc w:val="both"/>
      </w:pPr>
      <w:r>
        <w:t>Разбор эмблем.</w:t>
      </w:r>
    </w:p>
    <w:p w:rsidR="00F92E63" w:rsidRDefault="00F92E63" w:rsidP="00F92E63">
      <w:pPr>
        <w:spacing w:line="360" w:lineRule="auto"/>
        <w:ind w:firstLine="720"/>
        <w:jc w:val="both"/>
      </w:pPr>
    </w:p>
    <w:p w:rsidR="00F92E63" w:rsidRPr="00F92E63" w:rsidRDefault="006E4835" w:rsidP="00F92E63">
      <w:pPr>
        <w:spacing w:line="360" w:lineRule="auto"/>
        <w:jc w:val="center"/>
        <w:rPr>
          <w:rFonts w:ascii="Monotype Corsiva" w:hAnsi="Monotype Corsiva"/>
          <w:b/>
          <w:sz w:val="40"/>
          <w:szCs w:val="40"/>
          <w:lang w:val="en-US"/>
        </w:rPr>
      </w:pPr>
      <w:r>
        <w:rPr>
          <w:rFonts w:ascii="Monotype Corsiva" w:hAnsi="Monotype Corsiva"/>
          <w:b/>
          <w:sz w:val="40"/>
          <w:szCs w:val="40"/>
        </w:rPr>
        <w:br w:type="page"/>
      </w:r>
      <w:r w:rsidR="00F92E63">
        <w:rPr>
          <w:rFonts w:ascii="Monotype Corsiva" w:hAnsi="Monotype Corsiva"/>
          <w:b/>
          <w:sz w:val="40"/>
          <w:szCs w:val="40"/>
        </w:rPr>
        <w:t>Список литературы</w:t>
      </w:r>
    </w:p>
    <w:p w:rsidR="00F92E63" w:rsidRDefault="00F92E63" w:rsidP="006E4835">
      <w:pPr>
        <w:spacing w:line="360" w:lineRule="auto"/>
        <w:jc w:val="both"/>
      </w:pPr>
      <w:r>
        <w:t>1. Эмблемы и символы. - М.,   ИНТРАДА, 2000</w:t>
      </w:r>
    </w:p>
    <w:p w:rsidR="00F92E63" w:rsidRDefault="00F92E63" w:rsidP="006E4835">
      <w:pPr>
        <w:spacing w:line="360" w:lineRule="auto"/>
        <w:jc w:val="both"/>
      </w:pPr>
      <w:r>
        <w:t>2. Хрестоматия по философии: учебное пособие. – М., «Проспект», 1998.</w:t>
      </w:r>
    </w:p>
    <w:p w:rsidR="00F92E63" w:rsidRDefault="00F92E63" w:rsidP="00C40BE2">
      <w:pPr>
        <w:spacing w:line="360" w:lineRule="auto"/>
        <w:jc w:val="both"/>
      </w:pPr>
      <w:bookmarkStart w:id="0" w:name="_GoBack"/>
      <w:bookmarkEnd w:id="0"/>
    </w:p>
    <w:sectPr w:rsidR="00F92E63" w:rsidSect="00E13CF4">
      <w:footerReference w:type="even" r:id="rId7"/>
      <w:footerReference w:type="default" r:id="rId8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A65" w:rsidRDefault="00F91A65">
      <w:r>
        <w:separator/>
      </w:r>
    </w:p>
  </w:endnote>
  <w:endnote w:type="continuationSeparator" w:id="0">
    <w:p w:rsidR="00F91A65" w:rsidRDefault="00F9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CF4" w:rsidRDefault="00E13CF4" w:rsidP="00E13CF4">
    <w:pPr>
      <w:pStyle w:val="a3"/>
      <w:framePr w:wrap="around" w:vAnchor="text" w:hAnchor="margin" w:xAlign="right" w:y="1"/>
      <w:rPr>
        <w:rStyle w:val="a4"/>
      </w:rPr>
    </w:pPr>
  </w:p>
  <w:p w:rsidR="00E13CF4" w:rsidRDefault="00E13CF4" w:rsidP="00E13CF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CF4" w:rsidRDefault="00A52E47" w:rsidP="00E13CF4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E13CF4" w:rsidRDefault="00E13CF4" w:rsidP="00E13C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A65" w:rsidRDefault="00F91A65">
      <w:r>
        <w:separator/>
      </w:r>
    </w:p>
  </w:footnote>
  <w:footnote w:type="continuationSeparator" w:id="0">
    <w:p w:rsidR="00F91A65" w:rsidRDefault="00F91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A77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BE2"/>
    <w:rsid w:val="0007707D"/>
    <w:rsid w:val="00654556"/>
    <w:rsid w:val="006E4835"/>
    <w:rsid w:val="0083643C"/>
    <w:rsid w:val="00A52E47"/>
    <w:rsid w:val="00C40BE2"/>
    <w:rsid w:val="00E13CF4"/>
    <w:rsid w:val="00F91A65"/>
    <w:rsid w:val="00F9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AA9A4-1544-4B03-AF5C-8FC58336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3643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3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3229</Words>
  <Characters>18407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лицей № 14</vt:lpstr>
    </vt:vector>
  </TitlesOfParts>
  <Company> </Company>
  <LinksUpToDate>false</LinksUpToDate>
  <CharactersWithSpaces>21593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лицей № 14</dc:title>
  <dc:subject/>
  <dc:creator>##</dc:creator>
  <cp:keywords/>
  <cp:lastModifiedBy>admin</cp:lastModifiedBy>
  <cp:revision>2</cp:revision>
  <dcterms:created xsi:type="dcterms:W3CDTF">2014-02-07T04:03:00Z</dcterms:created>
  <dcterms:modified xsi:type="dcterms:W3CDTF">2014-02-07T04:03:00Z</dcterms:modified>
</cp:coreProperties>
</file>