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4B" w:rsidRDefault="004379C9">
      <w:pPr>
        <w:pStyle w:val="a3"/>
      </w:pPr>
      <w:r>
        <w:br/>
      </w:r>
      <w:r>
        <w:br/>
        <w:t xml:space="preserve">Аршеневский, Пётр Исаевич </w:t>
      </w:r>
    </w:p>
    <w:p w:rsidR="002B014B" w:rsidRDefault="004379C9">
      <w:pPr>
        <w:pStyle w:val="a3"/>
      </w:pPr>
      <w:r>
        <w:rPr>
          <w:b/>
          <w:bCs/>
        </w:rPr>
        <w:t>Пётр Исаевич Аршеневский</w:t>
      </w:r>
      <w:r>
        <w:t xml:space="preserve"> (?—1803) — генерал-поручик, правитель Смоленского наместничества</w:t>
      </w:r>
    </w:p>
    <w:p w:rsidR="002B014B" w:rsidRDefault="004379C9">
      <w:pPr>
        <w:pStyle w:val="a3"/>
      </w:pPr>
      <w:r>
        <w:t>Отец его, Исай Захарьевич Аршеневский, с 25 декабря 1750 г. состоял в чине действительного статского советника; 16 августа 1760 г. был назначен на должность Смоленского губернатора, но три года спустя, по обвинению в лихоимстве, отставлен от службы.</w:t>
      </w:r>
    </w:p>
    <w:p w:rsidR="002B014B" w:rsidRDefault="004379C9">
      <w:pPr>
        <w:pStyle w:val="a3"/>
      </w:pPr>
      <w:r>
        <w:t>Пётр Исаевич образование получил в Сухопутном шляхетном кадетском корпусе, откуда в 1750 г. определён на службу подпоручиком в один из армейских полков.</w:t>
      </w:r>
    </w:p>
    <w:p w:rsidR="002B014B" w:rsidRDefault="004379C9">
      <w:pPr>
        <w:pStyle w:val="a3"/>
      </w:pPr>
      <w:r>
        <w:t>К началу первой турецкой войны 1769—1774 гг., он состоял уже в чине капитана Архангелогородского пехотного полка и в рядах последнего с отличием участвовал в военных действиях. За участие в сражении 7 июля 1770 г. при Цыганке на реке Ларге и при покорении 26 июля крепости Измаил Аршеневский был лично пожалован главнокомандующим в секунд-майоры и получил начальство над егерским батальоном полка. Во главе батальона он участвовал вслед за тем в штурме 24 октября крепости Браилова и 14 ноября при взятии Бухареста войсками Гудовича, за что был произведён в чин премьер-майора. В ночь с 20 на 21 февраля 1771 г., Аршеневский, при штурме Журжи, ворвался одним из первых в её укрепления, 14 мая находился в деле при Цимбре, 27 — при Турно и особенным отличием ознаменовал свое участие в битве 20 октября при Бухаресте. В разгаре боя корпуса Эссена с турецкими войсками сераскир-эмира Махмета, Аршеневский, во главе охотников, стремительным натиском штурмовал одну из неприятельских батарей, опрокинул турок и занял главный ретраншемент укреплений Бухареста. 19 августа 1771 г. он был награждён орденом св. Георгия 4-го класса (№ 149 по списку Григоровича—Степанова, № 128 по списку Судравского)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"/>
        <w:gridCol w:w="997"/>
        <w:gridCol w:w="75"/>
      </w:tblGrid>
      <w:tr w:rsidR="002B014B">
        <w:tc>
          <w:tcPr>
            <w:tcW w:w="60" w:type="dxa"/>
            <w:vAlign w:val="center"/>
          </w:tcPr>
          <w:p w:rsidR="002B014B" w:rsidRDefault="002B014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7" w:type="dxa"/>
            <w:vAlign w:val="center"/>
          </w:tcPr>
          <w:p w:rsidR="002B014B" w:rsidRDefault="004379C9">
            <w:pPr>
              <w:pStyle w:val="TableContents"/>
            </w:pPr>
            <w:r>
              <w:t>За отличную храбрость, оказанную во время сражения 21 февраля 771 года при Журже, преодолением сильного неприятельского сопротивления и поражением онаго, взошедши в ретранжамент.</w:t>
            </w:r>
          </w:p>
        </w:tc>
        <w:tc>
          <w:tcPr>
            <w:tcW w:w="75" w:type="dxa"/>
            <w:vAlign w:val="center"/>
          </w:tcPr>
          <w:p w:rsidR="002B014B" w:rsidRDefault="002B014B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2B014B" w:rsidRDefault="004379C9">
      <w:pPr>
        <w:pStyle w:val="a3"/>
      </w:pPr>
      <w:r>
        <w:t>Также за участие в кампании 1773 г. произведён в подполковники.</w:t>
      </w:r>
    </w:p>
    <w:p w:rsidR="002B014B" w:rsidRDefault="004379C9">
      <w:pPr>
        <w:pStyle w:val="a3"/>
      </w:pPr>
      <w:r>
        <w:t>В 1774 г. Аршеневский в числе отличнейших офицеров был отправлен в Оренбургский корпус, действовавший против скопищ Пугачёва. Здесь, получив в командование небольшой отряд лёгких войск из состоявших под общим начальством князя П. М. Голицына, он с отличием участвовал при поражении бунтовщиков в крепости Татищевой и при покорении Берды. В сражении под Каргалою, Аршеневский атаковал и сбил с батареи пугачёвцев, отнял пушки и, преследуя бунтовщиков, содействовал разбитию их наголову. Вслед за тем, он был отряжён для очищения и охранения московской дороги. За участие в усмирении пугачёвского бунта Аршеневский был пожалован обер-кригскомиссаром и получил пожизненно пенсию по чину и единовременно 500 червонцев.</w:t>
      </w:r>
    </w:p>
    <w:p w:rsidR="002B014B" w:rsidRDefault="004379C9">
      <w:pPr>
        <w:pStyle w:val="a3"/>
      </w:pPr>
      <w:r>
        <w:t>В 1778 г. Аршеневский был переименован в полковники, с назначением командиром Апшеронского пехотного полка, в 1783 г. произведён в бригадиры и 22 сентября 1786 г. — в генерал-майоры.</w:t>
      </w:r>
    </w:p>
    <w:p w:rsidR="002B014B" w:rsidRDefault="004379C9">
      <w:pPr>
        <w:pStyle w:val="a3"/>
      </w:pPr>
      <w:r>
        <w:t>Назначенный в 1790 г. к управлению Смоленским наместничеством, он 2 сентября 1793 г. был произведён в генерал-поручики, 7-го января 1797 г. переименован в чин тайного советника и в том же году 10 ноября уволен по прошению от службы.</w:t>
      </w:r>
    </w:p>
    <w:p w:rsidR="002B014B" w:rsidRDefault="004379C9">
      <w:pPr>
        <w:pStyle w:val="a3"/>
      </w:pPr>
      <w:r>
        <w:t>Умер 3 мая 1803 г.</w:t>
      </w:r>
    </w:p>
    <w:p w:rsidR="002B014B" w:rsidRDefault="004379C9">
      <w:pPr>
        <w:pStyle w:val="21"/>
        <w:numPr>
          <w:ilvl w:val="0"/>
          <w:numId w:val="0"/>
        </w:numPr>
      </w:pPr>
      <w:r>
        <w:t>Источники</w:t>
      </w:r>
    </w:p>
    <w:p w:rsidR="002B014B" w:rsidRDefault="004379C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Военная энциклопедия / Под ред. В. Ф. Новицкого и др. — СПб.: т-во И. В. Сытина, 1911—1915. — Т. 3.</w:t>
      </w:r>
    </w:p>
    <w:p w:rsidR="002B014B" w:rsidRDefault="004379C9">
      <w:pPr>
        <w:pStyle w:val="a3"/>
        <w:numPr>
          <w:ilvl w:val="0"/>
          <w:numId w:val="1"/>
        </w:numPr>
        <w:tabs>
          <w:tab w:val="left" w:pos="707"/>
        </w:tabs>
      </w:pPr>
      <w:r>
        <w:t>Русский биографический словарь: В 25 т. / под наблюдением А. А. Половцова. 1896-1918.</w:t>
      </w:r>
    </w:p>
    <w:p w:rsidR="002B014B" w:rsidRDefault="004379C9">
      <w:pPr>
        <w:pStyle w:val="a3"/>
      </w:pPr>
      <w:r>
        <w:t>Источник: http://ru.wikipedia.org/wiki/Аршеневский,_Пётр_Исаевич</w:t>
      </w:r>
      <w:bookmarkStart w:id="0" w:name="_GoBack"/>
      <w:bookmarkEnd w:id="0"/>
    </w:p>
    <w:sectPr w:rsidR="002B014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9C9"/>
    <w:rsid w:val="002B014B"/>
    <w:rsid w:val="004379C9"/>
    <w:rsid w:val="005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ED21-425C-482F-B929-E228485F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Company>diakov.net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2014-07-19T15:41:00Z</dcterms:created>
  <dcterms:modified xsi:type="dcterms:W3CDTF">2014-07-19T15:41:00Z</dcterms:modified>
</cp:coreProperties>
</file>