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D3" w:rsidRDefault="00C81DD3" w:rsidP="0045088C">
      <w:pPr>
        <w:spacing w:line="360" w:lineRule="auto"/>
        <w:jc w:val="center"/>
        <w:rPr>
          <w:sz w:val="28"/>
          <w:szCs w:val="28"/>
        </w:rPr>
      </w:pPr>
    </w:p>
    <w:p w:rsidR="0045088C" w:rsidRDefault="0045088C" w:rsidP="0045088C">
      <w:pPr>
        <w:spacing w:line="360" w:lineRule="auto"/>
        <w:jc w:val="center"/>
        <w:rPr>
          <w:sz w:val="28"/>
          <w:szCs w:val="28"/>
        </w:rPr>
      </w:pPr>
      <w:r>
        <w:rPr>
          <w:sz w:val="28"/>
          <w:szCs w:val="28"/>
        </w:rPr>
        <w:t>МИНИСТЕРСТВО ОБРАЗОВАНИЯ РЕСПУБЛИКИ БАЛАРУСЬ</w:t>
      </w:r>
    </w:p>
    <w:p w:rsidR="0045088C" w:rsidRDefault="0045088C" w:rsidP="0045088C">
      <w:pPr>
        <w:spacing w:line="360" w:lineRule="auto"/>
        <w:jc w:val="center"/>
        <w:rPr>
          <w:sz w:val="28"/>
          <w:szCs w:val="28"/>
        </w:rPr>
      </w:pPr>
      <w:r>
        <w:rPr>
          <w:sz w:val="28"/>
          <w:szCs w:val="28"/>
        </w:rPr>
        <w:t>УО «</w:t>
      </w:r>
      <w:r w:rsidR="005C4C46">
        <w:rPr>
          <w:sz w:val="28"/>
          <w:szCs w:val="28"/>
        </w:rPr>
        <w:t>Белорусский государственный экономический университет</w:t>
      </w:r>
      <w:r>
        <w:rPr>
          <w:sz w:val="28"/>
          <w:szCs w:val="28"/>
        </w:rPr>
        <w:t>»</w:t>
      </w: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5C4C46" w:rsidRDefault="005C4C46" w:rsidP="0045088C">
      <w:pPr>
        <w:spacing w:line="360" w:lineRule="auto"/>
        <w:jc w:val="both"/>
        <w:rPr>
          <w:sz w:val="28"/>
          <w:szCs w:val="28"/>
        </w:rPr>
      </w:pPr>
    </w:p>
    <w:p w:rsidR="005C4C46" w:rsidRDefault="005C4C46" w:rsidP="0045088C">
      <w:pPr>
        <w:spacing w:line="360" w:lineRule="auto"/>
        <w:jc w:val="both"/>
        <w:rPr>
          <w:sz w:val="28"/>
          <w:szCs w:val="28"/>
        </w:rPr>
      </w:pPr>
    </w:p>
    <w:p w:rsidR="005C4C46" w:rsidRDefault="005C4C46" w:rsidP="0045088C">
      <w:pPr>
        <w:spacing w:line="360" w:lineRule="auto"/>
        <w:jc w:val="both"/>
        <w:rPr>
          <w:sz w:val="28"/>
          <w:szCs w:val="28"/>
        </w:rPr>
      </w:pPr>
    </w:p>
    <w:p w:rsidR="005C4C46" w:rsidRDefault="005C4C46" w:rsidP="0045088C">
      <w:pPr>
        <w:spacing w:line="360" w:lineRule="auto"/>
        <w:jc w:val="both"/>
        <w:rPr>
          <w:sz w:val="28"/>
          <w:szCs w:val="28"/>
        </w:rPr>
      </w:pPr>
    </w:p>
    <w:p w:rsidR="0045088C" w:rsidRDefault="0045088C" w:rsidP="0045088C">
      <w:pPr>
        <w:spacing w:line="360" w:lineRule="auto"/>
        <w:jc w:val="center"/>
        <w:rPr>
          <w:sz w:val="28"/>
          <w:szCs w:val="28"/>
        </w:rPr>
      </w:pPr>
      <w:r>
        <w:rPr>
          <w:sz w:val="28"/>
          <w:szCs w:val="28"/>
        </w:rPr>
        <w:t>Кафедра</w:t>
      </w:r>
      <w:r w:rsidRPr="009126D8">
        <w:rPr>
          <w:sz w:val="28"/>
          <w:szCs w:val="28"/>
        </w:rPr>
        <w:t>:</w:t>
      </w:r>
      <w:r>
        <w:rPr>
          <w:sz w:val="28"/>
          <w:szCs w:val="28"/>
        </w:rPr>
        <w:t xml:space="preserve"> Мировой экономики.</w:t>
      </w:r>
    </w:p>
    <w:p w:rsidR="005C4C46" w:rsidRDefault="005C4C46" w:rsidP="0045088C">
      <w:pPr>
        <w:spacing w:line="360" w:lineRule="auto"/>
        <w:jc w:val="both"/>
        <w:rPr>
          <w:sz w:val="28"/>
          <w:szCs w:val="28"/>
        </w:rPr>
      </w:pPr>
    </w:p>
    <w:p w:rsidR="005C4C46" w:rsidRDefault="005C4C46" w:rsidP="0045088C">
      <w:pPr>
        <w:spacing w:line="360" w:lineRule="auto"/>
        <w:jc w:val="both"/>
        <w:rPr>
          <w:sz w:val="28"/>
          <w:szCs w:val="28"/>
        </w:rPr>
      </w:pPr>
    </w:p>
    <w:p w:rsidR="005C4C46" w:rsidRDefault="005C4C46" w:rsidP="0045088C">
      <w:pPr>
        <w:spacing w:line="360" w:lineRule="auto"/>
        <w:jc w:val="both"/>
        <w:rPr>
          <w:sz w:val="28"/>
          <w:szCs w:val="28"/>
        </w:rPr>
      </w:pPr>
    </w:p>
    <w:p w:rsidR="005C4C46" w:rsidRDefault="0045088C" w:rsidP="005C4C46">
      <w:pPr>
        <w:spacing w:line="360" w:lineRule="auto"/>
        <w:jc w:val="center"/>
        <w:rPr>
          <w:sz w:val="28"/>
          <w:szCs w:val="28"/>
        </w:rPr>
      </w:pPr>
      <w:r>
        <w:rPr>
          <w:sz w:val="28"/>
          <w:szCs w:val="28"/>
        </w:rPr>
        <w:t>Реферат</w:t>
      </w:r>
    </w:p>
    <w:p w:rsidR="005C4C46" w:rsidRDefault="005C4C46" w:rsidP="005C4C46">
      <w:pPr>
        <w:spacing w:line="360" w:lineRule="auto"/>
        <w:jc w:val="center"/>
        <w:rPr>
          <w:sz w:val="28"/>
          <w:szCs w:val="28"/>
        </w:rPr>
      </w:pPr>
    </w:p>
    <w:p w:rsidR="0045088C" w:rsidRDefault="0045088C" w:rsidP="0045088C">
      <w:pPr>
        <w:spacing w:line="360" w:lineRule="auto"/>
        <w:jc w:val="both"/>
        <w:rPr>
          <w:sz w:val="28"/>
          <w:szCs w:val="28"/>
        </w:rPr>
      </w:pPr>
      <w:r>
        <w:rPr>
          <w:sz w:val="28"/>
          <w:szCs w:val="28"/>
        </w:rPr>
        <w:t>на тему</w:t>
      </w:r>
      <w:r w:rsidRPr="009126D8">
        <w:rPr>
          <w:sz w:val="28"/>
          <w:szCs w:val="28"/>
        </w:rPr>
        <w:t>:</w:t>
      </w:r>
      <w:r>
        <w:rPr>
          <w:sz w:val="28"/>
          <w:szCs w:val="28"/>
        </w:rPr>
        <w:t xml:space="preserve"> </w:t>
      </w:r>
    </w:p>
    <w:p w:rsidR="0045088C" w:rsidRDefault="0045088C" w:rsidP="0045088C">
      <w:pPr>
        <w:spacing w:line="360" w:lineRule="auto"/>
        <w:jc w:val="both"/>
        <w:rPr>
          <w:sz w:val="28"/>
          <w:szCs w:val="28"/>
        </w:rPr>
      </w:pPr>
      <w:r>
        <w:rPr>
          <w:sz w:val="28"/>
          <w:szCs w:val="28"/>
        </w:rPr>
        <w:t>Валютная политика государства</w:t>
      </w:r>
      <w:r w:rsidRPr="0045088C">
        <w:rPr>
          <w:sz w:val="28"/>
          <w:szCs w:val="28"/>
        </w:rPr>
        <w:t>:</w:t>
      </w:r>
      <w:r>
        <w:rPr>
          <w:sz w:val="28"/>
          <w:szCs w:val="28"/>
        </w:rPr>
        <w:t xml:space="preserve"> понятие, инструменты, направления.</w:t>
      </w:r>
    </w:p>
    <w:p w:rsidR="0045088C" w:rsidRPr="0045088C" w:rsidRDefault="0045088C" w:rsidP="0045088C">
      <w:pPr>
        <w:spacing w:line="360" w:lineRule="auto"/>
        <w:jc w:val="both"/>
        <w:rPr>
          <w:sz w:val="28"/>
          <w:szCs w:val="28"/>
        </w:rPr>
      </w:pPr>
      <w:r>
        <w:rPr>
          <w:sz w:val="28"/>
          <w:szCs w:val="28"/>
        </w:rPr>
        <w:t>Государственное регулирование валютного курса.</w:t>
      </w: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p>
    <w:p w:rsidR="0045088C" w:rsidRDefault="0045088C" w:rsidP="0045088C">
      <w:pPr>
        <w:spacing w:line="360" w:lineRule="auto"/>
        <w:jc w:val="both"/>
        <w:rPr>
          <w:sz w:val="28"/>
          <w:szCs w:val="28"/>
        </w:rPr>
      </w:pPr>
      <w:r>
        <w:rPr>
          <w:sz w:val="28"/>
          <w:szCs w:val="28"/>
        </w:rPr>
        <w:t>Студентка</w:t>
      </w:r>
    </w:p>
    <w:p w:rsidR="0045088C" w:rsidRDefault="0045088C" w:rsidP="0045088C">
      <w:pPr>
        <w:spacing w:line="360" w:lineRule="auto"/>
        <w:jc w:val="both"/>
        <w:rPr>
          <w:sz w:val="28"/>
          <w:szCs w:val="28"/>
        </w:rPr>
      </w:pPr>
      <w:r>
        <w:rPr>
          <w:sz w:val="28"/>
          <w:szCs w:val="28"/>
        </w:rPr>
        <w:t>ФФБД, 6 курс, ЗФФ – 3                    _________________            Ю.Ю.Широких</w:t>
      </w:r>
    </w:p>
    <w:p w:rsidR="0045088C" w:rsidRDefault="0045088C" w:rsidP="0045088C">
      <w:pPr>
        <w:tabs>
          <w:tab w:val="center" w:pos="4677"/>
        </w:tabs>
        <w:spacing w:line="360" w:lineRule="auto"/>
        <w:jc w:val="both"/>
        <w:rPr>
          <w:sz w:val="28"/>
          <w:szCs w:val="28"/>
        </w:rPr>
      </w:pPr>
    </w:p>
    <w:p w:rsidR="0045088C" w:rsidRDefault="0045088C" w:rsidP="0045088C">
      <w:pPr>
        <w:tabs>
          <w:tab w:val="center" w:pos="4677"/>
        </w:tabs>
        <w:spacing w:line="360" w:lineRule="auto"/>
        <w:jc w:val="both"/>
        <w:rPr>
          <w:sz w:val="28"/>
          <w:szCs w:val="28"/>
        </w:rPr>
      </w:pPr>
    </w:p>
    <w:p w:rsidR="005C4C46" w:rsidRDefault="005C4C46" w:rsidP="0045088C">
      <w:pPr>
        <w:tabs>
          <w:tab w:val="center" w:pos="4677"/>
        </w:tabs>
        <w:spacing w:line="360" w:lineRule="auto"/>
        <w:jc w:val="both"/>
        <w:rPr>
          <w:sz w:val="28"/>
          <w:szCs w:val="28"/>
        </w:rPr>
      </w:pPr>
    </w:p>
    <w:p w:rsidR="0045088C" w:rsidRDefault="0045088C" w:rsidP="0045088C">
      <w:pPr>
        <w:tabs>
          <w:tab w:val="center" w:pos="4677"/>
        </w:tabs>
        <w:spacing w:line="360" w:lineRule="auto"/>
        <w:jc w:val="both"/>
        <w:rPr>
          <w:sz w:val="28"/>
          <w:szCs w:val="28"/>
        </w:rPr>
      </w:pPr>
    </w:p>
    <w:p w:rsidR="0045088C" w:rsidRDefault="0045088C" w:rsidP="0045088C">
      <w:pPr>
        <w:tabs>
          <w:tab w:val="center" w:pos="4677"/>
        </w:tabs>
        <w:spacing w:line="360" w:lineRule="auto"/>
        <w:jc w:val="center"/>
        <w:rPr>
          <w:sz w:val="28"/>
          <w:szCs w:val="28"/>
        </w:rPr>
      </w:pPr>
      <w:r>
        <w:rPr>
          <w:sz w:val="28"/>
          <w:szCs w:val="28"/>
        </w:rPr>
        <w:t>Минск 2010</w:t>
      </w:r>
    </w:p>
    <w:p w:rsidR="0045088C" w:rsidRDefault="0045088C" w:rsidP="0045088C">
      <w:pPr>
        <w:tabs>
          <w:tab w:val="center" w:pos="4677"/>
        </w:tabs>
        <w:spacing w:line="360" w:lineRule="auto"/>
        <w:jc w:val="center"/>
        <w:rPr>
          <w:b/>
          <w:sz w:val="28"/>
          <w:szCs w:val="28"/>
        </w:rPr>
      </w:pPr>
      <w:r w:rsidRPr="00631C47">
        <w:rPr>
          <w:b/>
          <w:sz w:val="28"/>
          <w:szCs w:val="28"/>
        </w:rPr>
        <w:t>Содержание</w:t>
      </w:r>
    </w:p>
    <w:p w:rsidR="00136DF2" w:rsidRPr="00136DF2" w:rsidRDefault="00136DF2" w:rsidP="00136DF2">
      <w:pPr>
        <w:tabs>
          <w:tab w:val="center" w:pos="4677"/>
        </w:tabs>
        <w:spacing w:line="360" w:lineRule="auto"/>
        <w:rPr>
          <w:sz w:val="28"/>
          <w:szCs w:val="28"/>
        </w:rPr>
      </w:pPr>
      <w:r w:rsidRPr="00136DF2">
        <w:rPr>
          <w:sz w:val="28"/>
          <w:szCs w:val="28"/>
        </w:rPr>
        <w:t>Введение</w:t>
      </w:r>
      <w:r>
        <w:rPr>
          <w:sz w:val="28"/>
          <w:szCs w:val="28"/>
        </w:rPr>
        <w:t xml:space="preserve"> ________________________________________________________ 3</w:t>
      </w:r>
    </w:p>
    <w:p w:rsidR="00136DF2" w:rsidRPr="00136DF2" w:rsidRDefault="00136DF2" w:rsidP="00136DF2">
      <w:pPr>
        <w:spacing w:line="360" w:lineRule="auto"/>
        <w:rPr>
          <w:rFonts w:eastAsia="Calibri"/>
          <w:sz w:val="28"/>
          <w:szCs w:val="28"/>
        </w:rPr>
      </w:pPr>
      <w:r w:rsidRPr="00136DF2">
        <w:rPr>
          <w:rFonts w:eastAsia="Calibri"/>
          <w:sz w:val="28"/>
          <w:szCs w:val="28"/>
        </w:rPr>
        <w:t>1.Валютная политика государства.</w:t>
      </w:r>
    </w:p>
    <w:p w:rsidR="00136DF2" w:rsidRPr="00136DF2" w:rsidRDefault="00F177BD" w:rsidP="00136DF2">
      <w:pPr>
        <w:spacing w:line="360" w:lineRule="auto"/>
        <w:rPr>
          <w:rFonts w:eastAsia="Calibri"/>
          <w:sz w:val="28"/>
          <w:szCs w:val="28"/>
        </w:rPr>
      </w:pPr>
      <w:r>
        <w:rPr>
          <w:rFonts w:eastAsia="Calibri"/>
          <w:sz w:val="28"/>
          <w:szCs w:val="28"/>
        </w:rPr>
        <w:t>Инструменты валютной политики ___________________________________</w:t>
      </w:r>
      <w:r w:rsidR="00E627EC">
        <w:rPr>
          <w:rFonts w:eastAsia="Calibri"/>
          <w:sz w:val="28"/>
          <w:szCs w:val="28"/>
        </w:rPr>
        <w:t xml:space="preserve"> 4</w:t>
      </w:r>
    </w:p>
    <w:p w:rsidR="0045088C" w:rsidRPr="00136DF2" w:rsidRDefault="00136DF2" w:rsidP="0045088C">
      <w:pPr>
        <w:tabs>
          <w:tab w:val="center" w:pos="4677"/>
        </w:tabs>
        <w:spacing w:line="360" w:lineRule="auto"/>
        <w:jc w:val="both"/>
        <w:rPr>
          <w:sz w:val="28"/>
          <w:szCs w:val="28"/>
        </w:rPr>
      </w:pPr>
      <w:r w:rsidRPr="00136DF2">
        <w:rPr>
          <w:rFonts w:eastAsia="Calibri"/>
          <w:sz w:val="28"/>
          <w:szCs w:val="28"/>
        </w:rPr>
        <w:t>2. Государственно</w:t>
      </w:r>
      <w:r w:rsidR="00F177BD">
        <w:rPr>
          <w:rFonts w:eastAsia="Calibri"/>
          <w:sz w:val="28"/>
          <w:szCs w:val="28"/>
        </w:rPr>
        <w:t>е регулирование валютного курса _________________</w:t>
      </w:r>
      <w:r w:rsidR="00E627EC">
        <w:rPr>
          <w:rFonts w:eastAsia="Calibri"/>
          <w:sz w:val="28"/>
          <w:szCs w:val="28"/>
        </w:rPr>
        <w:t xml:space="preserve"> 6 </w:t>
      </w:r>
    </w:p>
    <w:p w:rsidR="00136DF2" w:rsidRDefault="00F177BD" w:rsidP="0045088C">
      <w:pPr>
        <w:tabs>
          <w:tab w:val="center" w:pos="4677"/>
        </w:tabs>
        <w:spacing w:line="360" w:lineRule="auto"/>
        <w:jc w:val="both"/>
        <w:rPr>
          <w:sz w:val="28"/>
          <w:szCs w:val="28"/>
        </w:rPr>
      </w:pPr>
      <w:r>
        <w:rPr>
          <w:sz w:val="28"/>
          <w:szCs w:val="28"/>
        </w:rPr>
        <w:t>Заключение___________________________________________________</w:t>
      </w:r>
      <w:r w:rsidR="00E627EC">
        <w:rPr>
          <w:sz w:val="28"/>
          <w:szCs w:val="28"/>
        </w:rPr>
        <w:t xml:space="preserve"> 10 </w:t>
      </w:r>
    </w:p>
    <w:p w:rsidR="00F177BD" w:rsidRDefault="00F177BD" w:rsidP="0045088C">
      <w:pPr>
        <w:tabs>
          <w:tab w:val="center" w:pos="4677"/>
        </w:tabs>
        <w:spacing w:line="360" w:lineRule="auto"/>
        <w:jc w:val="both"/>
        <w:rPr>
          <w:sz w:val="28"/>
          <w:szCs w:val="28"/>
        </w:rPr>
      </w:pPr>
      <w:r>
        <w:rPr>
          <w:sz w:val="28"/>
          <w:szCs w:val="28"/>
        </w:rPr>
        <w:t>Список используемой литературы________________________________</w:t>
      </w:r>
      <w:r w:rsidR="00E627EC">
        <w:rPr>
          <w:sz w:val="28"/>
          <w:szCs w:val="28"/>
        </w:rPr>
        <w:t xml:space="preserve"> 11</w:t>
      </w: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136DF2" w:rsidRDefault="00136DF2" w:rsidP="0045088C">
      <w:pPr>
        <w:tabs>
          <w:tab w:val="center" w:pos="4677"/>
        </w:tabs>
        <w:spacing w:line="360" w:lineRule="auto"/>
        <w:jc w:val="both"/>
        <w:rPr>
          <w:sz w:val="28"/>
          <w:szCs w:val="28"/>
        </w:rPr>
      </w:pPr>
    </w:p>
    <w:p w:rsidR="00F177BD" w:rsidRDefault="00F177BD" w:rsidP="0045088C">
      <w:pPr>
        <w:tabs>
          <w:tab w:val="center" w:pos="4677"/>
        </w:tabs>
        <w:spacing w:line="360" w:lineRule="auto"/>
        <w:jc w:val="both"/>
        <w:rPr>
          <w:sz w:val="28"/>
          <w:szCs w:val="28"/>
        </w:rPr>
      </w:pPr>
    </w:p>
    <w:p w:rsidR="00F177BD" w:rsidRDefault="00F177BD" w:rsidP="0045088C">
      <w:pPr>
        <w:tabs>
          <w:tab w:val="center" w:pos="4677"/>
        </w:tabs>
        <w:spacing w:line="360" w:lineRule="auto"/>
        <w:jc w:val="both"/>
        <w:rPr>
          <w:sz w:val="28"/>
          <w:szCs w:val="28"/>
        </w:rPr>
      </w:pPr>
    </w:p>
    <w:p w:rsidR="00F177BD" w:rsidRDefault="00F177BD" w:rsidP="0045088C">
      <w:pPr>
        <w:tabs>
          <w:tab w:val="center" w:pos="4677"/>
        </w:tabs>
        <w:spacing w:line="360" w:lineRule="auto"/>
        <w:jc w:val="both"/>
        <w:rPr>
          <w:sz w:val="28"/>
          <w:szCs w:val="28"/>
        </w:rPr>
      </w:pPr>
    </w:p>
    <w:p w:rsidR="00F177BD" w:rsidRDefault="00F177BD" w:rsidP="0045088C">
      <w:pPr>
        <w:tabs>
          <w:tab w:val="center" w:pos="4677"/>
        </w:tabs>
        <w:spacing w:line="360" w:lineRule="auto"/>
        <w:jc w:val="both"/>
        <w:rPr>
          <w:sz w:val="28"/>
          <w:szCs w:val="28"/>
        </w:rPr>
      </w:pPr>
    </w:p>
    <w:p w:rsidR="00F177BD" w:rsidRDefault="00F177BD" w:rsidP="00F177BD">
      <w:pPr>
        <w:tabs>
          <w:tab w:val="center" w:pos="4677"/>
        </w:tabs>
        <w:spacing w:line="360" w:lineRule="auto"/>
        <w:jc w:val="center"/>
        <w:rPr>
          <w:sz w:val="28"/>
          <w:szCs w:val="28"/>
        </w:rPr>
      </w:pPr>
      <w:r>
        <w:rPr>
          <w:sz w:val="28"/>
          <w:szCs w:val="28"/>
        </w:rPr>
        <w:t>2</w:t>
      </w:r>
    </w:p>
    <w:p w:rsidR="00137F7F" w:rsidRPr="00631C47" w:rsidRDefault="00137F7F" w:rsidP="00137F7F">
      <w:pPr>
        <w:tabs>
          <w:tab w:val="center" w:pos="4677"/>
        </w:tabs>
        <w:spacing w:line="360" w:lineRule="auto"/>
        <w:jc w:val="center"/>
        <w:rPr>
          <w:b/>
          <w:sz w:val="28"/>
          <w:szCs w:val="28"/>
        </w:rPr>
      </w:pPr>
      <w:r w:rsidRPr="00631C47">
        <w:rPr>
          <w:b/>
          <w:sz w:val="28"/>
          <w:szCs w:val="28"/>
        </w:rPr>
        <w:t>Введение</w:t>
      </w:r>
    </w:p>
    <w:p w:rsidR="00137F7F" w:rsidRDefault="00137F7F" w:rsidP="001977F0">
      <w:pPr>
        <w:tabs>
          <w:tab w:val="center" w:pos="4677"/>
        </w:tabs>
        <w:spacing w:line="360" w:lineRule="auto"/>
        <w:jc w:val="both"/>
        <w:rPr>
          <w:sz w:val="28"/>
          <w:szCs w:val="28"/>
        </w:rPr>
      </w:pPr>
    </w:p>
    <w:p w:rsidR="00137F7F" w:rsidRDefault="00137F7F" w:rsidP="001977F0">
      <w:pPr>
        <w:spacing w:line="360" w:lineRule="auto"/>
        <w:jc w:val="both"/>
        <w:rPr>
          <w:rFonts w:eastAsia="Calibri"/>
          <w:sz w:val="28"/>
          <w:szCs w:val="28"/>
        </w:rPr>
      </w:pPr>
      <w:r>
        <w:rPr>
          <w:rFonts w:eastAsia="Calibri"/>
          <w:sz w:val="28"/>
          <w:szCs w:val="28"/>
        </w:rPr>
        <w:t xml:space="preserve">       </w:t>
      </w:r>
      <w:r w:rsidRPr="00137F7F">
        <w:rPr>
          <w:rFonts w:eastAsia="Calibri"/>
          <w:sz w:val="28"/>
          <w:szCs w:val="28"/>
        </w:rPr>
        <w:t>В</w:t>
      </w:r>
      <w:r>
        <w:rPr>
          <w:rFonts w:eastAsia="Calibri"/>
          <w:sz w:val="28"/>
          <w:szCs w:val="28"/>
        </w:rPr>
        <w:t>алютная политика государства</w:t>
      </w:r>
      <w:r w:rsidR="0045088C" w:rsidRPr="00137F7F">
        <w:rPr>
          <w:rFonts w:eastAsia="Calibri"/>
          <w:sz w:val="28"/>
          <w:szCs w:val="28"/>
        </w:rPr>
        <w:t>, как форма организации валютных отношений страны, сложившихся исторически и закрепленных национальным законодательством</w:t>
      </w:r>
      <w:r>
        <w:rPr>
          <w:rFonts w:eastAsia="Calibri"/>
          <w:sz w:val="28"/>
          <w:szCs w:val="28"/>
        </w:rPr>
        <w:t xml:space="preserve"> </w:t>
      </w:r>
      <w:r w:rsidR="0045088C" w:rsidRPr="00137F7F">
        <w:rPr>
          <w:rFonts w:eastAsia="Calibri"/>
          <w:sz w:val="28"/>
          <w:szCs w:val="28"/>
        </w:rPr>
        <w:t xml:space="preserve">– является составной частью денежной системы. </w:t>
      </w:r>
    </w:p>
    <w:p w:rsidR="001977F0" w:rsidRDefault="00137F7F" w:rsidP="001977F0">
      <w:pPr>
        <w:spacing w:line="360" w:lineRule="auto"/>
        <w:jc w:val="both"/>
        <w:rPr>
          <w:rFonts w:eastAsia="Calibri"/>
          <w:sz w:val="28"/>
          <w:szCs w:val="28"/>
        </w:rPr>
      </w:pPr>
      <w:r>
        <w:rPr>
          <w:rFonts w:eastAsia="Calibri"/>
          <w:sz w:val="28"/>
          <w:szCs w:val="28"/>
        </w:rPr>
        <w:t xml:space="preserve">     </w:t>
      </w:r>
      <w:r w:rsidRPr="00137F7F">
        <w:rPr>
          <w:rFonts w:eastAsia="Calibri"/>
          <w:sz w:val="28"/>
          <w:szCs w:val="28"/>
        </w:rPr>
        <w:t>В</w:t>
      </w:r>
      <w:r>
        <w:rPr>
          <w:rFonts w:eastAsia="Calibri"/>
          <w:sz w:val="28"/>
          <w:szCs w:val="28"/>
        </w:rPr>
        <w:t>алютная политика государства</w:t>
      </w:r>
      <w:r w:rsidRPr="00137F7F">
        <w:rPr>
          <w:rFonts w:eastAsia="Calibri"/>
          <w:sz w:val="28"/>
          <w:szCs w:val="28"/>
        </w:rPr>
        <w:t xml:space="preserve"> </w:t>
      </w:r>
      <w:r w:rsidR="0045088C" w:rsidRPr="00137F7F">
        <w:rPr>
          <w:rFonts w:eastAsia="Calibri"/>
          <w:sz w:val="28"/>
          <w:szCs w:val="28"/>
        </w:rPr>
        <w:t xml:space="preserve">является самостоятельной системой, выходящей за национальные рамки в результате расширения влияния и развития мирового рынка. </w:t>
      </w:r>
    </w:p>
    <w:p w:rsidR="001977F0" w:rsidRDefault="001977F0" w:rsidP="001977F0">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 xml:space="preserve">Главная задача </w:t>
      </w:r>
      <w:r>
        <w:rPr>
          <w:rFonts w:eastAsia="Calibri"/>
          <w:sz w:val="28"/>
          <w:szCs w:val="28"/>
        </w:rPr>
        <w:t>валютной политики государства</w:t>
      </w:r>
      <w:r w:rsidR="0045088C" w:rsidRPr="00137F7F">
        <w:rPr>
          <w:rFonts w:eastAsia="Calibri"/>
          <w:sz w:val="28"/>
          <w:szCs w:val="28"/>
        </w:rPr>
        <w:t xml:space="preserve"> заключается в обеспечении оптимальных условий функционирования народного хозяйства в интересах государства. </w:t>
      </w:r>
    </w:p>
    <w:p w:rsidR="001977F0" w:rsidRDefault="001977F0" w:rsidP="001977F0">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 xml:space="preserve">Главные элементы валютной </w:t>
      </w:r>
      <w:r>
        <w:rPr>
          <w:rFonts w:eastAsia="Calibri"/>
          <w:sz w:val="28"/>
          <w:szCs w:val="28"/>
        </w:rPr>
        <w:t>политики</w:t>
      </w:r>
      <w:r w:rsidR="0045088C" w:rsidRPr="00137F7F">
        <w:rPr>
          <w:rFonts w:eastAsia="Calibri"/>
          <w:sz w:val="28"/>
          <w:szCs w:val="28"/>
        </w:rPr>
        <w:t xml:space="preserve"> (валютный режим, механизмы валютного регулирования) способствуют интеграции национальной экономики в мировую, что должно быть учтено государством в законодательных актах при определении порядка организации валютной системы, функционирования составляющих ее элементов.</w:t>
      </w:r>
    </w:p>
    <w:p w:rsidR="001977F0" w:rsidRDefault="001977F0"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1977F0">
      <w:pPr>
        <w:spacing w:line="360" w:lineRule="auto"/>
        <w:jc w:val="both"/>
        <w:rPr>
          <w:rFonts w:eastAsia="Calibri"/>
          <w:sz w:val="28"/>
          <w:szCs w:val="28"/>
        </w:rPr>
      </w:pPr>
    </w:p>
    <w:p w:rsidR="00F177BD" w:rsidRDefault="00F177BD" w:rsidP="00F177BD">
      <w:pPr>
        <w:spacing w:line="360" w:lineRule="auto"/>
        <w:jc w:val="center"/>
        <w:rPr>
          <w:rFonts w:eastAsia="Calibri"/>
          <w:sz w:val="28"/>
          <w:szCs w:val="28"/>
        </w:rPr>
      </w:pPr>
      <w:r>
        <w:rPr>
          <w:rFonts w:eastAsia="Calibri"/>
          <w:sz w:val="28"/>
          <w:szCs w:val="28"/>
        </w:rPr>
        <w:t>3</w:t>
      </w:r>
    </w:p>
    <w:p w:rsidR="001977F0" w:rsidRPr="00631C47" w:rsidRDefault="001977F0" w:rsidP="001977F0">
      <w:pPr>
        <w:spacing w:line="360" w:lineRule="auto"/>
        <w:rPr>
          <w:rFonts w:eastAsia="Calibri"/>
          <w:b/>
          <w:sz w:val="28"/>
          <w:szCs w:val="28"/>
        </w:rPr>
      </w:pPr>
      <w:r w:rsidRPr="00631C47">
        <w:rPr>
          <w:rFonts w:eastAsia="Calibri"/>
          <w:b/>
          <w:sz w:val="28"/>
          <w:szCs w:val="28"/>
        </w:rPr>
        <w:t>1.Валютная политика государства.</w:t>
      </w:r>
    </w:p>
    <w:p w:rsidR="001977F0" w:rsidRPr="00631C47" w:rsidRDefault="001977F0" w:rsidP="001977F0">
      <w:pPr>
        <w:spacing w:line="360" w:lineRule="auto"/>
        <w:rPr>
          <w:rFonts w:eastAsia="Calibri"/>
          <w:b/>
          <w:sz w:val="28"/>
          <w:szCs w:val="28"/>
        </w:rPr>
      </w:pPr>
      <w:r w:rsidRPr="00631C47">
        <w:rPr>
          <w:rFonts w:eastAsia="Calibri"/>
          <w:b/>
          <w:sz w:val="28"/>
          <w:szCs w:val="28"/>
        </w:rPr>
        <w:t>Инструменты валютной политики.</w:t>
      </w:r>
    </w:p>
    <w:p w:rsidR="001977F0" w:rsidRDefault="00631C47" w:rsidP="00631C47">
      <w:pPr>
        <w:spacing w:line="360" w:lineRule="auto"/>
        <w:jc w:val="both"/>
        <w:rPr>
          <w:sz w:val="28"/>
          <w:szCs w:val="28"/>
        </w:rPr>
      </w:pPr>
      <w:r>
        <w:rPr>
          <w:sz w:val="28"/>
          <w:szCs w:val="28"/>
        </w:rPr>
        <w:t xml:space="preserve">        </w:t>
      </w:r>
      <w:r w:rsidR="001977F0">
        <w:rPr>
          <w:sz w:val="28"/>
          <w:szCs w:val="28"/>
        </w:rPr>
        <w:t>Валютная политика – с</w:t>
      </w:r>
      <w:r w:rsidR="001977F0" w:rsidRPr="001977F0">
        <w:rPr>
          <w:sz w:val="28"/>
          <w:szCs w:val="28"/>
        </w:rPr>
        <w:t xml:space="preserve">оставная часть экономической политики государства и внешнеэкономической политики, представляющая </w:t>
      </w:r>
      <w:r w:rsidR="001977F0">
        <w:rPr>
          <w:sz w:val="28"/>
          <w:szCs w:val="28"/>
        </w:rPr>
        <w:t>действия</w:t>
      </w:r>
      <w:r w:rsidR="001977F0" w:rsidRPr="001977F0">
        <w:rPr>
          <w:sz w:val="28"/>
          <w:szCs w:val="28"/>
        </w:rPr>
        <w:t xml:space="preserve"> государства</w:t>
      </w:r>
      <w:r w:rsidR="001977F0">
        <w:rPr>
          <w:sz w:val="28"/>
          <w:szCs w:val="28"/>
        </w:rPr>
        <w:t xml:space="preserve"> внутри и вне страны, проводимые</w:t>
      </w:r>
      <w:r w:rsidR="001977F0" w:rsidRPr="001977F0">
        <w:rPr>
          <w:sz w:val="28"/>
          <w:szCs w:val="28"/>
        </w:rPr>
        <w:t xml:space="preserve"> посредством воздействия на валюту, валютный курс, валютные операции.</w:t>
      </w:r>
    </w:p>
    <w:p w:rsidR="00631C47" w:rsidRDefault="001977F0" w:rsidP="00631C47">
      <w:pPr>
        <w:spacing w:line="360" w:lineRule="auto"/>
        <w:jc w:val="both"/>
        <w:rPr>
          <w:sz w:val="28"/>
          <w:szCs w:val="28"/>
        </w:rPr>
      </w:pPr>
      <w:r w:rsidRPr="001977F0">
        <w:rPr>
          <w:sz w:val="28"/>
          <w:szCs w:val="28"/>
        </w:rPr>
        <w:t xml:space="preserve"> Основные инструменты валютной политики:</w:t>
      </w:r>
    </w:p>
    <w:p w:rsidR="00631C47" w:rsidRPr="00631C47" w:rsidRDefault="00631C47" w:rsidP="00631C47">
      <w:pPr>
        <w:pStyle w:val="a3"/>
        <w:numPr>
          <w:ilvl w:val="0"/>
          <w:numId w:val="3"/>
        </w:numPr>
        <w:spacing w:line="360" w:lineRule="auto"/>
        <w:jc w:val="both"/>
        <w:rPr>
          <w:sz w:val="28"/>
          <w:szCs w:val="28"/>
        </w:rPr>
      </w:pPr>
      <w:r w:rsidRPr="00631C47">
        <w:rPr>
          <w:sz w:val="28"/>
          <w:szCs w:val="28"/>
        </w:rPr>
        <w:t xml:space="preserve">валютная интервенция  - </w:t>
      </w:r>
      <w:r w:rsidR="001977F0" w:rsidRPr="00631C47">
        <w:rPr>
          <w:sz w:val="28"/>
          <w:szCs w:val="28"/>
        </w:rPr>
        <w:t xml:space="preserve">значительное разовое целенаправленное </w:t>
      </w:r>
    </w:p>
    <w:p w:rsidR="00631C47" w:rsidRPr="00631C47" w:rsidRDefault="001977F0" w:rsidP="00631C47">
      <w:pPr>
        <w:spacing w:line="360" w:lineRule="auto"/>
        <w:jc w:val="both"/>
        <w:rPr>
          <w:sz w:val="28"/>
          <w:szCs w:val="28"/>
        </w:rPr>
      </w:pPr>
      <w:r w:rsidRPr="001977F0">
        <w:rPr>
          <w:sz w:val="28"/>
          <w:szCs w:val="28"/>
        </w:rPr>
        <w:t xml:space="preserve">воздействие </w:t>
      </w:r>
      <w:r w:rsidR="00631C47">
        <w:rPr>
          <w:sz w:val="28"/>
          <w:szCs w:val="28"/>
        </w:rPr>
        <w:t xml:space="preserve">Национального </w:t>
      </w:r>
      <w:r w:rsidRPr="001977F0">
        <w:rPr>
          <w:sz w:val="28"/>
          <w:szCs w:val="28"/>
        </w:rPr>
        <w:t xml:space="preserve">банка </w:t>
      </w:r>
      <w:r w:rsidR="00631C47">
        <w:rPr>
          <w:sz w:val="28"/>
          <w:szCs w:val="28"/>
        </w:rPr>
        <w:t xml:space="preserve">Республики Беларусь </w:t>
      </w:r>
      <w:r w:rsidRPr="001977F0">
        <w:rPr>
          <w:sz w:val="28"/>
          <w:szCs w:val="28"/>
        </w:rPr>
        <w:t xml:space="preserve">на валютный рынок и валютный курс, осуществляемое путем продажи или закупки банком крупных партий иностранной валюты. Валютная интервенция предпринимается для регулирования курса иностранных валют в интересах государства; если на валютном рынке предложение иностранной </w:t>
      </w:r>
      <w:r w:rsidR="00631C47">
        <w:rPr>
          <w:sz w:val="28"/>
          <w:szCs w:val="28"/>
        </w:rPr>
        <w:t>валюты избыточно, то  банк осуществляет ее скупку и продет</w:t>
      </w:r>
      <w:r w:rsidRPr="001977F0">
        <w:rPr>
          <w:sz w:val="28"/>
          <w:szCs w:val="28"/>
        </w:rPr>
        <w:t>, когда произошло снижение предложения иностранной валюты. При этом банк уравновешивает спрос и предложение на иностранную валюту и ограничив</w:t>
      </w:r>
      <w:r w:rsidR="00631C47">
        <w:rPr>
          <w:sz w:val="28"/>
          <w:szCs w:val="28"/>
        </w:rPr>
        <w:t>ает пределы колебания ее курса</w:t>
      </w:r>
      <w:r w:rsidR="00631C47" w:rsidRPr="00631C47">
        <w:rPr>
          <w:sz w:val="28"/>
          <w:szCs w:val="28"/>
        </w:rPr>
        <w:t>;</w:t>
      </w:r>
    </w:p>
    <w:p w:rsidR="00631C47" w:rsidRDefault="001977F0" w:rsidP="00631C47">
      <w:pPr>
        <w:pStyle w:val="a3"/>
        <w:numPr>
          <w:ilvl w:val="0"/>
          <w:numId w:val="3"/>
        </w:numPr>
        <w:spacing w:line="360" w:lineRule="auto"/>
        <w:jc w:val="both"/>
        <w:rPr>
          <w:sz w:val="28"/>
          <w:szCs w:val="28"/>
        </w:rPr>
      </w:pPr>
      <w:r w:rsidRPr="00631C47">
        <w:rPr>
          <w:sz w:val="28"/>
          <w:szCs w:val="28"/>
        </w:rPr>
        <w:t xml:space="preserve">валютные ограничения </w:t>
      </w:r>
      <w:r w:rsidR="00631C47">
        <w:rPr>
          <w:sz w:val="28"/>
          <w:szCs w:val="28"/>
        </w:rPr>
        <w:t xml:space="preserve"> -</w:t>
      </w:r>
    </w:p>
    <w:p w:rsidR="00631C47" w:rsidRPr="00631C47" w:rsidRDefault="00631C47" w:rsidP="00631C47">
      <w:pPr>
        <w:spacing w:line="360" w:lineRule="auto"/>
        <w:jc w:val="both"/>
        <w:rPr>
          <w:sz w:val="28"/>
          <w:szCs w:val="28"/>
        </w:rPr>
      </w:pPr>
      <w:r w:rsidRPr="00631C47">
        <w:rPr>
          <w:sz w:val="28"/>
          <w:szCs w:val="28"/>
        </w:rPr>
        <w:t xml:space="preserve"> у</w:t>
      </w:r>
      <w:r w:rsidR="001977F0" w:rsidRPr="00631C47">
        <w:rPr>
          <w:sz w:val="28"/>
          <w:szCs w:val="28"/>
        </w:rPr>
        <w:t>ста</w:t>
      </w:r>
      <w:r w:rsidRPr="00631C47">
        <w:rPr>
          <w:sz w:val="28"/>
          <w:szCs w:val="28"/>
        </w:rPr>
        <w:t xml:space="preserve">навливаемая в законодательном и </w:t>
      </w:r>
      <w:r w:rsidR="001977F0" w:rsidRPr="00631C47">
        <w:rPr>
          <w:sz w:val="28"/>
          <w:szCs w:val="28"/>
        </w:rPr>
        <w:t>административном порядке совокупность правил и норм по ограничению операций с иностранной валютой, золотом и другими валютными ценностями (регулирование ввоза и вывоза, переводов валюты, запрещение свободной продажи, государственный контроль нал валютными операциями, обязательная продажа части</w:t>
      </w:r>
      <w:r w:rsidRPr="00631C47">
        <w:rPr>
          <w:sz w:val="28"/>
          <w:szCs w:val="28"/>
        </w:rPr>
        <w:t xml:space="preserve"> валютной выручки предприятий);</w:t>
      </w:r>
    </w:p>
    <w:p w:rsidR="00631C47" w:rsidRDefault="001977F0" w:rsidP="00631C47">
      <w:pPr>
        <w:pStyle w:val="a3"/>
        <w:numPr>
          <w:ilvl w:val="0"/>
          <w:numId w:val="3"/>
        </w:numPr>
        <w:spacing w:line="360" w:lineRule="auto"/>
        <w:jc w:val="both"/>
        <w:rPr>
          <w:sz w:val="28"/>
          <w:szCs w:val="28"/>
        </w:rPr>
      </w:pPr>
      <w:r w:rsidRPr="00631C47">
        <w:rPr>
          <w:sz w:val="28"/>
          <w:szCs w:val="28"/>
        </w:rPr>
        <w:t xml:space="preserve"> валютные резервы</w:t>
      </w:r>
      <w:r w:rsidR="00631C47">
        <w:rPr>
          <w:sz w:val="28"/>
          <w:szCs w:val="28"/>
        </w:rPr>
        <w:t xml:space="preserve"> – </w:t>
      </w:r>
    </w:p>
    <w:p w:rsidR="00F177BD" w:rsidRDefault="00631C47" w:rsidP="00631C47">
      <w:pPr>
        <w:spacing w:line="360" w:lineRule="auto"/>
        <w:jc w:val="both"/>
        <w:rPr>
          <w:sz w:val="28"/>
          <w:szCs w:val="28"/>
        </w:rPr>
      </w:pPr>
      <w:r>
        <w:rPr>
          <w:sz w:val="28"/>
          <w:szCs w:val="28"/>
        </w:rPr>
        <w:t>п</w:t>
      </w:r>
      <w:r w:rsidR="001977F0" w:rsidRPr="00631C47">
        <w:rPr>
          <w:sz w:val="28"/>
          <w:szCs w:val="28"/>
        </w:rPr>
        <w:t>редназначенные преимущественно для международных расчетов, на случай непредвиденных ситуаций, а также для целей получения дохода и регулирования валютного рынка официальные запасы иностранной валюты в центральном банке и финансовых органах страны либо в международных</w:t>
      </w:r>
    </w:p>
    <w:p w:rsidR="00F177BD" w:rsidRDefault="00F177BD" w:rsidP="00F177BD">
      <w:pPr>
        <w:spacing w:line="360" w:lineRule="auto"/>
        <w:jc w:val="center"/>
        <w:rPr>
          <w:sz w:val="28"/>
          <w:szCs w:val="28"/>
        </w:rPr>
      </w:pPr>
      <w:r>
        <w:rPr>
          <w:sz w:val="28"/>
          <w:szCs w:val="28"/>
        </w:rPr>
        <w:t>4</w:t>
      </w:r>
    </w:p>
    <w:p w:rsidR="001977F0" w:rsidRDefault="00631C47" w:rsidP="00631C47">
      <w:pPr>
        <w:spacing w:line="360" w:lineRule="auto"/>
        <w:jc w:val="both"/>
        <w:rPr>
          <w:sz w:val="28"/>
          <w:szCs w:val="28"/>
          <w:lang w:val="en-US"/>
        </w:rPr>
      </w:pPr>
      <w:r>
        <w:rPr>
          <w:sz w:val="28"/>
          <w:szCs w:val="28"/>
        </w:rPr>
        <w:t>валютно-кредитных организациях</w:t>
      </w:r>
      <w:r w:rsidRPr="00631C47">
        <w:rPr>
          <w:sz w:val="28"/>
          <w:szCs w:val="28"/>
        </w:rPr>
        <w:t>;</w:t>
      </w:r>
      <w:r w:rsidR="001977F0" w:rsidRPr="00631C47">
        <w:rPr>
          <w:sz w:val="28"/>
          <w:szCs w:val="28"/>
        </w:rPr>
        <w:t xml:space="preserve"> </w:t>
      </w:r>
    </w:p>
    <w:p w:rsidR="00631C47" w:rsidRDefault="00631C47" w:rsidP="00631C47">
      <w:pPr>
        <w:pStyle w:val="a3"/>
        <w:numPr>
          <w:ilvl w:val="0"/>
          <w:numId w:val="3"/>
        </w:numPr>
        <w:spacing w:line="360" w:lineRule="auto"/>
        <w:jc w:val="both"/>
        <w:rPr>
          <w:sz w:val="28"/>
          <w:szCs w:val="28"/>
          <w:lang w:val="en-US"/>
        </w:rPr>
      </w:pPr>
      <w:r>
        <w:rPr>
          <w:sz w:val="28"/>
          <w:szCs w:val="28"/>
        </w:rPr>
        <w:t>валютное субсидирование</w:t>
      </w:r>
      <w:r>
        <w:rPr>
          <w:sz w:val="28"/>
          <w:szCs w:val="28"/>
          <w:lang w:val="en-US"/>
        </w:rPr>
        <w:t>;</w:t>
      </w:r>
    </w:p>
    <w:p w:rsidR="001977F0" w:rsidRDefault="001977F0" w:rsidP="00631C47">
      <w:pPr>
        <w:pStyle w:val="a3"/>
        <w:numPr>
          <w:ilvl w:val="0"/>
          <w:numId w:val="3"/>
        </w:numPr>
        <w:spacing w:line="360" w:lineRule="auto"/>
        <w:jc w:val="both"/>
        <w:rPr>
          <w:sz w:val="28"/>
          <w:szCs w:val="28"/>
          <w:lang w:val="en-US"/>
        </w:rPr>
      </w:pPr>
      <w:r w:rsidRPr="00631C47">
        <w:rPr>
          <w:sz w:val="28"/>
          <w:szCs w:val="28"/>
        </w:rPr>
        <w:t xml:space="preserve"> валютные паритеты. </w:t>
      </w:r>
    </w:p>
    <w:p w:rsidR="00631C47" w:rsidRPr="00631C47" w:rsidRDefault="00631C47" w:rsidP="00631C47">
      <w:pPr>
        <w:pStyle w:val="a3"/>
        <w:spacing w:line="360" w:lineRule="auto"/>
        <w:ind w:left="795"/>
        <w:jc w:val="both"/>
        <w:rPr>
          <w:sz w:val="28"/>
          <w:szCs w:val="28"/>
          <w:lang w:val="en-US"/>
        </w:rPr>
      </w:pPr>
    </w:p>
    <w:p w:rsidR="00631C47" w:rsidRDefault="00631C47" w:rsidP="00631C47">
      <w:pPr>
        <w:spacing w:line="360" w:lineRule="auto"/>
        <w:jc w:val="both"/>
        <w:rPr>
          <w:sz w:val="28"/>
          <w:szCs w:val="28"/>
        </w:rPr>
      </w:pPr>
      <w:r w:rsidRPr="00631C47">
        <w:rPr>
          <w:sz w:val="28"/>
          <w:szCs w:val="28"/>
        </w:rPr>
        <w:t xml:space="preserve">        </w:t>
      </w:r>
      <w:r w:rsidR="001977F0" w:rsidRPr="001977F0">
        <w:rPr>
          <w:sz w:val="28"/>
          <w:szCs w:val="28"/>
        </w:rPr>
        <w:t xml:space="preserve">Валютная политика страны проводится ее правительством, </w:t>
      </w:r>
      <w:r>
        <w:rPr>
          <w:sz w:val="28"/>
          <w:szCs w:val="28"/>
        </w:rPr>
        <w:t xml:space="preserve">Национальным </w:t>
      </w:r>
      <w:r w:rsidR="001977F0" w:rsidRPr="001977F0">
        <w:rPr>
          <w:sz w:val="28"/>
          <w:szCs w:val="28"/>
        </w:rPr>
        <w:t>банком</w:t>
      </w:r>
      <w:r w:rsidRPr="00631C47">
        <w:rPr>
          <w:sz w:val="28"/>
          <w:szCs w:val="28"/>
        </w:rPr>
        <w:t xml:space="preserve"> </w:t>
      </w:r>
      <w:r>
        <w:rPr>
          <w:sz w:val="28"/>
          <w:szCs w:val="28"/>
        </w:rPr>
        <w:t>Республики Беларусь</w:t>
      </w:r>
      <w:r w:rsidR="001977F0" w:rsidRPr="001977F0">
        <w:rPr>
          <w:sz w:val="28"/>
          <w:szCs w:val="28"/>
        </w:rPr>
        <w:t>.</w:t>
      </w:r>
    </w:p>
    <w:p w:rsidR="001977F0" w:rsidRDefault="00631C47" w:rsidP="00631C47">
      <w:pPr>
        <w:spacing w:line="360" w:lineRule="auto"/>
        <w:jc w:val="both"/>
        <w:rPr>
          <w:sz w:val="28"/>
          <w:szCs w:val="28"/>
        </w:rPr>
      </w:pPr>
      <w:r>
        <w:rPr>
          <w:sz w:val="28"/>
          <w:szCs w:val="28"/>
        </w:rPr>
        <w:t xml:space="preserve">     </w:t>
      </w:r>
      <w:r w:rsidR="001977F0" w:rsidRPr="001977F0">
        <w:rPr>
          <w:sz w:val="28"/>
          <w:szCs w:val="28"/>
        </w:rPr>
        <w:t xml:space="preserve"> В мировом масштабе валютная политика проводится международными валютно-финансовыми организациями (Международный валютный фонд, международные банки).</w:t>
      </w:r>
    </w:p>
    <w:p w:rsidR="00631C47" w:rsidRDefault="00631C47"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Default="00F177BD" w:rsidP="00631C47">
      <w:pPr>
        <w:spacing w:line="360" w:lineRule="auto"/>
        <w:jc w:val="both"/>
        <w:rPr>
          <w:sz w:val="28"/>
          <w:szCs w:val="28"/>
        </w:rPr>
      </w:pPr>
    </w:p>
    <w:p w:rsidR="00F177BD" w:rsidRPr="001977F0" w:rsidRDefault="00F177BD" w:rsidP="00F177BD">
      <w:pPr>
        <w:spacing w:line="360" w:lineRule="auto"/>
        <w:jc w:val="center"/>
        <w:rPr>
          <w:sz w:val="28"/>
          <w:szCs w:val="28"/>
        </w:rPr>
      </w:pPr>
      <w:r>
        <w:rPr>
          <w:sz w:val="28"/>
          <w:szCs w:val="28"/>
        </w:rPr>
        <w:t>5</w:t>
      </w:r>
    </w:p>
    <w:p w:rsidR="00EB4E2E" w:rsidRDefault="00EB4E2E" w:rsidP="001977F0">
      <w:pPr>
        <w:spacing w:line="360" w:lineRule="auto"/>
        <w:jc w:val="both"/>
        <w:rPr>
          <w:rFonts w:eastAsia="Calibri"/>
          <w:sz w:val="28"/>
          <w:szCs w:val="28"/>
        </w:rPr>
      </w:pPr>
      <w:r w:rsidRPr="00EB4E2E">
        <w:rPr>
          <w:rFonts w:eastAsia="Calibri"/>
          <w:b/>
          <w:sz w:val="28"/>
          <w:szCs w:val="28"/>
        </w:rPr>
        <w:t>2. Государственное регулирование валютного курса.</w:t>
      </w:r>
      <w:r w:rsidR="0045088C" w:rsidRPr="00137F7F">
        <w:rPr>
          <w:rFonts w:eastAsia="Calibri"/>
          <w:sz w:val="28"/>
          <w:szCs w:val="28"/>
        </w:rPr>
        <w:br/>
      </w:r>
      <w:r>
        <w:rPr>
          <w:rFonts w:eastAsia="Calibri"/>
          <w:sz w:val="28"/>
          <w:szCs w:val="28"/>
        </w:rPr>
        <w:t xml:space="preserve">        </w:t>
      </w:r>
      <w:r w:rsidR="0045088C" w:rsidRPr="00137F7F">
        <w:rPr>
          <w:rFonts w:eastAsia="Calibri"/>
          <w:sz w:val="28"/>
          <w:szCs w:val="28"/>
        </w:rPr>
        <w:t>Под валютным регулированием понимается совокупность форм и методов организации денежных потоков как в иностраннйо валюте, так и в национальной валюте при проведении внешнеэкономических операций, в целях предотвращения оттока капитала и укрепления отечественного платежного баланса, сохранения стабиль</w:t>
      </w:r>
      <w:r>
        <w:rPr>
          <w:rFonts w:eastAsia="Calibri"/>
          <w:sz w:val="28"/>
          <w:szCs w:val="28"/>
        </w:rPr>
        <w:t xml:space="preserve">ной динамики валютного курса. </w:t>
      </w:r>
      <w:r>
        <w:rPr>
          <w:rFonts w:eastAsia="Calibri"/>
          <w:sz w:val="28"/>
          <w:szCs w:val="28"/>
        </w:rPr>
        <w:br/>
        <w:t xml:space="preserve">     Основные элементы</w:t>
      </w:r>
      <w:r w:rsidR="0045088C" w:rsidRPr="00137F7F">
        <w:rPr>
          <w:rFonts w:eastAsia="Calibri"/>
          <w:sz w:val="28"/>
          <w:szCs w:val="28"/>
        </w:rPr>
        <w:t xml:space="preserve"> системы </w:t>
      </w:r>
      <w:r>
        <w:rPr>
          <w:rFonts w:eastAsia="Calibri"/>
          <w:sz w:val="28"/>
          <w:szCs w:val="28"/>
        </w:rPr>
        <w:t>валютного регулирования</w:t>
      </w:r>
      <w:r w:rsidR="0045088C" w:rsidRPr="00137F7F">
        <w:rPr>
          <w:rFonts w:eastAsia="Calibri"/>
          <w:sz w:val="28"/>
          <w:szCs w:val="28"/>
        </w:rPr>
        <w:t>:</w:t>
      </w:r>
      <w:r w:rsidR="0045088C" w:rsidRPr="00137F7F">
        <w:rPr>
          <w:rFonts w:eastAsia="Calibri"/>
          <w:sz w:val="28"/>
          <w:szCs w:val="28"/>
        </w:rPr>
        <w:br/>
        <w:t>1) законодательные и нормативно-правовые документы, определяющие основные принципы и организационно-правовую структуру валютного регулирования, уровни реализации данной системы;</w:t>
      </w:r>
    </w:p>
    <w:p w:rsidR="00EB4E2E" w:rsidRDefault="0045088C" w:rsidP="001977F0">
      <w:pPr>
        <w:spacing w:line="360" w:lineRule="auto"/>
        <w:jc w:val="both"/>
        <w:rPr>
          <w:rFonts w:eastAsia="Calibri"/>
          <w:sz w:val="28"/>
          <w:szCs w:val="28"/>
        </w:rPr>
      </w:pPr>
      <w:r w:rsidRPr="00137F7F">
        <w:rPr>
          <w:rFonts w:eastAsia="Calibri"/>
          <w:sz w:val="28"/>
          <w:szCs w:val="28"/>
        </w:rPr>
        <w:t>2) органы валютного регулирования;</w:t>
      </w:r>
    </w:p>
    <w:p w:rsidR="00EB4E2E" w:rsidRDefault="0045088C" w:rsidP="00EB4E2E">
      <w:pPr>
        <w:spacing w:line="360" w:lineRule="auto"/>
        <w:jc w:val="both"/>
        <w:rPr>
          <w:rFonts w:eastAsia="Calibri"/>
          <w:sz w:val="28"/>
          <w:szCs w:val="28"/>
        </w:rPr>
      </w:pPr>
      <w:r w:rsidRPr="00137F7F">
        <w:rPr>
          <w:rFonts w:eastAsia="Calibri"/>
          <w:sz w:val="28"/>
          <w:szCs w:val="28"/>
        </w:rPr>
        <w:t>3) процедура регламентации проведения валютных операций (при директивном механизме валютного регулирования).</w:t>
      </w:r>
      <w:r w:rsidRPr="00137F7F">
        <w:rPr>
          <w:rFonts w:eastAsia="Calibri"/>
          <w:sz w:val="28"/>
          <w:szCs w:val="28"/>
        </w:rPr>
        <w:br/>
      </w:r>
      <w:r w:rsidR="00EB4E2E">
        <w:rPr>
          <w:rFonts w:eastAsia="Calibri"/>
          <w:sz w:val="28"/>
          <w:szCs w:val="28"/>
        </w:rPr>
        <w:t xml:space="preserve">    </w:t>
      </w:r>
      <w:r w:rsidRPr="00137F7F">
        <w:rPr>
          <w:rFonts w:eastAsia="Calibri"/>
          <w:sz w:val="28"/>
          <w:szCs w:val="28"/>
        </w:rPr>
        <w:t>Система валютного регулирования Республики Беларусь представляет собой совокупность субъектов и объектов регулирования, а также набор инструментов, используемых первыми в отношении вторых для достижения цели по обеспечению устойчивого обменного курса национальной денежной единицы.</w:t>
      </w:r>
    </w:p>
    <w:p w:rsidR="00EB4E2E" w:rsidRDefault="00EB4E2E" w:rsidP="00EB4E2E">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 xml:space="preserve">Одним из субъектов валютного регулирования является Национальный Банк Республики Беларусь. </w:t>
      </w:r>
    </w:p>
    <w:p w:rsidR="00EB4E2E" w:rsidRDefault="00EB4E2E" w:rsidP="00EB4E2E">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В соответствии с законодательст</w:t>
      </w:r>
      <w:r>
        <w:rPr>
          <w:rFonts w:eastAsia="Calibri"/>
          <w:sz w:val="28"/>
          <w:szCs w:val="28"/>
        </w:rPr>
        <w:t>вом Республики Беларусь (РБ)</w:t>
      </w:r>
      <w:r w:rsidR="0045088C" w:rsidRPr="00137F7F">
        <w:rPr>
          <w:rFonts w:eastAsia="Calibri"/>
          <w:sz w:val="28"/>
          <w:szCs w:val="28"/>
        </w:rPr>
        <w:t xml:space="preserve"> на Национальный банк возложены функции исполнительного органа государственного валютного регулирования и контроля по определению сферы и порядка обращения иностранной валюты на территории Республики Беларусь, регулирования курса национальной валюты к иностранным валютам, лицензирование деятельности коммерческих банков по операциям с валютными ценностями. </w:t>
      </w:r>
    </w:p>
    <w:p w:rsidR="00EB4E2E" w:rsidRDefault="00F177BD" w:rsidP="00EB4E2E">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Особенности различных видов валютных режимов и выбор эффективного механизма валютного регулирования.</w:t>
      </w:r>
    </w:p>
    <w:p w:rsidR="00F177BD" w:rsidRDefault="00F177BD" w:rsidP="00F177BD">
      <w:pPr>
        <w:spacing w:line="360" w:lineRule="auto"/>
        <w:jc w:val="center"/>
        <w:rPr>
          <w:rFonts w:eastAsia="Calibri"/>
          <w:sz w:val="28"/>
          <w:szCs w:val="28"/>
        </w:rPr>
      </w:pPr>
      <w:r>
        <w:rPr>
          <w:rFonts w:eastAsia="Calibri"/>
          <w:sz w:val="28"/>
          <w:szCs w:val="28"/>
        </w:rPr>
        <w:t>6</w:t>
      </w:r>
    </w:p>
    <w:p w:rsidR="0054217A" w:rsidRDefault="00EB4E2E" w:rsidP="00EB4E2E">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Направления деятельности органов государственного валютного регулирования (НБ РБ, Министерства финансов и др.) определяются, исходя из критериев оптимальности национальной валютной системы. Для выбора оптимального валютного режима и эффективной системы валютного регулирования должны быть определены критерии оптимальности элементов национальной валютной системы, рассмотрены особенности различных видов валютных режимов для применения в нашей стране и уточнены действующие принципы директивного механизма валютного регулирования</w:t>
      </w:r>
      <w:r w:rsidR="0054217A">
        <w:rPr>
          <w:rFonts w:eastAsia="Calibri"/>
          <w:sz w:val="28"/>
          <w:szCs w:val="28"/>
        </w:rPr>
        <w:t>.</w:t>
      </w:r>
      <w:r w:rsidR="0045088C" w:rsidRPr="00137F7F">
        <w:rPr>
          <w:rFonts w:eastAsia="Calibri"/>
          <w:sz w:val="28"/>
          <w:szCs w:val="28"/>
        </w:rPr>
        <w:t xml:space="preserve"> </w:t>
      </w:r>
      <w:r w:rsidR="0054217A">
        <w:rPr>
          <w:rFonts w:eastAsia="Calibri"/>
          <w:sz w:val="28"/>
          <w:szCs w:val="28"/>
        </w:rPr>
        <w:br/>
        <w:t xml:space="preserve">      </w:t>
      </w:r>
      <w:r w:rsidR="0045088C" w:rsidRPr="00137F7F">
        <w:rPr>
          <w:rFonts w:eastAsia="Calibri"/>
          <w:sz w:val="28"/>
          <w:szCs w:val="28"/>
        </w:rPr>
        <w:t>Валютный режим – это совокупность форм и методов, используемых при установлении валютного курса, т.е., режим уст</w:t>
      </w:r>
      <w:r w:rsidR="0054217A">
        <w:rPr>
          <w:rFonts w:eastAsia="Calibri"/>
          <w:sz w:val="28"/>
          <w:szCs w:val="28"/>
        </w:rPr>
        <w:t xml:space="preserve">ановления курса обмена валют. </w:t>
      </w:r>
      <w:r w:rsidR="0054217A">
        <w:rPr>
          <w:rFonts w:eastAsia="Calibri"/>
          <w:sz w:val="28"/>
          <w:szCs w:val="28"/>
        </w:rPr>
        <w:br/>
        <w:t xml:space="preserve">     </w:t>
      </w:r>
      <w:r w:rsidR="0045088C" w:rsidRPr="00137F7F">
        <w:rPr>
          <w:rFonts w:eastAsia="Calibri"/>
          <w:sz w:val="28"/>
          <w:szCs w:val="28"/>
        </w:rPr>
        <w:t>Главная цель любого валютного режима – сохранение внешней конкурентоспособности экономики на основе укрепления платежного баланса и стабилизации производства.</w:t>
      </w:r>
    </w:p>
    <w:p w:rsidR="0054217A" w:rsidRDefault="0054217A" w:rsidP="00EB4E2E">
      <w:pPr>
        <w:spacing w:line="360" w:lineRule="auto"/>
        <w:jc w:val="both"/>
        <w:rPr>
          <w:rFonts w:eastAsia="Calibri"/>
          <w:sz w:val="28"/>
          <w:szCs w:val="28"/>
        </w:rPr>
      </w:pPr>
      <w:r>
        <w:rPr>
          <w:rFonts w:eastAsia="Calibri"/>
          <w:sz w:val="28"/>
          <w:szCs w:val="28"/>
        </w:rPr>
        <w:t xml:space="preserve">     </w:t>
      </w:r>
      <w:r w:rsidR="0045088C" w:rsidRPr="00137F7F">
        <w:rPr>
          <w:rFonts w:eastAsia="Calibri"/>
          <w:sz w:val="28"/>
          <w:szCs w:val="28"/>
        </w:rPr>
        <w:t>При выборе системы обменного курса (валютного режима) правительства, как правило, руководствуют</w:t>
      </w:r>
      <w:r>
        <w:rPr>
          <w:rFonts w:eastAsia="Calibri"/>
          <w:sz w:val="28"/>
          <w:szCs w:val="28"/>
        </w:rPr>
        <w:t>ся следующими критериями</w:t>
      </w:r>
      <w:r w:rsidR="0045088C" w:rsidRPr="00137F7F">
        <w:rPr>
          <w:rFonts w:eastAsia="Calibri"/>
          <w:sz w:val="28"/>
          <w:szCs w:val="28"/>
        </w:rPr>
        <w:t>:</w:t>
      </w:r>
    </w:p>
    <w:p w:rsidR="0054217A" w:rsidRDefault="0045088C" w:rsidP="00EB4E2E">
      <w:pPr>
        <w:spacing w:line="360" w:lineRule="auto"/>
        <w:jc w:val="both"/>
        <w:rPr>
          <w:rFonts w:eastAsia="Calibri"/>
          <w:sz w:val="28"/>
          <w:szCs w:val="28"/>
        </w:rPr>
      </w:pPr>
      <w:r w:rsidRPr="00137F7F">
        <w:rPr>
          <w:rFonts w:eastAsia="Calibri"/>
          <w:sz w:val="28"/>
          <w:szCs w:val="28"/>
        </w:rPr>
        <w:t>- текущим уровнем конкурентоспособности экономики;</w:t>
      </w:r>
    </w:p>
    <w:p w:rsidR="0054217A" w:rsidRDefault="0045088C" w:rsidP="00EB4E2E">
      <w:pPr>
        <w:spacing w:line="360" w:lineRule="auto"/>
        <w:jc w:val="both"/>
        <w:rPr>
          <w:rFonts w:eastAsia="Calibri"/>
          <w:sz w:val="28"/>
          <w:szCs w:val="28"/>
        </w:rPr>
      </w:pPr>
      <w:r w:rsidRPr="00137F7F">
        <w:rPr>
          <w:rFonts w:eastAsia="Calibri"/>
          <w:sz w:val="28"/>
          <w:szCs w:val="28"/>
        </w:rPr>
        <w:t>- состоянием платежного баланса и финансовой системы;</w:t>
      </w:r>
    </w:p>
    <w:p w:rsidR="0054217A" w:rsidRDefault="0045088C" w:rsidP="00EB4E2E">
      <w:pPr>
        <w:spacing w:line="360" w:lineRule="auto"/>
        <w:jc w:val="both"/>
        <w:rPr>
          <w:rFonts w:eastAsia="Calibri"/>
          <w:sz w:val="28"/>
          <w:szCs w:val="28"/>
        </w:rPr>
      </w:pPr>
      <w:r w:rsidRPr="00137F7F">
        <w:rPr>
          <w:rFonts w:eastAsia="Calibri"/>
          <w:sz w:val="28"/>
          <w:szCs w:val="28"/>
        </w:rPr>
        <w:t>- состоянием валютных резервов;</w:t>
      </w:r>
    </w:p>
    <w:p w:rsidR="0054217A" w:rsidRDefault="0045088C" w:rsidP="00EB4E2E">
      <w:pPr>
        <w:spacing w:line="360" w:lineRule="auto"/>
        <w:jc w:val="both"/>
        <w:rPr>
          <w:rFonts w:eastAsia="Calibri"/>
          <w:sz w:val="28"/>
          <w:szCs w:val="28"/>
        </w:rPr>
      </w:pPr>
      <w:r w:rsidRPr="00137F7F">
        <w:rPr>
          <w:rFonts w:eastAsia="Calibri"/>
          <w:sz w:val="28"/>
          <w:szCs w:val="28"/>
        </w:rPr>
        <w:t>- экономическим и политическим климатом в стране и др.</w:t>
      </w:r>
    </w:p>
    <w:p w:rsidR="00364D18" w:rsidRPr="00364D18" w:rsidRDefault="0054217A" w:rsidP="00364D18">
      <w:pPr>
        <w:spacing w:line="360" w:lineRule="auto"/>
        <w:jc w:val="both"/>
        <w:rPr>
          <w:sz w:val="28"/>
          <w:szCs w:val="28"/>
        </w:rPr>
      </w:pPr>
      <w:r w:rsidRPr="00364D18">
        <w:rPr>
          <w:rFonts w:eastAsia="Calibri"/>
          <w:sz w:val="28"/>
          <w:szCs w:val="28"/>
        </w:rPr>
        <w:t xml:space="preserve">     </w:t>
      </w:r>
      <w:r w:rsidR="00364D18" w:rsidRPr="00364D18">
        <w:rPr>
          <w:sz w:val="28"/>
          <w:szCs w:val="28"/>
        </w:rPr>
        <w:t>Выделяют три основных рыночных валютных режима:</w:t>
      </w:r>
    </w:p>
    <w:p w:rsidR="00364D18" w:rsidRPr="00364D18" w:rsidRDefault="00364D18" w:rsidP="00364D18">
      <w:pPr>
        <w:spacing w:line="360" w:lineRule="auto"/>
        <w:jc w:val="both"/>
        <w:rPr>
          <w:sz w:val="28"/>
          <w:szCs w:val="28"/>
        </w:rPr>
      </w:pPr>
      <w:r w:rsidRPr="00364D18">
        <w:rPr>
          <w:sz w:val="28"/>
          <w:szCs w:val="28"/>
        </w:rPr>
        <w:t xml:space="preserve">           - фиксированный;</w:t>
      </w:r>
    </w:p>
    <w:p w:rsidR="00364D18" w:rsidRPr="00364D18" w:rsidRDefault="00364D18" w:rsidP="00364D18">
      <w:pPr>
        <w:spacing w:line="360" w:lineRule="auto"/>
        <w:jc w:val="both"/>
        <w:rPr>
          <w:sz w:val="28"/>
          <w:szCs w:val="28"/>
        </w:rPr>
      </w:pPr>
      <w:r w:rsidRPr="00364D18">
        <w:rPr>
          <w:sz w:val="28"/>
          <w:szCs w:val="28"/>
        </w:rPr>
        <w:t xml:space="preserve">           - плавающий с ограничениями, промежуточный;</w:t>
      </w:r>
    </w:p>
    <w:p w:rsidR="00364D18" w:rsidRPr="00364D18" w:rsidRDefault="00364D18" w:rsidP="00364D18">
      <w:pPr>
        <w:spacing w:line="360" w:lineRule="auto"/>
        <w:jc w:val="both"/>
        <w:rPr>
          <w:sz w:val="28"/>
          <w:szCs w:val="28"/>
        </w:rPr>
      </w:pPr>
      <w:r w:rsidRPr="00364D18">
        <w:rPr>
          <w:sz w:val="28"/>
          <w:szCs w:val="28"/>
        </w:rPr>
        <w:t xml:space="preserve">           - свободно плавающий.</w:t>
      </w:r>
    </w:p>
    <w:p w:rsidR="00F177BD" w:rsidRDefault="00364D18" w:rsidP="00364D18">
      <w:pPr>
        <w:spacing w:line="360" w:lineRule="auto"/>
        <w:jc w:val="both"/>
        <w:rPr>
          <w:sz w:val="28"/>
          <w:szCs w:val="28"/>
        </w:rPr>
      </w:pPr>
      <w:r w:rsidRPr="00364D18">
        <w:rPr>
          <w:sz w:val="28"/>
          <w:szCs w:val="28"/>
        </w:rPr>
        <w:t xml:space="preserve">           Режим фиксированного валютного курса – официально установленное соотношение между национальными валютами, допускающее временное отклонение от него в одну или другую сторону не более чем на 2,25%. Фиксированный валютный режим включает такие механизмы курсообразования, как долларизация (монетарный союз), валютный комитет, </w:t>
      </w:r>
    </w:p>
    <w:p w:rsidR="00F177BD" w:rsidRDefault="00F177BD" w:rsidP="00F177BD">
      <w:pPr>
        <w:spacing w:line="360" w:lineRule="auto"/>
        <w:jc w:val="center"/>
        <w:rPr>
          <w:sz w:val="28"/>
          <w:szCs w:val="28"/>
        </w:rPr>
      </w:pPr>
      <w:r>
        <w:rPr>
          <w:sz w:val="28"/>
          <w:szCs w:val="28"/>
        </w:rPr>
        <w:t>7</w:t>
      </w:r>
    </w:p>
    <w:p w:rsidR="00F177BD" w:rsidRPr="00364D18" w:rsidRDefault="00364D18" w:rsidP="00364D18">
      <w:pPr>
        <w:spacing w:line="360" w:lineRule="auto"/>
        <w:jc w:val="both"/>
        <w:rPr>
          <w:sz w:val="28"/>
          <w:szCs w:val="28"/>
        </w:rPr>
      </w:pPr>
      <w:r w:rsidRPr="00364D18">
        <w:rPr>
          <w:sz w:val="28"/>
          <w:szCs w:val="28"/>
        </w:rPr>
        <w:t>привязка к одной валюте или корзинному композиту.</w:t>
      </w:r>
    </w:p>
    <w:p w:rsidR="00364D18" w:rsidRDefault="00364D18" w:rsidP="00364D18">
      <w:pPr>
        <w:spacing w:line="360" w:lineRule="auto"/>
        <w:jc w:val="both"/>
        <w:rPr>
          <w:sz w:val="28"/>
          <w:szCs w:val="28"/>
        </w:rPr>
      </w:pPr>
      <w:r>
        <w:rPr>
          <w:sz w:val="28"/>
          <w:szCs w:val="28"/>
        </w:rPr>
        <w:t xml:space="preserve">    </w:t>
      </w:r>
      <w:r w:rsidRPr="00364D18">
        <w:rPr>
          <w:sz w:val="28"/>
          <w:szCs w:val="28"/>
        </w:rPr>
        <w:t>Функция валютного комитета заключается в фиксации курса национальной валюты к иностранной, причем выпуск национальной валюты полностью обеспечен запасами иностранной (резервной) валюты.</w:t>
      </w:r>
    </w:p>
    <w:p w:rsidR="00F177BD" w:rsidRDefault="00364D18" w:rsidP="00F177BD">
      <w:pPr>
        <w:spacing w:line="360" w:lineRule="auto"/>
        <w:jc w:val="both"/>
        <w:rPr>
          <w:sz w:val="28"/>
          <w:szCs w:val="28"/>
        </w:rPr>
      </w:pPr>
      <w:r>
        <w:rPr>
          <w:sz w:val="28"/>
          <w:szCs w:val="28"/>
        </w:rPr>
        <w:t xml:space="preserve">   </w:t>
      </w:r>
      <w:r w:rsidRPr="00364D18">
        <w:rPr>
          <w:sz w:val="28"/>
          <w:szCs w:val="28"/>
        </w:rPr>
        <w:t>Фиксация курса к одной валюте – привязка курса национальной валюты к курсу одной из наиболее значимых валют международных расчетов</w:t>
      </w:r>
      <w:r w:rsidRPr="00F177BD">
        <w:rPr>
          <w:sz w:val="28"/>
          <w:szCs w:val="28"/>
        </w:rPr>
        <w:t xml:space="preserve">.  </w:t>
      </w:r>
    </w:p>
    <w:p w:rsidR="00364D18" w:rsidRPr="00F177BD" w:rsidRDefault="00F177BD" w:rsidP="00F177BD">
      <w:pPr>
        <w:spacing w:line="360" w:lineRule="auto"/>
        <w:jc w:val="both"/>
        <w:rPr>
          <w:sz w:val="28"/>
          <w:szCs w:val="28"/>
        </w:rPr>
      </w:pPr>
      <w:r>
        <w:rPr>
          <w:sz w:val="28"/>
          <w:szCs w:val="28"/>
        </w:rPr>
        <w:t xml:space="preserve">   </w:t>
      </w:r>
      <w:r w:rsidR="00364D18" w:rsidRPr="00F177BD">
        <w:rPr>
          <w:sz w:val="28"/>
          <w:szCs w:val="28"/>
        </w:rPr>
        <w:t xml:space="preserve"> При </w:t>
      </w:r>
      <w:r w:rsidR="00364D18" w:rsidRPr="00F177BD">
        <w:rPr>
          <w:sz w:val="28"/>
          <w:szCs w:val="28"/>
          <w:u w:val="single"/>
        </w:rPr>
        <w:t>режиме фиксированного курса</w:t>
      </w:r>
      <w:r w:rsidR="00364D18" w:rsidRPr="00F177BD">
        <w:rPr>
          <w:sz w:val="28"/>
          <w:szCs w:val="28"/>
        </w:rPr>
        <w:t xml:space="preserve">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к валютной корзине (обычно в нее входят валюты основных торгово-экономических партнеров) или к международной денежной единице. Особенность фиксированного курса состоит в том, что он остается неизменным в течение более или менее продолжительного времени (нескольких лет или нескольких месяцев), т.е. не зависит от изменения спроса и предложения на валюту. Изменение фиксированного курса происходит в результате его официального пересмотра (девальвации – понижения или ревальвации – повышения).</w:t>
      </w:r>
    </w:p>
    <w:p w:rsidR="00364D18" w:rsidRPr="00364D18" w:rsidRDefault="00364D18" w:rsidP="00364D18">
      <w:pPr>
        <w:spacing w:line="360" w:lineRule="auto"/>
        <w:jc w:val="both"/>
        <w:rPr>
          <w:sz w:val="28"/>
          <w:szCs w:val="28"/>
        </w:rPr>
      </w:pPr>
      <w:r>
        <w:rPr>
          <w:sz w:val="28"/>
          <w:szCs w:val="28"/>
        </w:rPr>
        <w:t xml:space="preserve">         </w:t>
      </w:r>
      <w:r w:rsidRPr="00364D18">
        <w:rPr>
          <w:sz w:val="28"/>
          <w:szCs w:val="28"/>
        </w:rPr>
        <w:t>Режим регулируемого плавания (промежуточный) – официально определенное соотношение между национальными валютами, допускающее небольшие колебания валютного курса в соответствии с установленными правилами.</w:t>
      </w:r>
    </w:p>
    <w:p w:rsidR="00F177BD" w:rsidRDefault="00364D18" w:rsidP="00F177BD">
      <w:pPr>
        <w:spacing w:line="360" w:lineRule="auto"/>
        <w:jc w:val="center"/>
        <w:rPr>
          <w:rFonts w:eastAsia="Calibri"/>
          <w:sz w:val="28"/>
          <w:szCs w:val="28"/>
        </w:rPr>
      </w:pPr>
      <w:r w:rsidRPr="00364D18">
        <w:rPr>
          <w:sz w:val="28"/>
          <w:szCs w:val="28"/>
        </w:rPr>
        <w:t xml:space="preserve">Такой режим характерен для стран, где валютные ограничения отсутствуют или незначительны. При таком режиме валютный курс относительно свободно меняется под влиянием спроса и предложения на валюту. </w:t>
      </w:r>
      <w:r w:rsidRPr="00364D18">
        <w:rPr>
          <w:sz w:val="28"/>
          <w:szCs w:val="28"/>
          <w:u w:val="single"/>
        </w:rPr>
        <w:t>Режим «плавающего» курса</w:t>
      </w:r>
      <w:r w:rsidRPr="00364D18">
        <w:rPr>
          <w:sz w:val="28"/>
          <w:szCs w:val="28"/>
        </w:rPr>
        <w:t xml:space="preserve"> не исключает проведение центральным банком тех или иных мероприятий, направленных на регулирование валютного курса. С марта 1973 г. страны перешли к плавающим валютным курсам. Однако преобладает регулируемое государством плавание курсов валют.</w:t>
      </w:r>
      <w:r w:rsidR="0045088C" w:rsidRPr="00136DF2">
        <w:rPr>
          <w:rFonts w:eastAsia="Calibri"/>
          <w:sz w:val="28"/>
          <w:szCs w:val="28"/>
        </w:rPr>
        <w:br/>
      </w:r>
      <w:r w:rsidR="00136DF2">
        <w:rPr>
          <w:rFonts w:eastAsia="Calibri"/>
          <w:sz w:val="28"/>
          <w:szCs w:val="28"/>
        </w:rPr>
        <w:t xml:space="preserve">  </w:t>
      </w:r>
      <w:r w:rsidR="00F177BD">
        <w:rPr>
          <w:rFonts w:eastAsia="Calibri"/>
          <w:sz w:val="28"/>
          <w:szCs w:val="28"/>
        </w:rPr>
        <w:t>8</w:t>
      </w:r>
    </w:p>
    <w:p w:rsidR="00136DF2" w:rsidRPr="00F177BD" w:rsidRDefault="00136DF2" w:rsidP="00136DF2">
      <w:pPr>
        <w:spacing w:line="360" w:lineRule="auto"/>
        <w:jc w:val="both"/>
        <w:rPr>
          <w:sz w:val="28"/>
          <w:szCs w:val="28"/>
        </w:rPr>
      </w:pPr>
      <w:r>
        <w:rPr>
          <w:rFonts w:eastAsia="Calibri"/>
          <w:sz w:val="28"/>
          <w:szCs w:val="28"/>
        </w:rPr>
        <w:t xml:space="preserve"> </w:t>
      </w:r>
      <w:r w:rsidR="0045088C" w:rsidRPr="00136DF2">
        <w:rPr>
          <w:rFonts w:eastAsia="Calibri"/>
          <w:sz w:val="28"/>
          <w:szCs w:val="28"/>
        </w:rPr>
        <w:t xml:space="preserve">Своевременно учитывающим соотношение спроса и предложения на национальную валюту является режим </w:t>
      </w:r>
      <w:r w:rsidR="0045088C" w:rsidRPr="00136DF2">
        <w:rPr>
          <w:rFonts w:eastAsia="Calibri"/>
          <w:b/>
          <w:sz w:val="28"/>
          <w:szCs w:val="28"/>
        </w:rPr>
        <w:t xml:space="preserve">свободного плавания валютно-обменного </w:t>
      </w:r>
      <w:r w:rsidR="0045088C" w:rsidRPr="00136DF2">
        <w:rPr>
          <w:rFonts w:eastAsia="Calibri"/>
          <w:sz w:val="28"/>
          <w:szCs w:val="28"/>
        </w:rPr>
        <w:t xml:space="preserve">курса. </w:t>
      </w:r>
    </w:p>
    <w:p w:rsidR="00136DF2" w:rsidRDefault="00136DF2" w:rsidP="00136DF2">
      <w:pPr>
        <w:spacing w:line="360" w:lineRule="auto"/>
        <w:jc w:val="both"/>
        <w:rPr>
          <w:rFonts w:eastAsia="Calibri"/>
          <w:sz w:val="28"/>
          <w:szCs w:val="28"/>
        </w:rPr>
      </w:pPr>
      <w:r>
        <w:rPr>
          <w:rFonts w:eastAsia="Calibri"/>
          <w:sz w:val="28"/>
          <w:szCs w:val="28"/>
        </w:rPr>
        <w:t xml:space="preserve">   </w:t>
      </w:r>
      <w:r w:rsidR="0045088C" w:rsidRPr="00136DF2">
        <w:rPr>
          <w:rFonts w:eastAsia="Calibri"/>
          <w:sz w:val="28"/>
          <w:szCs w:val="28"/>
        </w:rPr>
        <w:t>При валютном режиме свободно плавающего курса происходит частое изменение валютного курса под влиянием изменений реального спроса и предложения на иностранную валюту на внутреннем и внешнем в</w:t>
      </w:r>
      <w:r>
        <w:rPr>
          <w:rFonts w:eastAsia="Calibri"/>
          <w:sz w:val="28"/>
          <w:szCs w:val="28"/>
        </w:rPr>
        <w:t xml:space="preserve">алютных рынках. </w:t>
      </w:r>
    </w:p>
    <w:p w:rsidR="00136DF2" w:rsidRDefault="00136DF2" w:rsidP="00136DF2">
      <w:pPr>
        <w:spacing w:line="360" w:lineRule="auto"/>
        <w:jc w:val="both"/>
        <w:rPr>
          <w:rFonts w:eastAsia="Calibri"/>
          <w:sz w:val="28"/>
          <w:szCs w:val="28"/>
        </w:rPr>
      </w:pPr>
      <w:r>
        <w:rPr>
          <w:rFonts w:eastAsia="Calibri"/>
          <w:sz w:val="28"/>
          <w:szCs w:val="28"/>
        </w:rPr>
        <w:t xml:space="preserve">      Национальный</w:t>
      </w:r>
      <w:r w:rsidR="0045088C" w:rsidRPr="00136DF2">
        <w:rPr>
          <w:rFonts w:eastAsia="Calibri"/>
          <w:sz w:val="28"/>
          <w:szCs w:val="28"/>
        </w:rPr>
        <w:t xml:space="preserve"> банк, как правило, следит за обменным курсом и определяет его влияние на изменение внутренних цен. В странах с переходной экономикой складывается ситуация, когда внутренние цены ориентируются на обменный курс. В промышленно развитых странах обменный курс зависит от уровня цен. Центральный банк может влиять на динамику обменного курса посредством изменения процентной ставки. Для успешного применения валютного режима свободноплавающих обменных курсов нужно гораздо меньше резервов в иностранной валюте, чем для успешной реализации режима с </w:t>
      </w:r>
      <w:r>
        <w:rPr>
          <w:rFonts w:eastAsia="Calibri"/>
          <w:sz w:val="28"/>
          <w:szCs w:val="28"/>
        </w:rPr>
        <w:t>фиксированным обменным курсом.</w:t>
      </w:r>
      <w:r>
        <w:rPr>
          <w:rFonts w:eastAsia="Calibri"/>
          <w:sz w:val="28"/>
          <w:szCs w:val="28"/>
        </w:rPr>
        <w:br/>
        <w:t xml:space="preserve">     </w:t>
      </w:r>
      <w:r w:rsidR="0045088C" w:rsidRPr="00136DF2">
        <w:rPr>
          <w:rFonts w:eastAsia="Calibri"/>
          <w:sz w:val="28"/>
          <w:szCs w:val="28"/>
        </w:rPr>
        <w:t>Гибкие валютные курсы наиболее благоприятны для стран со стабильной и планируемой денежной и бюджетной политикой. Устранение нестабильности экономической политики как источника внутренней нестабильности означает, что наибольшее влияние будет оказывать внешнеторговый сектор, гибкие валютные курсы помогут преодолеть их отрицательное влияние с наименьшими потерями для экономики.</w:t>
      </w:r>
    </w:p>
    <w:p w:rsidR="00F177BD" w:rsidRDefault="0045088C" w:rsidP="00F177BD">
      <w:pPr>
        <w:spacing w:line="360" w:lineRule="auto"/>
        <w:jc w:val="both"/>
        <w:rPr>
          <w:sz w:val="28"/>
          <w:szCs w:val="28"/>
        </w:rPr>
      </w:pPr>
      <w:r w:rsidRPr="00136DF2">
        <w:rPr>
          <w:rFonts w:eastAsia="Calibri"/>
          <w:sz w:val="28"/>
          <w:szCs w:val="28"/>
        </w:rPr>
        <w:br/>
      </w:r>
    </w:p>
    <w:p w:rsidR="00F177BD" w:rsidRDefault="00F177BD" w:rsidP="00F177BD">
      <w:pPr>
        <w:spacing w:line="360" w:lineRule="auto"/>
        <w:jc w:val="both"/>
        <w:rPr>
          <w:sz w:val="28"/>
          <w:szCs w:val="28"/>
        </w:rPr>
      </w:pPr>
    </w:p>
    <w:p w:rsidR="00F177BD" w:rsidRDefault="00F177BD" w:rsidP="00F177BD">
      <w:pPr>
        <w:spacing w:line="360" w:lineRule="auto"/>
        <w:jc w:val="both"/>
        <w:rPr>
          <w:sz w:val="28"/>
          <w:szCs w:val="28"/>
        </w:rPr>
      </w:pPr>
    </w:p>
    <w:p w:rsidR="00F177BD" w:rsidRDefault="00F177BD" w:rsidP="00F177BD">
      <w:pPr>
        <w:spacing w:line="360" w:lineRule="auto"/>
        <w:jc w:val="both"/>
        <w:rPr>
          <w:sz w:val="28"/>
          <w:szCs w:val="28"/>
        </w:rPr>
      </w:pPr>
    </w:p>
    <w:p w:rsidR="00F177BD" w:rsidRDefault="00F177BD" w:rsidP="00F177BD">
      <w:pPr>
        <w:spacing w:line="360" w:lineRule="auto"/>
        <w:jc w:val="both"/>
        <w:rPr>
          <w:sz w:val="28"/>
          <w:szCs w:val="28"/>
        </w:rPr>
      </w:pPr>
    </w:p>
    <w:p w:rsidR="00F177BD" w:rsidRPr="00F177BD" w:rsidRDefault="0045088C" w:rsidP="00F177BD">
      <w:pPr>
        <w:spacing w:line="360" w:lineRule="auto"/>
        <w:jc w:val="center"/>
        <w:rPr>
          <w:rFonts w:eastAsia="Calibri"/>
          <w:sz w:val="28"/>
          <w:szCs w:val="28"/>
        </w:rPr>
      </w:pPr>
      <w:r w:rsidRPr="00137F7F">
        <w:rPr>
          <w:rFonts w:eastAsia="Calibri"/>
          <w:sz w:val="28"/>
          <w:szCs w:val="28"/>
        </w:rPr>
        <w:br/>
      </w:r>
      <w:r w:rsidR="00F177BD" w:rsidRPr="00F177BD">
        <w:rPr>
          <w:rFonts w:eastAsia="Calibri"/>
          <w:sz w:val="28"/>
          <w:szCs w:val="28"/>
        </w:rPr>
        <w:t>9</w:t>
      </w:r>
    </w:p>
    <w:p w:rsidR="00136DF2" w:rsidRPr="00F177BD" w:rsidRDefault="00EB4E2E" w:rsidP="00F177BD">
      <w:pPr>
        <w:spacing w:line="360" w:lineRule="auto"/>
        <w:jc w:val="center"/>
        <w:rPr>
          <w:sz w:val="28"/>
          <w:szCs w:val="28"/>
        </w:rPr>
      </w:pPr>
      <w:r w:rsidRPr="00EB4E2E">
        <w:rPr>
          <w:rFonts w:eastAsia="Calibri"/>
          <w:b/>
          <w:sz w:val="28"/>
          <w:szCs w:val="28"/>
        </w:rPr>
        <w:t>Заключение</w:t>
      </w:r>
    </w:p>
    <w:p w:rsidR="00136DF2" w:rsidRDefault="0045088C" w:rsidP="00136DF2">
      <w:pPr>
        <w:spacing w:line="360" w:lineRule="auto"/>
        <w:jc w:val="both"/>
        <w:rPr>
          <w:rFonts w:eastAsia="Calibri"/>
          <w:sz w:val="28"/>
          <w:szCs w:val="28"/>
        </w:rPr>
      </w:pPr>
      <w:r w:rsidRPr="00137F7F">
        <w:rPr>
          <w:rFonts w:eastAsia="Calibri"/>
          <w:sz w:val="28"/>
          <w:szCs w:val="28"/>
        </w:rPr>
        <w:br/>
      </w:r>
      <w:r w:rsidR="00136DF2">
        <w:rPr>
          <w:rFonts w:eastAsia="Calibri"/>
          <w:sz w:val="28"/>
          <w:szCs w:val="28"/>
        </w:rPr>
        <w:t xml:space="preserve">       </w:t>
      </w:r>
      <w:r w:rsidRPr="00137F7F">
        <w:rPr>
          <w:rFonts w:eastAsia="Calibri"/>
          <w:sz w:val="28"/>
          <w:szCs w:val="28"/>
        </w:rPr>
        <w:t>В целом, валютное регулирование направлено на решение проблемы стабильности валютного курса, сокращения нескольких валютных курсов, легализации валютно-обменных операций на рынке наличной валюты, решения проблемы недостатка валютных средств на всех сегментах валютного рынка.</w:t>
      </w:r>
    </w:p>
    <w:p w:rsidR="00EB4E2E" w:rsidRDefault="00EB4E2E" w:rsidP="00136DF2">
      <w:pPr>
        <w:spacing w:line="360" w:lineRule="auto"/>
        <w:jc w:val="both"/>
        <w:rPr>
          <w:rFonts w:eastAsia="Calibri"/>
          <w:sz w:val="28"/>
          <w:szCs w:val="28"/>
        </w:rPr>
      </w:pPr>
      <w:r>
        <w:rPr>
          <w:rFonts w:eastAsia="Calibri"/>
          <w:sz w:val="28"/>
          <w:szCs w:val="28"/>
        </w:rPr>
        <w:t xml:space="preserve"> </w:t>
      </w:r>
      <w:r w:rsidRPr="00137F7F">
        <w:rPr>
          <w:rFonts w:eastAsia="Calibri"/>
          <w:sz w:val="28"/>
          <w:szCs w:val="28"/>
        </w:rPr>
        <w:t>Органы валютного регулирования, в соответствии со своими функциями, устанавливают регламент валютного регулирования на каждом его уровне - уровень контроля.</w:t>
      </w:r>
    </w:p>
    <w:p w:rsidR="00F177BD" w:rsidRDefault="00EB4E2E" w:rsidP="00136DF2">
      <w:pPr>
        <w:spacing w:line="360" w:lineRule="auto"/>
        <w:jc w:val="center"/>
        <w:rPr>
          <w:rFonts w:eastAsia="Calibri"/>
          <w:sz w:val="28"/>
          <w:szCs w:val="28"/>
        </w:rPr>
      </w:pPr>
      <w:r w:rsidRPr="00137F7F">
        <w:rPr>
          <w:rFonts w:eastAsia="Calibri"/>
          <w:sz w:val="28"/>
          <w:szCs w:val="28"/>
        </w:rPr>
        <w:t>Главной целью, на достижение которой направлена вся деятельность Национального банка Республики Беларусь (НБ РБ), является обеспечение внутренней и внешней устойчивости национальной валюты. Для достижения этой цели Национальным банком (НБ) используются различные инструменты прямого и косвенного воздействия на обменный курс национальной валюты.</w:t>
      </w:r>
      <w:r w:rsidRPr="00137F7F">
        <w:rPr>
          <w:rFonts w:eastAsia="Calibri"/>
          <w:sz w:val="28"/>
          <w:szCs w:val="28"/>
        </w:rPr>
        <w:br/>
      </w:r>
      <w:r w:rsidRPr="00137F7F">
        <w:rPr>
          <w:rFonts w:eastAsia="Calibri"/>
          <w:sz w:val="28"/>
          <w:szCs w:val="28"/>
        </w:rPr>
        <w:br/>
      </w:r>
    </w:p>
    <w:p w:rsidR="00F177BD" w:rsidRDefault="00F177BD" w:rsidP="00136DF2">
      <w:pPr>
        <w:spacing w:line="360" w:lineRule="auto"/>
        <w:jc w:val="center"/>
        <w:rPr>
          <w:rFonts w:eastAsia="Calibri"/>
          <w:sz w:val="28"/>
          <w:szCs w:val="28"/>
        </w:rPr>
      </w:pPr>
    </w:p>
    <w:p w:rsidR="00F177BD" w:rsidRDefault="00F177BD"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Default="00E627EC" w:rsidP="00136DF2">
      <w:pPr>
        <w:spacing w:line="360" w:lineRule="auto"/>
        <w:jc w:val="center"/>
        <w:rPr>
          <w:rFonts w:eastAsia="Calibri"/>
          <w:sz w:val="28"/>
          <w:szCs w:val="28"/>
        </w:rPr>
      </w:pPr>
    </w:p>
    <w:p w:rsidR="00E627EC" w:rsidRPr="00E627EC" w:rsidRDefault="0045088C" w:rsidP="00136DF2">
      <w:pPr>
        <w:spacing w:line="360" w:lineRule="auto"/>
        <w:jc w:val="center"/>
        <w:rPr>
          <w:rFonts w:eastAsia="Calibri"/>
          <w:sz w:val="28"/>
          <w:szCs w:val="28"/>
        </w:rPr>
      </w:pPr>
      <w:r w:rsidRPr="00137F7F">
        <w:rPr>
          <w:rFonts w:eastAsia="Calibri"/>
          <w:sz w:val="28"/>
          <w:szCs w:val="28"/>
        </w:rPr>
        <w:br/>
      </w:r>
      <w:r w:rsidR="00E627EC" w:rsidRPr="00E627EC">
        <w:rPr>
          <w:rFonts w:eastAsia="Calibri"/>
          <w:sz w:val="28"/>
          <w:szCs w:val="28"/>
        </w:rPr>
        <w:t>10</w:t>
      </w:r>
    </w:p>
    <w:p w:rsidR="00136DF2" w:rsidRDefault="0045088C" w:rsidP="00136DF2">
      <w:pPr>
        <w:spacing w:line="360" w:lineRule="auto"/>
        <w:jc w:val="center"/>
        <w:rPr>
          <w:rFonts w:eastAsia="Calibri"/>
          <w:b/>
          <w:sz w:val="28"/>
          <w:szCs w:val="28"/>
        </w:rPr>
      </w:pPr>
      <w:r w:rsidRPr="00136DF2">
        <w:rPr>
          <w:rFonts w:eastAsia="Calibri"/>
          <w:b/>
          <w:sz w:val="28"/>
          <w:szCs w:val="28"/>
        </w:rPr>
        <w:t>Список используемой литературы:</w:t>
      </w:r>
    </w:p>
    <w:p w:rsidR="00F177BD" w:rsidRDefault="0045088C" w:rsidP="00136DF2">
      <w:pPr>
        <w:spacing w:line="360" w:lineRule="auto"/>
        <w:jc w:val="both"/>
        <w:rPr>
          <w:rFonts w:eastAsia="Calibri"/>
          <w:sz w:val="28"/>
          <w:szCs w:val="28"/>
        </w:rPr>
      </w:pPr>
      <w:r w:rsidRPr="00136DF2">
        <w:rPr>
          <w:rFonts w:eastAsia="Calibri"/>
          <w:b/>
          <w:sz w:val="28"/>
          <w:szCs w:val="28"/>
        </w:rPr>
        <w:br/>
      </w:r>
      <w:r w:rsidR="00F177BD">
        <w:rPr>
          <w:rFonts w:eastAsia="Calibri"/>
          <w:sz w:val="28"/>
          <w:szCs w:val="28"/>
        </w:rPr>
        <w:br/>
        <w:t>1) Ткачук С.С. «Организация деятельности Центрального банка» // Мн., БГЭУ, 2006</w:t>
      </w:r>
    </w:p>
    <w:p w:rsidR="00136DF2" w:rsidRDefault="00F177BD" w:rsidP="00136DF2">
      <w:pPr>
        <w:spacing w:line="360" w:lineRule="auto"/>
        <w:jc w:val="both"/>
        <w:rPr>
          <w:rFonts w:eastAsia="Calibri"/>
          <w:sz w:val="28"/>
          <w:szCs w:val="28"/>
        </w:rPr>
      </w:pPr>
      <w:r>
        <w:rPr>
          <w:rFonts w:eastAsia="Calibri"/>
          <w:sz w:val="28"/>
          <w:szCs w:val="28"/>
        </w:rPr>
        <w:t xml:space="preserve"> 2)</w:t>
      </w:r>
      <w:r w:rsidR="0045088C" w:rsidRPr="00137F7F">
        <w:rPr>
          <w:rFonts w:eastAsia="Calibri"/>
          <w:sz w:val="28"/>
          <w:szCs w:val="28"/>
        </w:rPr>
        <w:t xml:space="preserve"> Гулькович С. «Система валютного регулирования в Республике Беларус</w:t>
      </w:r>
      <w:r w:rsidR="00136DF2">
        <w:rPr>
          <w:rFonts w:eastAsia="Calibri"/>
          <w:sz w:val="28"/>
          <w:szCs w:val="28"/>
        </w:rPr>
        <w:t>ь» - Банковский вестник, №7, 2009</w:t>
      </w:r>
      <w:r w:rsidR="0045088C" w:rsidRPr="00137F7F">
        <w:rPr>
          <w:rFonts w:eastAsia="Calibri"/>
          <w:sz w:val="28"/>
          <w:szCs w:val="28"/>
        </w:rPr>
        <w:t xml:space="preserve"> г. </w:t>
      </w:r>
    </w:p>
    <w:p w:rsidR="00136DF2" w:rsidRDefault="00F177BD" w:rsidP="00136DF2">
      <w:pPr>
        <w:spacing w:line="360" w:lineRule="auto"/>
        <w:jc w:val="both"/>
        <w:rPr>
          <w:rFonts w:eastAsia="Calibri"/>
          <w:sz w:val="28"/>
          <w:szCs w:val="28"/>
        </w:rPr>
      </w:pPr>
      <w:r>
        <w:rPr>
          <w:rFonts w:eastAsia="Calibri"/>
          <w:sz w:val="28"/>
          <w:szCs w:val="28"/>
        </w:rPr>
        <w:t>3)</w:t>
      </w:r>
      <w:r w:rsidR="0045088C" w:rsidRPr="00137F7F">
        <w:rPr>
          <w:rFonts w:eastAsia="Calibri"/>
          <w:sz w:val="28"/>
          <w:szCs w:val="28"/>
        </w:rPr>
        <w:t xml:space="preserve"> Банковский кодекс Республики Беларусь.</w:t>
      </w:r>
    </w:p>
    <w:p w:rsidR="00E627EC" w:rsidRDefault="00F177BD" w:rsidP="00136DF2">
      <w:pPr>
        <w:spacing w:line="360" w:lineRule="auto"/>
        <w:jc w:val="both"/>
        <w:rPr>
          <w:rFonts w:eastAsia="Calibri"/>
          <w:sz w:val="28"/>
          <w:szCs w:val="28"/>
        </w:rPr>
      </w:pPr>
      <w:r>
        <w:rPr>
          <w:rFonts w:eastAsia="Calibri"/>
          <w:sz w:val="28"/>
          <w:szCs w:val="28"/>
        </w:rPr>
        <w:t>4</w:t>
      </w:r>
      <w:r w:rsidR="0045088C" w:rsidRPr="00137F7F">
        <w:rPr>
          <w:rFonts w:eastAsia="Calibri"/>
          <w:sz w:val="28"/>
          <w:szCs w:val="28"/>
        </w:rPr>
        <w:t>)</w:t>
      </w:r>
      <w:r w:rsidR="00136DF2">
        <w:rPr>
          <w:rFonts w:eastAsia="Calibri"/>
          <w:sz w:val="28"/>
          <w:szCs w:val="28"/>
        </w:rPr>
        <w:t xml:space="preserve"> </w:t>
      </w:r>
      <w:r w:rsidR="0045088C" w:rsidRPr="00137F7F">
        <w:rPr>
          <w:rFonts w:eastAsia="Calibri"/>
          <w:sz w:val="28"/>
          <w:szCs w:val="28"/>
        </w:rPr>
        <w:t>Гаврилов В. «Особенности использования валютного курса для достижения макроэкономической стабилизации» –Банков</w:t>
      </w:r>
      <w:r w:rsidR="00136DF2">
        <w:rPr>
          <w:rFonts w:eastAsia="Calibri"/>
          <w:sz w:val="28"/>
          <w:szCs w:val="28"/>
        </w:rPr>
        <w:t>ский вестник, № 4, 2009г</w:t>
      </w:r>
      <w:r>
        <w:rPr>
          <w:rFonts w:eastAsia="Calibri"/>
          <w:sz w:val="28"/>
          <w:szCs w:val="28"/>
        </w:rPr>
        <w:t xml:space="preserve">. </w:t>
      </w:r>
      <w:r>
        <w:rPr>
          <w:rFonts w:eastAsia="Calibri"/>
          <w:sz w:val="28"/>
          <w:szCs w:val="28"/>
        </w:rPr>
        <w:br/>
        <w:t>5</w:t>
      </w:r>
      <w:r w:rsidR="00136DF2">
        <w:rPr>
          <w:rFonts w:eastAsia="Calibri"/>
          <w:sz w:val="28"/>
          <w:szCs w:val="28"/>
        </w:rPr>
        <w:t xml:space="preserve">) </w:t>
      </w:r>
      <w:r w:rsidR="0045088C" w:rsidRPr="00137F7F">
        <w:rPr>
          <w:rFonts w:eastAsia="Calibri"/>
          <w:sz w:val="28"/>
          <w:szCs w:val="28"/>
        </w:rPr>
        <w:t>Бриштелев А.С. «Проблемы валютного регулирования в Республике Беларусь» – Вестник Ассоциации бел</w:t>
      </w:r>
      <w:r w:rsidR="00136DF2">
        <w:rPr>
          <w:rFonts w:eastAsia="Calibri"/>
          <w:sz w:val="28"/>
          <w:szCs w:val="28"/>
        </w:rPr>
        <w:t>орусских банков, № 15, 200</w:t>
      </w:r>
      <w:r w:rsidR="0045088C" w:rsidRPr="00137F7F">
        <w:rPr>
          <w:rFonts w:eastAsia="Calibri"/>
          <w:sz w:val="28"/>
          <w:szCs w:val="28"/>
        </w:rPr>
        <w:t>9 г.</w:t>
      </w:r>
      <w:r w:rsidR="0045088C" w:rsidRPr="00137F7F">
        <w:rPr>
          <w:rFonts w:eastAsia="Calibri"/>
          <w:sz w:val="28"/>
          <w:szCs w:val="28"/>
        </w:rPr>
        <w:br/>
      </w:r>
      <w:r w:rsidR="0045088C" w:rsidRPr="00137F7F">
        <w:rPr>
          <w:rFonts w:eastAsia="Calibri"/>
          <w:sz w:val="28"/>
          <w:szCs w:val="28"/>
        </w:rPr>
        <w:br/>
      </w:r>
      <w:r w:rsidR="0045088C" w:rsidRPr="00137F7F">
        <w:rPr>
          <w:rFonts w:eastAsia="Calibri"/>
          <w:sz w:val="28"/>
          <w:szCs w:val="28"/>
        </w:rPr>
        <w:br/>
      </w: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Pr="00E627EC" w:rsidRDefault="00E627EC" w:rsidP="00E627EC">
      <w:pPr>
        <w:rPr>
          <w:rFonts w:eastAsia="Calibri"/>
          <w:sz w:val="28"/>
          <w:szCs w:val="28"/>
        </w:rPr>
      </w:pPr>
    </w:p>
    <w:p w:rsidR="00E627EC" w:rsidRDefault="00E627EC" w:rsidP="00E627EC">
      <w:pPr>
        <w:rPr>
          <w:sz w:val="28"/>
          <w:szCs w:val="28"/>
        </w:rPr>
      </w:pPr>
    </w:p>
    <w:p w:rsidR="00C71AA3" w:rsidRPr="00E627EC" w:rsidRDefault="00E627EC" w:rsidP="00E627EC">
      <w:pPr>
        <w:tabs>
          <w:tab w:val="left" w:pos="3960"/>
        </w:tabs>
        <w:rPr>
          <w:sz w:val="28"/>
          <w:szCs w:val="28"/>
        </w:rPr>
      </w:pPr>
      <w:r>
        <w:rPr>
          <w:sz w:val="28"/>
          <w:szCs w:val="28"/>
        </w:rPr>
        <w:tab/>
        <w:t>11</w:t>
      </w:r>
      <w:bookmarkStart w:id="0" w:name="_GoBack"/>
      <w:bookmarkEnd w:id="0"/>
    </w:p>
    <w:sectPr w:rsidR="00C71AA3" w:rsidRPr="00E627EC" w:rsidSect="00C71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5083A"/>
    <w:multiLevelType w:val="hybridMultilevel"/>
    <w:tmpl w:val="9238FB24"/>
    <w:lvl w:ilvl="0" w:tplc="E48A238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24E1F2D"/>
    <w:multiLevelType w:val="hybridMultilevel"/>
    <w:tmpl w:val="B6A20D24"/>
    <w:lvl w:ilvl="0" w:tplc="8B5491CC">
      <w:start w:val="51"/>
      <w:numFmt w:val="decimal"/>
      <w:lvlText w:val="%1."/>
      <w:lvlJc w:val="left"/>
      <w:pPr>
        <w:tabs>
          <w:tab w:val="num" w:pos="765"/>
        </w:tabs>
        <w:ind w:left="765" w:hanging="405"/>
      </w:pPr>
      <w:rPr>
        <w:rFonts w:hint="default"/>
      </w:rPr>
    </w:lvl>
    <w:lvl w:ilvl="1" w:tplc="E48A238E">
      <w:start w:val="1"/>
      <w:numFmt w:val="bullet"/>
      <w:lvlText w:val="-"/>
      <w:lvlJc w:val="left"/>
      <w:pPr>
        <w:tabs>
          <w:tab w:val="num" w:pos="1440"/>
        </w:tabs>
        <w:ind w:left="1440" w:hanging="360"/>
      </w:pPr>
      <w:rPr>
        <w:rFonts w:ascii="Arial" w:hAnsi="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B531970"/>
    <w:multiLevelType w:val="hybridMultilevel"/>
    <w:tmpl w:val="DFAA3DC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75DB2C28"/>
    <w:multiLevelType w:val="hybridMultilevel"/>
    <w:tmpl w:val="859E71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88C"/>
    <w:rsid w:val="00005040"/>
    <w:rsid w:val="00016C4A"/>
    <w:rsid w:val="00020C04"/>
    <w:rsid w:val="000501CC"/>
    <w:rsid w:val="00071C90"/>
    <w:rsid w:val="00082AB9"/>
    <w:rsid w:val="00086913"/>
    <w:rsid w:val="000A0A39"/>
    <w:rsid w:val="000A3E33"/>
    <w:rsid w:val="000B5CE6"/>
    <w:rsid w:val="000F61FA"/>
    <w:rsid w:val="00136DF2"/>
    <w:rsid w:val="00137F7F"/>
    <w:rsid w:val="001517B5"/>
    <w:rsid w:val="0016597A"/>
    <w:rsid w:val="001957CC"/>
    <w:rsid w:val="001967FF"/>
    <w:rsid w:val="001977F0"/>
    <w:rsid w:val="001A6D97"/>
    <w:rsid w:val="001A7AA8"/>
    <w:rsid w:val="001C3021"/>
    <w:rsid w:val="001D365E"/>
    <w:rsid w:val="001D76DC"/>
    <w:rsid w:val="001E44E1"/>
    <w:rsid w:val="001F131F"/>
    <w:rsid w:val="001F636E"/>
    <w:rsid w:val="00213008"/>
    <w:rsid w:val="00214DC4"/>
    <w:rsid w:val="002209AB"/>
    <w:rsid w:val="002262AA"/>
    <w:rsid w:val="002372B7"/>
    <w:rsid w:val="00250F9F"/>
    <w:rsid w:val="00276065"/>
    <w:rsid w:val="002831FF"/>
    <w:rsid w:val="00285F55"/>
    <w:rsid w:val="002A3325"/>
    <w:rsid w:val="002A4C56"/>
    <w:rsid w:val="002D4984"/>
    <w:rsid w:val="002E0D5D"/>
    <w:rsid w:val="002F0056"/>
    <w:rsid w:val="002F7AA0"/>
    <w:rsid w:val="00310097"/>
    <w:rsid w:val="00313ACA"/>
    <w:rsid w:val="00315E2B"/>
    <w:rsid w:val="00325DC6"/>
    <w:rsid w:val="00337217"/>
    <w:rsid w:val="003379A3"/>
    <w:rsid w:val="003636A6"/>
    <w:rsid w:val="00364323"/>
    <w:rsid w:val="00364D18"/>
    <w:rsid w:val="00397FCA"/>
    <w:rsid w:val="003A223E"/>
    <w:rsid w:val="003B60A5"/>
    <w:rsid w:val="003C0FDC"/>
    <w:rsid w:val="003C2EAD"/>
    <w:rsid w:val="003D5321"/>
    <w:rsid w:val="003F79FF"/>
    <w:rsid w:val="003F7A14"/>
    <w:rsid w:val="004147A8"/>
    <w:rsid w:val="00447711"/>
    <w:rsid w:val="0045088C"/>
    <w:rsid w:val="00452FB5"/>
    <w:rsid w:val="0045349B"/>
    <w:rsid w:val="0046262D"/>
    <w:rsid w:val="004812A0"/>
    <w:rsid w:val="00490E13"/>
    <w:rsid w:val="004B6956"/>
    <w:rsid w:val="004C28C8"/>
    <w:rsid w:val="004C7CDE"/>
    <w:rsid w:val="004D3C15"/>
    <w:rsid w:val="004D5B38"/>
    <w:rsid w:val="005000B9"/>
    <w:rsid w:val="0052718A"/>
    <w:rsid w:val="0053440A"/>
    <w:rsid w:val="0054217A"/>
    <w:rsid w:val="00543305"/>
    <w:rsid w:val="00550199"/>
    <w:rsid w:val="00550D5D"/>
    <w:rsid w:val="005614B6"/>
    <w:rsid w:val="005679A2"/>
    <w:rsid w:val="00590C79"/>
    <w:rsid w:val="005948C2"/>
    <w:rsid w:val="00595072"/>
    <w:rsid w:val="00597382"/>
    <w:rsid w:val="005A12E8"/>
    <w:rsid w:val="005A4CE9"/>
    <w:rsid w:val="005C4C46"/>
    <w:rsid w:val="005D49AE"/>
    <w:rsid w:val="005E605F"/>
    <w:rsid w:val="005F4EC9"/>
    <w:rsid w:val="006039C3"/>
    <w:rsid w:val="00611F57"/>
    <w:rsid w:val="00622075"/>
    <w:rsid w:val="00622385"/>
    <w:rsid w:val="00631C47"/>
    <w:rsid w:val="00632A26"/>
    <w:rsid w:val="00634CED"/>
    <w:rsid w:val="00636495"/>
    <w:rsid w:val="00691FA3"/>
    <w:rsid w:val="006A0D57"/>
    <w:rsid w:val="006A1F65"/>
    <w:rsid w:val="006A5167"/>
    <w:rsid w:val="006C719B"/>
    <w:rsid w:val="006E0365"/>
    <w:rsid w:val="006E7000"/>
    <w:rsid w:val="006F11E2"/>
    <w:rsid w:val="006F2B66"/>
    <w:rsid w:val="006F5C66"/>
    <w:rsid w:val="006F6CD3"/>
    <w:rsid w:val="00710DAC"/>
    <w:rsid w:val="0071300A"/>
    <w:rsid w:val="00713807"/>
    <w:rsid w:val="00740333"/>
    <w:rsid w:val="007468FA"/>
    <w:rsid w:val="00763852"/>
    <w:rsid w:val="00784F96"/>
    <w:rsid w:val="007A0182"/>
    <w:rsid w:val="007D3C53"/>
    <w:rsid w:val="007E248D"/>
    <w:rsid w:val="007F1A47"/>
    <w:rsid w:val="008114FE"/>
    <w:rsid w:val="00813956"/>
    <w:rsid w:val="00827532"/>
    <w:rsid w:val="008335E3"/>
    <w:rsid w:val="008412A2"/>
    <w:rsid w:val="00843F28"/>
    <w:rsid w:val="00853A51"/>
    <w:rsid w:val="00873E84"/>
    <w:rsid w:val="0089050D"/>
    <w:rsid w:val="00896EA0"/>
    <w:rsid w:val="008A03E7"/>
    <w:rsid w:val="008B19FD"/>
    <w:rsid w:val="008B1F74"/>
    <w:rsid w:val="008B3729"/>
    <w:rsid w:val="008B4971"/>
    <w:rsid w:val="008D0B9E"/>
    <w:rsid w:val="008D37A2"/>
    <w:rsid w:val="00900339"/>
    <w:rsid w:val="0090063F"/>
    <w:rsid w:val="009043F6"/>
    <w:rsid w:val="00911D82"/>
    <w:rsid w:val="009148BF"/>
    <w:rsid w:val="0091748F"/>
    <w:rsid w:val="00925052"/>
    <w:rsid w:val="009412A2"/>
    <w:rsid w:val="00953955"/>
    <w:rsid w:val="00961C6E"/>
    <w:rsid w:val="00961DDD"/>
    <w:rsid w:val="0096433D"/>
    <w:rsid w:val="00975BF8"/>
    <w:rsid w:val="009A5D11"/>
    <w:rsid w:val="009B04A5"/>
    <w:rsid w:val="009C3338"/>
    <w:rsid w:val="009F13F1"/>
    <w:rsid w:val="009F4936"/>
    <w:rsid w:val="00A0218C"/>
    <w:rsid w:val="00A661C3"/>
    <w:rsid w:val="00A90DF4"/>
    <w:rsid w:val="00A92968"/>
    <w:rsid w:val="00AB6753"/>
    <w:rsid w:val="00AB6A1D"/>
    <w:rsid w:val="00AB6D55"/>
    <w:rsid w:val="00AB77AE"/>
    <w:rsid w:val="00AC06AE"/>
    <w:rsid w:val="00AD2A12"/>
    <w:rsid w:val="00AD71B6"/>
    <w:rsid w:val="00AE5ECF"/>
    <w:rsid w:val="00AF7B9D"/>
    <w:rsid w:val="00AF7FA9"/>
    <w:rsid w:val="00B03EC5"/>
    <w:rsid w:val="00B067C8"/>
    <w:rsid w:val="00B10FFE"/>
    <w:rsid w:val="00B22560"/>
    <w:rsid w:val="00B445F7"/>
    <w:rsid w:val="00B51890"/>
    <w:rsid w:val="00B67728"/>
    <w:rsid w:val="00B72D81"/>
    <w:rsid w:val="00B736D0"/>
    <w:rsid w:val="00BA7951"/>
    <w:rsid w:val="00BB2AE9"/>
    <w:rsid w:val="00BD01DC"/>
    <w:rsid w:val="00BF076F"/>
    <w:rsid w:val="00C0252C"/>
    <w:rsid w:val="00C110EF"/>
    <w:rsid w:val="00C12889"/>
    <w:rsid w:val="00C17436"/>
    <w:rsid w:val="00C20664"/>
    <w:rsid w:val="00C40269"/>
    <w:rsid w:val="00C505F5"/>
    <w:rsid w:val="00C511FF"/>
    <w:rsid w:val="00C64C7C"/>
    <w:rsid w:val="00C65DD4"/>
    <w:rsid w:val="00C71AA3"/>
    <w:rsid w:val="00C73BA6"/>
    <w:rsid w:val="00C81CB6"/>
    <w:rsid w:val="00C81DD3"/>
    <w:rsid w:val="00C8534D"/>
    <w:rsid w:val="00C95FBE"/>
    <w:rsid w:val="00CA613F"/>
    <w:rsid w:val="00CA6694"/>
    <w:rsid w:val="00CC0DB8"/>
    <w:rsid w:val="00CC0E76"/>
    <w:rsid w:val="00CF1852"/>
    <w:rsid w:val="00D01CFE"/>
    <w:rsid w:val="00D04050"/>
    <w:rsid w:val="00D27F5C"/>
    <w:rsid w:val="00D34A6F"/>
    <w:rsid w:val="00D35522"/>
    <w:rsid w:val="00D5389B"/>
    <w:rsid w:val="00D603B6"/>
    <w:rsid w:val="00D62C48"/>
    <w:rsid w:val="00D72DB8"/>
    <w:rsid w:val="00D90EB2"/>
    <w:rsid w:val="00DA50F3"/>
    <w:rsid w:val="00DB1C1B"/>
    <w:rsid w:val="00DB1F2B"/>
    <w:rsid w:val="00DB30A3"/>
    <w:rsid w:val="00DC5258"/>
    <w:rsid w:val="00DD0EE9"/>
    <w:rsid w:val="00DD185B"/>
    <w:rsid w:val="00DD6BF6"/>
    <w:rsid w:val="00DF2BCC"/>
    <w:rsid w:val="00DF4C14"/>
    <w:rsid w:val="00E10C15"/>
    <w:rsid w:val="00E123DB"/>
    <w:rsid w:val="00E1355D"/>
    <w:rsid w:val="00E2762C"/>
    <w:rsid w:val="00E31784"/>
    <w:rsid w:val="00E44888"/>
    <w:rsid w:val="00E51C44"/>
    <w:rsid w:val="00E51D75"/>
    <w:rsid w:val="00E53301"/>
    <w:rsid w:val="00E627EC"/>
    <w:rsid w:val="00E65A24"/>
    <w:rsid w:val="00E679E1"/>
    <w:rsid w:val="00E87A75"/>
    <w:rsid w:val="00E95E2D"/>
    <w:rsid w:val="00E96EAF"/>
    <w:rsid w:val="00EB4E2E"/>
    <w:rsid w:val="00EC2E9A"/>
    <w:rsid w:val="00ED2E51"/>
    <w:rsid w:val="00EE6505"/>
    <w:rsid w:val="00EF00CE"/>
    <w:rsid w:val="00EF5176"/>
    <w:rsid w:val="00F10679"/>
    <w:rsid w:val="00F15D54"/>
    <w:rsid w:val="00F177BD"/>
    <w:rsid w:val="00F223C7"/>
    <w:rsid w:val="00F23F5F"/>
    <w:rsid w:val="00F257E1"/>
    <w:rsid w:val="00F25FDC"/>
    <w:rsid w:val="00F41457"/>
    <w:rsid w:val="00F42817"/>
    <w:rsid w:val="00F42E51"/>
    <w:rsid w:val="00F50A51"/>
    <w:rsid w:val="00FB4198"/>
    <w:rsid w:val="00FC7DF9"/>
    <w:rsid w:val="00FD0075"/>
    <w:rsid w:val="00FE0D2C"/>
    <w:rsid w:val="00FE221D"/>
    <w:rsid w:val="00FE48A4"/>
    <w:rsid w:val="00FE4F0A"/>
    <w:rsid w:val="00FF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F03FD-EAC9-4563-806A-B63E616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8C"/>
    <w:rPr>
      <w:rFonts w:ascii="Times New Roman" w:eastAsia="Times New Roman" w:hAnsi="Times New Roman"/>
      <w:sz w:val="24"/>
      <w:szCs w:val="24"/>
    </w:rPr>
  </w:style>
  <w:style w:type="paragraph" w:styleId="2">
    <w:name w:val="heading 2"/>
    <w:basedOn w:val="a"/>
    <w:next w:val="a"/>
    <w:link w:val="20"/>
    <w:qFormat/>
    <w:rsid w:val="00364D18"/>
    <w:pPr>
      <w:keepNext/>
      <w:spacing w:before="240" w:after="60"/>
      <w:outlineLvl w:val="1"/>
    </w:pPr>
    <w:rPr>
      <w:rFonts w:ascii="Arial"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631C47"/>
    <w:pPr>
      <w:ind w:left="720"/>
      <w:contextualSpacing/>
    </w:pPr>
  </w:style>
  <w:style w:type="character" w:customStyle="1" w:styleId="20">
    <w:name w:val="Заголовок 2 Знак"/>
    <w:basedOn w:val="a0"/>
    <w:link w:val="2"/>
    <w:rsid w:val="00364D18"/>
    <w:rPr>
      <w:rFonts w:ascii="Arial" w:eastAsia="Times New Roman" w:hAnsi="Arial" w:cs="Arial"/>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cp:lastModifiedBy>Irina</cp:lastModifiedBy>
  <cp:revision>2</cp:revision>
  <cp:lastPrinted>2010-09-08T14:13:00Z</cp:lastPrinted>
  <dcterms:created xsi:type="dcterms:W3CDTF">2014-07-19T15:27:00Z</dcterms:created>
  <dcterms:modified xsi:type="dcterms:W3CDTF">2014-07-19T15:27:00Z</dcterms:modified>
</cp:coreProperties>
</file>