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21A" w:rsidRDefault="0067121A">
      <w:pPr>
        <w:jc w:val="center"/>
        <w:rPr>
          <w:b/>
          <w:bCs/>
          <w:sz w:val="22"/>
        </w:rPr>
      </w:pPr>
      <w:r>
        <w:rPr>
          <w:b/>
          <w:bCs/>
          <w:sz w:val="22"/>
        </w:rPr>
        <w:t>МИНИСТЕРСТВО ОБРАЗОВАНИЯ РОССИЙСКОЙ ФЕДЕРАЦИИ</w:t>
      </w:r>
    </w:p>
    <w:p w:rsidR="0067121A" w:rsidRDefault="0067121A">
      <w:pPr>
        <w:jc w:val="center"/>
        <w:rPr>
          <w:b/>
          <w:bCs/>
          <w:caps/>
          <w:sz w:val="22"/>
        </w:rPr>
      </w:pPr>
      <w:r>
        <w:rPr>
          <w:b/>
          <w:bCs/>
          <w:caps/>
          <w:sz w:val="22"/>
        </w:rPr>
        <w:t>Сыктывкарский государственный университет</w:t>
      </w:r>
    </w:p>
    <w:p w:rsidR="0067121A" w:rsidRDefault="0067121A">
      <w:pPr>
        <w:jc w:val="center"/>
        <w:rPr>
          <w:b/>
          <w:bCs/>
          <w:caps/>
          <w:sz w:val="22"/>
        </w:rPr>
      </w:pPr>
      <w:r>
        <w:rPr>
          <w:b/>
          <w:bCs/>
          <w:caps/>
          <w:sz w:val="22"/>
        </w:rPr>
        <w:t>факультет параллельного образования и экстерната</w:t>
      </w:r>
    </w:p>
    <w:p w:rsidR="0067121A" w:rsidRDefault="0067121A">
      <w:pPr>
        <w:pStyle w:val="5"/>
        <w:rPr>
          <w:b/>
          <w:bCs/>
          <w:sz w:val="22"/>
        </w:rPr>
      </w:pPr>
      <w:r>
        <w:rPr>
          <w:b/>
          <w:bCs/>
          <w:sz w:val="22"/>
        </w:rPr>
        <w:t>Кафедра гражданского права и процесса</w:t>
      </w:r>
    </w:p>
    <w:p w:rsidR="0067121A" w:rsidRDefault="0067121A">
      <w:pPr>
        <w:pStyle w:val="a3"/>
        <w:jc w:val="center"/>
        <w:rPr>
          <w:sz w:val="24"/>
        </w:rPr>
      </w:pPr>
    </w:p>
    <w:p w:rsidR="0067121A" w:rsidRDefault="0067121A">
      <w:pPr>
        <w:pStyle w:val="a3"/>
        <w:jc w:val="center"/>
        <w:rPr>
          <w:sz w:val="24"/>
        </w:rPr>
      </w:pPr>
    </w:p>
    <w:p w:rsidR="0067121A" w:rsidRDefault="0067121A">
      <w:pPr>
        <w:pStyle w:val="a3"/>
        <w:jc w:val="center"/>
        <w:rPr>
          <w:sz w:val="24"/>
        </w:rPr>
      </w:pPr>
    </w:p>
    <w:p w:rsidR="0067121A" w:rsidRDefault="0067121A">
      <w:pPr>
        <w:pStyle w:val="a3"/>
        <w:jc w:val="center"/>
        <w:rPr>
          <w:sz w:val="24"/>
        </w:rPr>
      </w:pPr>
    </w:p>
    <w:p w:rsidR="0067121A" w:rsidRDefault="0067121A">
      <w:pPr>
        <w:pStyle w:val="a3"/>
        <w:jc w:val="center"/>
        <w:rPr>
          <w:sz w:val="24"/>
        </w:rPr>
      </w:pPr>
    </w:p>
    <w:p w:rsidR="0067121A" w:rsidRDefault="0067121A">
      <w:pPr>
        <w:pStyle w:val="a3"/>
        <w:jc w:val="center"/>
        <w:rPr>
          <w:sz w:val="24"/>
        </w:rPr>
      </w:pPr>
    </w:p>
    <w:p w:rsidR="0067121A" w:rsidRDefault="0067121A">
      <w:pPr>
        <w:pStyle w:val="a3"/>
        <w:jc w:val="center"/>
        <w:rPr>
          <w:sz w:val="24"/>
        </w:rPr>
      </w:pPr>
    </w:p>
    <w:p w:rsidR="0067121A" w:rsidRDefault="0067121A">
      <w:pPr>
        <w:pStyle w:val="a3"/>
        <w:jc w:val="center"/>
        <w:rPr>
          <w:sz w:val="24"/>
        </w:rPr>
      </w:pPr>
    </w:p>
    <w:p w:rsidR="0067121A" w:rsidRDefault="0067121A">
      <w:pPr>
        <w:pStyle w:val="a3"/>
        <w:jc w:val="center"/>
        <w:rPr>
          <w:sz w:val="24"/>
        </w:rPr>
      </w:pPr>
    </w:p>
    <w:p w:rsidR="0067121A" w:rsidRDefault="0067121A">
      <w:pPr>
        <w:pStyle w:val="a3"/>
        <w:jc w:val="center"/>
        <w:rPr>
          <w:sz w:val="24"/>
        </w:rPr>
      </w:pPr>
    </w:p>
    <w:p w:rsidR="0067121A" w:rsidRDefault="0067121A">
      <w:pPr>
        <w:pStyle w:val="a3"/>
        <w:jc w:val="center"/>
        <w:rPr>
          <w:sz w:val="24"/>
        </w:rPr>
      </w:pPr>
    </w:p>
    <w:p w:rsidR="0067121A" w:rsidRDefault="0067121A">
      <w:pPr>
        <w:pStyle w:val="a3"/>
        <w:jc w:val="center"/>
        <w:rPr>
          <w:sz w:val="24"/>
        </w:rPr>
      </w:pPr>
    </w:p>
    <w:p w:rsidR="0067121A" w:rsidRDefault="0067121A">
      <w:pPr>
        <w:pStyle w:val="a3"/>
        <w:jc w:val="center"/>
        <w:rPr>
          <w:sz w:val="24"/>
        </w:rPr>
      </w:pPr>
    </w:p>
    <w:p w:rsidR="0067121A" w:rsidRDefault="0067121A">
      <w:pPr>
        <w:pStyle w:val="a3"/>
        <w:jc w:val="center"/>
        <w:rPr>
          <w:bCs/>
          <w:i w:val="0"/>
          <w:iCs w:val="0"/>
          <w:sz w:val="36"/>
        </w:rPr>
      </w:pPr>
    </w:p>
    <w:p w:rsidR="0067121A" w:rsidRDefault="0067121A">
      <w:pPr>
        <w:pStyle w:val="a3"/>
        <w:jc w:val="center"/>
        <w:rPr>
          <w:bCs/>
          <w:i w:val="0"/>
          <w:iCs w:val="0"/>
          <w:sz w:val="36"/>
        </w:rPr>
      </w:pPr>
      <w:r>
        <w:rPr>
          <w:bCs/>
          <w:i w:val="0"/>
          <w:iCs w:val="0"/>
          <w:sz w:val="36"/>
        </w:rPr>
        <w:t>Контрольная работа</w:t>
      </w:r>
    </w:p>
    <w:p w:rsidR="0067121A" w:rsidRDefault="0067121A">
      <w:pPr>
        <w:pStyle w:val="a3"/>
        <w:jc w:val="center"/>
        <w:rPr>
          <w:bCs/>
          <w:i w:val="0"/>
          <w:iCs w:val="0"/>
          <w:sz w:val="36"/>
        </w:rPr>
      </w:pPr>
      <w:r>
        <w:rPr>
          <w:bCs/>
          <w:i w:val="0"/>
          <w:iCs w:val="0"/>
          <w:sz w:val="36"/>
        </w:rPr>
        <w:t>по дисциплине «Экологическое право»</w:t>
      </w:r>
    </w:p>
    <w:p w:rsidR="0067121A" w:rsidRDefault="0067121A">
      <w:pPr>
        <w:pStyle w:val="a3"/>
        <w:jc w:val="center"/>
        <w:rPr>
          <w:sz w:val="24"/>
        </w:rPr>
      </w:pPr>
    </w:p>
    <w:p w:rsidR="0067121A" w:rsidRDefault="0067121A">
      <w:pPr>
        <w:pStyle w:val="a3"/>
        <w:jc w:val="center"/>
        <w:rPr>
          <w:sz w:val="24"/>
        </w:rPr>
      </w:pPr>
    </w:p>
    <w:p w:rsidR="0067121A" w:rsidRDefault="0067121A">
      <w:pPr>
        <w:pStyle w:val="a3"/>
        <w:jc w:val="center"/>
        <w:rPr>
          <w:sz w:val="24"/>
        </w:rPr>
      </w:pPr>
    </w:p>
    <w:p w:rsidR="0067121A" w:rsidRDefault="0067121A">
      <w:pPr>
        <w:pStyle w:val="a3"/>
        <w:jc w:val="center"/>
        <w:rPr>
          <w:b/>
          <w:sz w:val="24"/>
        </w:rPr>
      </w:pPr>
      <w:r>
        <w:rPr>
          <w:b/>
          <w:sz w:val="24"/>
        </w:rPr>
        <w:t xml:space="preserve">            </w:t>
      </w:r>
    </w:p>
    <w:p w:rsidR="0067121A" w:rsidRDefault="0067121A">
      <w:pPr>
        <w:pStyle w:val="a3"/>
        <w:jc w:val="center"/>
        <w:rPr>
          <w:b/>
          <w:sz w:val="24"/>
        </w:rPr>
      </w:pPr>
    </w:p>
    <w:p w:rsidR="0067121A" w:rsidRDefault="0067121A">
      <w:pPr>
        <w:pStyle w:val="a3"/>
        <w:jc w:val="center"/>
        <w:rPr>
          <w:b/>
          <w:sz w:val="24"/>
        </w:rPr>
      </w:pPr>
    </w:p>
    <w:p w:rsidR="0067121A" w:rsidRDefault="0067121A">
      <w:pPr>
        <w:pStyle w:val="a3"/>
        <w:jc w:val="center"/>
        <w:rPr>
          <w:b/>
          <w:sz w:val="24"/>
        </w:rPr>
      </w:pPr>
    </w:p>
    <w:p w:rsidR="0067121A" w:rsidRDefault="0067121A">
      <w:pPr>
        <w:pStyle w:val="a3"/>
        <w:jc w:val="center"/>
        <w:rPr>
          <w:b/>
          <w:sz w:val="24"/>
        </w:rPr>
      </w:pPr>
    </w:p>
    <w:p w:rsidR="0067121A" w:rsidRDefault="0067121A">
      <w:pPr>
        <w:pStyle w:val="a3"/>
        <w:jc w:val="center"/>
        <w:rPr>
          <w:bCs/>
          <w:i w:val="0"/>
          <w:iCs w:val="0"/>
          <w:sz w:val="28"/>
        </w:rPr>
      </w:pPr>
      <w:r>
        <w:rPr>
          <w:bCs/>
          <w:i w:val="0"/>
          <w:iCs w:val="0"/>
          <w:sz w:val="28"/>
        </w:rPr>
        <w:t xml:space="preserve">             Проверил:</w:t>
      </w:r>
    </w:p>
    <w:p w:rsidR="0067121A" w:rsidRDefault="0067121A">
      <w:pPr>
        <w:pStyle w:val="a3"/>
        <w:jc w:val="center"/>
        <w:rPr>
          <w:bCs/>
          <w:i w:val="0"/>
          <w:iCs w:val="0"/>
          <w:sz w:val="28"/>
        </w:rPr>
      </w:pPr>
      <w:r>
        <w:rPr>
          <w:bCs/>
          <w:i w:val="0"/>
          <w:iCs w:val="0"/>
          <w:sz w:val="28"/>
        </w:rPr>
        <w:t xml:space="preserve">                        Махмудова Ж.А.</w:t>
      </w:r>
    </w:p>
    <w:p w:rsidR="0067121A" w:rsidRDefault="0067121A">
      <w:pPr>
        <w:pStyle w:val="a3"/>
        <w:jc w:val="center"/>
        <w:rPr>
          <w:bCs/>
          <w:i w:val="0"/>
          <w:iCs w:val="0"/>
          <w:sz w:val="28"/>
        </w:rPr>
      </w:pPr>
      <w:r>
        <w:rPr>
          <w:bCs/>
          <w:i w:val="0"/>
          <w:iCs w:val="0"/>
          <w:sz w:val="28"/>
        </w:rPr>
        <w:t xml:space="preserve">                                           Выполнил студент 4 курса,</w:t>
      </w:r>
    </w:p>
    <w:p w:rsidR="0067121A" w:rsidRDefault="0067121A">
      <w:pPr>
        <w:pStyle w:val="a3"/>
        <w:jc w:val="center"/>
        <w:rPr>
          <w:bCs/>
          <w:i w:val="0"/>
          <w:iCs w:val="0"/>
          <w:sz w:val="28"/>
        </w:rPr>
      </w:pPr>
      <w:r>
        <w:rPr>
          <w:bCs/>
          <w:i w:val="0"/>
          <w:iCs w:val="0"/>
          <w:sz w:val="28"/>
        </w:rPr>
        <w:t xml:space="preserve">                                               6400 группы, Мантарков Г.Х.</w:t>
      </w:r>
    </w:p>
    <w:p w:rsidR="0067121A" w:rsidRDefault="0067121A">
      <w:pPr>
        <w:pStyle w:val="a3"/>
        <w:jc w:val="center"/>
        <w:rPr>
          <w:bCs/>
          <w:i w:val="0"/>
          <w:iCs w:val="0"/>
          <w:sz w:val="28"/>
        </w:rPr>
      </w:pPr>
      <w:r>
        <w:rPr>
          <w:bCs/>
          <w:i w:val="0"/>
          <w:iCs w:val="0"/>
          <w:sz w:val="28"/>
        </w:rPr>
        <w:t xml:space="preserve">            </w:t>
      </w:r>
    </w:p>
    <w:p w:rsidR="0067121A" w:rsidRDefault="0067121A">
      <w:pPr>
        <w:pStyle w:val="a3"/>
        <w:jc w:val="center"/>
        <w:rPr>
          <w:bCs/>
          <w:i w:val="0"/>
          <w:iCs w:val="0"/>
          <w:sz w:val="28"/>
        </w:rPr>
      </w:pPr>
    </w:p>
    <w:p w:rsidR="0067121A" w:rsidRDefault="0067121A">
      <w:pPr>
        <w:pStyle w:val="a3"/>
        <w:jc w:val="center"/>
        <w:rPr>
          <w:b/>
          <w:sz w:val="24"/>
        </w:rPr>
      </w:pPr>
    </w:p>
    <w:p w:rsidR="0067121A" w:rsidRDefault="0067121A">
      <w:pPr>
        <w:pStyle w:val="a3"/>
        <w:jc w:val="center"/>
      </w:pPr>
    </w:p>
    <w:p w:rsidR="0067121A" w:rsidRDefault="0067121A">
      <w:pPr>
        <w:pStyle w:val="a3"/>
        <w:jc w:val="center"/>
      </w:pPr>
    </w:p>
    <w:p w:rsidR="0067121A" w:rsidRDefault="0067121A">
      <w:pPr>
        <w:pStyle w:val="a3"/>
        <w:jc w:val="center"/>
      </w:pPr>
    </w:p>
    <w:p w:rsidR="0067121A" w:rsidRDefault="0067121A">
      <w:pPr>
        <w:pStyle w:val="a3"/>
        <w:jc w:val="center"/>
      </w:pPr>
    </w:p>
    <w:p w:rsidR="0067121A" w:rsidRDefault="0067121A">
      <w:pPr>
        <w:pStyle w:val="a3"/>
        <w:jc w:val="center"/>
      </w:pPr>
    </w:p>
    <w:p w:rsidR="0067121A" w:rsidRDefault="0067121A">
      <w:pPr>
        <w:pStyle w:val="a3"/>
        <w:jc w:val="center"/>
      </w:pPr>
    </w:p>
    <w:p w:rsidR="0067121A" w:rsidRDefault="0067121A">
      <w:pPr>
        <w:pStyle w:val="a3"/>
        <w:jc w:val="center"/>
      </w:pPr>
    </w:p>
    <w:p w:rsidR="0067121A" w:rsidRDefault="0067121A">
      <w:pPr>
        <w:pStyle w:val="a3"/>
        <w:jc w:val="center"/>
      </w:pPr>
    </w:p>
    <w:p w:rsidR="0067121A" w:rsidRDefault="0067121A">
      <w:pPr>
        <w:pStyle w:val="a3"/>
        <w:jc w:val="center"/>
      </w:pPr>
    </w:p>
    <w:p w:rsidR="0067121A" w:rsidRDefault="0067121A">
      <w:pPr>
        <w:pStyle w:val="a3"/>
        <w:jc w:val="center"/>
      </w:pPr>
    </w:p>
    <w:p w:rsidR="0067121A" w:rsidRDefault="0067121A">
      <w:pPr>
        <w:pStyle w:val="a3"/>
        <w:jc w:val="center"/>
      </w:pPr>
    </w:p>
    <w:p w:rsidR="0067121A" w:rsidRDefault="0067121A">
      <w:pPr>
        <w:pStyle w:val="a3"/>
        <w:jc w:val="center"/>
      </w:pPr>
    </w:p>
    <w:p w:rsidR="0067121A" w:rsidRDefault="0067121A">
      <w:pPr>
        <w:pStyle w:val="a3"/>
        <w:jc w:val="center"/>
      </w:pPr>
    </w:p>
    <w:p w:rsidR="0067121A" w:rsidRDefault="0067121A">
      <w:pPr>
        <w:pStyle w:val="1"/>
      </w:pPr>
      <w:r>
        <w:t>Сыктывкар 2004</w:t>
      </w:r>
    </w:p>
    <w:p w:rsidR="0067121A" w:rsidRDefault="0067121A"/>
    <w:p w:rsidR="0067121A" w:rsidRDefault="0067121A"/>
    <w:p w:rsidR="0067121A" w:rsidRDefault="0067121A"/>
    <w:p w:rsidR="0067121A" w:rsidRDefault="0067121A">
      <w:pPr>
        <w:spacing w:line="360" w:lineRule="auto"/>
        <w:jc w:val="center"/>
        <w:rPr>
          <w:b/>
          <w:bCs/>
          <w:sz w:val="28"/>
        </w:rPr>
      </w:pPr>
      <w:r>
        <w:rPr>
          <w:b/>
          <w:bCs/>
          <w:sz w:val="28"/>
        </w:rPr>
        <w:t>Содержание:</w:t>
      </w:r>
    </w:p>
    <w:p w:rsidR="0067121A" w:rsidRDefault="0067121A">
      <w:pPr>
        <w:spacing w:line="360" w:lineRule="auto"/>
        <w:rPr>
          <w:sz w:val="28"/>
        </w:rPr>
      </w:pPr>
    </w:p>
    <w:p w:rsidR="0067121A" w:rsidRDefault="0067121A">
      <w:pPr>
        <w:numPr>
          <w:ilvl w:val="0"/>
          <w:numId w:val="1"/>
        </w:numPr>
        <w:spacing w:line="360" w:lineRule="auto"/>
        <w:rPr>
          <w:sz w:val="28"/>
        </w:rPr>
      </w:pPr>
      <w:r>
        <w:rPr>
          <w:sz w:val="28"/>
        </w:rPr>
        <w:t>Международно-правовые принципы сотрудничества  в решении экологических проблем</w:t>
      </w:r>
    </w:p>
    <w:p w:rsidR="0067121A" w:rsidRDefault="0067121A">
      <w:pPr>
        <w:numPr>
          <w:ilvl w:val="0"/>
          <w:numId w:val="1"/>
        </w:numPr>
        <w:spacing w:line="360" w:lineRule="auto"/>
        <w:rPr>
          <w:sz w:val="28"/>
        </w:rPr>
      </w:pPr>
      <w:r>
        <w:rPr>
          <w:sz w:val="28"/>
        </w:rPr>
        <w:t>Объекты международно-правовой охраны окружающей среды</w:t>
      </w:r>
    </w:p>
    <w:p w:rsidR="0067121A" w:rsidRDefault="0067121A">
      <w:pPr>
        <w:numPr>
          <w:ilvl w:val="0"/>
          <w:numId w:val="1"/>
        </w:numPr>
        <w:spacing w:line="360" w:lineRule="auto"/>
        <w:rPr>
          <w:sz w:val="28"/>
        </w:rPr>
      </w:pPr>
      <w:r>
        <w:rPr>
          <w:sz w:val="28"/>
        </w:rPr>
        <w:t>Понятие и классификация источников международного права</w:t>
      </w:r>
    </w:p>
    <w:p w:rsidR="0067121A" w:rsidRDefault="0067121A">
      <w:pPr>
        <w:numPr>
          <w:ilvl w:val="0"/>
          <w:numId w:val="1"/>
        </w:numPr>
        <w:spacing w:line="360" w:lineRule="auto"/>
        <w:rPr>
          <w:sz w:val="28"/>
        </w:rPr>
      </w:pPr>
      <w:r>
        <w:rPr>
          <w:sz w:val="28"/>
        </w:rPr>
        <w:t>Международные природоохранные организации</w:t>
      </w:r>
    </w:p>
    <w:p w:rsidR="0067121A" w:rsidRDefault="0067121A">
      <w:pPr>
        <w:spacing w:line="360" w:lineRule="auto"/>
        <w:ind w:left="360"/>
        <w:rPr>
          <w:sz w:val="28"/>
        </w:rPr>
      </w:pPr>
    </w:p>
    <w:p w:rsidR="0067121A" w:rsidRDefault="0067121A">
      <w:pPr>
        <w:ind w:left="360"/>
        <w:rPr>
          <w:sz w:val="28"/>
        </w:rPr>
      </w:pPr>
    </w:p>
    <w:p w:rsidR="0067121A" w:rsidRDefault="0067121A">
      <w:pPr>
        <w:ind w:left="360"/>
        <w:rPr>
          <w:sz w:val="28"/>
        </w:rPr>
      </w:pPr>
    </w:p>
    <w:p w:rsidR="0067121A" w:rsidRDefault="0067121A">
      <w:pPr>
        <w:ind w:left="360"/>
        <w:rPr>
          <w:sz w:val="28"/>
        </w:rPr>
      </w:pPr>
    </w:p>
    <w:p w:rsidR="0067121A" w:rsidRDefault="0067121A">
      <w:pPr>
        <w:ind w:left="360"/>
        <w:rPr>
          <w:sz w:val="28"/>
        </w:rPr>
      </w:pPr>
    </w:p>
    <w:p w:rsidR="0067121A" w:rsidRDefault="0067121A">
      <w:pPr>
        <w:ind w:left="360"/>
        <w:rPr>
          <w:sz w:val="28"/>
        </w:rPr>
      </w:pPr>
    </w:p>
    <w:p w:rsidR="0067121A" w:rsidRDefault="0067121A">
      <w:pPr>
        <w:ind w:left="360"/>
        <w:rPr>
          <w:sz w:val="28"/>
        </w:rPr>
      </w:pPr>
    </w:p>
    <w:p w:rsidR="0067121A" w:rsidRDefault="0067121A">
      <w:pPr>
        <w:ind w:left="360"/>
        <w:rPr>
          <w:sz w:val="28"/>
        </w:rPr>
      </w:pPr>
    </w:p>
    <w:p w:rsidR="0067121A" w:rsidRDefault="0067121A">
      <w:pPr>
        <w:ind w:left="360"/>
        <w:rPr>
          <w:sz w:val="28"/>
        </w:rPr>
      </w:pPr>
    </w:p>
    <w:p w:rsidR="0067121A" w:rsidRDefault="0067121A">
      <w:pPr>
        <w:ind w:left="360"/>
        <w:rPr>
          <w:sz w:val="28"/>
        </w:rPr>
      </w:pPr>
    </w:p>
    <w:p w:rsidR="0067121A" w:rsidRDefault="0067121A">
      <w:pPr>
        <w:ind w:left="360"/>
        <w:rPr>
          <w:sz w:val="28"/>
        </w:rPr>
      </w:pPr>
    </w:p>
    <w:p w:rsidR="0067121A" w:rsidRDefault="0067121A">
      <w:pPr>
        <w:ind w:left="360"/>
        <w:rPr>
          <w:sz w:val="28"/>
        </w:rPr>
      </w:pPr>
    </w:p>
    <w:p w:rsidR="0067121A" w:rsidRDefault="0067121A">
      <w:pPr>
        <w:ind w:left="360"/>
        <w:rPr>
          <w:sz w:val="28"/>
        </w:rPr>
      </w:pPr>
    </w:p>
    <w:p w:rsidR="0067121A" w:rsidRDefault="0067121A">
      <w:pPr>
        <w:ind w:left="360"/>
        <w:rPr>
          <w:sz w:val="28"/>
        </w:rPr>
      </w:pPr>
    </w:p>
    <w:p w:rsidR="0067121A" w:rsidRDefault="0067121A">
      <w:pPr>
        <w:ind w:left="360"/>
        <w:rPr>
          <w:sz w:val="28"/>
        </w:rPr>
      </w:pPr>
    </w:p>
    <w:p w:rsidR="0067121A" w:rsidRDefault="0067121A">
      <w:pPr>
        <w:ind w:left="360"/>
        <w:rPr>
          <w:sz w:val="28"/>
        </w:rPr>
      </w:pPr>
    </w:p>
    <w:p w:rsidR="0067121A" w:rsidRDefault="0067121A">
      <w:pPr>
        <w:ind w:left="360"/>
        <w:rPr>
          <w:sz w:val="28"/>
        </w:rPr>
      </w:pPr>
    </w:p>
    <w:p w:rsidR="0067121A" w:rsidRDefault="0067121A">
      <w:pPr>
        <w:ind w:left="360"/>
        <w:rPr>
          <w:sz w:val="28"/>
        </w:rPr>
      </w:pPr>
    </w:p>
    <w:p w:rsidR="0067121A" w:rsidRDefault="0067121A">
      <w:pPr>
        <w:ind w:left="360"/>
        <w:rPr>
          <w:sz w:val="28"/>
        </w:rPr>
      </w:pPr>
    </w:p>
    <w:p w:rsidR="0067121A" w:rsidRDefault="0067121A">
      <w:pPr>
        <w:ind w:left="360"/>
        <w:rPr>
          <w:sz w:val="28"/>
        </w:rPr>
      </w:pPr>
    </w:p>
    <w:p w:rsidR="0067121A" w:rsidRDefault="0067121A">
      <w:pPr>
        <w:ind w:left="360"/>
        <w:rPr>
          <w:sz w:val="28"/>
        </w:rPr>
      </w:pPr>
    </w:p>
    <w:p w:rsidR="0067121A" w:rsidRDefault="0067121A">
      <w:pPr>
        <w:ind w:left="360"/>
        <w:rPr>
          <w:sz w:val="28"/>
        </w:rPr>
      </w:pPr>
    </w:p>
    <w:p w:rsidR="0067121A" w:rsidRDefault="0067121A">
      <w:pPr>
        <w:ind w:left="360"/>
        <w:rPr>
          <w:sz w:val="28"/>
        </w:rPr>
      </w:pPr>
    </w:p>
    <w:p w:rsidR="0067121A" w:rsidRDefault="0067121A">
      <w:pPr>
        <w:ind w:left="360"/>
        <w:rPr>
          <w:sz w:val="28"/>
        </w:rPr>
      </w:pPr>
    </w:p>
    <w:p w:rsidR="0067121A" w:rsidRDefault="0067121A">
      <w:pPr>
        <w:ind w:left="360"/>
        <w:rPr>
          <w:sz w:val="28"/>
        </w:rPr>
      </w:pPr>
    </w:p>
    <w:p w:rsidR="0067121A" w:rsidRDefault="0067121A">
      <w:pPr>
        <w:ind w:left="360"/>
        <w:rPr>
          <w:sz w:val="28"/>
        </w:rPr>
      </w:pPr>
    </w:p>
    <w:p w:rsidR="0067121A" w:rsidRDefault="0067121A">
      <w:pPr>
        <w:ind w:left="360"/>
        <w:rPr>
          <w:sz w:val="28"/>
        </w:rPr>
      </w:pPr>
    </w:p>
    <w:p w:rsidR="0067121A" w:rsidRDefault="0067121A">
      <w:pPr>
        <w:ind w:left="360"/>
        <w:rPr>
          <w:sz w:val="28"/>
        </w:rPr>
      </w:pPr>
    </w:p>
    <w:p w:rsidR="0067121A" w:rsidRDefault="0067121A">
      <w:pPr>
        <w:ind w:left="360"/>
        <w:rPr>
          <w:sz w:val="28"/>
        </w:rPr>
      </w:pPr>
    </w:p>
    <w:p w:rsidR="0067121A" w:rsidRDefault="0067121A">
      <w:pPr>
        <w:ind w:left="360"/>
        <w:rPr>
          <w:sz w:val="28"/>
        </w:rPr>
      </w:pPr>
    </w:p>
    <w:p w:rsidR="0067121A" w:rsidRDefault="0067121A">
      <w:pPr>
        <w:ind w:left="360"/>
        <w:rPr>
          <w:sz w:val="28"/>
        </w:rPr>
      </w:pPr>
    </w:p>
    <w:p w:rsidR="0067121A" w:rsidRDefault="0067121A">
      <w:pPr>
        <w:ind w:left="360"/>
        <w:rPr>
          <w:sz w:val="28"/>
        </w:rPr>
      </w:pPr>
    </w:p>
    <w:p w:rsidR="0067121A" w:rsidRDefault="0067121A">
      <w:pPr>
        <w:ind w:left="360"/>
        <w:rPr>
          <w:sz w:val="28"/>
        </w:rPr>
      </w:pPr>
    </w:p>
    <w:p w:rsidR="0067121A" w:rsidRDefault="0067121A">
      <w:pPr>
        <w:pStyle w:val="a4"/>
        <w:spacing w:line="360" w:lineRule="auto"/>
      </w:pPr>
      <w:r>
        <w:t>1. Международно-правовые принципы сотрудничества  в решении экологических проблем</w:t>
      </w:r>
    </w:p>
    <w:p w:rsidR="0067121A" w:rsidRDefault="0067121A">
      <w:pPr>
        <w:spacing w:line="360" w:lineRule="auto"/>
        <w:ind w:firstLine="540"/>
        <w:jc w:val="both"/>
        <w:rPr>
          <w:sz w:val="28"/>
        </w:rPr>
      </w:pPr>
    </w:p>
    <w:p w:rsidR="0067121A" w:rsidRDefault="0067121A">
      <w:pPr>
        <w:spacing w:line="360" w:lineRule="auto"/>
        <w:ind w:firstLine="540"/>
        <w:jc w:val="both"/>
        <w:rPr>
          <w:sz w:val="28"/>
        </w:rPr>
      </w:pPr>
      <w:r>
        <w:rPr>
          <w:sz w:val="28"/>
        </w:rPr>
        <w:t>По правовому и смысловому значению декларируемые принципы охраны окружающей среды можно подразделить на девять групп, во главу которых, конечно, необходимо определить принципы, утверждающие право граждан на благоприятную окружающую среду, хотя еще 20 лет назад приоритет отдавался суверенитету государств на использование природных ресурсов и охрану окружающей среды.</w:t>
      </w:r>
    </w:p>
    <w:p w:rsidR="0067121A" w:rsidRDefault="0067121A">
      <w:pPr>
        <w:spacing w:line="360" w:lineRule="auto"/>
        <w:ind w:firstLine="540"/>
        <w:jc w:val="both"/>
        <w:rPr>
          <w:sz w:val="28"/>
        </w:rPr>
      </w:pPr>
      <w:r>
        <w:rPr>
          <w:sz w:val="28"/>
        </w:rPr>
        <w:t>Итак, первая группа включает принципы, закрепляющие приоритеты прав человека на благоприятную окружающую среду и устойчивое развитие. Забота о людях занимает центральное место в усилиях по обеспечению устойчивого развития. Люди имеют право на здоровую и плодотворную жизнь в гармонии с природой. Право на развитие должно быть реализовано, чтобы обеспечить справедливое удовлетворение потребностей нынешнего и будущих поколений в области развития и области окружающей среды. Для достижения устойчивого развития защита окружающей среды должна составлять неотъемлемую часть процесса развития и не может рассматриваться в отрыве от него.</w:t>
      </w:r>
    </w:p>
    <w:p w:rsidR="0067121A" w:rsidRDefault="0067121A">
      <w:pPr>
        <w:spacing w:line="360" w:lineRule="auto"/>
        <w:ind w:firstLine="540"/>
        <w:jc w:val="both"/>
        <w:rPr>
          <w:sz w:val="28"/>
        </w:rPr>
      </w:pPr>
      <w:r>
        <w:rPr>
          <w:sz w:val="28"/>
        </w:rPr>
        <w:t>Заметим также, что принцип 2 Стокгольмской декларации провозглашает, что природные ресурсы Земли, включая воздух, воду, землю, флору и фауну, и особенно репрезентативные образцы естественных экосистем, должны быть сохранены на благо нынешнего и будущих поколений путем тщательного планирования и управления по мере необходимости.</w:t>
      </w:r>
    </w:p>
    <w:p w:rsidR="0067121A" w:rsidRDefault="0067121A">
      <w:pPr>
        <w:spacing w:line="360" w:lineRule="auto"/>
        <w:ind w:firstLine="540"/>
        <w:jc w:val="both"/>
        <w:rPr>
          <w:sz w:val="28"/>
        </w:rPr>
      </w:pPr>
      <w:r>
        <w:rPr>
          <w:sz w:val="28"/>
        </w:rPr>
        <w:t>Вторая группа принципов провозглашает суверенитет государств на использование природных ресурсов. Особенно ярко это положение отражает принцип 21 Стокгольмской конференции, который гласит: ”В соответствии с Уставом Организации Объединенных Наций и принципами международного права государства имеют суверенное право использовать собственные ресурсы в соответствии со своей национальной политикой в подходе к проблемам окружающей среды, и именно на них лежит ответственность за то, чтобы деятельность в пределах их юрисдикции или контроля не причиняла ущерба окружающей среде в других государствах или районах, лежащих за пределами национальной юрисдикции“.</w:t>
      </w:r>
    </w:p>
    <w:p w:rsidR="0067121A" w:rsidRDefault="0067121A">
      <w:pPr>
        <w:spacing w:line="360" w:lineRule="auto"/>
        <w:ind w:firstLine="540"/>
        <w:jc w:val="both"/>
        <w:rPr>
          <w:sz w:val="28"/>
        </w:rPr>
      </w:pPr>
      <w:r>
        <w:rPr>
          <w:sz w:val="28"/>
        </w:rPr>
        <w:t>Государства принимают эффективные законодательные акты в области окружающей среды. Экологические стандарты, цели регламентации и приоритеты должны отражать экологические условия и условия развития, в которых они применяются. Стандарты, применяемые одними странами, могут быть неуместными и сопряженными с необоснованными экономическими и социальными издержками в других странах, в частности развивающихся.</w:t>
      </w:r>
    </w:p>
    <w:p w:rsidR="0067121A" w:rsidRDefault="0067121A">
      <w:pPr>
        <w:spacing w:line="360" w:lineRule="auto"/>
        <w:ind w:firstLine="540"/>
        <w:jc w:val="both"/>
        <w:rPr>
          <w:sz w:val="28"/>
        </w:rPr>
      </w:pPr>
      <w:r>
        <w:rPr>
          <w:sz w:val="28"/>
        </w:rPr>
        <w:t xml:space="preserve">Как и Стокгольмская декларация, Всемирная хартия природы содержит руководящие принципы поведения государств и народов по отношению к окружающей природе, с тем, однако, особенным качеством, что они обращены не только и даже не столько к сфере межгосударственных отношений, сколько к внутригосударственным правоотношениям, к сфере реального поведения людей, индивидуального или коллективного. Во Всемирной хартии природы говорится, что принципы, изложенные в Хартии, должны найти отражение в законодательстве и практике каждого государства, а также на международном уровне: в полной мере учитывая суверенитет государств над своими природными ресурсами, каждое государство должно применять положения настоящей Хартии через посредство своих компетентных органов и в сотрудничестве с другими государствами. </w:t>
      </w:r>
    </w:p>
    <w:p w:rsidR="0067121A" w:rsidRDefault="0067121A">
      <w:pPr>
        <w:spacing w:line="360" w:lineRule="auto"/>
        <w:ind w:firstLine="540"/>
        <w:jc w:val="both"/>
        <w:rPr>
          <w:sz w:val="28"/>
        </w:rPr>
      </w:pPr>
      <w:r>
        <w:rPr>
          <w:sz w:val="28"/>
        </w:rPr>
        <w:t>Принцип 8 Декларации Рио-де-Жанейро указывает, что для достижения устойчивого развития и более высокого качества жизни для всех людей государства должны ограничить и ликвидировать нежизнеспособные модели производства и потребления и поощрять соответствующую демографическую политику.</w:t>
      </w:r>
    </w:p>
    <w:p w:rsidR="0067121A" w:rsidRDefault="0067121A">
      <w:pPr>
        <w:spacing w:line="360" w:lineRule="auto"/>
        <w:ind w:firstLine="540"/>
        <w:jc w:val="both"/>
        <w:rPr>
          <w:sz w:val="28"/>
        </w:rPr>
      </w:pPr>
      <w:r>
        <w:rPr>
          <w:sz w:val="28"/>
        </w:rPr>
        <w:t>Третья группа принципов характеризует обязанности граждан в области охраны окружающей среды. Каждый человек призван действовать в соответствии с положениями Всемирной хартии природы; каждый человек, действующий индивидуально, должен стремиться обеспечить достижение целей и выполнение положений Хартии (пункт 24).</w:t>
      </w:r>
    </w:p>
    <w:p w:rsidR="0067121A" w:rsidRDefault="0067121A">
      <w:pPr>
        <w:spacing w:line="360" w:lineRule="auto"/>
        <w:ind w:firstLine="540"/>
        <w:jc w:val="both"/>
        <w:rPr>
          <w:sz w:val="28"/>
        </w:rPr>
      </w:pPr>
      <w:r>
        <w:rPr>
          <w:sz w:val="28"/>
        </w:rPr>
        <w:t xml:space="preserve">В Декларации Рио-де-Жанейро эти положения сформулированы следующим образом: </w:t>
      </w:r>
    </w:p>
    <w:p w:rsidR="0067121A" w:rsidRDefault="0067121A">
      <w:pPr>
        <w:spacing w:line="360" w:lineRule="auto"/>
        <w:ind w:firstLine="540"/>
        <w:jc w:val="both"/>
        <w:rPr>
          <w:sz w:val="28"/>
        </w:rPr>
      </w:pPr>
      <w:r>
        <w:rPr>
          <w:sz w:val="28"/>
        </w:rPr>
        <w:t>— женщины играют жизненно важную роль в рациональном использовании окружающей среды и развитии. Поэтому их всестороннее участие необходимо для достижения устойчивого развития;</w:t>
      </w:r>
    </w:p>
    <w:p w:rsidR="0067121A" w:rsidRDefault="0067121A">
      <w:pPr>
        <w:spacing w:line="360" w:lineRule="auto"/>
        <w:ind w:firstLine="540"/>
        <w:jc w:val="both"/>
        <w:rPr>
          <w:sz w:val="28"/>
        </w:rPr>
      </w:pPr>
      <w:r>
        <w:rPr>
          <w:sz w:val="28"/>
        </w:rPr>
        <w:t>— следует мобилизовать творческие силы, идеалы и мужество молодежи мира в целях формирования глобального партнерства, с тем чтобы достичь устойчивого развития и обеспечить лучшее будущее для всех;</w:t>
      </w:r>
    </w:p>
    <w:p w:rsidR="0067121A" w:rsidRDefault="0067121A">
      <w:pPr>
        <w:spacing w:line="360" w:lineRule="auto"/>
        <w:ind w:firstLine="540"/>
        <w:jc w:val="both"/>
        <w:rPr>
          <w:sz w:val="28"/>
        </w:rPr>
      </w:pPr>
      <w:r>
        <w:rPr>
          <w:sz w:val="28"/>
        </w:rPr>
        <w:t>— коренное население и его общины, а также другие местные общины призваны играть жизненно важную роль в рациональном использовании и улучшении окружающей среды в силу их знаний и традиционной практики. Государства должны признавать и должным образом поддерживать их самобытность, культуру и интересы и обеспечивать их эффективное участие в достижении устойчивого развития;</w:t>
      </w:r>
    </w:p>
    <w:p w:rsidR="0067121A" w:rsidRDefault="0067121A">
      <w:pPr>
        <w:spacing w:line="360" w:lineRule="auto"/>
        <w:ind w:firstLine="540"/>
        <w:jc w:val="both"/>
        <w:rPr>
          <w:sz w:val="28"/>
        </w:rPr>
      </w:pPr>
      <w:r>
        <w:rPr>
          <w:sz w:val="28"/>
        </w:rPr>
        <w:t>— окружающая среда и природные ресурсы народов, живущих в условиях угнетения, господства и оккупации, должны быть защищены.</w:t>
      </w:r>
    </w:p>
    <w:p w:rsidR="0067121A" w:rsidRDefault="0067121A">
      <w:pPr>
        <w:spacing w:line="360" w:lineRule="auto"/>
        <w:ind w:firstLine="540"/>
        <w:jc w:val="both"/>
        <w:rPr>
          <w:sz w:val="28"/>
        </w:rPr>
      </w:pPr>
      <w:r>
        <w:rPr>
          <w:sz w:val="28"/>
        </w:rPr>
        <w:t>Четвертая группа декларирует ответственность за охрану окружающей среды. Принцип 4 Стокгольмской декларации провозгласил особую ответственность человека за сохранение и разумное управление произведениями живой природы и ее среды, которые находятся под серьезной угрозой в связи с рядом неблагоприятных факторов. А во Всемирной хартии природы указывается: генетическая основа жизни на Земле не должна подвергаться опасности; популяция каждой формы жизни, дикой или одомашненной, должна сохраняться по крайней мере на том уровне, который достаточен для ее выживания; необходимую для этого среду обитания следует сохранять (принцип 2); эти принципы сохранения природы применяются ко всем частям земной поверхности, суше или морю; особая защита должна обеспечиваться уникальным районам — типичным представителям всех видов экосистем и среды обитания редких или исчезающих видов (принцип 3); используемые человеком экосистемы и организмы, а также ресурсы суши, моря и атмосферы должны управляться таким образом, чтобы можно было обеспечить и сохранить их оптимальную и постоянную производительность, но без ущерба для целостности тех экосистем или видов, с которыми они сосуществуют (принцип 4).</w:t>
      </w:r>
    </w:p>
    <w:p w:rsidR="0067121A" w:rsidRDefault="0067121A">
      <w:pPr>
        <w:spacing w:line="360" w:lineRule="auto"/>
        <w:ind w:firstLine="540"/>
        <w:jc w:val="both"/>
        <w:rPr>
          <w:sz w:val="28"/>
        </w:rPr>
      </w:pPr>
      <w:r>
        <w:rPr>
          <w:sz w:val="28"/>
        </w:rPr>
        <w:t>Пятая группа устанавливает приоритеты в использовании природных ресурсов. Всемирной хартией природы предусматривается (принцип 10), что природные ресурсы должны не расточаться, а использоваться умеренно:</w:t>
      </w:r>
    </w:p>
    <w:p w:rsidR="0067121A" w:rsidRDefault="0067121A">
      <w:pPr>
        <w:spacing w:line="360" w:lineRule="auto"/>
        <w:ind w:firstLine="540"/>
        <w:jc w:val="both"/>
        <w:rPr>
          <w:sz w:val="28"/>
        </w:rPr>
      </w:pPr>
      <w:r>
        <w:rPr>
          <w:sz w:val="28"/>
        </w:rPr>
        <w:t>а) биологические ресурсы используются лишь в пределах их природной способности к восстановлению;</w:t>
      </w:r>
    </w:p>
    <w:p w:rsidR="0067121A" w:rsidRDefault="0067121A">
      <w:pPr>
        <w:spacing w:line="360" w:lineRule="auto"/>
        <w:ind w:firstLine="540"/>
        <w:jc w:val="both"/>
        <w:rPr>
          <w:sz w:val="28"/>
        </w:rPr>
      </w:pPr>
      <w:r>
        <w:rPr>
          <w:sz w:val="28"/>
        </w:rPr>
        <w:t>б) производительность почв поддерживается или улучшается благодаря мерам по сохранению их долгосрочного плодородия и процесса разложения органических веществ и по предотвращению эрозии и любых других форм саморазрушения;</w:t>
      </w:r>
    </w:p>
    <w:p w:rsidR="0067121A" w:rsidRDefault="0067121A">
      <w:pPr>
        <w:spacing w:line="360" w:lineRule="auto"/>
        <w:ind w:firstLine="540"/>
        <w:jc w:val="both"/>
        <w:rPr>
          <w:sz w:val="28"/>
        </w:rPr>
      </w:pPr>
      <w:r>
        <w:rPr>
          <w:sz w:val="28"/>
        </w:rPr>
        <w:t>в) ресурсы многократного пользования, включая воду, используются повторно или рециркулируются;</w:t>
      </w:r>
    </w:p>
    <w:p w:rsidR="0067121A" w:rsidRDefault="0067121A">
      <w:pPr>
        <w:spacing w:line="360" w:lineRule="auto"/>
        <w:ind w:firstLine="540"/>
        <w:jc w:val="both"/>
        <w:rPr>
          <w:sz w:val="28"/>
        </w:rPr>
      </w:pPr>
      <w:r>
        <w:rPr>
          <w:sz w:val="28"/>
        </w:rPr>
        <w:t>г) не возобновляемые ресурсы однократного пользования эксплуатируются в меру, с учетом их запасов, рациональных возможностей их переработки для потребления и совместимости их эксплуатации с функционированием естественных систем.</w:t>
      </w:r>
    </w:p>
    <w:p w:rsidR="0067121A" w:rsidRDefault="0067121A">
      <w:pPr>
        <w:spacing w:line="360" w:lineRule="auto"/>
        <w:ind w:firstLine="540"/>
        <w:jc w:val="both"/>
        <w:rPr>
          <w:sz w:val="28"/>
        </w:rPr>
      </w:pPr>
      <w:r>
        <w:rPr>
          <w:sz w:val="28"/>
        </w:rPr>
        <w:t>Шестую группу составляют принципы (в частности, принципы 6 и 7 Стокгольмской декларации), сориентированные на предотвращение загрязнения окружающей среды и других вредных воздействий на природу. В Хартии по этому вопросу записано следующее: следует воздержаться от всякого сброса загрязняющих веществ в естественные системы, если такой сброс неизбежен, то эти загрязняющие вещества должны обезвреживаться в тех местах, где они производятся, с использованием наиболее совершенных средств, имеющихся в распоряжении производителей, а также должны приниматься особые меры предосторожности с целью не допускать сброса радиоактивных и токсичных отходов (принцип 12).</w:t>
      </w:r>
    </w:p>
    <w:p w:rsidR="0067121A" w:rsidRDefault="0067121A">
      <w:pPr>
        <w:spacing w:line="360" w:lineRule="auto"/>
        <w:ind w:firstLine="540"/>
        <w:jc w:val="both"/>
        <w:rPr>
          <w:sz w:val="28"/>
        </w:rPr>
      </w:pPr>
      <w:r>
        <w:rPr>
          <w:sz w:val="28"/>
        </w:rPr>
        <w:t xml:space="preserve">Седьмая, наиболее обширная группа принципов охраны окружающей среды предполагает тесное и эффективное международное сотрудничество в данной области. Государства сотрудничают в духе глобального партнерства в целях сохранения, защиты и восстановления здорового состояния и целостности экосистемы Земли. Вследствие своей различной роли в ухудшении состояния глобальной окружающей среды государства несут общую, но различную ответственность. Развитые страны признают ответственность, которую они несут, в контексте международных усилий по обеспечению устойчивого развития с учетом стресса, который создают их общества для глобальной окружающей среды, технологий и финансовых ресурсов, которыми они обладают. </w:t>
      </w:r>
    </w:p>
    <w:p w:rsidR="0067121A" w:rsidRDefault="0067121A">
      <w:pPr>
        <w:spacing w:line="360" w:lineRule="auto"/>
        <w:ind w:firstLine="540"/>
        <w:jc w:val="both"/>
        <w:rPr>
          <w:sz w:val="28"/>
        </w:rPr>
      </w:pPr>
      <w:r>
        <w:rPr>
          <w:sz w:val="28"/>
        </w:rPr>
        <w:t xml:space="preserve">Принцип 12 Декларации Рио-де-Жанейро говорит о том, что для более эффективного решения проблем ухудшения состояния окружающей среды государства должны сотрудничать в деле создания благоприятной и открытой международной экономической системы, которая привела бы к экономическому росту и устойчивому развитию во всех странах. Меры в области торговой политики, принимаемые в целях охраны окружающей среды, не должны представлять собой средства произвольной или неоправданной дискриминации или скрытого ограничения международной торговли. Следует избегать односторонних действий по решению экологических задач за пределами юрисдикции импортирующей страны. Меры в области охраны окружающей среды, направленные на решение трансграничных или глобальных экологических проблем, должны, насколько это возможно, основываться на международном консенсусе. </w:t>
      </w:r>
    </w:p>
    <w:p w:rsidR="0067121A" w:rsidRDefault="0067121A">
      <w:pPr>
        <w:spacing w:line="360" w:lineRule="auto"/>
        <w:ind w:firstLine="540"/>
        <w:jc w:val="both"/>
        <w:rPr>
          <w:sz w:val="28"/>
        </w:rPr>
      </w:pPr>
      <w:r>
        <w:rPr>
          <w:sz w:val="28"/>
        </w:rPr>
        <w:t>Государства должны разрабатывать национальные законы, касающиеся ответственности и компенсации жертвам загрязнения и другого экологического ущерба. Государства оперативным и более решительным образом сотрудничают также в целях дальнейшей разработки международного права, касающегося ответственности и компенсации за негативные последствия экологического ущерба, причиняемого деятельностью, которая ведется под их юрисдикцией или контролем, районам, находящимся за пределами их юрисдикции (принцип 13). Государства должны эффективно сотрудничать с целью сдерживания или предотвращения переноса и перевода в другие государства любых видов деятельности и веществ, которые наносят серьезный экологический ущерб или считаются вредными для здоровья человека (принцип 14). В целях защиты окружающей среды государства в соответствии со своими возможностями широко применяют принцип принятия мер предосторожности. В тех случаях, когда существует угроза серьезного или необратимого ущерба, отсутствие полной научной уверенности не может служить причиной для отсрочки принятия экономически эффективных мер по предупреждению ухудшения состояния окружающей среды (принцип 15). Национальные власти должны стремиться содействовать интернационализации экологических издержек и использованию экологических средств, принимая во внимание подход, согласно которому загрязнитель обязан покрывать издержки, связанные с загрязнением, должным образом учитывая общественные интересы и не нарушая международную торговлю и инвестирование (принцип 16).</w:t>
      </w:r>
    </w:p>
    <w:p w:rsidR="0067121A" w:rsidRDefault="0067121A">
      <w:pPr>
        <w:spacing w:line="360" w:lineRule="auto"/>
        <w:ind w:firstLine="540"/>
        <w:jc w:val="both"/>
        <w:rPr>
          <w:sz w:val="28"/>
        </w:rPr>
      </w:pPr>
      <w:r>
        <w:rPr>
          <w:sz w:val="28"/>
        </w:rPr>
        <w:t>Оценка экологических последствий в качестве национального инструмента осуществляется в отношении предполагаемых видов деятельности, которые могут оказать значительное негативное влияние на окружающую среду и которые подлежат утверждению решением компетентного национального органа (принцип 17). Государство немедленно уведомляет другие государства о любых стихийных бедствиях или других чрезвычайных ситуациях, которые могут привести к неожиданным вредным последствиям для окружающей среды в этих государствах. Международное сообщество делает все возможное для оказания помощи пострадавшим от этого государствам (принцип 18). Государства направляют государствам, которые могут оказаться затронутыми, предварительные и своевременные уведомления и соответствующую информацию о деятельности, которая может иметь значительные негативные трансграничные последствия, и проводят консультации с этими государствами на раннем этапе и в духе доброй воли (принцип 19). Государства должны сотрудничать в целях укрепления деятельности по наращиванию национального потенциала для обеспечения устойчивого развития благодаря углублению научного понимания путем обмена научно-техническими знаниями и расширения разработки, адаптации, распространения и передачи технологий, включая новые и новаторские технологии (принцип 9).</w:t>
      </w:r>
    </w:p>
    <w:p w:rsidR="0067121A" w:rsidRDefault="0067121A">
      <w:pPr>
        <w:spacing w:line="360" w:lineRule="auto"/>
        <w:ind w:firstLine="540"/>
        <w:jc w:val="both"/>
        <w:rPr>
          <w:sz w:val="28"/>
        </w:rPr>
      </w:pPr>
      <w:r>
        <w:rPr>
          <w:sz w:val="28"/>
        </w:rPr>
        <w:t>Восьмая группа характеризует принципы, обеспечивающие право на информацию. В соответствии с принципом 10 Декларации Рио-де-Жанейро экологические вопросы решаются наиболее эффективным образом при участии всех заинтересованных граждан — на соответствующем уровне. На национальном уровне каждый человек должен иметь соответствующий доступ к информации, касающейся окружающей среды, которая имеется в распоряжении государственных органов, включая информацию об опасных материалах и деятельности, и возможность участвовать в процессах принятия решений. Государства развивают и поощряют информированность и участие населения путем широкого предоставления информации. Обеспечивается эффективная возможность использования судебных и административных процедур, включая возмещение и средства судебной защиты.</w:t>
      </w:r>
    </w:p>
    <w:p w:rsidR="0067121A" w:rsidRDefault="0067121A">
      <w:pPr>
        <w:spacing w:line="360" w:lineRule="auto"/>
        <w:ind w:firstLine="540"/>
        <w:jc w:val="both"/>
        <w:rPr>
          <w:sz w:val="28"/>
        </w:rPr>
      </w:pPr>
      <w:r>
        <w:rPr>
          <w:sz w:val="28"/>
        </w:rPr>
        <w:t>Девятая группа устанавливает обязательства охраны окружающей среды в случаях вооруженных конфликтов. Война неизбежно оказывает разрушительное воздействие на процесс устойчивого развития. Поэтому государства должны уважать международное право, обеспечивающее защиту окружающей среды во время вооруженных конфликтов, и при необходимости должны сотрудничать в деле его дальнейшего развития.</w:t>
      </w:r>
    </w:p>
    <w:p w:rsidR="0067121A" w:rsidRDefault="0067121A">
      <w:pPr>
        <w:spacing w:line="360" w:lineRule="auto"/>
        <w:ind w:firstLine="540"/>
        <w:jc w:val="both"/>
        <w:rPr>
          <w:sz w:val="28"/>
        </w:rPr>
      </w:pPr>
      <w:r>
        <w:rPr>
          <w:sz w:val="28"/>
        </w:rPr>
        <w:t>Процесс совершенствования правовых норм, регулирующих охрану окружающей среды, выходит на новый уровень в 90-х годах. С учетом рекомендаций и принципов, изложенных в документах Конференции ООН по окружающей среде и развитию (Рио-де-Жанейро, 1992 г.), решений Комиссии ООН по устойчивому развитию, более 20 странами мира,  приняты национальные программы по окружающей среде и развитию 4 .</w:t>
      </w:r>
    </w:p>
    <w:p w:rsidR="0067121A" w:rsidRDefault="0067121A">
      <w:pPr>
        <w:spacing w:line="360" w:lineRule="auto"/>
        <w:ind w:firstLine="540"/>
        <w:jc w:val="both"/>
        <w:rPr>
          <w:sz w:val="28"/>
        </w:rPr>
      </w:pPr>
      <w:r>
        <w:rPr>
          <w:sz w:val="28"/>
        </w:rPr>
        <w:t xml:space="preserve">В этих программах отражены основные рекомендации и принципы документов, принятых в 1992 г. в Рио-де-Жанейро на Конференции ООН по окружающей среде и развитию, стремление осуществить переход к устойчивому развитию, обеспечивающему сбалансированное решение социально-экономических задач, проблем сохранения благоприятной окружающей среды и природно-ресурсного потенциала в целях удовлетворения потребностей нынешнего и будущих поколений людей. В принятой Конференцией ООН “Повестке дня на XXI век” намечена стратегия мирового сообщества на будущее, предусматривающая гармоничное достижение основных целей — сохранения окружающей среды и здоровой экономики для всех народов мира. Это предполагает охрану окружающей среды и рациональное использование природных ресурсов, сохранение биологического разнообразия, экологически безопасное применение высоких технологий, химических веществ с учетом решения социально-экономических проблем. </w:t>
      </w:r>
    </w:p>
    <w:p w:rsidR="0067121A" w:rsidRDefault="0067121A">
      <w:pPr>
        <w:spacing w:line="360" w:lineRule="auto"/>
        <w:ind w:firstLine="540"/>
        <w:jc w:val="both"/>
        <w:rPr>
          <w:b/>
          <w:bCs/>
          <w:sz w:val="28"/>
        </w:rPr>
      </w:pPr>
    </w:p>
    <w:p w:rsidR="0067121A" w:rsidRDefault="0067121A">
      <w:pPr>
        <w:spacing w:line="360" w:lineRule="auto"/>
        <w:ind w:firstLine="540"/>
        <w:jc w:val="both"/>
        <w:rPr>
          <w:b/>
          <w:bCs/>
          <w:sz w:val="28"/>
        </w:rPr>
      </w:pPr>
      <w:r>
        <w:rPr>
          <w:b/>
          <w:bCs/>
          <w:sz w:val="28"/>
        </w:rPr>
        <w:t>2. Объекты международно-правовой охраны окружающей среды</w:t>
      </w:r>
    </w:p>
    <w:p w:rsidR="0067121A" w:rsidRDefault="0067121A">
      <w:pPr>
        <w:pStyle w:val="3"/>
      </w:pPr>
      <w:r>
        <w:t>Объектом международно-правовой охраны является вся природа планеты Земля и око</w:t>
      </w:r>
      <w:r>
        <w:softHyphen/>
        <w:t>лоземного космического пространства в пределах, в которых человек реально воздействует на материальный мир. Но поскольку природная среда имеет ряд внутренних структурных подразделений, различаются ее элементы и охраняемые объ</w:t>
      </w:r>
      <w:r>
        <w:softHyphen/>
        <w:t>екты. В том числе:</w:t>
      </w:r>
    </w:p>
    <w:p w:rsidR="0067121A" w:rsidRDefault="0067121A">
      <w:pPr>
        <w:widowControl w:val="0"/>
        <w:spacing w:line="360" w:lineRule="auto"/>
        <w:ind w:right="-5" w:firstLine="540"/>
        <w:jc w:val="both"/>
        <w:rPr>
          <w:snapToGrid w:val="0"/>
          <w:sz w:val="28"/>
        </w:rPr>
      </w:pPr>
      <w:r>
        <w:rPr>
          <w:snapToGrid w:val="0"/>
          <w:sz w:val="28"/>
        </w:rPr>
        <w:t>Мировой океан, который занимает 2/3 площади поверхнос</w:t>
      </w:r>
      <w:r>
        <w:rPr>
          <w:snapToGrid w:val="0"/>
          <w:sz w:val="28"/>
        </w:rPr>
        <w:softHyphen/>
        <w:t>ти земного шара. Понятием «Мировой океан» охватываются все четыре имеющихся на земле океана — Атлантический, Индий</w:t>
      </w:r>
      <w:r>
        <w:rPr>
          <w:snapToGrid w:val="0"/>
          <w:sz w:val="28"/>
        </w:rPr>
        <w:softHyphen/>
        <w:t>ский, Тихий и Северный Ледовитый, а также все связанные с ними моря. Не относятся к Мировому океану изолированные моря, находящиеся внутри материков, например, Каспийское море.</w:t>
      </w:r>
    </w:p>
    <w:p w:rsidR="0067121A" w:rsidRDefault="0067121A">
      <w:pPr>
        <w:widowControl w:val="0"/>
        <w:spacing w:line="360" w:lineRule="auto"/>
        <w:ind w:right="-5" w:firstLine="540"/>
        <w:jc w:val="both"/>
        <w:rPr>
          <w:snapToGrid w:val="0"/>
          <w:sz w:val="28"/>
        </w:rPr>
      </w:pPr>
      <w:r>
        <w:rPr>
          <w:snapToGrid w:val="0"/>
          <w:sz w:val="28"/>
        </w:rPr>
        <w:t>Материки, которые составляют основное и непосредствен</w:t>
      </w:r>
      <w:r>
        <w:rPr>
          <w:snapToGrid w:val="0"/>
          <w:sz w:val="28"/>
        </w:rPr>
        <w:softHyphen/>
        <w:t>ное жизненное пространство для развития человечества. Тра</w:t>
      </w:r>
      <w:r>
        <w:rPr>
          <w:snapToGrid w:val="0"/>
          <w:sz w:val="28"/>
        </w:rPr>
        <w:softHyphen/>
        <w:t>диционно этим понятием охватывается весь природный ком</w:t>
      </w:r>
      <w:r>
        <w:rPr>
          <w:snapToGrid w:val="0"/>
          <w:sz w:val="28"/>
        </w:rPr>
        <w:softHyphen/>
        <w:t>плекс, прочно связанный с сухопутной поверхностью Земли, т.е. почвы, недра земли, водные ресурсы, растительный и живот</w:t>
      </w:r>
      <w:r>
        <w:rPr>
          <w:snapToGrid w:val="0"/>
          <w:sz w:val="28"/>
        </w:rPr>
        <w:softHyphen/>
        <w:t>ный мир. Однако за последние годы происходит дифференциа</w:t>
      </w:r>
      <w:r>
        <w:rPr>
          <w:snapToGrid w:val="0"/>
          <w:sz w:val="28"/>
        </w:rPr>
        <w:softHyphen/>
        <w:t>ция природных объектов в сфере международно-правовой ох</w:t>
      </w:r>
      <w:r>
        <w:rPr>
          <w:snapToGrid w:val="0"/>
          <w:sz w:val="28"/>
        </w:rPr>
        <w:softHyphen/>
        <w:t>раны и постепенно получают самостоятельное признание в ка</w:t>
      </w:r>
      <w:r>
        <w:rPr>
          <w:snapToGrid w:val="0"/>
          <w:sz w:val="28"/>
        </w:rPr>
        <w:softHyphen/>
        <w:t>честве охраняемых объектов международные реки и другие материковые водоемы, мигрирующие животные, которые про</w:t>
      </w:r>
      <w:r>
        <w:rPr>
          <w:snapToGrid w:val="0"/>
          <w:sz w:val="28"/>
        </w:rPr>
        <w:softHyphen/>
        <w:t>водят отдельные периоды жизни на территории различных стран и в международных пространствах, другие природные богатства, принадлежащие двум или нескольким странам.</w:t>
      </w:r>
    </w:p>
    <w:p w:rsidR="0067121A" w:rsidRDefault="0067121A">
      <w:pPr>
        <w:widowControl w:val="0"/>
        <w:spacing w:line="360" w:lineRule="auto"/>
        <w:ind w:right="-5" w:firstLine="540"/>
        <w:jc w:val="both"/>
        <w:rPr>
          <w:snapToGrid w:val="0"/>
          <w:sz w:val="28"/>
        </w:rPr>
      </w:pPr>
      <w:r>
        <w:rPr>
          <w:snapToGrid w:val="0"/>
          <w:sz w:val="28"/>
        </w:rPr>
        <w:t>Атмосферный воздух — газообразная оболочка земного шара, лежащая между поверхностью Земли и космическим про</w:t>
      </w:r>
      <w:r>
        <w:rPr>
          <w:snapToGrid w:val="0"/>
          <w:sz w:val="28"/>
        </w:rPr>
        <w:softHyphen/>
        <w:t>странством. Состав газов атмосферного воздуха является отно</w:t>
      </w:r>
      <w:r>
        <w:rPr>
          <w:snapToGrid w:val="0"/>
          <w:sz w:val="28"/>
        </w:rPr>
        <w:softHyphen/>
        <w:t>сительно постоянным, содержит в определенных пропорциях кислород, азот, углекислый газ, благодаря чему обеспечивает</w:t>
      </w:r>
      <w:r>
        <w:rPr>
          <w:snapToGrid w:val="0"/>
          <w:sz w:val="28"/>
        </w:rPr>
        <w:softHyphen/>
        <w:t>ся одна из основных физиологических потребностей живых ор</w:t>
      </w:r>
      <w:r>
        <w:rPr>
          <w:snapToGrid w:val="0"/>
          <w:sz w:val="28"/>
        </w:rPr>
        <w:softHyphen/>
        <w:t>ганизмов — дыхание, а также ряд процессов обмена веществ в природе.</w:t>
      </w:r>
    </w:p>
    <w:p w:rsidR="0067121A" w:rsidRDefault="0067121A">
      <w:pPr>
        <w:widowControl w:val="0"/>
        <w:spacing w:line="360" w:lineRule="auto"/>
        <w:ind w:right="-5" w:firstLine="540"/>
        <w:jc w:val="both"/>
        <w:rPr>
          <w:snapToGrid w:val="0"/>
          <w:sz w:val="28"/>
        </w:rPr>
      </w:pPr>
      <w:r>
        <w:rPr>
          <w:snapToGrid w:val="0"/>
          <w:sz w:val="28"/>
        </w:rPr>
        <w:t>Космос — все материальное пространство, лежащее за пре</w:t>
      </w:r>
      <w:r>
        <w:rPr>
          <w:snapToGrid w:val="0"/>
          <w:sz w:val="28"/>
        </w:rPr>
        <w:softHyphen/>
        <w:t>делами Земли и ее атмосферы. Космическое пространство бес</w:t>
      </w:r>
      <w:r>
        <w:rPr>
          <w:snapToGrid w:val="0"/>
          <w:sz w:val="28"/>
        </w:rPr>
        <w:softHyphen/>
        <w:t>конечно. Но сфера влияния людей ограничена ближайшим к Земле районам. Поэтому при современном уровне развития про</w:t>
      </w:r>
      <w:r>
        <w:rPr>
          <w:snapToGrid w:val="0"/>
          <w:sz w:val="28"/>
        </w:rPr>
        <w:softHyphen/>
        <w:t>изводительных сил, который обусловливает процессы проник</w:t>
      </w:r>
      <w:r>
        <w:rPr>
          <w:snapToGrid w:val="0"/>
          <w:sz w:val="28"/>
        </w:rPr>
        <w:softHyphen/>
        <w:t>новения человека в космос, в международно-правовой охране нуждается лишь часть космоса, а именно, околоземное косми</w:t>
      </w:r>
      <w:r>
        <w:rPr>
          <w:snapToGrid w:val="0"/>
          <w:sz w:val="28"/>
        </w:rPr>
        <w:softHyphen/>
        <w:t>ческое пространство, естественный спутник Земли — Луна, планеты Солнечной системы, поверхности которых достигают космические корабли.</w:t>
      </w:r>
    </w:p>
    <w:p w:rsidR="0067121A" w:rsidRDefault="0067121A">
      <w:pPr>
        <w:widowControl w:val="0"/>
        <w:spacing w:line="360" w:lineRule="auto"/>
        <w:ind w:right="-5" w:firstLine="540"/>
        <w:jc w:val="both"/>
        <w:rPr>
          <w:snapToGrid w:val="0"/>
          <w:sz w:val="28"/>
        </w:rPr>
      </w:pPr>
      <w:r>
        <w:rPr>
          <w:snapToGrid w:val="0"/>
          <w:sz w:val="28"/>
        </w:rPr>
        <w:t>Независимо от приведенной классификации природные объекты с учетом различий в их правовом режиме подразделя</w:t>
      </w:r>
      <w:r>
        <w:rPr>
          <w:snapToGrid w:val="0"/>
          <w:sz w:val="28"/>
        </w:rPr>
        <w:softHyphen/>
        <w:t>ются на находящиеся под национальной юрисдикцией или контролем отдельных государств — внутригосударственные природ</w:t>
      </w:r>
      <w:r>
        <w:rPr>
          <w:snapToGrid w:val="0"/>
          <w:sz w:val="28"/>
        </w:rPr>
        <w:softHyphen/>
        <w:t>ные объекты и находящиеся вне национальной юрисдикции или контроля — международные, интернациональные природные объекты.</w:t>
      </w:r>
    </w:p>
    <w:p w:rsidR="0067121A" w:rsidRDefault="0067121A">
      <w:pPr>
        <w:widowControl w:val="0"/>
        <w:spacing w:line="360" w:lineRule="auto"/>
        <w:ind w:right="-5" w:firstLine="540"/>
        <w:jc w:val="both"/>
        <w:rPr>
          <w:snapToGrid w:val="0"/>
          <w:sz w:val="28"/>
        </w:rPr>
      </w:pPr>
      <w:r>
        <w:rPr>
          <w:snapToGrid w:val="0"/>
          <w:sz w:val="28"/>
        </w:rPr>
        <w:t>К объектам, находящимся под национальной юрисдик</w:t>
      </w:r>
      <w:r>
        <w:rPr>
          <w:snapToGrid w:val="0"/>
          <w:sz w:val="28"/>
        </w:rPr>
        <w:softHyphen/>
        <w:t>цией или контролем, принадлежат природные богатства мате</w:t>
      </w:r>
      <w:r>
        <w:rPr>
          <w:snapToGrid w:val="0"/>
          <w:sz w:val="28"/>
        </w:rPr>
        <w:softHyphen/>
        <w:t>риков на территории отдельных государств, богатства, находя</w:t>
      </w:r>
      <w:r>
        <w:rPr>
          <w:snapToGrid w:val="0"/>
          <w:sz w:val="28"/>
        </w:rPr>
        <w:softHyphen/>
        <w:t>щиеся в пределах прибрежных территориальных морских вод, континентального шельфа и исключительных экономических зон. Правовой режим внутригосударственных природных объ</w:t>
      </w:r>
      <w:r>
        <w:rPr>
          <w:snapToGrid w:val="0"/>
          <w:sz w:val="28"/>
        </w:rPr>
        <w:softHyphen/>
        <w:t>ектов определяется внутренним правом каждой страны. В соот</w:t>
      </w:r>
      <w:r>
        <w:rPr>
          <w:snapToGrid w:val="0"/>
          <w:sz w:val="28"/>
        </w:rPr>
        <w:softHyphen/>
        <w:t>ветствии с нормами внутреннего права решается вопрос о соб</w:t>
      </w:r>
      <w:r>
        <w:rPr>
          <w:snapToGrid w:val="0"/>
          <w:sz w:val="28"/>
        </w:rPr>
        <w:softHyphen/>
        <w:t>ственности на природные объекты: они могут принадлежать государству, частным лицам, государственным, кооператив</w:t>
      </w:r>
      <w:r>
        <w:rPr>
          <w:snapToGrid w:val="0"/>
          <w:sz w:val="28"/>
        </w:rPr>
        <w:softHyphen/>
        <w:t>ным, общественным организациям, а иногда и международным сообществам. Внутреннее право устанавливает порядок владе</w:t>
      </w:r>
      <w:r>
        <w:rPr>
          <w:snapToGrid w:val="0"/>
          <w:sz w:val="28"/>
        </w:rPr>
        <w:softHyphen/>
        <w:t>ния, распоряжения и пользования природными объектами. В правовом регулировании использования и охраны внутриго</w:t>
      </w:r>
      <w:r>
        <w:rPr>
          <w:snapToGrid w:val="0"/>
          <w:sz w:val="28"/>
        </w:rPr>
        <w:softHyphen/>
        <w:t>сударственных природных объектов есть доля участия и норм международного права. Здесь существует соотношение и взаи</w:t>
      </w:r>
      <w:r>
        <w:rPr>
          <w:snapToGrid w:val="0"/>
          <w:sz w:val="28"/>
        </w:rPr>
        <w:softHyphen/>
        <w:t>модействие норм внутреннего и международного права. Обыч</w:t>
      </w:r>
      <w:r>
        <w:rPr>
          <w:snapToGrid w:val="0"/>
          <w:sz w:val="28"/>
        </w:rPr>
        <w:softHyphen/>
        <w:t>но выработанные мировой практикой, получившие всеобщее признание и закрепленные в международно-правовых актах прогрессивные принципы трансформируются в нормы внутрен</w:t>
      </w:r>
      <w:r>
        <w:rPr>
          <w:snapToGrid w:val="0"/>
          <w:sz w:val="28"/>
        </w:rPr>
        <w:softHyphen/>
        <w:t>него права и таким путем проводятся в жизнь.</w:t>
      </w:r>
    </w:p>
    <w:p w:rsidR="0067121A" w:rsidRDefault="0067121A">
      <w:pPr>
        <w:widowControl w:val="0"/>
        <w:spacing w:line="360" w:lineRule="auto"/>
        <w:ind w:right="-5" w:firstLine="540"/>
        <w:jc w:val="both"/>
        <w:rPr>
          <w:snapToGrid w:val="0"/>
          <w:sz w:val="28"/>
        </w:rPr>
      </w:pPr>
      <w:r>
        <w:rPr>
          <w:snapToGrid w:val="0"/>
          <w:sz w:val="28"/>
        </w:rPr>
        <w:t>К числу природных объектов, находящихся вне нацио</w:t>
      </w:r>
      <w:r>
        <w:rPr>
          <w:snapToGrid w:val="0"/>
          <w:sz w:val="28"/>
        </w:rPr>
        <w:softHyphen/>
        <w:t>нальной юрисдикции и контроля, за пределами сферы исклю</w:t>
      </w:r>
      <w:r>
        <w:rPr>
          <w:snapToGrid w:val="0"/>
          <w:sz w:val="28"/>
        </w:rPr>
        <w:softHyphen/>
        <w:t>чительного суверенитета отдельных государств, относятся в ос</w:t>
      </w:r>
      <w:r>
        <w:rPr>
          <w:snapToGrid w:val="0"/>
          <w:sz w:val="28"/>
        </w:rPr>
        <w:softHyphen/>
        <w:t>новном те из них, которые находятся в интернациональных пространствах: Мировой океан со всеми его богатствами, за пределами территориальных вод, континентального шельфа и экономических зон, отдельные материки, например, Антарк</w:t>
      </w:r>
      <w:r>
        <w:rPr>
          <w:snapToGrid w:val="0"/>
          <w:sz w:val="28"/>
        </w:rPr>
        <w:softHyphen/>
        <w:t>тида, часть атмосферы Земли и космос. Правовой режим меж</w:t>
      </w:r>
      <w:r>
        <w:rPr>
          <w:snapToGrid w:val="0"/>
          <w:sz w:val="28"/>
        </w:rPr>
        <w:softHyphen/>
        <w:t>дународных природных объектов определяется в основном нормами международного права. Вопрос о собственности на эти объекты продолжительное время вообще не возникал. Господ</w:t>
      </w:r>
      <w:r>
        <w:rPr>
          <w:snapToGrid w:val="0"/>
          <w:sz w:val="28"/>
        </w:rPr>
        <w:softHyphen/>
        <w:t>ствовало молчаливое признание интернациональных природ</w:t>
      </w:r>
      <w:r>
        <w:rPr>
          <w:snapToGrid w:val="0"/>
          <w:sz w:val="28"/>
        </w:rPr>
        <w:softHyphen/>
        <w:t>ных объектов ничьей вещью и согласие с правом любой стра</w:t>
      </w:r>
      <w:r>
        <w:rPr>
          <w:snapToGrid w:val="0"/>
          <w:sz w:val="28"/>
        </w:rPr>
        <w:softHyphen/>
        <w:t>ны на захват этих объектов. Но в современных условиях такое положение все меньше стало отвечать интересам и потребнос</w:t>
      </w:r>
      <w:r>
        <w:rPr>
          <w:snapToGrid w:val="0"/>
          <w:sz w:val="28"/>
        </w:rPr>
        <w:softHyphen/>
        <w:t>тям народов мира. Были выработаны и постепенно внедрены в практику некоторые международно-правовые принципы, ограничивающие возможность произвольных действий в отно</w:t>
      </w:r>
      <w:r>
        <w:rPr>
          <w:snapToGrid w:val="0"/>
          <w:sz w:val="28"/>
        </w:rPr>
        <w:softHyphen/>
        <w:t>шении международных природных объектов.</w:t>
      </w:r>
    </w:p>
    <w:p w:rsidR="0067121A" w:rsidRDefault="0067121A">
      <w:pPr>
        <w:widowControl w:val="0"/>
        <w:spacing w:line="360" w:lineRule="auto"/>
        <w:ind w:right="-5" w:firstLine="540"/>
        <w:jc w:val="both"/>
        <w:rPr>
          <w:sz w:val="28"/>
        </w:rPr>
      </w:pPr>
    </w:p>
    <w:p w:rsidR="0067121A" w:rsidRDefault="0067121A">
      <w:pPr>
        <w:widowControl w:val="0"/>
        <w:spacing w:line="360" w:lineRule="auto"/>
        <w:ind w:right="-5" w:firstLine="540"/>
        <w:jc w:val="both"/>
        <w:rPr>
          <w:b/>
          <w:bCs/>
          <w:sz w:val="28"/>
        </w:rPr>
      </w:pPr>
      <w:r>
        <w:rPr>
          <w:b/>
          <w:bCs/>
          <w:sz w:val="28"/>
        </w:rPr>
        <w:t>3. Понятие и классификация источников международного права</w:t>
      </w:r>
    </w:p>
    <w:p w:rsidR="0067121A" w:rsidRDefault="0067121A">
      <w:pPr>
        <w:spacing w:line="360" w:lineRule="auto"/>
        <w:ind w:firstLine="540"/>
        <w:jc w:val="both"/>
        <w:rPr>
          <w:sz w:val="28"/>
        </w:rPr>
      </w:pPr>
      <w:r>
        <w:rPr>
          <w:sz w:val="28"/>
        </w:rPr>
        <w:t>Центральное место среди источников международно-правовой охраны окружающей природной среды занимают резолюции Генеральной Ассамблеи ООН и Всемирная хартия охраны природы. Они имеют определяющее значение в реализации принципов и положений международно-правового экологического сотрудничества.</w:t>
      </w:r>
    </w:p>
    <w:p w:rsidR="0067121A" w:rsidRDefault="0067121A">
      <w:pPr>
        <w:spacing w:line="360" w:lineRule="auto"/>
        <w:ind w:firstLine="540"/>
        <w:jc w:val="both"/>
        <w:rPr>
          <w:sz w:val="28"/>
        </w:rPr>
      </w:pPr>
      <w:r>
        <w:rPr>
          <w:sz w:val="28"/>
        </w:rPr>
        <w:t>В числе резолюций Генеральной Ассамблеи ООН, посвященных охране окружающей среды и рациональному использованию мировых природных ресурсов, следует обратить внимание на четыре.</w:t>
      </w:r>
    </w:p>
    <w:p w:rsidR="0067121A" w:rsidRDefault="0067121A">
      <w:pPr>
        <w:spacing w:line="360" w:lineRule="auto"/>
        <w:ind w:firstLine="540"/>
        <w:jc w:val="both"/>
        <w:rPr>
          <w:sz w:val="28"/>
        </w:rPr>
      </w:pPr>
      <w:r>
        <w:rPr>
          <w:sz w:val="28"/>
        </w:rPr>
        <w:t>18 декабря 1962 г. Генеральная Ассамблея ООН принимает резолюцию «Экономическое развитие и охрана природы», в которой одобряются инициатива и рекомендации, предложенные ЮНЕСКО. Принятая резолюция выделяет три важнейших момента:</w:t>
      </w:r>
    </w:p>
    <w:p w:rsidR="0067121A" w:rsidRDefault="0067121A">
      <w:pPr>
        <w:numPr>
          <w:ilvl w:val="0"/>
          <w:numId w:val="2"/>
        </w:numPr>
        <w:spacing w:line="360" w:lineRule="auto"/>
        <w:ind w:left="0" w:firstLine="540"/>
        <w:jc w:val="both"/>
        <w:rPr>
          <w:sz w:val="28"/>
        </w:rPr>
      </w:pPr>
      <w:r>
        <w:rPr>
          <w:sz w:val="28"/>
        </w:rPr>
        <w:t>во-первых, целостное рассмотрение совокупности окружающей среды, природных ресурсов, флоры и фауны;</w:t>
      </w:r>
    </w:p>
    <w:p w:rsidR="0067121A" w:rsidRDefault="0067121A">
      <w:pPr>
        <w:numPr>
          <w:ilvl w:val="0"/>
          <w:numId w:val="2"/>
        </w:numPr>
        <w:spacing w:line="360" w:lineRule="auto"/>
        <w:ind w:left="0" w:firstLine="540"/>
        <w:jc w:val="both"/>
        <w:rPr>
          <w:sz w:val="28"/>
        </w:rPr>
      </w:pPr>
      <w:r>
        <w:rPr>
          <w:sz w:val="28"/>
        </w:rPr>
        <w:t>во-вторых, интеграция термина охраны природы в более широкий термин «охрана окружающей среды»;</w:t>
      </w:r>
    </w:p>
    <w:p w:rsidR="0067121A" w:rsidRDefault="0067121A">
      <w:pPr>
        <w:numPr>
          <w:ilvl w:val="0"/>
          <w:numId w:val="2"/>
        </w:numPr>
        <w:spacing w:line="360" w:lineRule="auto"/>
        <w:ind w:left="0" w:firstLine="540"/>
        <w:jc w:val="both"/>
        <w:rPr>
          <w:sz w:val="28"/>
        </w:rPr>
      </w:pPr>
      <w:r>
        <w:rPr>
          <w:sz w:val="28"/>
        </w:rPr>
        <w:t>в-третьих, концепция органического сочетания интересов охраны природы и экономического развития, получившая свое развитие на Стокгольмской конференции ООН по окружающей среде в 1972 г.</w:t>
      </w:r>
    </w:p>
    <w:p w:rsidR="0067121A" w:rsidRDefault="0067121A">
      <w:pPr>
        <w:spacing w:line="360" w:lineRule="auto"/>
        <w:ind w:firstLine="540"/>
        <w:jc w:val="both"/>
        <w:rPr>
          <w:sz w:val="28"/>
        </w:rPr>
      </w:pPr>
      <w:r>
        <w:rPr>
          <w:sz w:val="28"/>
        </w:rPr>
        <w:t>3 декабря 1968 г. Генеральная Ассамблея ООН принимает резолюцию, в которой отмечается важнейшая роль благоприятной окружающей среды для соблюдения основных прав человека и надлежащего экономического и социального развития. С этой целью Генеральная Ассамблея ООН принимает решение о созыве Конференции ООН по окружающей среде в г. Стокгольме в 1972 г.</w:t>
      </w:r>
    </w:p>
    <w:p w:rsidR="0067121A" w:rsidRDefault="0067121A">
      <w:pPr>
        <w:spacing w:line="360" w:lineRule="auto"/>
        <w:ind w:firstLine="540"/>
        <w:jc w:val="both"/>
        <w:rPr>
          <w:sz w:val="28"/>
        </w:rPr>
      </w:pPr>
      <w:r>
        <w:rPr>
          <w:sz w:val="28"/>
        </w:rPr>
        <w:t>В сентябре 1980 г. Генеральная Ассамблея ООН принимает резолюцию «Об исторической ответственности государств за сохранение природы Земли для нынешнего и будущих поколений». Резолюция призывает все государства и народы предпринять конкретные меры по сокращению вооружений и разработке мероприятий по охране окружающей среды.</w:t>
      </w:r>
    </w:p>
    <w:p w:rsidR="0067121A" w:rsidRDefault="0067121A">
      <w:pPr>
        <w:spacing w:line="360" w:lineRule="auto"/>
        <w:ind w:firstLine="540"/>
        <w:jc w:val="both"/>
        <w:rPr>
          <w:sz w:val="28"/>
        </w:rPr>
      </w:pPr>
      <w:r>
        <w:rPr>
          <w:sz w:val="28"/>
        </w:rPr>
        <w:t>В 1982 г. Генеральная Ассамблея ООН утверждает Всемирную хартию охраны природы.</w:t>
      </w:r>
    </w:p>
    <w:p w:rsidR="0067121A" w:rsidRDefault="0067121A">
      <w:pPr>
        <w:spacing w:line="360" w:lineRule="auto"/>
        <w:ind w:firstLine="540"/>
        <w:jc w:val="both"/>
        <w:rPr>
          <w:sz w:val="28"/>
        </w:rPr>
      </w:pPr>
      <w:r>
        <w:rPr>
          <w:sz w:val="28"/>
        </w:rPr>
        <w:t>Всемирная хартия охраны природы одобрена и утверждена 28 октября 1982 г. Резолюцией 37-й сессии Генеральной Ассамблеи ООН. Она состоит из 24 основных принципов.</w:t>
      </w:r>
    </w:p>
    <w:p w:rsidR="0067121A" w:rsidRDefault="0067121A">
      <w:pPr>
        <w:spacing w:line="360" w:lineRule="auto"/>
        <w:ind w:firstLine="540"/>
        <w:jc w:val="both"/>
        <w:rPr>
          <w:sz w:val="28"/>
        </w:rPr>
      </w:pPr>
      <w:r>
        <w:rPr>
          <w:sz w:val="28"/>
        </w:rPr>
        <w:t>Хартия рассматривает экологическое образование как составную часть общего образования. Признается необходимым всемерно расширять наши знания о природе путем проведения исследований и распространения этих знаний информационными системами любого типа. Принципы настоящей хартии должны найти отражение в правовой практике каждого государства и на уровне международного сотрудничества.</w:t>
      </w:r>
    </w:p>
    <w:p w:rsidR="0067121A" w:rsidRDefault="0067121A">
      <w:pPr>
        <w:spacing w:line="360" w:lineRule="auto"/>
        <w:ind w:firstLine="540"/>
        <w:jc w:val="both"/>
        <w:rPr>
          <w:sz w:val="28"/>
        </w:rPr>
      </w:pPr>
      <w:r>
        <w:rPr>
          <w:sz w:val="28"/>
        </w:rPr>
        <w:t>По своей юридической силе хартия является международно-правовым документом рекомендательного значения. Это значит, что ее нормы и принципы юридически необязательны для государств и международных организаций, но в своей практической деятельности члены мирового сообщества, исходя из всеобщей обязанности охраны окружающей природной среды, должны придерживаться положений этого акта.</w:t>
      </w:r>
    </w:p>
    <w:p w:rsidR="0067121A" w:rsidRDefault="0067121A">
      <w:pPr>
        <w:spacing w:line="360" w:lineRule="auto"/>
        <w:ind w:firstLine="540"/>
        <w:jc w:val="both"/>
        <w:rPr>
          <w:sz w:val="28"/>
        </w:rPr>
      </w:pPr>
      <w:r>
        <w:rPr>
          <w:sz w:val="28"/>
        </w:rPr>
        <w:t>Как источник международно-правовой охраны центральное место занимает договор. Среди этой группы источников выделяются прежде всего договоры политического содержания, где проблемы охраны окружающей среды переплетаются с вопросами мира, безопасности, сокращения вооружений.</w:t>
      </w:r>
    </w:p>
    <w:p w:rsidR="0067121A" w:rsidRDefault="0067121A">
      <w:pPr>
        <w:spacing w:line="360" w:lineRule="auto"/>
        <w:ind w:firstLine="540"/>
        <w:jc w:val="both"/>
        <w:rPr>
          <w:sz w:val="28"/>
        </w:rPr>
      </w:pPr>
      <w:r>
        <w:rPr>
          <w:sz w:val="28"/>
        </w:rPr>
        <w:t>Главное место в данной группе занимает Заключительный акт совещания по безопасности и сотрудничеству в Европе, подписанный всеми европейскими государствами, США и Канадой. К этой же группе примыкает ряд конвенций, договоров, соглашений о запрещении производства, испытания, применения средств массового уничтожения. Сюда относятся такие документы, как Договор о запрещении испытаний ядерного оружия в атмосфере, в космическом пространстве и под водой (1963 г.); Договор о нераспространении ядерного оружия (1968 г.); Договор о запрещении размещения на дне морей и океанов оружия массового уничтожения (1971 г.); Конвенция о запрещении разработки, производства и накопления запасов бактериологического (биологического) оружия и токсинов и их уничтожения (1972 г.). Ряд договоров о сокращении, ограничении, уничтожении стратегических наступательных вооружений носят двусторонний характер, поскольку заключались СССР и США.</w:t>
      </w:r>
    </w:p>
    <w:p w:rsidR="0067121A" w:rsidRDefault="0067121A">
      <w:pPr>
        <w:spacing w:line="360" w:lineRule="auto"/>
        <w:ind w:firstLine="540"/>
        <w:jc w:val="both"/>
        <w:rPr>
          <w:sz w:val="28"/>
        </w:rPr>
      </w:pPr>
      <w:r>
        <w:rPr>
          <w:sz w:val="28"/>
        </w:rPr>
        <w:t>Другую значительную группу договоров как источников международно-правовой охраны окружающей среды составляют международные договоры экологического содержания. Среди них одну подгруппу образуют договоры эколого-комплексного, другую — эколого-ресурсового направления.</w:t>
      </w:r>
    </w:p>
    <w:p w:rsidR="0067121A" w:rsidRDefault="0067121A">
      <w:pPr>
        <w:spacing w:line="360" w:lineRule="auto"/>
        <w:ind w:firstLine="540"/>
        <w:jc w:val="both"/>
        <w:rPr>
          <w:sz w:val="28"/>
        </w:rPr>
      </w:pPr>
      <w:r>
        <w:rPr>
          <w:sz w:val="28"/>
        </w:rPr>
        <w:t>Признаками комплексного экологического содержания обладают такие международно-правовые акты, как Конвенция о запрещении военного или любого иного враждебного использования средств воздействия на природную среду (1977 г.); Конвенция о трансграничном загрязнении воздуха на большие расстояния (1979 г.); Договор о принципах деятельности государств по исследованию и использованию космического пространства, включая Луну и другие небесные тела (1967 г.); Договор 1959 г. об Антарктиде.</w:t>
      </w:r>
    </w:p>
    <w:p w:rsidR="0067121A" w:rsidRDefault="0067121A">
      <w:pPr>
        <w:spacing w:line="360" w:lineRule="auto"/>
        <w:ind w:firstLine="540"/>
        <w:jc w:val="both"/>
        <w:rPr>
          <w:sz w:val="28"/>
        </w:rPr>
      </w:pPr>
      <w:r>
        <w:rPr>
          <w:sz w:val="28"/>
        </w:rPr>
        <w:t>Самостоятельную группу международно-правовых актов образуют конвенции, соглашения и договоры об охране Мирового океана от загрязнения и истощения.</w:t>
      </w:r>
    </w:p>
    <w:p w:rsidR="0067121A" w:rsidRDefault="0067121A">
      <w:pPr>
        <w:spacing w:line="360" w:lineRule="auto"/>
        <w:ind w:firstLine="540"/>
        <w:jc w:val="both"/>
        <w:rPr>
          <w:sz w:val="28"/>
        </w:rPr>
      </w:pPr>
    </w:p>
    <w:p w:rsidR="0067121A" w:rsidRDefault="0067121A">
      <w:pPr>
        <w:spacing w:line="360" w:lineRule="auto"/>
        <w:ind w:firstLine="540"/>
        <w:jc w:val="both"/>
        <w:rPr>
          <w:b/>
          <w:bCs/>
          <w:sz w:val="28"/>
        </w:rPr>
      </w:pPr>
      <w:r>
        <w:rPr>
          <w:b/>
          <w:bCs/>
          <w:sz w:val="28"/>
        </w:rPr>
        <w:t>4. Международные природоохранные организации</w:t>
      </w:r>
    </w:p>
    <w:p w:rsidR="0067121A" w:rsidRDefault="0067121A">
      <w:pPr>
        <w:spacing w:line="360" w:lineRule="auto"/>
        <w:ind w:firstLine="720"/>
        <w:jc w:val="both"/>
        <w:rPr>
          <w:sz w:val="28"/>
        </w:rPr>
      </w:pPr>
      <w:r>
        <w:rPr>
          <w:sz w:val="28"/>
        </w:rPr>
        <w:t xml:space="preserve">Охраной окружающей среды занимаются все известные виды международных организаций - специализированные учреждения и органы ООН, межправительственные организации, международные неправительственные организации универсального типа, региональные и субрегиональные органы. </w:t>
      </w:r>
    </w:p>
    <w:p w:rsidR="0067121A" w:rsidRDefault="0067121A">
      <w:pPr>
        <w:spacing w:line="360" w:lineRule="auto"/>
        <w:ind w:firstLine="720"/>
        <w:jc w:val="both"/>
        <w:rPr>
          <w:sz w:val="28"/>
        </w:rPr>
      </w:pPr>
      <w:r>
        <w:rPr>
          <w:sz w:val="28"/>
        </w:rPr>
        <w:t xml:space="preserve">По содержанию охватываемых экологических проблем все международные организации можно разделить на три группы: природоохранительного направления (ЮНЕП, МСОП), комплексного природоохранительного профиля (ФАО, ВОЗ, ВМО), специального природоохранительного профиля (охрана перелетных птиц, рыбных запасов, международных рек и т.п.). </w:t>
      </w:r>
    </w:p>
    <w:p w:rsidR="0067121A" w:rsidRDefault="0067121A">
      <w:pPr>
        <w:spacing w:line="360" w:lineRule="auto"/>
        <w:ind w:firstLine="720"/>
        <w:jc w:val="both"/>
        <w:rPr>
          <w:sz w:val="28"/>
        </w:rPr>
      </w:pPr>
      <w:r>
        <w:rPr>
          <w:sz w:val="28"/>
        </w:rPr>
        <w:t>Ведущая роль в международном экологическом сотрудничестве принадлежит Организации Объединенных Наций, ее специализированным учреждениям. Защита окружающей человека среды непосредственно вытекает из Устава ООН. Ее цель и задача - в оказании содействия разрешению международных проблем в области экономической, социальной жизни, здравоохранения, повышения уровня жизни населения, соблюдения прав человека.</w:t>
      </w:r>
    </w:p>
    <w:p w:rsidR="0067121A" w:rsidRDefault="0067121A">
      <w:pPr>
        <w:spacing w:line="360" w:lineRule="auto"/>
        <w:ind w:firstLine="720"/>
        <w:jc w:val="both"/>
        <w:rPr>
          <w:sz w:val="28"/>
        </w:rPr>
      </w:pPr>
      <w:r>
        <w:rPr>
          <w:sz w:val="28"/>
        </w:rPr>
        <w:t xml:space="preserve">Генеральная Ассамблея ООН определяет основные направления экологической политики международного сообщества, разрабатывает принципы взаимоотношений государств по охране окружающей среды, принимает решения о проведении международных конференций ООН по важнейшим проблемам окружающей среды, разрабатывает проекты международных конвенций, рекомендации по охране окружающей среды, создает новые природоохранительные органы, способствует развитию многостороннего и двустороннего сотрудничества государств с целью защиты окружающей среды. </w:t>
      </w:r>
    </w:p>
    <w:p w:rsidR="0067121A" w:rsidRDefault="0067121A">
      <w:pPr>
        <w:spacing w:line="360" w:lineRule="auto"/>
        <w:ind w:firstLine="720"/>
        <w:jc w:val="both"/>
        <w:rPr>
          <w:sz w:val="28"/>
        </w:rPr>
      </w:pPr>
      <w:r>
        <w:rPr>
          <w:sz w:val="28"/>
        </w:rPr>
        <w:t xml:space="preserve">Природоохранительная деятельность ООН осуществляется непосредственно либо через ее главные и вспомогательные органы или систему специализированных учреждений. Одним из главных органов ООН является Экономический и социальный Совет (ЭКОСОС), в рамках которого действуют функциональные и региональные комиссии и комитеты. </w:t>
      </w:r>
    </w:p>
    <w:p w:rsidR="0067121A" w:rsidRDefault="0067121A">
      <w:pPr>
        <w:spacing w:line="360" w:lineRule="auto"/>
        <w:ind w:firstLine="720"/>
        <w:jc w:val="both"/>
        <w:rPr>
          <w:sz w:val="28"/>
        </w:rPr>
      </w:pPr>
      <w:r>
        <w:rPr>
          <w:sz w:val="28"/>
        </w:rPr>
        <w:t xml:space="preserve">Все эти органы наряду с другими политическими, экономическими и социальными вопросами занимаются экологическими проблемами. Вместе с тем система ООН имеет специальный центральный орган, который занимается исключительно охраной окружающей среды. </w:t>
      </w:r>
    </w:p>
    <w:p w:rsidR="0067121A" w:rsidRDefault="0067121A">
      <w:pPr>
        <w:spacing w:line="360" w:lineRule="auto"/>
        <w:ind w:firstLine="720"/>
        <w:jc w:val="both"/>
        <w:rPr>
          <w:sz w:val="28"/>
        </w:rPr>
      </w:pPr>
      <w:r>
        <w:rPr>
          <w:sz w:val="28"/>
        </w:rPr>
        <w:t xml:space="preserve">Программа ООН по окружающей среде (ЮНЕП) создана резолюцией Генеральной Ассамблеи ООН 15 декабря 1972 г. в соответствии с рекомендациями Стокгольмской конференции ООН по окружающей среде (1972). ЮНЕП имеет Совет управляющих, куда входят представители государств, Совет по координации охраны окружающей среды. Фонд </w:t>
      </w:r>
      <w:r>
        <w:rPr>
          <w:sz w:val="28"/>
        </w:rPr>
        <w:br/>
        <w:t xml:space="preserve">окружающей среды. </w:t>
      </w:r>
    </w:p>
    <w:p w:rsidR="0067121A" w:rsidRDefault="0067121A">
      <w:pPr>
        <w:spacing w:line="360" w:lineRule="auto"/>
        <w:ind w:firstLine="720"/>
        <w:rPr>
          <w:sz w:val="28"/>
        </w:rPr>
      </w:pPr>
      <w:r>
        <w:rPr>
          <w:sz w:val="28"/>
        </w:rPr>
        <w:t xml:space="preserve">Основные направления деятельности ЮНЕП определяются на Совете управляющих. В качестве первоочередных на ближайшую перспективу названы 7 направлений: </w:t>
      </w:r>
      <w:r>
        <w:rPr>
          <w:sz w:val="28"/>
        </w:rPr>
        <w:br/>
        <w:t xml:space="preserve">1) населенные пункты, здоровье человека, санитария окружающей среды; </w:t>
      </w:r>
      <w:r>
        <w:rPr>
          <w:sz w:val="28"/>
        </w:rPr>
        <w:br/>
        <w:t xml:space="preserve">2) охрана земель, вод, предотвращение опустынивания; </w:t>
      </w:r>
      <w:r>
        <w:rPr>
          <w:sz w:val="28"/>
        </w:rPr>
        <w:br/>
        <w:t xml:space="preserve">3) океаны; </w:t>
      </w:r>
      <w:r>
        <w:rPr>
          <w:sz w:val="28"/>
        </w:rPr>
        <w:br/>
        <w:t xml:space="preserve">4) охрана природы, диких животных, </w:t>
      </w:r>
      <w:r>
        <w:rPr>
          <w:sz w:val="28"/>
        </w:rPr>
        <w:br/>
        <w:t xml:space="preserve">генетических ресурсов; </w:t>
      </w:r>
      <w:r>
        <w:rPr>
          <w:sz w:val="28"/>
        </w:rPr>
        <w:br/>
        <w:t xml:space="preserve">5) энергия; </w:t>
      </w:r>
      <w:r>
        <w:rPr>
          <w:sz w:val="28"/>
        </w:rPr>
        <w:br/>
        <w:t xml:space="preserve">6) образование, профессиональная подготовка; </w:t>
      </w:r>
      <w:r>
        <w:rPr>
          <w:sz w:val="28"/>
        </w:rPr>
        <w:br/>
        <w:t xml:space="preserve">7) торговля, экономика, технология. </w:t>
      </w:r>
    </w:p>
    <w:p w:rsidR="0067121A" w:rsidRDefault="0067121A">
      <w:pPr>
        <w:spacing w:line="360" w:lineRule="auto"/>
        <w:ind w:firstLine="720"/>
        <w:jc w:val="both"/>
        <w:rPr>
          <w:sz w:val="28"/>
        </w:rPr>
      </w:pPr>
      <w:r>
        <w:rPr>
          <w:sz w:val="28"/>
        </w:rPr>
        <w:t xml:space="preserve">По мере развития деятельности организации число приоритетных направлений может возрастать. В частности, в число приоритетных направлений уже выдвигаются проблемы кодификации и унификации международного и внутреннего экологического законодательства. </w:t>
      </w:r>
    </w:p>
    <w:p w:rsidR="0067121A" w:rsidRDefault="0067121A">
      <w:pPr>
        <w:spacing w:line="360" w:lineRule="auto"/>
        <w:ind w:firstLine="720"/>
        <w:jc w:val="both"/>
        <w:rPr>
          <w:sz w:val="28"/>
        </w:rPr>
      </w:pPr>
      <w:r>
        <w:rPr>
          <w:sz w:val="28"/>
        </w:rPr>
        <w:t xml:space="preserve">В решении этих проблем ЮНЕП выступает, как правило, совместно с другими международными природоохранительными организациями. Например, при подготовке и проведении двух международных конференций по образованию в области окружающей среды в Тбилиси в 1977 и1987 гг. ЮНЕП активно сотрудничал с ЮНЕСКО. </w:t>
      </w:r>
    </w:p>
    <w:p w:rsidR="0067121A" w:rsidRDefault="0067121A">
      <w:pPr>
        <w:spacing w:line="360" w:lineRule="auto"/>
        <w:ind w:firstLine="720"/>
        <w:jc w:val="both"/>
        <w:rPr>
          <w:sz w:val="28"/>
        </w:rPr>
      </w:pPr>
      <w:r>
        <w:rPr>
          <w:sz w:val="28"/>
        </w:rPr>
        <w:t xml:space="preserve">По степени экологической близости к ЮНЕП как центральному органу охраны окружающей среды стоит еще одна организация ООН (ЮНЕСКО). </w:t>
      </w:r>
    </w:p>
    <w:p w:rsidR="0067121A" w:rsidRDefault="0067121A">
      <w:pPr>
        <w:spacing w:line="360" w:lineRule="auto"/>
        <w:ind w:firstLine="720"/>
        <w:jc w:val="both"/>
        <w:rPr>
          <w:sz w:val="28"/>
        </w:rPr>
      </w:pPr>
      <w:r>
        <w:rPr>
          <w:sz w:val="28"/>
        </w:rPr>
        <w:t xml:space="preserve">Организация Объединенных наций по культуре, науке, образованию (ЮНЕСКО) образована в 1948 г. со штаб-квартирой в Париже. Природоохранительную деятельность она осуществляет по нескольким направлениям: </w:t>
      </w:r>
      <w:r>
        <w:rPr>
          <w:sz w:val="28"/>
        </w:rPr>
        <w:br/>
        <w:t xml:space="preserve">а) руководство экологическими программами, в которых занято свыше ЮО государств. Среди программ долгосрочная, межправительственная и междисциплинарная программа &lt;Человек и биосфера&gt; (МАБ), Международная программа по образованию в области окружающей среды, Международная гидрологическая программа и т. д.; </w:t>
      </w:r>
    </w:p>
    <w:p w:rsidR="0067121A" w:rsidRDefault="0067121A">
      <w:pPr>
        <w:spacing w:line="360" w:lineRule="auto"/>
        <w:ind w:firstLine="720"/>
        <w:jc w:val="both"/>
        <w:rPr>
          <w:sz w:val="28"/>
        </w:rPr>
      </w:pPr>
      <w:r>
        <w:rPr>
          <w:sz w:val="28"/>
        </w:rPr>
        <w:t xml:space="preserve">б) учет и организация охраны природных объектов, отнесенных к всемирному наследию; </w:t>
      </w:r>
    </w:p>
    <w:p w:rsidR="0067121A" w:rsidRDefault="0067121A">
      <w:pPr>
        <w:spacing w:line="360" w:lineRule="auto"/>
        <w:ind w:firstLine="720"/>
        <w:jc w:val="both"/>
        <w:rPr>
          <w:sz w:val="28"/>
        </w:rPr>
      </w:pPr>
      <w:r>
        <w:rPr>
          <w:sz w:val="28"/>
        </w:rPr>
        <w:t xml:space="preserve">в) оказание помощи развивающимся и другим странам в развитии экологического образования и подготовке специалистов-экологов. </w:t>
      </w:r>
    </w:p>
    <w:p w:rsidR="0067121A" w:rsidRDefault="0067121A">
      <w:pPr>
        <w:spacing w:line="360" w:lineRule="auto"/>
        <w:ind w:firstLine="720"/>
        <w:jc w:val="both"/>
        <w:rPr>
          <w:sz w:val="28"/>
        </w:rPr>
      </w:pPr>
      <w:r>
        <w:rPr>
          <w:sz w:val="28"/>
        </w:rPr>
        <w:t xml:space="preserve">Международный союз охраны природы и природных ресурсов - (МСОП) - учрежден в 1948 г. Это неправительственная международная организация, представляет свыше 100 стран, неправительственных организаций и международных правительственных организаций (всего свыше 500 членов). От России членами МСОП являются Министерство сельского хозяйства и продовольствия (Минсельхозпрод) и Всероссийское общество охраны природы. Основная задача в деятельности МСОП состоит в развитии международного сотрудничества государств, национальных и международных организаций, отдельных граждан: </w:t>
      </w:r>
    </w:p>
    <w:p w:rsidR="0067121A" w:rsidRDefault="0067121A">
      <w:pPr>
        <w:spacing w:line="360" w:lineRule="auto"/>
        <w:jc w:val="both"/>
        <w:rPr>
          <w:sz w:val="28"/>
        </w:rPr>
      </w:pPr>
      <w:r>
        <w:rPr>
          <w:sz w:val="28"/>
        </w:rPr>
        <w:t xml:space="preserve">а) сохранение естественных экосистем, растительного и животного мира; </w:t>
      </w:r>
      <w:r>
        <w:rPr>
          <w:sz w:val="28"/>
        </w:rPr>
        <w:br/>
        <w:t xml:space="preserve">б) сохранение редких и исчезающих видов растений и животных, памятников природы; </w:t>
      </w:r>
      <w:r>
        <w:rPr>
          <w:sz w:val="28"/>
        </w:rPr>
        <w:br/>
        <w:t xml:space="preserve">в) организация заповедников, резерватов, национальных природных парков; </w:t>
      </w:r>
      <w:r>
        <w:rPr>
          <w:sz w:val="28"/>
        </w:rPr>
        <w:br/>
        <w:t xml:space="preserve">г) экологическое просвещение. </w:t>
      </w:r>
    </w:p>
    <w:p w:rsidR="0067121A" w:rsidRDefault="0067121A">
      <w:pPr>
        <w:spacing w:line="360" w:lineRule="auto"/>
        <w:ind w:firstLine="720"/>
        <w:jc w:val="both"/>
        <w:rPr>
          <w:sz w:val="28"/>
        </w:rPr>
      </w:pPr>
      <w:r>
        <w:rPr>
          <w:sz w:val="28"/>
        </w:rPr>
        <w:t xml:space="preserve">При содействии МСОП проводятся международные конференции по охране природы, разрабатываются проекты международных конвенций по охране памятников природы, отдельных природных объектов и комплексов. По инициативе МСОП ведется Красная книга редких и исчезающих видов растений и животных, разработана программа &lt;Всемирная стратегия охраны природы. </w:t>
      </w:r>
    </w:p>
    <w:p w:rsidR="0067121A" w:rsidRDefault="0067121A">
      <w:pPr>
        <w:spacing w:line="360" w:lineRule="auto"/>
        <w:ind w:firstLine="720"/>
        <w:jc w:val="both"/>
        <w:rPr>
          <w:sz w:val="28"/>
        </w:rPr>
      </w:pPr>
      <w:r>
        <w:rPr>
          <w:sz w:val="28"/>
        </w:rPr>
        <w:t xml:space="preserve">Всемирная организация здравоохранения (ВОЗ) образована в1946 г. Она занимается вопросами охраны здоровья человека в аспекте взаимодействия его с окружающей средой. ВОЗ осуществляет санитарно-эпидемиологический мониторинг окружающей среды, обобщает данные о заболеваемости людей в связи с состоянием окружающей среды, проводит санитарно-гигиеническую экспертизу окружающей среды и дает оценку ее качества. В связи с этим ВОЗ изучает проблемы оздоровления городов, организации отдыха и санаторно-курортного лечения граждан, участвует в международных программах по улучшению санитарно-гигиенических условий жизни человека. В своей деятельности консолидируется с ЮНЕП, МАГАТЭ, ВМО и др. </w:t>
      </w:r>
    </w:p>
    <w:p w:rsidR="0067121A" w:rsidRDefault="0067121A">
      <w:pPr>
        <w:spacing w:line="360" w:lineRule="auto"/>
        <w:ind w:firstLine="720"/>
        <w:jc w:val="both"/>
        <w:rPr>
          <w:sz w:val="28"/>
        </w:rPr>
      </w:pPr>
      <w:r>
        <w:rPr>
          <w:sz w:val="28"/>
        </w:rPr>
        <w:t xml:space="preserve">Международное агентство по атомной энергии (МАГАТЭ) образовано в 1957 г. для выполнения программы обеспечения ядерной безопасности и охраны окружающей среды от радиоактивного загрязнения. МАГАТЭ разрабатывает Правила строительства и эксплуатации атомных электростанций, проводит экспертизу проектируемых и действующих АЭС, дает оценку воздействия атомных материалов на окружающую среду, устанавливает нормы радиационной безопасности, проверяет их выполнение. Неподчинение отдельных государств этим требованиям, как показывает мировой опыт, может вызвать применение по решению Совета Безопасности ООН экономических санкций со стороны мирового сообщества. </w:t>
      </w:r>
    </w:p>
    <w:p w:rsidR="0067121A" w:rsidRDefault="0067121A">
      <w:pPr>
        <w:spacing w:line="360" w:lineRule="auto"/>
        <w:ind w:firstLine="720"/>
        <w:jc w:val="both"/>
        <w:rPr>
          <w:sz w:val="28"/>
        </w:rPr>
      </w:pPr>
      <w:r>
        <w:rPr>
          <w:sz w:val="28"/>
        </w:rPr>
        <w:t xml:space="preserve">Сельскохозяйственная и продовольственная организация Объединенных Наций (ФАО) образована в 1945 г. Сфера ее деятельности - сельское хозяйство и мировые продовольственные ресурсы. В связи с этим она занимается экологическими проблемами в сельском хозяйстве: охраной и использованием земель, водных ресурсов, лесов, животного мира, биологических ресурсов Мирового океана. ФАО подготовила почвенную карту мира, благодаря инициативе ФАО принята Всемирная почвенная хартия, проведены международные конференции по народонаселению, продовольствию, по борьбе с опустыниванием земель, охране водных ресурсов. ФАО участвует в разработке многих экологических программ, активно сотрудничает с ЮНЕП, ЮНЕСКО, МСОП. </w:t>
      </w:r>
    </w:p>
    <w:p w:rsidR="0067121A" w:rsidRDefault="0067121A">
      <w:pPr>
        <w:spacing w:line="360" w:lineRule="auto"/>
        <w:ind w:firstLine="720"/>
        <w:jc w:val="both"/>
        <w:rPr>
          <w:sz w:val="28"/>
        </w:rPr>
      </w:pPr>
      <w:r>
        <w:rPr>
          <w:sz w:val="28"/>
        </w:rPr>
        <w:t xml:space="preserve">Международная морская организация (ИМО) создана в1948 г.. действует в области морского судоходства и охраны моря от загрязнения; принимает участие в разработке международных конвенций по борьбе с загрязнением моря нефтью и другими вредными веществами. В состав ИМО входит Комитет по защиты морской среды. В настоящее время ИМО является одной из представительных международных организаций, в рамках которой разрабатываются и согласовываются основные принципы международной политики по защите морской среды. </w:t>
      </w:r>
    </w:p>
    <w:p w:rsidR="0067121A" w:rsidRDefault="0067121A">
      <w:pPr>
        <w:spacing w:line="360" w:lineRule="auto"/>
        <w:ind w:firstLine="720"/>
        <w:jc w:val="both"/>
        <w:rPr>
          <w:sz w:val="28"/>
        </w:rPr>
      </w:pPr>
      <w:r>
        <w:rPr>
          <w:sz w:val="28"/>
        </w:rPr>
        <w:t>Всемирная метеорологическая организация ООН (ВМО) создана в 1947 г. Ее задача: изучение и обобщение степени воздействия человека на погоду и климат планеты в целом и по отдельным регионам. Она действует в рамках глобальной системы мониторинга окружающей среды (ГСМОС). Работу системы координирует ЮНЕП. Наряду с ВМО в ГСМОС входят ВОЗ, ФАО, ЮНЕСКО.</w:t>
      </w:r>
    </w:p>
    <w:p w:rsidR="0067121A" w:rsidRDefault="0067121A">
      <w:pPr>
        <w:spacing w:line="360" w:lineRule="auto"/>
        <w:ind w:firstLine="720"/>
        <w:jc w:val="both"/>
        <w:rPr>
          <w:sz w:val="28"/>
        </w:rPr>
      </w:pPr>
      <w:r>
        <w:rPr>
          <w:sz w:val="28"/>
        </w:rPr>
        <w:t xml:space="preserve">Система ГСМОС имеет пять действующих программ: мониторинга состояния атмосферы; переноса загрязняющих веществ на большие расстояния; программы здоровья человека, Мирового океана, возобновляемых ресурсов суши. </w:t>
      </w:r>
    </w:p>
    <w:p w:rsidR="0067121A" w:rsidRDefault="0067121A">
      <w:pPr>
        <w:spacing w:line="360" w:lineRule="auto"/>
        <w:ind w:firstLine="720"/>
        <w:jc w:val="both"/>
        <w:rPr>
          <w:sz w:val="28"/>
        </w:rPr>
      </w:pPr>
      <w:r>
        <w:rPr>
          <w:sz w:val="28"/>
        </w:rPr>
        <w:t xml:space="preserve">Помимо названных ведущих международных организаций природоохранительного профиля в мировом сообществе функционируют многочисленные международные структуры, занимающиеся одной или несколькими специальными экологическими проблемами. Например, Международный регистр потенциально токсичных химических веществ (МРПТХВ) создан как часть ЮНЕП. Его задача - изучение и распространение информации о токсичных химических веществах, включая инсектициды и гербициды, и их воздействии на человека и окружающую среду. </w:t>
      </w:r>
    </w:p>
    <w:p w:rsidR="0067121A" w:rsidRDefault="0067121A">
      <w:pPr>
        <w:spacing w:line="360" w:lineRule="auto"/>
        <w:ind w:firstLine="720"/>
        <w:jc w:val="both"/>
        <w:rPr>
          <w:sz w:val="28"/>
        </w:rPr>
      </w:pPr>
      <w:r>
        <w:rPr>
          <w:sz w:val="28"/>
        </w:rPr>
        <w:t xml:space="preserve">В базе данных МРПТХВ содержится информация о более чем 600 химических веществах, распространенных во всем мире. Это число продолжает расти. </w:t>
      </w:r>
    </w:p>
    <w:p w:rsidR="0067121A" w:rsidRDefault="0067121A">
      <w:pPr>
        <w:spacing w:line="360" w:lineRule="auto"/>
        <w:ind w:firstLine="720"/>
        <w:jc w:val="both"/>
        <w:rPr>
          <w:sz w:val="28"/>
        </w:rPr>
      </w:pPr>
      <w:r>
        <w:rPr>
          <w:sz w:val="28"/>
        </w:rPr>
        <w:t xml:space="preserve">Бюро ООН по оказанию помощи на случаи стихийных бедствий (ЮНДРО) призвано мобилизовывать и координировать помощь по оказанию различными государствами и организациями странам, которых постигло стихийное бедствие. Бюро собирает и обрабатывает информацию о стихийных бедствиях, разрабатывает меры по предотвращению нанесенного ущерба. </w:t>
      </w:r>
    </w:p>
    <w:p w:rsidR="0067121A" w:rsidRDefault="0067121A">
      <w:pPr>
        <w:spacing w:line="360" w:lineRule="auto"/>
        <w:ind w:firstLine="720"/>
        <w:jc w:val="both"/>
        <w:rPr>
          <w:sz w:val="28"/>
        </w:rPr>
      </w:pPr>
      <w:r>
        <w:rPr>
          <w:sz w:val="28"/>
        </w:rPr>
        <w:t>В числе региональных комиссий ЭКОСОС заслуживает внимания прежде всего работа Европейской экономической комиссии (ЕЭК). В ее составе специальный орган по окружающей среде из старших советников стран ЕЭК. Этот орган координирует экологическую деятельность комитетов ЕЭК, предварительно рассматривает вопросы охраны окружающей среды на своих заседаниях и разрабатывает рекомендации сессии ЕЭК. Приоритетными экологическими проблемами ЕЭК являются внедрение малоотходных и безотходных технологий, оценка воздействия на окружающую среду, охрана экосистем, животного мира суши, борьба с трансграничным загрязнением и т. д.</w:t>
      </w:r>
    </w:p>
    <w:p w:rsidR="0067121A" w:rsidRDefault="0067121A">
      <w:pPr>
        <w:spacing w:line="360" w:lineRule="auto"/>
        <w:ind w:firstLine="720"/>
        <w:jc w:val="both"/>
        <w:rPr>
          <w:b/>
          <w:bCs/>
          <w:sz w:val="28"/>
        </w:rPr>
      </w:pPr>
    </w:p>
    <w:p w:rsidR="0067121A" w:rsidRDefault="0067121A">
      <w:pPr>
        <w:spacing w:line="360" w:lineRule="auto"/>
        <w:ind w:firstLine="720"/>
        <w:jc w:val="both"/>
        <w:rPr>
          <w:b/>
          <w:bCs/>
          <w:sz w:val="28"/>
        </w:rPr>
      </w:pPr>
    </w:p>
    <w:p w:rsidR="0067121A" w:rsidRDefault="0067121A">
      <w:pPr>
        <w:spacing w:line="360" w:lineRule="auto"/>
        <w:ind w:firstLine="720"/>
        <w:jc w:val="both"/>
        <w:rPr>
          <w:b/>
          <w:bCs/>
          <w:sz w:val="28"/>
        </w:rPr>
      </w:pPr>
    </w:p>
    <w:p w:rsidR="0067121A" w:rsidRDefault="0067121A">
      <w:pPr>
        <w:spacing w:line="360" w:lineRule="auto"/>
        <w:ind w:firstLine="720"/>
        <w:jc w:val="both"/>
        <w:rPr>
          <w:b/>
          <w:bCs/>
          <w:sz w:val="28"/>
        </w:rPr>
      </w:pPr>
    </w:p>
    <w:p w:rsidR="0067121A" w:rsidRDefault="0067121A">
      <w:pPr>
        <w:spacing w:line="360" w:lineRule="auto"/>
        <w:ind w:firstLine="720"/>
        <w:jc w:val="both"/>
        <w:rPr>
          <w:b/>
          <w:bCs/>
          <w:sz w:val="28"/>
        </w:rPr>
      </w:pPr>
    </w:p>
    <w:p w:rsidR="0067121A" w:rsidRDefault="0067121A">
      <w:pPr>
        <w:spacing w:line="360" w:lineRule="auto"/>
        <w:ind w:firstLine="720"/>
        <w:jc w:val="both"/>
        <w:rPr>
          <w:b/>
          <w:bCs/>
          <w:sz w:val="28"/>
        </w:rPr>
      </w:pPr>
    </w:p>
    <w:p w:rsidR="0067121A" w:rsidRDefault="0067121A">
      <w:pPr>
        <w:spacing w:line="360" w:lineRule="auto"/>
        <w:ind w:firstLine="720"/>
        <w:jc w:val="both"/>
        <w:rPr>
          <w:b/>
          <w:bCs/>
          <w:sz w:val="28"/>
        </w:rPr>
      </w:pPr>
    </w:p>
    <w:p w:rsidR="0067121A" w:rsidRDefault="0067121A">
      <w:pPr>
        <w:spacing w:line="360" w:lineRule="auto"/>
        <w:ind w:firstLine="720"/>
        <w:jc w:val="both"/>
        <w:rPr>
          <w:b/>
          <w:bCs/>
          <w:sz w:val="28"/>
        </w:rPr>
      </w:pPr>
    </w:p>
    <w:p w:rsidR="0067121A" w:rsidRDefault="0067121A">
      <w:pPr>
        <w:spacing w:line="360" w:lineRule="auto"/>
        <w:ind w:firstLine="720"/>
        <w:jc w:val="both"/>
        <w:rPr>
          <w:b/>
          <w:bCs/>
          <w:sz w:val="28"/>
        </w:rPr>
      </w:pPr>
    </w:p>
    <w:p w:rsidR="0067121A" w:rsidRDefault="0067121A">
      <w:pPr>
        <w:spacing w:line="360" w:lineRule="auto"/>
        <w:ind w:firstLine="720"/>
        <w:jc w:val="both"/>
        <w:rPr>
          <w:b/>
          <w:bCs/>
          <w:sz w:val="28"/>
        </w:rPr>
      </w:pPr>
    </w:p>
    <w:p w:rsidR="0067121A" w:rsidRDefault="0067121A">
      <w:pPr>
        <w:spacing w:line="360" w:lineRule="auto"/>
        <w:ind w:firstLine="720"/>
        <w:jc w:val="both"/>
        <w:rPr>
          <w:b/>
          <w:bCs/>
          <w:sz w:val="28"/>
        </w:rPr>
      </w:pPr>
    </w:p>
    <w:p w:rsidR="0067121A" w:rsidRDefault="0067121A">
      <w:pPr>
        <w:spacing w:line="360" w:lineRule="auto"/>
        <w:ind w:firstLine="720"/>
        <w:jc w:val="both"/>
        <w:rPr>
          <w:b/>
          <w:bCs/>
          <w:sz w:val="28"/>
        </w:rPr>
      </w:pPr>
    </w:p>
    <w:p w:rsidR="0067121A" w:rsidRDefault="0067121A">
      <w:pPr>
        <w:spacing w:line="360" w:lineRule="auto"/>
        <w:ind w:firstLine="720"/>
        <w:jc w:val="both"/>
        <w:rPr>
          <w:b/>
          <w:bCs/>
          <w:sz w:val="28"/>
        </w:rPr>
      </w:pPr>
    </w:p>
    <w:p w:rsidR="0067121A" w:rsidRDefault="0067121A">
      <w:pPr>
        <w:spacing w:line="360" w:lineRule="auto"/>
        <w:ind w:firstLine="720"/>
        <w:jc w:val="both"/>
        <w:rPr>
          <w:b/>
          <w:bCs/>
          <w:sz w:val="28"/>
        </w:rPr>
      </w:pPr>
    </w:p>
    <w:p w:rsidR="0067121A" w:rsidRDefault="0067121A">
      <w:pPr>
        <w:spacing w:line="360" w:lineRule="auto"/>
        <w:ind w:firstLine="720"/>
        <w:jc w:val="both"/>
        <w:rPr>
          <w:b/>
          <w:bCs/>
          <w:sz w:val="28"/>
        </w:rPr>
      </w:pPr>
    </w:p>
    <w:p w:rsidR="0067121A" w:rsidRDefault="0067121A">
      <w:pPr>
        <w:spacing w:line="360" w:lineRule="auto"/>
        <w:ind w:firstLine="720"/>
        <w:jc w:val="both"/>
        <w:rPr>
          <w:b/>
          <w:bCs/>
          <w:sz w:val="28"/>
        </w:rPr>
      </w:pPr>
    </w:p>
    <w:p w:rsidR="0067121A" w:rsidRDefault="0067121A">
      <w:pPr>
        <w:spacing w:line="360" w:lineRule="auto"/>
        <w:ind w:firstLine="720"/>
        <w:jc w:val="both"/>
        <w:rPr>
          <w:b/>
          <w:bCs/>
          <w:sz w:val="28"/>
        </w:rPr>
      </w:pPr>
    </w:p>
    <w:p w:rsidR="0067121A" w:rsidRDefault="0067121A">
      <w:pPr>
        <w:spacing w:line="360" w:lineRule="auto"/>
        <w:ind w:firstLine="720"/>
        <w:jc w:val="both"/>
        <w:rPr>
          <w:b/>
          <w:bCs/>
          <w:sz w:val="28"/>
        </w:rPr>
      </w:pPr>
    </w:p>
    <w:p w:rsidR="0067121A" w:rsidRDefault="0067121A">
      <w:pPr>
        <w:spacing w:line="360" w:lineRule="auto"/>
        <w:ind w:firstLine="720"/>
        <w:jc w:val="both"/>
        <w:rPr>
          <w:b/>
          <w:bCs/>
          <w:sz w:val="28"/>
        </w:rPr>
      </w:pPr>
    </w:p>
    <w:p w:rsidR="0067121A" w:rsidRDefault="0067121A">
      <w:pPr>
        <w:spacing w:line="360" w:lineRule="auto"/>
        <w:ind w:firstLine="720"/>
        <w:jc w:val="both"/>
        <w:rPr>
          <w:b/>
          <w:bCs/>
          <w:sz w:val="28"/>
        </w:rPr>
      </w:pPr>
    </w:p>
    <w:p w:rsidR="0067121A" w:rsidRDefault="0067121A">
      <w:pPr>
        <w:spacing w:line="360" w:lineRule="auto"/>
        <w:ind w:firstLine="720"/>
        <w:jc w:val="both"/>
        <w:rPr>
          <w:b/>
          <w:bCs/>
          <w:sz w:val="28"/>
        </w:rPr>
      </w:pPr>
    </w:p>
    <w:p w:rsidR="0067121A" w:rsidRDefault="0067121A">
      <w:pPr>
        <w:spacing w:line="360" w:lineRule="auto"/>
        <w:ind w:firstLine="720"/>
        <w:jc w:val="both"/>
        <w:rPr>
          <w:b/>
          <w:bCs/>
          <w:sz w:val="28"/>
        </w:rPr>
      </w:pPr>
    </w:p>
    <w:p w:rsidR="0067121A" w:rsidRDefault="0067121A">
      <w:pPr>
        <w:spacing w:line="360" w:lineRule="auto"/>
        <w:ind w:firstLine="720"/>
        <w:jc w:val="both"/>
        <w:rPr>
          <w:b/>
          <w:bCs/>
          <w:sz w:val="28"/>
        </w:rPr>
      </w:pPr>
    </w:p>
    <w:p w:rsidR="0067121A" w:rsidRDefault="0067121A">
      <w:pPr>
        <w:spacing w:line="360" w:lineRule="auto"/>
        <w:ind w:firstLine="720"/>
        <w:jc w:val="both"/>
        <w:rPr>
          <w:b/>
          <w:bCs/>
          <w:sz w:val="28"/>
        </w:rPr>
      </w:pPr>
    </w:p>
    <w:p w:rsidR="0067121A" w:rsidRDefault="0067121A">
      <w:pPr>
        <w:spacing w:line="360" w:lineRule="auto"/>
        <w:ind w:firstLine="720"/>
        <w:jc w:val="both"/>
        <w:rPr>
          <w:b/>
          <w:bCs/>
          <w:sz w:val="28"/>
        </w:rPr>
      </w:pPr>
    </w:p>
    <w:p w:rsidR="0067121A" w:rsidRDefault="0067121A">
      <w:pPr>
        <w:spacing w:line="360" w:lineRule="auto"/>
        <w:ind w:firstLine="720"/>
        <w:jc w:val="both"/>
        <w:rPr>
          <w:b/>
          <w:bCs/>
          <w:sz w:val="28"/>
        </w:rPr>
      </w:pPr>
    </w:p>
    <w:p w:rsidR="0067121A" w:rsidRDefault="0067121A">
      <w:pPr>
        <w:spacing w:line="360" w:lineRule="auto"/>
        <w:ind w:firstLine="720"/>
        <w:jc w:val="both"/>
        <w:rPr>
          <w:b/>
          <w:bCs/>
          <w:sz w:val="28"/>
        </w:rPr>
      </w:pPr>
    </w:p>
    <w:p w:rsidR="0067121A" w:rsidRDefault="0067121A">
      <w:pPr>
        <w:spacing w:line="360" w:lineRule="auto"/>
        <w:ind w:firstLine="720"/>
        <w:jc w:val="both"/>
        <w:rPr>
          <w:b/>
          <w:bCs/>
          <w:sz w:val="28"/>
        </w:rPr>
      </w:pPr>
    </w:p>
    <w:p w:rsidR="0067121A" w:rsidRDefault="0067121A">
      <w:pPr>
        <w:pStyle w:val="2"/>
      </w:pPr>
      <w:r>
        <w:t>Список использованной литературы</w:t>
      </w:r>
    </w:p>
    <w:p w:rsidR="0067121A" w:rsidRDefault="0067121A">
      <w:pPr>
        <w:spacing w:line="360" w:lineRule="auto"/>
        <w:ind w:firstLine="720"/>
        <w:jc w:val="center"/>
        <w:rPr>
          <w:b/>
          <w:bCs/>
          <w:sz w:val="28"/>
        </w:rPr>
      </w:pPr>
    </w:p>
    <w:p w:rsidR="0067121A" w:rsidRDefault="0067121A">
      <w:pPr>
        <w:spacing w:line="360" w:lineRule="auto"/>
        <w:ind w:firstLine="720"/>
        <w:jc w:val="both"/>
        <w:rPr>
          <w:sz w:val="28"/>
          <w:szCs w:val="28"/>
        </w:rPr>
      </w:pPr>
      <w:r>
        <w:rPr>
          <w:sz w:val="28"/>
          <w:szCs w:val="28"/>
        </w:rPr>
        <w:t>1. Ерофеев Б.В. Экологическое право России. Учебник. Издание второе, переработанное и дополненное. М.: Юрист. 1996.</w:t>
      </w:r>
    </w:p>
    <w:p w:rsidR="0067121A" w:rsidRDefault="0067121A">
      <w:pPr>
        <w:spacing w:line="360" w:lineRule="auto"/>
        <w:ind w:firstLine="720"/>
        <w:jc w:val="both"/>
        <w:rPr>
          <w:sz w:val="28"/>
          <w:szCs w:val="28"/>
        </w:rPr>
      </w:pPr>
      <w:r>
        <w:rPr>
          <w:sz w:val="28"/>
          <w:szCs w:val="28"/>
        </w:rPr>
        <w:t>2. Экологическое право России. Учебник. Под. Ред. Ермакова В.Д. Сухарева А.Я. М.: Институт международного права и экономики. Изд-во "Триада, ЛТД". 1997.</w:t>
      </w:r>
    </w:p>
    <w:p w:rsidR="0067121A" w:rsidRDefault="0067121A">
      <w:pPr>
        <w:spacing w:line="360" w:lineRule="auto"/>
        <w:ind w:firstLine="720"/>
        <w:jc w:val="both"/>
        <w:rPr>
          <w:b/>
          <w:bCs/>
          <w:sz w:val="28"/>
        </w:rPr>
      </w:pPr>
      <w:r>
        <w:rPr>
          <w:sz w:val="28"/>
        </w:rPr>
        <w:t>3. Р.С. Маковик. Экологическое право РФ “Определения, схемы, комментарии”. Учебное пособие, М., 1996 г.</w:t>
      </w:r>
    </w:p>
    <w:p w:rsidR="0067121A" w:rsidRDefault="0067121A">
      <w:pPr>
        <w:spacing w:line="360" w:lineRule="auto"/>
        <w:ind w:right="1440"/>
        <w:jc w:val="both"/>
        <w:rPr>
          <w:sz w:val="28"/>
        </w:rPr>
      </w:pPr>
      <w:r>
        <w:rPr>
          <w:sz w:val="28"/>
        </w:rPr>
        <w:t xml:space="preserve">           4. Тимощенио А.С. Формирование и развитие международного права окружающей среды. – М., 1986.</w:t>
      </w:r>
    </w:p>
    <w:p w:rsidR="0067121A" w:rsidRDefault="0067121A">
      <w:pPr>
        <w:spacing w:line="360" w:lineRule="auto"/>
        <w:ind w:firstLine="720"/>
        <w:jc w:val="both"/>
        <w:rPr>
          <w:b/>
          <w:bCs/>
          <w:snapToGrid w:val="0"/>
          <w:sz w:val="28"/>
        </w:rPr>
      </w:pPr>
      <w:r>
        <w:rPr>
          <w:sz w:val="28"/>
        </w:rPr>
        <w:t>5. Колбасов О.С. Международно-правовая охрана окружающей   среды. – М., 1982.</w:t>
      </w:r>
      <w:bookmarkStart w:id="0" w:name="_GoBack"/>
      <w:bookmarkEnd w:id="0"/>
    </w:p>
    <w:sectPr w:rsidR="006712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2F2CFCC"/>
    <w:lvl w:ilvl="0">
      <w:numFmt w:val="decimal"/>
      <w:lvlText w:val="*"/>
      <w:lvlJc w:val="left"/>
    </w:lvl>
  </w:abstractNum>
  <w:abstractNum w:abstractNumId="1">
    <w:nsid w:val="23B05903"/>
    <w:multiLevelType w:val="hybridMultilevel"/>
    <w:tmpl w:val="CC06B8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218D"/>
    <w:rsid w:val="0067121A"/>
    <w:rsid w:val="00A37219"/>
    <w:rsid w:val="00BF218D"/>
    <w:rsid w:val="00EF1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15E373-1DA8-4792-92A3-10FA8270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spacing w:line="360" w:lineRule="auto"/>
      <w:ind w:firstLine="720"/>
      <w:jc w:val="center"/>
      <w:outlineLvl w:val="1"/>
    </w:pPr>
    <w:rPr>
      <w:b/>
      <w:bCs/>
      <w:sz w:val="28"/>
    </w:rPr>
  </w:style>
  <w:style w:type="paragraph" w:styleId="5">
    <w:name w:val="heading 5"/>
    <w:basedOn w:val="a"/>
    <w:next w:val="a"/>
    <w:qFormat/>
    <w:pPr>
      <w:keepNext/>
      <w:jc w:val="center"/>
      <w:outlineLvl w:val="4"/>
    </w:pPr>
    <w:rPr>
      <w:cap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hd w:val="clear" w:color="auto" w:fill="FFFFFF"/>
      <w:autoSpaceDE w:val="0"/>
      <w:autoSpaceDN w:val="0"/>
      <w:adjustRightInd w:val="0"/>
      <w:jc w:val="both"/>
    </w:pPr>
    <w:rPr>
      <w:i/>
      <w:iCs/>
      <w:color w:val="000000"/>
      <w:sz w:val="22"/>
      <w:szCs w:val="22"/>
    </w:rPr>
  </w:style>
  <w:style w:type="paragraph" w:styleId="a4">
    <w:name w:val="Body Text Indent"/>
    <w:basedOn w:val="a"/>
    <w:semiHidden/>
    <w:pPr>
      <w:ind w:firstLine="540"/>
    </w:pPr>
    <w:rPr>
      <w:b/>
      <w:bCs/>
      <w:sz w:val="28"/>
    </w:rPr>
  </w:style>
  <w:style w:type="paragraph" w:styleId="20">
    <w:name w:val="Body Text Indent 2"/>
    <w:basedOn w:val="a"/>
    <w:semiHidden/>
    <w:pPr>
      <w:spacing w:line="360" w:lineRule="auto"/>
      <w:ind w:firstLine="540"/>
      <w:jc w:val="both"/>
    </w:pPr>
    <w:rPr>
      <w:sz w:val="28"/>
    </w:rPr>
  </w:style>
  <w:style w:type="paragraph" w:styleId="a5">
    <w:name w:val="Block Text"/>
    <w:basedOn w:val="a"/>
    <w:semiHidden/>
    <w:pPr>
      <w:widowControl w:val="0"/>
      <w:ind w:left="-1418" w:right="-1050" w:firstLine="425"/>
      <w:jc w:val="both"/>
    </w:pPr>
    <w:rPr>
      <w:snapToGrid w:val="0"/>
      <w:szCs w:val="20"/>
    </w:rPr>
  </w:style>
  <w:style w:type="paragraph" w:styleId="3">
    <w:name w:val="Body Text Indent 3"/>
    <w:basedOn w:val="a"/>
    <w:semiHidden/>
    <w:pPr>
      <w:widowControl w:val="0"/>
      <w:spacing w:line="360" w:lineRule="auto"/>
      <w:ind w:right="-5" w:firstLine="540"/>
      <w:jc w:val="both"/>
    </w:pPr>
    <w:rPr>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5357</Words>
  <Characters>30541</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СГУ</Company>
  <LinksUpToDate>false</LinksUpToDate>
  <CharactersWithSpaces>35827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Мантарков</dc:creator>
  <cp:keywords/>
  <dc:description/>
  <cp:lastModifiedBy>Irina</cp:lastModifiedBy>
  <cp:revision>2</cp:revision>
  <dcterms:created xsi:type="dcterms:W3CDTF">2014-08-06T16:56:00Z</dcterms:created>
  <dcterms:modified xsi:type="dcterms:W3CDTF">2014-08-06T16:56:00Z</dcterms:modified>
</cp:coreProperties>
</file>