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6FA" w:rsidRDefault="002954E7">
      <w:pPr>
        <w:pStyle w:val="1"/>
        <w:jc w:val="center"/>
      </w:pPr>
      <w:r>
        <w:t>Конфликт на КВЖД</w:t>
      </w:r>
    </w:p>
    <w:p w:rsidR="000556FA" w:rsidRDefault="002954E7">
      <w:r>
        <w:t xml:space="preserve">Введение </w:t>
      </w:r>
      <w:r>
        <w:br/>
      </w:r>
      <w:r>
        <w:rPr>
          <w:b/>
          <w:bCs/>
        </w:rPr>
        <w:t>1 Предыстория конфликта</w:t>
      </w:r>
      <w:r>
        <w:br/>
      </w:r>
      <w:r>
        <w:rPr>
          <w:b/>
          <w:bCs/>
        </w:rPr>
        <w:t>2 Силы сторон</w:t>
      </w:r>
      <w:r>
        <w:br/>
      </w:r>
      <w:r>
        <w:rPr>
          <w:b/>
          <w:bCs/>
        </w:rPr>
        <w:t xml:space="preserve">3 Хронология событий </w:t>
      </w:r>
      <w:r>
        <w:rPr>
          <w:b/>
          <w:bCs/>
        </w:rPr>
        <w:br/>
        <w:t>3.1 Начальный этап</w:t>
      </w:r>
      <w:r>
        <w:rPr>
          <w:b/>
          <w:bCs/>
        </w:rPr>
        <w:br/>
        <w:t>3.2 Военные действия</w:t>
      </w:r>
      <w:r>
        <w:rPr>
          <w:b/>
          <w:bCs/>
        </w:rPr>
        <w:br/>
      </w:r>
      <w:r>
        <w:br/>
      </w:r>
      <w:r>
        <w:rPr>
          <w:b/>
          <w:bCs/>
        </w:rPr>
        <w:t>4 Хабаровский протокол</w:t>
      </w:r>
      <w:r>
        <w:br/>
      </w:r>
      <w:r>
        <w:rPr>
          <w:b/>
          <w:bCs/>
        </w:rPr>
        <w:t>5 Последствия</w:t>
      </w:r>
      <w:r>
        <w:br/>
      </w:r>
      <w:r>
        <w:br/>
      </w:r>
      <w:r>
        <w:br/>
      </w:r>
      <w:r>
        <w:br/>
        <w:t xml:space="preserve">Конфликт на КВЖД </w:t>
      </w:r>
      <w:r>
        <w:br/>
        <w:t>Введение</w:t>
      </w:r>
    </w:p>
    <w:p w:rsidR="000556FA" w:rsidRPr="002954E7" w:rsidRDefault="002954E7">
      <w:pPr>
        <w:pStyle w:val="a3"/>
      </w:pPr>
      <w:r>
        <w:t>Конфликт на КВЖД (Дальневосточный конфликт) — советско-китайский вооружённый конфликт, произошедший в 1929 году после захвата Чжан Сюэляном контроля над Китайско-Восточной железной дорогой, являвшейся совместным советско-китайским предприятием. В ходе последующих боевых действий Красная армия разгромила противника. Подписанный 22 декабря Хабаровский протокол положил конец конфликту и восстановил существовавший до столкновений статус дороги.</w:t>
      </w:r>
    </w:p>
    <w:p w:rsidR="000556FA" w:rsidRDefault="002954E7">
      <w:r>
        <w:t>1. Предыстория конфликта</w:t>
      </w:r>
    </w:p>
    <w:p w:rsidR="000556FA" w:rsidRPr="002954E7" w:rsidRDefault="002954E7">
      <w:pPr>
        <w:pStyle w:val="a3"/>
      </w:pPr>
      <w:r>
        <w:t>После революции в России Китайско-Восточная железная дорога стала объектом спора крупнейших мировых держав. В 1918—1920 Япония пыталась овладеть дорогой, на Вашингтонской конференции только протест Китая и не приглашенной к обсуждению РСФСР, а также разногласия среди стран-участниц конференции не позволили достигнуть соглашения об установлении интернационального контроля над ней.</w:t>
      </w:r>
    </w:p>
    <w:p w:rsidR="000556FA" w:rsidRDefault="002954E7">
      <w:pPr>
        <w:pStyle w:val="a3"/>
      </w:pPr>
      <w:r>
        <w:t>1924 стал годом установления дипломатических отношений СССР со многими капиталистическими странами: Великобританией, Францией, Японией, Италией. 31 мая этот список был пополнен Китаем. При этом КВЖД признавалась совместным советско-китайским коммерческим предприятием. В Китае в то время продолжалась гражданская война. На юге страны с центром в Кантоне существовало правительство Гоминьдана, возглавляемое Сунь Ятсеном, на севере — в Пекине — другое правительство, бывшее, однако, игрушкой в руках десятка военных губернаторов, которые вели борьбу за контроль над ним на территории от Янцзы до границ СССР.</w:t>
      </w:r>
    </w:p>
    <w:p w:rsidR="000556FA" w:rsidRDefault="002954E7">
      <w:pPr>
        <w:pStyle w:val="a3"/>
      </w:pPr>
      <w:r>
        <w:t>В марте 1925 Сунь Ятсен умер. Новый лидер Гоминьдана Чан Кайши начал поход на север. После того, как он завершил объединение страны под своим началом (июнь 1928 года) и перевел столицу в Нанкин, все Великие Державы, кроме СССР, признали его правительство. В то же время Маньчжурия фактически оставалась под контролем сына Чжан Цзолиня — Чжан Сюэляна.</w:t>
      </w:r>
    </w:p>
    <w:p w:rsidR="000556FA" w:rsidRDefault="002954E7">
      <w:pPr>
        <w:pStyle w:val="a3"/>
      </w:pPr>
      <w:r>
        <w:t>Чжан Цзолинь одно время получал от японцев товары и оружие, но в 1928 решил порвать с ними и был убит. Чжан Сюэлян присоединился к Чан Кайши, чтобы пользоваться его покровительством в отношениях с японцами (он отказался платить Японии по займам отца). Именно силы Чжан Сюэляна были непосредственными участниками боевых действий против СССР.</w:t>
      </w:r>
    </w:p>
    <w:p w:rsidR="000556FA" w:rsidRDefault="002954E7">
      <w:pPr>
        <w:pStyle w:val="a3"/>
      </w:pPr>
      <w:r>
        <w:t>Советская сторона считала, что к агрессии его подтолкнул Чан Кайши, которого, в свою очередь, вынуждали на это русские эмигранты-белогвардейцы и правительства западных держав, желающие испытать боевые качества Красной армии и ослабить позиции СССР в регионе. Hезадолго до этого в 1927 году был проведён ряд враждебных акций против советских посольств и торговых представительств в Великобритании, Германии, Польше и Китае. Таким образом конфликт на КВЖД рассматривался советской стороной как часть большого заговора империалистов против СССР.</w:t>
      </w:r>
    </w:p>
    <w:p w:rsidR="000556FA" w:rsidRDefault="002954E7">
      <w:pPr>
        <w:pStyle w:val="a3"/>
      </w:pPr>
      <w:r>
        <w:t>На Западе утверждали, что истинная причина захвата дороги китайцами заключалась в том, что КВЖД под управлением Советов начала приносить намного меньше прибыли, что опустошало китайскую казну. Так, в 1924 году доход КВЖД составлял 11 миллионов рублей, в 1926 г. — почти 20 млн руб., а начиная с 1927 года прибыли дороги начали неудержимо падать. В 1927 г. — меньше 10 млн рублей, в 1928 году — менее 5 млн руб., хотя канадские и американские эксперты утверждали, что КВЖД способна приносить до 50 млн золотых рублей ежегодно. (Данные Otto Mossdorf, "Der Mandschuriche Konflikt des Jahres 1929, 50-63).</w:t>
      </w:r>
    </w:p>
    <w:p w:rsidR="000556FA" w:rsidRDefault="002954E7">
      <w:r>
        <w:t>2. Силы сторон</w:t>
      </w:r>
    </w:p>
    <w:p w:rsidR="000556FA" w:rsidRPr="002954E7" w:rsidRDefault="002954E7">
      <w:pPr>
        <w:pStyle w:val="a3"/>
      </w:pPr>
      <w:r>
        <w:t>Находящаяся под началом Чжан Сюэляна Мукденская армия насчитывала 300 000 человек. Она была сосредоточена в основном по четырём направлениям:</w:t>
      </w:r>
    </w:p>
    <w:p w:rsidR="000556FA" w:rsidRDefault="002954E7">
      <w:r>
        <w:t>Забайкальское — 59 тыс. чел., 107 пулемётов, 70 орудий, 100 бомбомётов, 2 бронепоезда, 3 самолётаБлаговещенское — 5 тыс. чел.Сунгарийское — 5,5 тыс. чел., 26 пулемётов, 20 орудий и 16 бомбомётовПриморское — 63 тыс. чел., 200 пулемётов, 120 орудий, 110 бомбомётов</w:t>
      </w:r>
    </w:p>
    <w:p w:rsidR="000556FA" w:rsidRPr="002954E7" w:rsidRDefault="002954E7">
      <w:pPr>
        <w:pStyle w:val="a3"/>
      </w:pPr>
      <w:r>
        <w:t>Также под командованием Чжан Сюэляна было 70 тыс. белогвардейцев и 11 кораблей Сунгарийской флотилии.</w:t>
      </w:r>
    </w:p>
    <w:p w:rsidR="000556FA" w:rsidRDefault="002954E7">
      <w:pPr>
        <w:pStyle w:val="a3"/>
      </w:pPr>
      <w:r>
        <w:t>Советские войска насчитывали лишь 18 521 чел. и 10 танков, однако были лучше вооружены и подготовлены.</w:t>
      </w:r>
    </w:p>
    <w:p w:rsidR="000556FA" w:rsidRDefault="002954E7">
      <w:r>
        <w:t>3. Хронология событий 3.1. Начальный этап</w:t>
      </w:r>
    </w:p>
    <w:p w:rsidR="000556FA" w:rsidRPr="002954E7" w:rsidRDefault="002954E7">
      <w:pPr>
        <w:pStyle w:val="a3"/>
      </w:pPr>
      <w:r>
        <w:t>Начиная с декабря 1928 года маньчжурские власти начали предпринимать попытки по захвату КВЖД. После пропагандистской кампании в прессе китайская полиция Харбина 22 декабря захватила телефонную станцию КВЖД.</w:t>
      </w:r>
    </w:p>
    <w:p w:rsidR="000556FA" w:rsidRDefault="002954E7">
      <w:pPr>
        <w:pStyle w:val="a3"/>
      </w:pPr>
      <w:r>
        <w:t>29 декабря был спущен флаг КВЖД, состоящий из китайского, пятицветного наверху и советского красного внизу. Вместо него был вывешен флаг Гоминьдана.</w:t>
      </w:r>
    </w:p>
    <w:p w:rsidR="000556FA" w:rsidRDefault="002954E7">
      <w:pPr>
        <w:pStyle w:val="a3"/>
      </w:pPr>
      <w:r>
        <w:t>В начале 1929 года китайские власти потребовали, чтобы распоряжения советского генерального управляющего дорогой согласовывались с китайскими советниками. 2 февраля 1929 года советская сторона предложила правительству в Мукдене обсудить наметившиеся разногласия. Но встреча советского генерального консула в Харбине Бориса Мельникова с Чжан Сюэляном окончилась взаимными обвинениями и ссорой.</w:t>
      </w:r>
    </w:p>
    <w:p w:rsidR="000556FA" w:rsidRDefault="002954E7">
      <w:pPr>
        <w:pStyle w:val="a3"/>
      </w:pPr>
      <w:r>
        <w:t>27 мая 1929 года китайская полиция ворвалась в помещение советского генерального консульства в Харбине и захватила часть документов. Некоторые из них были наполовину сожжены. Среди захваченного имущества были найдены две искусно сделанные печати, которые использовались для того, чтобы запечатывать письма и посылки с пропагандистскими материалами и отсылать их под видом американских и японских почтовых отправлений. Под предлогом того, что в консульстве проходила встреча работников Коминтерна, были арестованы 80 человек, в том числе 42 сотрудника консульства.</w:t>
      </w:r>
    </w:p>
    <w:p w:rsidR="000556FA" w:rsidRDefault="002954E7">
      <w:pPr>
        <w:pStyle w:val="a3"/>
      </w:pPr>
      <w:r>
        <w:t>31 мая заместитель Наркоминдела Карахан передал китайскому поверенному в делах в Москве Hsia Wei-sung ноту протеста и потребовал немедленного освобождения арестованных и возвращения захваченного имущества.</w:t>
      </w:r>
    </w:p>
    <w:p w:rsidR="000556FA" w:rsidRDefault="002954E7">
      <w:pPr>
        <w:pStyle w:val="a3"/>
      </w:pPr>
      <w:r>
        <w:t>1 июня часть китайских дипломатов покинула Москву.</w:t>
      </w:r>
    </w:p>
    <w:p w:rsidR="000556FA" w:rsidRDefault="002954E7">
      <w:pPr>
        <w:pStyle w:val="a3"/>
      </w:pPr>
      <w:r>
        <w:t>9 июля президент совета директоров КВЖД Люй Чжунхуан назначил члена совета директоров Fan Chikuan заместителем генерального управляющего КВЖД. Люй потребовал, чтобы начальниками всех ключевых отделов на дороге стали китайцы, и чтобы все распоряжения советского управляющего заверялись подписью Фэна. Когда генеральный управляющий КВЖД Емшанов отказался выполнять распоряжение Люя, китайские власти 10 июля захватили телеграф, через который советские работники направляли сообщения в Москву, закрыли конторы торгпредства, Далгосторга, Совторгфлота, нефтяного и текстильного синдиката и штаб-квартиру железнодорожного профсоюза. Начались аресты советских работников КВЖД под предлогом того, что они занимались коммунистической пропагандой.</w:t>
      </w:r>
    </w:p>
    <w:p w:rsidR="000556FA" w:rsidRDefault="002954E7">
      <w:pPr>
        <w:pStyle w:val="a3"/>
      </w:pPr>
      <w:r>
        <w:t>11 июля Люй уволил Емшанова и всех начальников отделов и немедленно заменил их китайцами или принявшими китайское подданство белоэмигрантами. Это было сделано под предлогом нарушения Емшановым и другими советскими служащими статьи 6 Советско-китайского соглашения от 1924 года (пропаганда, направленная против политической и социальной системы Китая, планы по свержению китайского правительства, уничтожение КВЖД и пр.).</w:t>
      </w:r>
    </w:p>
    <w:p w:rsidR="000556FA" w:rsidRDefault="002954E7">
      <w:pPr>
        <w:pStyle w:val="a3"/>
      </w:pPr>
      <w:r>
        <w:t>13 июля Карахан выслал правительствам в Мукдене и Нанкине ноту протеста. В ней указывалось на незаконность действий китайских властей. Там же отмечалось, что маньчжурские войска придвинулись к советской границе, и есть основания предполагать, что Мукден планирует заслать на территорию СССР отряды белогвардейцев. В связи с этим СССР заявлял решительный протест и обращал внимание китайской стороны на исключительную серьезность положения. Там же выражалась готовность советской стороны решить конфликт мирным путем, если граждане СССР будут освобождены, а противоправные действия прекращены. В противном случае Китаю будут грозить серьезные последствия.</w:t>
      </w:r>
    </w:p>
    <w:p w:rsidR="000556FA" w:rsidRDefault="002954E7">
      <w:pPr>
        <w:pStyle w:val="a3"/>
      </w:pPr>
      <w:r>
        <w:t>Нота протеста осталась без последствий. По словам американского консула в Харбине китайские власти «заставили себя поверить в то, что Советы никогда не перейдут от слов к делу».</w:t>
      </w:r>
    </w:p>
    <w:p w:rsidR="000556FA" w:rsidRDefault="002954E7">
      <w:pPr>
        <w:pStyle w:val="a3"/>
      </w:pPr>
      <w:r>
        <w:t>15 июля генерал Chang Ching-hui, гражданский администратор особой зоны, приказал передать все библиотеки КВЖД с сотнями тысяч ценных книг в распоряжение Китайской администрации по просвещению. По его распоряжению подразделение КВЖД, отвечающее за вопросы земельной собственности, присоединялось к Китайской земельной администрации, а 12 скотобоен и 2 санитарные станции национализировались. Между тем заместитель управляющего Фэн закрыл отделы по делам пароходств и рационализации труда, что вызвало массовые увольнения советских служащих.</w:t>
      </w:r>
    </w:p>
    <w:p w:rsidR="000556FA" w:rsidRDefault="002954E7">
      <w:pPr>
        <w:pStyle w:val="a3"/>
      </w:pPr>
      <w:r>
        <w:t>16 июля китайская сторона прислала ответ на ноту Карахана, в котором говорилось о том, что Китай вынужден пойти на меры по поддержанию общественного порядка, и действия властей северных провинций являются ответными мерами на противоправные действия советской стороны. Там же указывалось, что в СССР были арестованы без предъявления обвинений тысячи китайских эмигрантов и торговцев, а тысячи оставшихся на свободе китайцев поставлены в условия, в которых они не имеют возможности зарабатывать себе на жизнь. Китай согласен отпустить советских служащих КВЖД, если СССР отпустит всех китайских граждан, арестованных по политическим мотивам, и если всем китайским гражданам, торговцам и организациям будет гарантирована должная защита.</w:t>
      </w:r>
    </w:p>
    <w:p w:rsidR="000556FA" w:rsidRDefault="002954E7">
      <w:pPr>
        <w:pStyle w:val="a3"/>
      </w:pPr>
      <w:r>
        <w:t>17 июля советская сторона направила ответ, в котором нота нанкинского правительства признавалась неудовлетворительной. В виду невозможности решить конфликт СССР отозвал своих дипломатических, консульских и торговых представителей и выслал из страны китайских официальных лиц. Ответственность за случившееся была возложена на нанкинское правительство.</w:t>
      </w:r>
    </w:p>
    <w:p w:rsidR="000556FA" w:rsidRDefault="002954E7">
      <w:pPr>
        <w:pStyle w:val="a3"/>
      </w:pPr>
      <w:r>
        <w:t>19 июля китайское правительство опубликовало манифест, в котором объясняло другим державам свою позицию в конфликте.</w:t>
      </w:r>
    </w:p>
    <w:p w:rsidR="000556FA" w:rsidRDefault="002954E7">
      <w:pPr>
        <w:pStyle w:val="a3"/>
      </w:pPr>
      <w:r>
        <w:t>Движение на железной дороге в районе станции Пограничная было остановлено 14 июля, а 17 июля на границе был остановлен транссибирский экспресс, следовавший из Харбина.</w:t>
      </w:r>
    </w:p>
    <w:p w:rsidR="000556FA" w:rsidRDefault="002954E7">
      <w:pPr>
        <w:pStyle w:val="a3"/>
      </w:pPr>
      <w:r>
        <w:t>20 июля нанкинское правительство объявило о разрыве дипломатических отношений с СССР.</w:t>
      </w:r>
    </w:p>
    <w:p w:rsidR="000556FA" w:rsidRDefault="002954E7">
      <w:r>
        <w:t>3.2. Военные действия</w:t>
      </w:r>
    </w:p>
    <w:p w:rsidR="000556FA" w:rsidRPr="002954E7" w:rsidRDefault="002954E7">
      <w:pPr>
        <w:pStyle w:val="a3"/>
      </w:pPr>
      <w:r>
        <w:t>В течение следующих недель на границе велись активные маневры советских войск. Баражировали аэропланы, в районе станции Пограничной были установлены мощные прожектора. Под Благовещенском были проведены артиллерийские учения. Китайская сторона не делала никаких особых военных приготовлений, и приграничные районы в Китае охватила паника — жители были уверены в скором советском вторжении.</w:t>
      </w:r>
    </w:p>
    <w:p w:rsidR="000556FA" w:rsidRDefault="002954E7">
      <w:pPr>
        <w:pStyle w:val="a3"/>
      </w:pPr>
      <w:r>
        <w:t>22 июля Цай Юньшэн, поверенный мукденского правительства по иностранным делам в Харбине, обратился к советскому консулу Мельникову и предложил соглашение: советские служащие КВЖД будут освобождены, а конфликтная ситуация решена в порядке переговоров. В течение нескольких недель советская и китайская сторона обменивались депешами, что не дало результата (нанкинское правительство послушало немецких военных советников, которые утверждали, что СССР не в состоянии начать войну). Дальнейшие переговоры велись при посредничестве немецкого министерства иностранных дел.</w:t>
      </w:r>
    </w:p>
    <w:p w:rsidR="000556FA" w:rsidRDefault="002954E7">
      <w:pPr>
        <w:pStyle w:val="a3"/>
      </w:pPr>
      <w:r>
        <w:t>7 августа была образована Особая Дальневосточная Армия (ОДВА). В новой ноте от 28 августа СССР заявил, что действия китайской стороны провоцируют войну. Она, как и ноты от 9 сентября и 25 сентября оставались без ответа в течение длительного времени. Между тем на границе постоянно происходили мелкие стычки, которые провоцировались поочередно каждой из сторон. Многие жители приграничной полосы организовали отряды самообороны, чтобы давать отпор как китайским, так и советским войскам.</w:t>
      </w:r>
    </w:p>
    <w:p w:rsidR="000556FA" w:rsidRDefault="002954E7">
      <w:pPr>
        <w:pStyle w:val="a3"/>
      </w:pPr>
      <w:r>
        <w:t>С обеих сторон велась активная пропаганда: китайцы обвиняли красноармейцев в зверствах, а СССР китайцев — в субсидировании отрядов белогвардейцев. В обоих случаях имело место преувеличение. Независимое следствие не подтвердило фактов военных преступлений со стороны Красной армии, в то же время обвинения мукденского правительства в науськивании белогвардейцев на советские приграничные поселки были несостоятельны: Чжан Сюэлян фактически не контролировал партизанское движение на своей территории.</w:t>
      </w:r>
    </w:p>
    <w:p w:rsidR="000556FA" w:rsidRDefault="002954E7">
      <w:pPr>
        <w:pStyle w:val="a3"/>
      </w:pPr>
      <w:r>
        <w:t xml:space="preserve">12 октября началась </w:t>
      </w:r>
      <w:r>
        <w:rPr>
          <w:b/>
          <w:bCs/>
        </w:rPr>
        <w:t>Сунгарийская наступательная операция</w:t>
      </w:r>
      <w:r>
        <w:t xml:space="preserve"> ОДВА. В ходе боя под Лахасусу Амурская флотилия уничтожила 7 из 11 вражеских кораблей (в свое время 2 из них - Otter и Faterland - были конфискованы китайцами у Германии при вступлении Китая в Первую мировую войну, часть кораблей представляла собой конфискованные колесные буксиры пароходства КВЖД). На следующй день Лахасусу был взят. Китайские войска начали отступать в беспорядке по направлению к Фугдину и советская кавалерия и пехота во время преследования уничтожили более 500 солдат и офицеров противника. Всего китайские потери составляли почти 1000 человек убитыми и ранеными.</w:t>
      </w:r>
    </w:p>
    <w:p w:rsidR="000556FA" w:rsidRDefault="002954E7">
      <w:pPr>
        <w:pStyle w:val="a3"/>
      </w:pPr>
      <w:r>
        <w:t>Китайские солдаты, добравшись до Фугдина, принялись за грабежи магазинов и убийства гражданских лиц. В то же время Красная армия захватила крупные военные склады, в том числе большое количество продовольствия, но жалоб на ее действия от гражданских лиц не поступало.</w:t>
      </w:r>
    </w:p>
    <w:p w:rsidR="000556FA" w:rsidRDefault="002954E7">
      <w:pPr>
        <w:pStyle w:val="a3"/>
      </w:pPr>
      <w:r>
        <w:t>Существовала опасность, что китайские войска могут превзойти советские по численности в соотношении 3 к одному, поэтому командование Красной армии приняло решение начать наступательную операцию, чтобы разгромить противника до того, как он соберется с силами. Была выпущена директива, согласно которой советская сторона отказывалась от каких-либо территориальных притязаний и намеревалась только разгромить армии милитаристов и освободить заключенных. Был сделан особый упор на то, что гражданские строения и организации не будут подвергаться нападению.</w:t>
      </w:r>
    </w:p>
    <w:p w:rsidR="000556FA" w:rsidRDefault="002954E7">
      <w:pPr>
        <w:pStyle w:val="a3"/>
      </w:pPr>
      <w:r>
        <w:t>Вопреки ожиданиям мукденских властей и их западных союзников моральный дух красноармейцев был весьма высок. Политработники разучивали с солдатами специально сочиненные песни:</w:t>
      </w:r>
    </w:p>
    <w:p w:rsidR="000556FA" w:rsidRDefault="002954E7">
      <w:pPr>
        <w:pStyle w:val="a3"/>
      </w:pPr>
      <w:r>
        <w:t>Вьются рельсы вдалеке</w:t>
      </w:r>
      <w:r>
        <w:br/>
        <w:t>И колечком вьется дым.</w:t>
      </w:r>
      <w:r>
        <w:br/>
        <w:t>Мы свою КВЖД</w:t>
      </w:r>
      <w:r>
        <w:br/>
        <w:t>Никому не отдадим.</w:t>
      </w:r>
      <w:r>
        <w:br/>
      </w:r>
      <w:r>
        <w:br/>
        <w:t>Мы дрались и будем драться,</w:t>
      </w:r>
      <w:r>
        <w:br/>
        <w:t>Хоть не хочем воевать,</w:t>
      </w:r>
      <w:r>
        <w:br/>
        <w:t>Мы заставим Чжана сдаться</w:t>
      </w:r>
      <w:r>
        <w:br/>
        <w:t>И права наши признать.</w:t>
      </w:r>
    </w:p>
    <w:p w:rsidR="000556FA" w:rsidRDefault="002954E7">
      <w:pPr>
        <w:pStyle w:val="a3"/>
      </w:pPr>
      <w:r>
        <w:br/>
        <w:t>Также в ходу были частушки:</w:t>
      </w:r>
    </w:p>
    <w:p w:rsidR="000556FA" w:rsidRDefault="000556FA">
      <w:pPr>
        <w:pStyle w:val="a3"/>
      </w:pPr>
    </w:p>
    <w:p w:rsidR="000556FA" w:rsidRDefault="002954E7">
      <w:pPr>
        <w:pStyle w:val="a3"/>
      </w:pPr>
      <w:r>
        <w:t>Чан Кайши всегда воюет,</w:t>
      </w:r>
      <w:r>
        <w:br/>
        <w:t>Но напрасно ждет побед:</w:t>
      </w:r>
      <w:r>
        <w:br/>
        <w:t>Он воюет как торгует -</w:t>
      </w:r>
      <w:r>
        <w:br/>
        <w:t>С перерывом на обед.</w:t>
      </w:r>
      <w:r>
        <w:br/>
      </w:r>
      <w:r>
        <w:br/>
        <w:t>Показала свою прыть</w:t>
      </w:r>
      <w:r>
        <w:br/>
        <w:t>Наша кавалерия.</w:t>
      </w:r>
      <w:r>
        <w:br/>
        <w:t>Чан Кайши ночей не спит -</w:t>
      </w:r>
      <w:r>
        <w:br/>
        <w:t>Стала дизинтерия.</w:t>
      </w:r>
      <w:r>
        <w:br/>
      </w:r>
      <w:r>
        <w:br/>
        <w:t>Метко бьют винтовки наши,</w:t>
      </w:r>
      <w:r>
        <w:br/>
        <w:t>Хорошо свистят клинки,</w:t>
      </w:r>
      <w:r>
        <w:br/>
        <w:t>Эх, и всыпали мы каши</w:t>
      </w:r>
      <w:r>
        <w:br/>
        <w:t>Вам, буржуйские сынки.</w:t>
      </w:r>
    </w:p>
    <w:p w:rsidR="000556FA" w:rsidRDefault="002954E7">
      <w:pPr>
        <w:pStyle w:val="a3"/>
      </w:pPr>
      <w:r>
        <w:br/>
        <w:t>30 октября—3 ноября в 60 км выше по течению Сунгари проведён второй этап Сунгарийской операции — Фугдинская операция.</w:t>
      </w:r>
    </w:p>
    <w:p w:rsidR="000556FA" w:rsidRDefault="002954E7">
      <w:pPr>
        <w:pStyle w:val="a3"/>
      </w:pPr>
      <w:r>
        <w:t xml:space="preserve">Советское наступление было направлено на два укрепленных региона с центрами в Маньчжоули (Manchuli) и Чжалайноре (Chalainor). В этих районах китайцы прорыли многие километры противотанковых рвов и построили укрепления. Наступление в ходе </w:t>
      </w:r>
      <w:r>
        <w:rPr>
          <w:b/>
          <w:bCs/>
        </w:rPr>
        <w:t>Мишаньфусской операции</w:t>
      </w:r>
      <w:r>
        <w:t xml:space="preserve"> началось в ночь на 17 ноября. Мороз стоял около -20 градусов. Чтобы обеспечить эффект внезапности, были предприняты все меры к должной маскировке. Перейдя замерзшую реку Аргунь, Красная армия атаковала китайцев на рассвете. Первая линия обороны была смята в течение нескольких минут. В то же время кавалерия перерезала железную дорогу у Чжалайнора, так что китайские войска не могли ни отступить по ней, ни получить подкрепления. Оказавшись в ловушке, китайцы оказали бешеное сопротивление, несмотря на потери (почти весь китайский 14-й полк был перебит). 18 ноября бойцы 35-й и 36-й стрелковых дивизий КА при поддержке танков МС-1 сумели сломить сопротивление противника прежде, чем замеченные с воздуха подкрепления успели подойти. Остатки китайских солдат были уничтожены кубанскими кавалеристами.</w:t>
      </w:r>
    </w:p>
    <w:p w:rsidR="000556FA" w:rsidRDefault="002954E7">
      <w:pPr>
        <w:pStyle w:val="a3"/>
      </w:pPr>
      <w:r>
        <w:t>Когда советские части вошли в Чжалайнор, город находился в состоянии хаоса. Все окна выбиты, на улицах — брошенное военное имущество. 19 ноября Красная армия повернула на Маньчжоули; китайские укрепления южнее и юго-западнее Чжалайнора были взяты через полтора часа.</w:t>
      </w:r>
    </w:p>
    <w:p w:rsidR="000556FA" w:rsidRDefault="002954E7">
      <w:pPr>
        <w:pStyle w:val="a3"/>
      </w:pPr>
      <w:r>
        <w:t>Утром 20 ноября силы Вострецова окружили Маньчжоули и предъявили китайским властям ультиматум. Город был захвачен; китайские потери составляли 1500 человек убитыми, 1000 раненными и 8300 пленными. КА потеряла 123 человека убитыми и 605 ранеными. Командующий Северо-Западным фронтом Лян Чжуншян со своим штабом и более 250 офицеров Мукденской армии попал в плен.</w:t>
      </w:r>
    </w:p>
    <w:p w:rsidR="000556FA" w:rsidRDefault="002954E7">
      <w:r>
        <w:t>4. Хабаровский протокол</w:t>
      </w:r>
    </w:p>
    <w:p w:rsidR="000556FA" w:rsidRPr="002954E7" w:rsidRDefault="002954E7">
      <w:pPr>
        <w:pStyle w:val="a3"/>
      </w:pPr>
      <w:r>
        <w:t>Чжан Сюэлян был готов подписать мир на советских условиях через 48 часов после начала вторжения. 19 ноября поверенный по иностранным делам Цай Юньшэн направил телеграмму представителю Наркоминдела в Хабаровске А. Симановскому о том, что два бывших сотрудника советского консульства в Харбине отправляются в сторону фронта Пограничная-Гродеково и просят, чтобы их встретили. 21 ноября двое русских — Кокорин, прикомандированный к немецкому консульству в Харбине с тем, чтобы помогать советским гражданам после разрыва дипломатических отношений с Китаем, и Нечаев, бывший переводчик КВЖД, — перешли на советскую сторону в районе станции Пограничная вместе с китайским полковником. Кокорин передал советским властям послание Цай Юньшэна, что тот уполномочен мукденским и нанкинским правительством приступить к немедленным мирным переговорам и просит СССР назначить официальное лицо для встречи с ним.</w:t>
      </w:r>
    </w:p>
    <w:p w:rsidR="000556FA" w:rsidRDefault="002954E7">
      <w:pPr>
        <w:pStyle w:val="a3"/>
      </w:pPr>
      <w:r>
        <w:t>22 ноября Симановский передал им ответ советского правительства, и три посланника направились назад в Харбин. В ответной телеграмме было сказано, что СССР готов пойти на мирное урегулирование конфликта, но считает невозможным вступать в переговоры на прежних условиях, которые были оглашены через МИД Германии 29 августа, пока Китай не признает status quo ante на КВЖД на основе Пекинского и Мукденского соглашений 1924 года, не восстановит в должности советского управляющего дорогой и не отпустит всех арестованных. Как только СССР получит подтверждение выполнения данных условий, все китайские заключенные, попавшие под арест в связи с конфликтом на КВЖД, также будут отпущены, а советская сторона примет участие в мирной конференции. Чжан Сюэлян выразил согласие — его ответ пришел в Наркоминдел 27 ноября. Литвинов ответил в тот же день и попросил Чжан Сюэляна направить своего представителя в Хабаровск.</w:t>
      </w:r>
    </w:p>
    <w:p w:rsidR="000556FA" w:rsidRDefault="002954E7">
      <w:pPr>
        <w:pStyle w:val="a3"/>
      </w:pPr>
      <w:r>
        <w:t>3 декабря 1929 года Цай Юньшэн и Симановский подписали предварительное соглашение. 5 декабря Чжан Сюэлян телеграммой подтвердил согласие с его условиями. 13 декабря Цай Юньшэн прибыл в Хабаровск. Было объявлено, что полномочия Люй Чжунхуа как президента КВЖД прекращаются с 7 декабря. Симановский объявил, что советское правительство назначает генеральным управляющим дорогии Юлия Рудого. 22 декабря был подписан Хабаровский протокол по которому КВЖД вновь признавалась совместным советско-китайским предприятием. 30 декабря Рудый приступил к выполнению своих обязанностей.</w:t>
      </w:r>
    </w:p>
    <w:p w:rsidR="000556FA" w:rsidRDefault="002954E7">
      <w:r>
        <w:t>5. Последствия</w:t>
      </w:r>
    </w:p>
    <w:p w:rsidR="000556FA" w:rsidRPr="002954E7" w:rsidRDefault="002954E7">
      <w:pPr>
        <w:pStyle w:val="a3"/>
      </w:pPr>
      <w:r>
        <w:t>После подписания Хабаровского протокола все военнопленные и арестованные в связи с конфликтом на КВЖД были отпущены на свободу, а советские войска выведены с территории Китая. Последний отряд вернулся в СССР 25 декабря 1929 года. Вскоре нормальная работа КВЖД была восстановлена.</w:t>
      </w:r>
    </w:p>
    <w:p w:rsidR="000556FA" w:rsidRDefault="002954E7">
      <w:pPr>
        <w:pStyle w:val="a3"/>
      </w:pPr>
      <w:r>
        <w:t>Одной из целей советской стороны в данной войне было убеждение местного населения в том, что Советский Союз — друг китайцев. Военнопленных, перевезенных под Читу, хорошо кормили; среди них работали опытные политические работники, которые агитировали китайских солдат за советскую власть. На бараках красовались лозунги на китайском языке «Мы и Красная армия — братья!». В лагере выходила стенгазета под названием «Красный китайский солдат». Уже через два дня 27 китайских военнопленных подали заявления о вступлении в Комсомол, а 1240 человек подали заявление с просьбой оставить их в СССР.</w:t>
      </w:r>
    </w:p>
    <w:p w:rsidR="000556FA" w:rsidRDefault="002954E7">
      <w:pPr>
        <w:pStyle w:val="a3"/>
      </w:pPr>
      <w:r>
        <w:t>В 1931 Манчжурия была окончательно оккупирована Японией. В 1935 году после многочисленных провокаций в районе дороги КВЖД была продана Маньчжоу-Го.</w:t>
      </w:r>
    </w:p>
    <w:p w:rsidR="000556FA" w:rsidRDefault="002954E7">
      <w:r>
        <w:t>Литература Сергей Пискунов, Вячеслав Румянцев Советско-китайский вооруженный конфликт на КВЖД 1929 г.. hrono.ru (21.04.2003). Аблова Н. Е. «История КВЖД и Российской эмиграции в Китае»Бутлицкий Е. и Теплов Д. "Военная угроза на Дальнем Востоке. Что происходит на Советско-китайской границе. Москва:ГИЗ, 1929Горшенин И. "Маньчжурия и угроза японо-американской войны. Москва: Партийное издательство, 1933Иванов С. В. «В борьбе за мир. О Краснознаменной Дальневосточной» Хабаровск: 1930Липман Н. "Записки красноармейца-дальневосточника. Москва: Молодая гвардия, 1930 г.Костарев Николай «Граница на замке. (Об ОДВА)» Москва:Молодая гвардия, 1930Конев Н. «На советско-китайской границе». Москва, 1930Кулагин Владмимр Михайлович и Яковлев Николай Николаевич «Подвиг Особой Дальневосточной». Москва? Молодая гвардия, 1970Россия и СССР в войнах XX века, потери вооруженных сил (статистическое исследование)/ под общей редакцией Г. Ф. Кривошеева. — М.: «Олма-Пресс», 2001.(Советско-китайский военный конфликт (1929 г.))Фелюнинский И. И. «На Востоке»Харджиев Н. «Особая Дальневосточная». Москва, 1930Чуйков В. И. «Миссия в Китае»Шталь А. В. «Малые войны 1920—1930 годов»The Damned Inheritance. The Soviet Union and the Manchurian Crises. 1924—1935 by George Alexander Lensen</w:t>
      </w:r>
      <w:bookmarkStart w:id="0" w:name="_GoBack"/>
      <w:bookmarkEnd w:id="0"/>
    </w:p>
    <w:sectPr w:rsidR="00055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4E7"/>
    <w:rsid w:val="000556FA"/>
    <w:rsid w:val="002954E7"/>
    <w:rsid w:val="0065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8A199-C855-4743-9CFC-7399BF89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3031</Words>
  <Characters>17279</Characters>
  <Application>Microsoft Office Word</Application>
  <DocSecurity>0</DocSecurity>
  <Lines>143</Lines>
  <Paragraphs>40</Paragraphs>
  <ScaleCrop>false</ScaleCrop>
  <Company/>
  <LinksUpToDate>false</LinksUpToDate>
  <CharactersWithSpaces>20270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Конфликт на КВЖД</dc:title>
  <dc:subject/>
  <dc:creator>admin</dc:creator>
  <cp:keywords/>
  <dc:description/>
  <cp:lastModifiedBy>admin</cp:lastModifiedBy>
  <cp:revision>2</cp:revision>
  <dcterms:created xsi:type="dcterms:W3CDTF">2014-07-10T10:08:00Z</dcterms:created>
  <dcterms:modified xsi:type="dcterms:W3CDTF">2014-07-10T10:08:00Z</dcterms:modified>
</cp:coreProperties>
</file>