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6D5" w:rsidRDefault="009346D5" w:rsidP="009346D5">
      <w:pPr>
        <w:pStyle w:val="a3"/>
      </w:pPr>
    </w:p>
    <w:p w:rsidR="009346D5" w:rsidRDefault="009346D5" w:rsidP="009346D5">
      <w:pPr>
        <w:pStyle w:val="a3"/>
      </w:pPr>
      <w:r>
        <w:t>ГОСУДАРСТВЕННЫЙ УНИВЕРСИТЕТ УПРАВЛЕНИЯ</w:t>
      </w:r>
    </w:p>
    <w:p w:rsidR="009346D5" w:rsidRDefault="009346D5" w:rsidP="009346D5">
      <w:pPr>
        <w:spacing w:line="360" w:lineRule="auto"/>
        <w:jc w:val="center"/>
        <w:rPr>
          <w:sz w:val="24"/>
        </w:rPr>
      </w:pPr>
    </w:p>
    <w:p w:rsidR="009346D5" w:rsidRDefault="009346D5" w:rsidP="009346D5">
      <w:pPr>
        <w:spacing w:line="360" w:lineRule="auto"/>
        <w:jc w:val="center"/>
        <w:rPr>
          <w:sz w:val="24"/>
        </w:rPr>
      </w:pPr>
    </w:p>
    <w:p w:rsidR="009346D5" w:rsidRDefault="009346D5" w:rsidP="009346D5">
      <w:pPr>
        <w:spacing w:line="360" w:lineRule="auto"/>
        <w:jc w:val="center"/>
        <w:rPr>
          <w:sz w:val="24"/>
        </w:rPr>
      </w:pPr>
      <w:r>
        <w:rPr>
          <w:sz w:val="24"/>
        </w:rPr>
        <w:t>ИНСТИТУТ ЗАОЧНОГО ОБУЧЕНИЯ</w:t>
      </w:r>
    </w:p>
    <w:p w:rsidR="009346D5" w:rsidRDefault="009346D5" w:rsidP="009346D5">
      <w:pPr>
        <w:spacing w:line="360" w:lineRule="auto"/>
        <w:jc w:val="center"/>
        <w:rPr>
          <w:sz w:val="24"/>
        </w:rPr>
      </w:pPr>
    </w:p>
    <w:p w:rsidR="009346D5" w:rsidRDefault="009346D5" w:rsidP="009346D5">
      <w:pPr>
        <w:spacing w:line="360" w:lineRule="auto"/>
        <w:jc w:val="center"/>
        <w:rPr>
          <w:sz w:val="24"/>
        </w:rPr>
      </w:pPr>
      <w:r>
        <w:rPr>
          <w:sz w:val="24"/>
        </w:rPr>
        <w:t>Кафедра бухгалтерского учета и аудита</w:t>
      </w:r>
    </w:p>
    <w:p w:rsidR="009346D5" w:rsidRDefault="009346D5" w:rsidP="009346D5">
      <w:pPr>
        <w:spacing w:line="360" w:lineRule="auto"/>
        <w:jc w:val="center"/>
        <w:rPr>
          <w:sz w:val="24"/>
        </w:rPr>
      </w:pPr>
    </w:p>
    <w:p w:rsidR="009346D5" w:rsidRDefault="009346D5" w:rsidP="009346D5">
      <w:pPr>
        <w:spacing w:line="360" w:lineRule="auto"/>
        <w:jc w:val="center"/>
        <w:rPr>
          <w:sz w:val="24"/>
        </w:rPr>
      </w:pPr>
    </w:p>
    <w:p w:rsidR="009346D5" w:rsidRDefault="009346D5" w:rsidP="009346D5">
      <w:pPr>
        <w:spacing w:line="360" w:lineRule="auto"/>
        <w:jc w:val="center"/>
        <w:rPr>
          <w:sz w:val="24"/>
        </w:rPr>
      </w:pPr>
    </w:p>
    <w:p w:rsidR="009346D5" w:rsidRDefault="009346D5" w:rsidP="009346D5">
      <w:pPr>
        <w:spacing w:line="360" w:lineRule="auto"/>
        <w:jc w:val="center"/>
        <w:rPr>
          <w:sz w:val="24"/>
        </w:rPr>
      </w:pPr>
    </w:p>
    <w:p w:rsidR="009346D5" w:rsidRDefault="009346D5" w:rsidP="009346D5">
      <w:pPr>
        <w:spacing w:line="360" w:lineRule="auto"/>
        <w:jc w:val="center"/>
        <w:rPr>
          <w:sz w:val="24"/>
        </w:rPr>
      </w:pPr>
    </w:p>
    <w:p w:rsidR="009346D5" w:rsidRDefault="009346D5" w:rsidP="009346D5">
      <w:pPr>
        <w:spacing w:line="360" w:lineRule="auto"/>
        <w:jc w:val="center"/>
        <w:rPr>
          <w:b/>
          <w:sz w:val="26"/>
        </w:rPr>
      </w:pPr>
      <w:r>
        <w:rPr>
          <w:b/>
          <w:sz w:val="26"/>
        </w:rPr>
        <w:t>КОНТРОЛЬНАЯ РАБОТА</w:t>
      </w:r>
    </w:p>
    <w:p w:rsidR="009346D5" w:rsidRPr="00CE308B" w:rsidRDefault="009346D5" w:rsidP="009346D5">
      <w:pPr>
        <w:spacing w:line="360" w:lineRule="auto"/>
        <w:jc w:val="center"/>
        <w:rPr>
          <w:b/>
          <w:sz w:val="26"/>
          <w:szCs w:val="26"/>
        </w:rPr>
      </w:pPr>
      <w:r w:rsidRPr="00CE308B">
        <w:rPr>
          <w:b/>
          <w:sz w:val="26"/>
          <w:szCs w:val="26"/>
        </w:rPr>
        <w:t>по дисциплине</w:t>
      </w:r>
    </w:p>
    <w:p w:rsidR="009346D5" w:rsidRPr="00CE308B" w:rsidRDefault="009346D5" w:rsidP="009346D5">
      <w:pPr>
        <w:spacing w:line="360" w:lineRule="auto"/>
        <w:jc w:val="center"/>
        <w:rPr>
          <w:b/>
          <w:sz w:val="26"/>
          <w:szCs w:val="26"/>
        </w:rPr>
      </w:pPr>
      <w:r>
        <w:rPr>
          <w:b/>
          <w:sz w:val="26"/>
          <w:szCs w:val="26"/>
        </w:rPr>
        <w:t>«</w:t>
      </w:r>
      <w:r w:rsidR="008E52E0">
        <w:rPr>
          <w:b/>
          <w:sz w:val="26"/>
          <w:szCs w:val="26"/>
        </w:rPr>
        <w:t>Международные стандарты учета</w:t>
      </w:r>
      <w:r w:rsidR="0097431D">
        <w:rPr>
          <w:b/>
          <w:sz w:val="26"/>
          <w:szCs w:val="26"/>
        </w:rPr>
        <w:t xml:space="preserve"> и финансовой отчетности</w:t>
      </w:r>
      <w:r w:rsidRPr="00CE308B">
        <w:rPr>
          <w:b/>
          <w:sz w:val="26"/>
          <w:szCs w:val="26"/>
        </w:rPr>
        <w:t>»</w:t>
      </w:r>
    </w:p>
    <w:p w:rsidR="009346D5" w:rsidRDefault="009346D5" w:rsidP="009346D5">
      <w:pPr>
        <w:pStyle w:val="1"/>
        <w:spacing w:before="0" w:after="0" w:line="360" w:lineRule="auto"/>
        <w:rPr>
          <w:snapToGrid/>
        </w:rPr>
      </w:pPr>
    </w:p>
    <w:p w:rsidR="009346D5" w:rsidRDefault="009346D5" w:rsidP="009346D5">
      <w:pPr>
        <w:pStyle w:val="1"/>
        <w:spacing w:before="0" w:after="0" w:line="360" w:lineRule="auto"/>
        <w:rPr>
          <w:snapToGrid/>
        </w:rPr>
      </w:pPr>
    </w:p>
    <w:p w:rsidR="009346D5" w:rsidRDefault="009346D5" w:rsidP="009346D5">
      <w:pPr>
        <w:pStyle w:val="1"/>
        <w:spacing w:before="0" w:after="0" w:line="360" w:lineRule="auto"/>
        <w:rPr>
          <w:snapToGrid/>
        </w:rPr>
      </w:pPr>
    </w:p>
    <w:p w:rsidR="009346D5" w:rsidRDefault="009346D5" w:rsidP="009346D5">
      <w:pPr>
        <w:pStyle w:val="1"/>
        <w:spacing w:before="0" w:after="0" w:line="360" w:lineRule="auto"/>
        <w:rPr>
          <w:snapToGrid/>
        </w:rPr>
      </w:pPr>
    </w:p>
    <w:p w:rsidR="009346D5" w:rsidRDefault="009346D5" w:rsidP="009346D5">
      <w:pPr>
        <w:spacing w:line="360" w:lineRule="auto"/>
        <w:rPr>
          <w:sz w:val="24"/>
        </w:rPr>
      </w:pPr>
    </w:p>
    <w:p w:rsidR="009346D5" w:rsidRDefault="009346D5" w:rsidP="009346D5">
      <w:pPr>
        <w:spacing w:line="360" w:lineRule="auto"/>
        <w:rPr>
          <w:sz w:val="24"/>
        </w:rPr>
      </w:pPr>
    </w:p>
    <w:p w:rsidR="009346D5" w:rsidRDefault="009346D5" w:rsidP="009346D5">
      <w:pPr>
        <w:spacing w:line="360" w:lineRule="auto"/>
        <w:rPr>
          <w:sz w:val="24"/>
        </w:rPr>
      </w:pPr>
    </w:p>
    <w:p w:rsidR="009346D5" w:rsidRDefault="009346D5" w:rsidP="009346D5">
      <w:pPr>
        <w:spacing w:line="360" w:lineRule="auto"/>
        <w:rPr>
          <w:sz w:val="24"/>
        </w:rPr>
      </w:pPr>
    </w:p>
    <w:p w:rsidR="009346D5" w:rsidRDefault="009346D5" w:rsidP="009346D5">
      <w:pPr>
        <w:spacing w:line="360" w:lineRule="auto"/>
        <w:rPr>
          <w:sz w:val="24"/>
        </w:rPr>
      </w:pPr>
    </w:p>
    <w:p w:rsidR="009346D5" w:rsidRDefault="009346D5" w:rsidP="009346D5">
      <w:pPr>
        <w:spacing w:line="360" w:lineRule="auto"/>
        <w:rPr>
          <w:sz w:val="24"/>
        </w:rPr>
      </w:pPr>
    </w:p>
    <w:p w:rsidR="009346D5" w:rsidRDefault="009346D5" w:rsidP="009346D5">
      <w:pPr>
        <w:spacing w:line="360" w:lineRule="auto"/>
        <w:rPr>
          <w:sz w:val="24"/>
        </w:rPr>
      </w:pPr>
    </w:p>
    <w:p w:rsidR="009346D5" w:rsidRDefault="009346D5" w:rsidP="009346D5">
      <w:pPr>
        <w:spacing w:line="360" w:lineRule="auto"/>
        <w:rPr>
          <w:sz w:val="24"/>
        </w:rPr>
      </w:pPr>
    </w:p>
    <w:p w:rsidR="009346D5" w:rsidRDefault="009346D5" w:rsidP="009346D5">
      <w:pPr>
        <w:spacing w:line="360" w:lineRule="auto"/>
        <w:rPr>
          <w:sz w:val="24"/>
        </w:rPr>
      </w:pPr>
    </w:p>
    <w:p w:rsidR="009346D5" w:rsidRDefault="009346D5" w:rsidP="009346D5">
      <w:pPr>
        <w:spacing w:line="360" w:lineRule="auto"/>
        <w:jc w:val="center"/>
        <w:rPr>
          <w:sz w:val="24"/>
        </w:rPr>
      </w:pPr>
      <w:r>
        <w:rPr>
          <w:sz w:val="24"/>
        </w:rPr>
        <w:t>Москва 2003г.</w:t>
      </w:r>
    </w:p>
    <w:p w:rsidR="009346D5" w:rsidRPr="00782786" w:rsidRDefault="009346D5" w:rsidP="009346D5">
      <w:pPr>
        <w:spacing w:line="360" w:lineRule="auto"/>
        <w:jc w:val="center"/>
        <w:rPr>
          <w:b/>
          <w:sz w:val="24"/>
          <w:lang w:val="en-US"/>
        </w:rPr>
      </w:pPr>
      <w:r>
        <w:br w:type="page"/>
      </w:r>
      <w:r w:rsidRPr="00782786">
        <w:rPr>
          <w:b/>
          <w:sz w:val="24"/>
        </w:rPr>
        <w:t>Содержание.</w:t>
      </w:r>
    </w:p>
    <w:p w:rsidR="009346D5" w:rsidRPr="00782786" w:rsidRDefault="009346D5" w:rsidP="009346D5">
      <w:pPr>
        <w:spacing w:line="360" w:lineRule="auto"/>
        <w:jc w:val="center"/>
        <w:rPr>
          <w:sz w:val="24"/>
          <w:lang w:val="en-US"/>
        </w:rPr>
      </w:pPr>
    </w:p>
    <w:tbl>
      <w:tblPr>
        <w:tblW w:w="5119" w:type="pct"/>
        <w:tblBorders>
          <w:bottom w:val="dotted" w:sz="4" w:space="0" w:color="auto"/>
          <w:insideH w:val="dotted" w:sz="4" w:space="0" w:color="auto"/>
        </w:tblBorders>
        <w:tblLook w:val="01E0" w:firstRow="1" w:lastRow="1" w:firstColumn="1" w:lastColumn="1" w:noHBand="0" w:noVBand="0"/>
      </w:tblPr>
      <w:tblGrid>
        <w:gridCol w:w="717"/>
        <w:gridCol w:w="8016"/>
        <w:gridCol w:w="1066"/>
      </w:tblGrid>
      <w:tr w:rsidR="009346D5" w:rsidRPr="00731AB4" w:rsidTr="00731AB4">
        <w:trPr>
          <w:trHeight w:val="420"/>
        </w:trPr>
        <w:tc>
          <w:tcPr>
            <w:tcW w:w="366" w:type="pct"/>
            <w:shd w:val="clear" w:color="auto" w:fill="auto"/>
            <w:vAlign w:val="bottom"/>
          </w:tcPr>
          <w:p w:rsidR="009346D5" w:rsidRPr="00731AB4" w:rsidRDefault="009346D5" w:rsidP="00731AB4">
            <w:pPr>
              <w:jc w:val="center"/>
              <w:rPr>
                <w:i/>
                <w:sz w:val="24"/>
              </w:rPr>
            </w:pPr>
            <w:r w:rsidRPr="00731AB4">
              <w:rPr>
                <w:i/>
                <w:sz w:val="24"/>
              </w:rPr>
              <w:t>1.</w:t>
            </w:r>
          </w:p>
        </w:tc>
        <w:tc>
          <w:tcPr>
            <w:tcW w:w="4090" w:type="pct"/>
            <w:shd w:val="clear" w:color="auto" w:fill="auto"/>
            <w:vAlign w:val="bottom"/>
          </w:tcPr>
          <w:p w:rsidR="009346D5" w:rsidRPr="00731AB4" w:rsidRDefault="0097431D" w:rsidP="009346D5">
            <w:pPr>
              <w:rPr>
                <w:i/>
                <w:sz w:val="24"/>
              </w:rPr>
            </w:pPr>
            <w:r w:rsidRPr="00731AB4">
              <w:rPr>
                <w:i/>
                <w:sz w:val="24"/>
              </w:rPr>
              <w:t>Какие разделы включает каждый стандарт</w:t>
            </w:r>
          </w:p>
        </w:tc>
        <w:tc>
          <w:tcPr>
            <w:tcW w:w="544" w:type="pct"/>
            <w:shd w:val="clear" w:color="auto" w:fill="auto"/>
            <w:vAlign w:val="bottom"/>
          </w:tcPr>
          <w:p w:rsidR="009346D5" w:rsidRPr="00731AB4" w:rsidRDefault="009346D5" w:rsidP="00731AB4">
            <w:pPr>
              <w:jc w:val="right"/>
              <w:rPr>
                <w:i/>
                <w:sz w:val="24"/>
              </w:rPr>
            </w:pPr>
            <w:r w:rsidRPr="00731AB4">
              <w:rPr>
                <w:i/>
                <w:sz w:val="24"/>
              </w:rPr>
              <w:t>3 стр.</w:t>
            </w:r>
          </w:p>
        </w:tc>
      </w:tr>
      <w:tr w:rsidR="007972D4" w:rsidRPr="00731AB4" w:rsidTr="00731AB4">
        <w:trPr>
          <w:trHeight w:val="420"/>
        </w:trPr>
        <w:tc>
          <w:tcPr>
            <w:tcW w:w="366" w:type="pct"/>
            <w:shd w:val="clear" w:color="auto" w:fill="auto"/>
            <w:vAlign w:val="bottom"/>
          </w:tcPr>
          <w:p w:rsidR="007972D4" w:rsidRPr="00731AB4" w:rsidRDefault="007972D4" w:rsidP="00731AB4">
            <w:pPr>
              <w:jc w:val="center"/>
              <w:rPr>
                <w:i/>
                <w:sz w:val="24"/>
              </w:rPr>
            </w:pPr>
            <w:r w:rsidRPr="00731AB4">
              <w:rPr>
                <w:i/>
                <w:sz w:val="24"/>
              </w:rPr>
              <w:t>2.</w:t>
            </w:r>
          </w:p>
        </w:tc>
        <w:tc>
          <w:tcPr>
            <w:tcW w:w="4090" w:type="pct"/>
            <w:shd w:val="clear" w:color="auto" w:fill="auto"/>
            <w:vAlign w:val="bottom"/>
          </w:tcPr>
          <w:p w:rsidR="007972D4" w:rsidRPr="00731AB4" w:rsidRDefault="007972D4" w:rsidP="009346D5">
            <w:pPr>
              <w:rPr>
                <w:i/>
                <w:sz w:val="24"/>
              </w:rPr>
            </w:pPr>
          </w:p>
          <w:p w:rsidR="007972D4" w:rsidRPr="00731AB4" w:rsidRDefault="007972D4" w:rsidP="009346D5">
            <w:pPr>
              <w:rPr>
                <w:i/>
                <w:sz w:val="24"/>
              </w:rPr>
            </w:pPr>
            <w:r w:rsidRPr="00731AB4">
              <w:rPr>
                <w:i/>
                <w:sz w:val="24"/>
              </w:rPr>
              <w:t>Что регламентирует МСФ №1 «Представление финансовой отчетности»</w:t>
            </w:r>
          </w:p>
        </w:tc>
        <w:tc>
          <w:tcPr>
            <w:tcW w:w="544" w:type="pct"/>
            <w:shd w:val="clear" w:color="auto" w:fill="auto"/>
            <w:vAlign w:val="bottom"/>
          </w:tcPr>
          <w:p w:rsidR="007972D4" w:rsidRPr="00731AB4" w:rsidRDefault="00134E7E" w:rsidP="00731AB4">
            <w:pPr>
              <w:jc w:val="right"/>
              <w:rPr>
                <w:i/>
                <w:sz w:val="24"/>
              </w:rPr>
            </w:pPr>
            <w:r w:rsidRPr="00731AB4">
              <w:rPr>
                <w:i/>
                <w:sz w:val="24"/>
              </w:rPr>
              <w:t>4 стр.</w:t>
            </w:r>
          </w:p>
        </w:tc>
      </w:tr>
      <w:tr w:rsidR="007972D4" w:rsidRPr="00731AB4" w:rsidTr="00731AB4">
        <w:trPr>
          <w:trHeight w:val="420"/>
        </w:trPr>
        <w:tc>
          <w:tcPr>
            <w:tcW w:w="366" w:type="pct"/>
            <w:shd w:val="clear" w:color="auto" w:fill="auto"/>
            <w:vAlign w:val="bottom"/>
          </w:tcPr>
          <w:p w:rsidR="007972D4" w:rsidRPr="00731AB4" w:rsidRDefault="007972D4" w:rsidP="00731AB4">
            <w:pPr>
              <w:jc w:val="center"/>
              <w:rPr>
                <w:i/>
                <w:sz w:val="24"/>
              </w:rPr>
            </w:pPr>
            <w:r w:rsidRPr="00731AB4">
              <w:rPr>
                <w:i/>
                <w:sz w:val="24"/>
              </w:rPr>
              <w:t>3.</w:t>
            </w:r>
          </w:p>
        </w:tc>
        <w:tc>
          <w:tcPr>
            <w:tcW w:w="4090" w:type="pct"/>
            <w:shd w:val="clear" w:color="auto" w:fill="auto"/>
            <w:vAlign w:val="bottom"/>
          </w:tcPr>
          <w:p w:rsidR="007972D4" w:rsidRPr="00731AB4" w:rsidRDefault="007972D4" w:rsidP="009346D5">
            <w:pPr>
              <w:rPr>
                <w:i/>
                <w:sz w:val="24"/>
              </w:rPr>
            </w:pPr>
          </w:p>
          <w:p w:rsidR="007972D4" w:rsidRPr="00731AB4" w:rsidRDefault="007972D4" w:rsidP="009346D5">
            <w:pPr>
              <w:rPr>
                <w:i/>
                <w:sz w:val="24"/>
              </w:rPr>
            </w:pPr>
            <w:r w:rsidRPr="00731AB4">
              <w:rPr>
                <w:i/>
                <w:sz w:val="24"/>
              </w:rPr>
              <w:t>Какова цель и сфера применения стандарта №2 – «Запасы»</w:t>
            </w:r>
          </w:p>
        </w:tc>
        <w:tc>
          <w:tcPr>
            <w:tcW w:w="544" w:type="pct"/>
            <w:shd w:val="clear" w:color="auto" w:fill="auto"/>
            <w:vAlign w:val="bottom"/>
          </w:tcPr>
          <w:p w:rsidR="007972D4" w:rsidRPr="00731AB4" w:rsidRDefault="00C00441" w:rsidP="00731AB4">
            <w:pPr>
              <w:jc w:val="right"/>
              <w:rPr>
                <w:i/>
                <w:sz w:val="24"/>
              </w:rPr>
            </w:pPr>
            <w:r w:rsidRPr="00731AB4">
              <w:rPr>
                <w:i/>
                <w:sz w:val="24"/>
              </w:rPr>
              <w:t>9</w:t>
            </w:r>
            <w:r w:rsidR="007972D4" w:rsidRPr="00731AB4">
              <w:rPr>
                <w:i/>
                <w:sz w:val="24"/>
              </w:rPr>
              <w:t xml:space="preserve"> стр.</w:t>
            </w:r>
          </w:p>
        </w:tc>
      </w:tr>
      <w:tr w:rsidR="007972D4" w:rsidRPr="00731AB4" w:rsidTr="00731AB4">
        <w:trPr>
          <w:trHeight w:val="420"/>
        </w:trPr>
        <w:tc>
          <w:tcPr>
            <w:tcW w:w="366" w:type="pct"/>
            <w:shd w:val="clear" w:color="auto" w:fill="auto"/>
            <w:vAlign w:val="bottom"/>
          </w:tcPr>
          <w:p w:rsidR="007972D4" w:rsidRPr="00731AB4" w:rsidRDefault="007972D4" w:rsidP="00731AB4">
            <w:pPr>
              <w:jc w:val="center"/>
              <w:rPr>
                <w:i/>
                <w:sz w:val="24"/>
              </w:rPr>
            </w:pPr>
            <w:r w:rsidRPr="00731AB4">
              <w:rPr>
                <w:i/>
                <w:sz w:val="24"/>
              </w:rPr>
              <w:t>4.</w:t>
            </w:r>
          </w:p>
        </w:tc>
        <w:tc>
          <w:tcPr>
            <w:tcW w:w="4090" w:type="pct"/>
            <w:shd w:val="clear" w:color="auto" w:fill="auto"/>
            <w:vAlign w:val="bottom"/>
          </w:tcPr>
          <w:p w:rsidR="007972D4" w:rsidRPr="00731AB4" w:rsidRDefault="007972D4" w:rsidP="009346D5">
            <w:pPr>
              <w:rPr>
                <w:i/>
                <w:sz w:val="24"/>
              </w:rPr>
            </w:pPr>
          </w:p>
          <w:p w:rsidR="007972D4" w:rsidRPr="00731AB4" w:rsidRDefault="007972D4" w:rsidP="009346D5">
            <w:pPr>
              <w:rPr>
                <w:i/>
                <w:sz w:val="24"/>
              </w:rPr>
            </w:pPr>
            <w:r w:rsidRPr="00731AB4">
              <w:rPr>
                <w:i/>
                <w:sz w:val="24"/>
              </w:rPr>
              <w:t>Каковы сходства и различия стандарта №16 с российским стандартом ПБУ 6/01 «Учет основных средств»</w:t>
            </w:r>
          </w:p>
        </w:tc>
        <w:tc>
          <w:tcPr>
            <w:tcW w:w="544" w:type="pct"/>
            <w:shd w:val="clear" w:color="auto" w:fill="auto"/>
            <w:vAlign w:val="bottom"/>
          </w:tcPr>
          <w:p w:rsidR="007972D4" w:rsidRPr="00731AB4" w:rsidRDefault="007972D4" w:rsidP="00731AB4">
            <w:pPr>
              <w:jc w:val="right"/>
              <w:rPr>
                <w:i/>
                <w:sz w:val="24"/>
              </w:rPr>
            </w:pPr>
            <w:r w:rsidRPr="00731AB4">
              <w:rPr>
                <w:i/>
                <w:sz w:val="24"/>
              </w:rPr>
              <w:t>11 стр.</w:t>
            </w:r>
          </w:p>
        </w:tc>
      </w:tr>
      <w:tr w:rsidR="007972D4" w:rsidRPr="00731AB4" w:rsidTr="00731AB4">
        <w:trPr>
          <w:trHeight w:val="420"/>
        </w:trPr>
        <w:tc>
          <w:tcPr>
            <w:tcW w:w="366" w:type="pct"/>
            <w:shd w:val="clear" w:color="auto" w:fill="auto"/>
            <w:vAlign w:val="bottom"/>
          </w:tcPr>
          <w:p w:rsidR="007972D4" w:rsidRPr="00731AB4" w:rsidRDefault="007972D4" w:rsidP="00731AB4">
            <w:pPr>
              <w:jc w:val="center"/>
              <w:rPr>
                <w:i/>
                <w:sz w:val="24"/>
              </w:rPr>
            </w:pPr>
            <w:r w:rsidRPr="00731AB4">
              <w:rPr>
                <w:i/>
                <w:sz w:val="24"/>
              </w:rPr>
              <w:t>5.</w:t>
            </w:r>
          </w:p>
        </w:tc>
        <w:tc>
          <w:tcPr>
            <w:tcW w:w="4090" w:type="pct"/>
            <w:shd w:val="clear" w:color="auto" w:fill="auto"/>
            <w:vAlign w:val="bottom"/>
          </w:tcPr>
          <w:p w:rsidR="007972D4" w:rsidRPr="00731AB4" w:rsidRDefault="007972D4" w:rsidP="009346D5">
            <w:pPr>
              <w:rPr>
                <w:i/>
                <w:sz w:val="24"/>
              </w:rPr>
            </w:pPr>
          </w:p>
          <w:p w:rsidR="007972D4" w:rsidRPr="00731AB4" w:rsidRDefault="007972D4" w:rsidP="009346D5">
            <w:pPr>
              <w:rPr>
                <w:i/>
                <w:sz w:val="24"/>
              </w:rPr>
            </w:pPr>
            <w:r w:rsidRPr="00731AB4">
              <w:rPr>
                <w:i/>
                <w:sz w:val="24"/>
              </w:rPr>
              <w:t>Как осуществляется расчет дебиторской и кредиторской задолженности по фактическому налогу на прибыль</w:t>
            </w:r>
          </w:p>
        </w:tc>
        <w:tc>
          <w:tcPr>
            <w:tcW w:w="544" w:type="pct"/>
            <w:shd w:val="clear" w:color="auto" w:fill="auto"/>
            <w:vAlign w:val="bottom"/>
          </w:tcPr>
          <w:p w:rsidR="007972D4" w:rsidRPr="00731AB4" w:rsidRDefault="007972D4" w:rsidP="00731AB4">
            <w:pPr>
              <w:jc w:val="right"/>
              <w:rPr>
                <w:i/>
                <w:sz w:val="24"/>
              </w:rPr>
            </w:pPr>
            <w:r w:rsidRPr="00731AB4">
              <w:rPr>
                <w:i/>
                <w:sz w:val="24"/>
              </w:rPr>
              <w:t>1</w:t>
            </w:r>
            <w:r w:rsidR="00DC160D" w:rsidRPr="00731AB4">
              <w:rPr>
                <w:i/>
                <w:sz w:val="24"/>
              </w:rPr>
              <w:t>4</w:t>
            </w:r>
            <w:r w:rsidRPr="00731AB4">
              <w:rPr>
                <w:i/>
                <w:sz w:val="24"/>
              </w:rPr>
              <w:t xml:space="preserve"> стр.</w:t>
            </w:r>
          </w:p>
        </w:tc>
      </w:tr>
      <w:tr w:rsidR="007972D4" w:rsidRPr="00731AB4" w:rsidTr="00731AB4">
        <w:trPr>
          <w:trHeight w:val="420"/>
        </w:trPr>
        <w:tc>
          <w:tcPr>
            <w:tcW w:w="366" w:type="pct"/>
            <w:shd w:val="clear" w:color="auto" w:fill="auto"/>
            <w:vAlign w:val="bottom"/>
          </w:tcPr>
          <w:p w:rsidR="007972D4" w:rsidRPr="00731AB4" w:rsidRDefault="007972D4" w:rsidP="00731AB4">
            <w:pPr>
              <w:jc w:val="center"/>
              <w:rPr>
                <w:i/>
                <w:sz w:val="24"/>
              </w:rPr>
            </w:pPr>
            <w:r w:rsidRPr="00731AB4">
              <w:rPr>
                <w:i/>
                <w:sz w:val="24"/>
              </w:rPr>
              <w:t>6.</w:t>
            </w:r>
          </w:p>
        </w:tc>
        <w:tc>
          <w:tcPr>
            <w:tcW w:w="4090" w:type="pct"/>
            <w:shd w:val="clear" w:color="auto" w:fill="auto"/>
            <w:vAlign w:val="bottom"/>
          </w:tcPr>
          <w:p w:rsidR="007972D4" w:rsidRPr="00731AB4" w:rsidRDefault="007972D4" w:rsidP="009346D5">
            <w:pPr>
              <w:rPr>
                <w:i/>
                <w:sz w:val="24"/>
              </w:rPr>
            </w:pPr>
          </w:p>
          <w:p w:rsidR="007972D4" w:rsidRPr="00731AB4" w:rsidRDefault="007972D4" w:rsidP="009346D5">
            <w:pPr>
              <w:rPr>
                <w:i/>
                <w:sz w:val="24"/>
              </w:rPr>
            </w:pPr>
            <w:r w:rsidRPr="00731AB4">
              <w:rPr>
                <w:i/>
                <w:sz w:val="24"/>
              </w:rPr>
              <w:t>Цель и области применения стандарта №7 – «Отчеты о движении денежных средств»</w:t>
            </w:r>
          </w:p>
        </w:tc>
        <w:tc>
          <w:tcPr>
            <w:tcW w:w="544" w:type="pct"/>
            <w:shd w:val="clear" w:color="auto" w:fill="auto"/>
            <w:vAlign w:val="bottom"/>
          </w:tcPr>
          <w:p w:rsidR="007972D4" w:rsidRPr="00731AB4" w:rsidRDefault="007972D4" w:rsidP="00731AB4">
            <w:pPr>
              <w:jc w:val="right"/>
              <w:rPr>
                <w:i/>
                <w:sz w:val="24"/>
              </w:rPr>
            </w:pPr>
            <w:r w:rsidRPr="00731AB4">
              <w:rPr>
                <w:i/>
                <w:sz w:val="24"/>
              </w:rPr>
              <w:t>1</w:t>
            </w:r>
            <w:r w:rsidR="008700E7" w:rsidRPr="00731AB4">
              <w:rPr>
                <w:i/>
                <w:sz w:val="24"/>
              </w:rPr>
              <w:t>6</w:t>
            </w:r>
            <w:r w:rsidRPr="00731AB4">
              <w:rPr>
                <w:i/>
                <w:sz w:val="24"/>
              </w:rPr>
              <w:t xml:space="preserve"> стр.</w:t>
            </w:r>
          </w:p>
        </w:tc>
      </w:tr>
      <w:tr w:rsidR="007972D4" w:rsidRPr="00731AB4" w:rsidTr="00731AB4">
        <w:trPr>
          <w:trHeight w:val="420"/>
        </w:trPr>
        <w:tc>
          <w:tcPr>
            <w:tcW w:w="366" w:type="pct"/>
            <w:shd w:val="clear" w:color="auto" w:fill="auto"/>
            <w:vAlign w:val="bottom"/>
          </w:tcPr>
          <w:p w:rsidR="007972D4" w:rsidRPr="00731AB4" w:rsidRDefault="007972D4" w:rsidP="00731AB4">
            <w:pPr>
              <w:jc w:val="center"/>
              <w:rPr>
                <w:i/>
                <w:sz w:val="24"/>
              </w:rPr>
            </w:pPr>
            <w:r w:rsidRPr="00731AB4">
              <w:rPr>
                <w:i/>
                <w:sz w:val="24"/>
              </w:rPr>
              <w:t>7.</w:t>
            </w:r>
          </w:p>
        </w:tc>
        <w:tc>
          <w:tcPr>
            <w:tcW w:w="4090" w:type="pct"/>
            <w:shd w:val="clear" w:color="auto" w:fill="auto"/>
            <w:vAlign w:val="bottom"/>
          </w:tcPr>
          <w:p w:rsidR="007972D4" w:rsidRPr="00731AB4" w:rsidRDefault="007972D4" w:rsidP="009346D5">
            <w:pPr>
              <w:rPr>
                <w:i/>
                <w:sz w:val="24"/>
              </w:rPr>
            </w:pPr>
          </w:p>
          <w:p w:rsidR="007972D4" w:rsidRPr="00731AB4" w:rsidRDefault="007972D4" w:rsidP="009346D5">
            <w:pPr>
              <w:rPr>
                <w:i/>
                <w:sz w:val="24"/>
              </w:rPr>
            </w:pPr>
            <w:r w:rsidRPr="00731AB4">
              <w:rPr>
                <w:i/>
                <w:sz w:val="24"/>
              </w:rPr>
              <w:t>Как можно трактовать понятия: «связанные стороны»; «операции между связанными сторонами»; «контролирование»; «значительное влияние»</w:t>
            </w:r>
          </w:p>
        </w:tc>
        <w:tc>
          <w:tcPr>
            <w:tcW w:w="544" w:type="pct"/>
            <w:shd w:val="clear" w:color="auto" w:fill="auto"/>
            <w:vAlign w:val="bottom"/>
          </w:tcPr>
          <w:p w:rsidR="007972D4" w:rsidRPr="00731AB4" w:rsidRDefault="007972D4" w:rsidP="00731AB4">
            <w:pPr>
              <w:jc w:val="right"/>
              <w:rPr>
                <w:i/>
                <w:sz w:val="24"/>
              </w:rPr>
            </w:pPr>
            <w:r w:rsidRPr="00731AB4">
              <w:rPr>
                <w:i/>
                <w:sz w:val="24"/>
              </w:rPr>
              <w:t>1</w:t>
            </w:r>
            <w:r w:rsidR="00325D9C" w:rsidRPr="00731AB4">
              <w:rPr>
                <w:i/>
                <w:sz w:val="24"/>
              </w:rPr>
              <w:t>8</w:t>
            </w:r>
            <w:r w:rsidRPr="00731AB4">
              <w:rPr>
                <w:i/>
                <w:sz w:val="24"/>
              </w:rPr>
              <w:t xml:space="preserve"> стр.</w:t>
            </w:r>
          </w:p>
        </w:tc>
      </w:tr>
    </w:tbl>
    <w:p w:rsidR="009346D5" w:rsidRDefault="009346D5" w:rsidP="009346D5">
      <w:pPr>
        <w:spacing w:line="360" w:lineRule="auto"/>
        <w:rPr>
          <w:sz w:val="24"/>
        </w:rPr>
      </w:pPr>
    </w:p>
    <w:p w:rsidR="00EE34D2" w:rsidRPr="00EE34D2" w:rsidRDefault="009346D5" w:rsidP="00132FA1">
      <w:pPr>
        <w:pStyle w:val="a4"/>
        <w:spacing w:line="360" w:lineRule="auto"/>
        <w:ind w:firstLine="851"/>
        <w:rPr>
          <w:b/>
          <w:sz w:val="26"/>
          <w:szCs w:val="26"/>
        </w:rPr>
      </w:pPr>
      <w:r>
        <w:rPr>
          <w:sz w:val="24"/>
        </w:rPr>
        <w:br w:type="page"/>
      </w:r>
      <w:r w:rsidR="00EE34D2" w:rsidRPr="00EE34D2">
        <w:rPr>
          <w:b/>
          <w:sz w:val="26"/>
          <w:szCs w:val="26"/>
        </w:rPr>
        <w:t>1. Какие разделы включает каждый стандарт</w:t>
      </w:r>
    </w:p>
    <w:p w:rsidR="00332B63" w:rsidRPr="00F11B24" w:rsidRDefault="00332B63" w:rsidP="00132FA1">
      <w:pPr>
        <w:pStyle w:val="a4"/>
        <w:spacing w:line="360" w:lineRule="auto"/>
        <w:ind w:firstLine="851"/>
        <w:jc w:val="both"/>
        <w:rPr>
          <w:sz w:val="24"/>
          <w:szCs w:val="24"/>
        </w:rPr>
      </w:pPr>
      <w:r w:rsidRPr="00F11B24">
        <w:rPr>
          <w:sz w:val="24"/>
          <w:szCs w:val="24"/>
        </w:rPr>
        <w:t xml:space="preserve">Первый </w:t>
      </w:r>
      <w:r w:rsidR="002B2FC3">
        <w:rPr>
          <w:sz w:val="24"/>
          <w:szCs w:val="24"/>
        </w:rPr>
        <w:t xml:space="preserve">Международный стандарт финансовой отчетности (МСФО) </w:t>
      </w:r>
      <w:r w:rsidRPr="00F11B24">
        <w:rPr>
          <w:sz w:val="24"/>
          <w:szCs w:val="24"/>
        </w:rPr>
        <w:t>был разработан в 1974 г. и вступил в силу со следующего года. До настоящего времени всего было принято 40 стандартов. Каждый стан</w:t>
      </w:r>
      <w:r w:rsidR="002B2FC3">
        <w:rPr>
          <w:sz w:val="24"/>
          <w:szCs w:val="24"/>
        </w:rPr>
        <w:t>дарт МФО включает следующие разделы</w:t>
      </w:r>
      <w:r w:rsidRPr="00F11B24">
        <w:rPr>
          <w:sz w:val="24"/>
          <w:szCs w:val="24"/>
        </w:rPr>
        <w:t xml:space="preserve">: </w:t>
      </w:r>
    </w:p>
    <w:p w:rsidR="00332B63" w:rsidRPr="00F11B24" w:rsidRDefault="002B2FC3" w:rsidP="00132FA1">
      <w:pPr>
        <w:pStyle w:val="a4"/>
        <w:numPr>
          <w:ilvl w:val="0"/>
          <w:numId w:val="9"/>
        </w:numPr>
        <w:spacing w:line="360" w:lineRule="auto"/>
        <w:jc w:val="both"/>
        <w:rPr>
          <w:sz w:val="24"/>
          <w:szCs w:val="24"/>
        </w:rPr>
      </w:pPr>
      <w:r>
        <w:rPr>
          <w:sz w:val="24"/>
          <w:szCs w:val="24"/>
        </w:rPr>
        <w:t>О</w:t>
      </w:r>
      <w:r w:rsidR="00332B63" w:rsidRPr="00F11B24">
        <w:rPr>
          <w:sz w:val="24"/>
          <w:szCs w:val="24"/>
        </w:rPr>
        <w:t>бъект учёта – даётся определение объекта учёта и основн</w:t>
      </w:r>
      <w:r w:rsidR="003A7165">
        <w:rPr>
          <w:sz w:val="24"/>
          <w:szCs w:val="24"/>
        </w:rPr>
        <w:t>ых понятий, связанных с ним;</w:t>
      </w:r>
    </w:p>
    <w:p w:rsidR="00332B63" w:rsidRPr="00F11B24" w:rsidRDefault="002B2FC3" w:rsidP="00132FA1">
      <w:pPr>
        <w:pStyle w:val="a4"/>
        <w:numPr>
          <w:ilvl w:val="0"/>
          <w:numId w:val="9"/>
        </w:numPr>
        <w:spacing w:line="360" w:lineRule="auto"/>
        <w:jc w:val="both"/>
        <w:rPr>
          <w:sz w:val="24"/>
          <w:szCs w:val="24"/>
        </w:rPr>
      </w:pPr>
      <w:r>
        <w:rPr>
          <w:sz w:val="24"/>
          <w:szCs w:val="24"/>
        </w:rPr>
        <w:t>П</w:t>
      </w:r>
      <w:r w:rsidR="00332B63" w:rsidRPr="00F11B24">
        <w:rPr>
          <w:sz w:val="24"/>
          <w:szCs w:val="24"/>
        </w:rPr>
        <w:t>ризнание объекта учёта – даётся описание критериев отнесения объектов учёта к</w:t>
      </w:r>
      <w:r w:rsidR="003A7165">
        <w:rPr>
          <w:sz w:val="24"/>
          <w:szCs w:val="24"/>
        </w:rPr>
        <w:t xml:space="preserve"> различным элементам отчётности;</w:t>
      </w:r>
    </w:p>
    <w:p w:rsidR="00332B63" w:rsidRPr="00F11B24" w:rsidRDefault="002B2FC3" w:rsidP="00132FA1">
      <w:pPr>
        <w:pStyle w:val="a4"/>
        <w:numPr>
          <w:ilvl w:val="0"/>
          <w:numId w:val="9"/>
        </w:numPr>
        <w:spacing w:line="360" w:lineRule="auto"/>
        <w:jc w:val="both"/>
        <w:rPr>
          <w:sz w:val="24"/>
          <w:szCs w:val="24"/>
        </w:rPr>
      </w:pPr>
      <w:r>
        <w:rPr>
          <w:sz w:val="24"/>
          <w:szCs w:val="24"/>
        </w:rPr>
        <w:t>О</w:t>
      </w:r>
      <w:r w:rsidR="00332B63" w:rsidRPr="00F11B24">
        <w:rPr>
          <w:sz w:val="24"/>
          <w:szCs w:val="24"/>
        </w:rPr>
        <w:t>ценка объекта учёта – приводятся рекомендации по использованию методов оценки и требований к оценке различных элеме</w:t>
      </w:r>
      <w:r w:rsidR="003A7165">
        <w:rPr>
          <w:sz w:val="24"/>
          <w:szCs w:val="24"/>
        </w:rPr>
        <w:t>нтов отчётности;</w:t>
      </w:r>
    </w:p>
    <w:p w:rsidR="00332B63" w:rsidRDefault="002B2FC3" w:rsidP="00132FA1">
      <w:pPr>
        <w:pStyle w:val="a4"/>
        <w:numPr>
          <w:ilvl w:val="0"/>
          <w:numId w:val="9"/>
        </w:numPr>
        <w:spacing w:line="360" w:lineRule="auto"/>
        <w:jc w:val="both"/>
        <w:rPr>
          <w:sz w:val="24"/>
          <w:szCs w:val="24"/>
        </w:rPr>
      </w:pPr>
      <w:r>
        <w:rPr>
          <w:sz w:val="24"/>
          <w:szCs w:val="24"/>
        </w:rPr>
        <w:t>О</w:t>
      </w:r>
      <w:r w:rsidR="00332B63" w:rsidRPr="00F11B24">
        <w:rPr>
          <w:sz w:val="24"/>
          <w:szCs w:val="24"/>
        </w:rPr>
        <w:t>тражение в финансовой отчётности – раскрытие информации об объекте учёта в различн</w:t>
      </w:r>
      <w:r>
        <w:rPr>
          <w:sz w:val="24"/>
          <w:szCs w:val="24"/>
        </w:rPr>
        <w:t>ых формах финансовой отчётности.</w:t>
      </w:r>
    </w:p>
    <w:p w:rsidR="002B2FC3" w:rsidRPr="00F11B24" w:rsidRDefault="002B2FC3" w:rsidP="002B2FC3">
      <w:pPr>
        <w:pStyle w:val="a4"/>
        <w:spacing w:line="360" w:lineRule="auto"/>
        <w:ind w:left="491"/>
        <w:jc w:val="both"/>
        <w:rPr>
          <w:sz w:val="24"/>
          <w:szCs w:val="24"/>
        </w:rPr>
      </w:pPr>
    </w:p>
    <w:p w:rsidR="00F170F9" w:rsidRPr="00FE0C9B" w:rsidRDefault="00FE0C9B" w:rsidP="00132FA1">
      <w:pPr>
        <w:pStyle w:val="a4"/>
        <w:spacing w:line="360" w:lineRule="auto"/>
        <w:ind w:firstLine="851"/>
        <w:jc w:val="both"/>
        <w:rPr>
          <w:sz w:val="24"/>
          <w:szCs w:val="24"/>
        </w:rPr>
      </w:pPr>
      <w:r>
        <w:rPr>
          <w:sz w:val="24"/>
          <w:szCs w:val="24"/>
        </w:rPr>
        <w:t xml:space="preserve">В настоящее время действуют следующие </w:t>
      </w:r>
      <w:r w:rsidR="00F170F9" w:rsidRPr="00FE0C9B">
        <w:rPr>
          <w:sz w:val="24"/>
          <w:szCs w:val="24"/>
        </w:rPr>
        <w:t>Международные с</w:t>
      </w:r>
      <w:r>
        <w:rPr>
          <w:sz w:val="24"/>
          <w:szCs w:val="24"/>
        </w:rPr>
        <w:t>тандарты финансовой отчетности:</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МСФО 1. Представление финансовой отчетности.</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МСФО 2. Запасы.</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МСФО 4. Учет амортизации.</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МСФО 7. Отчет о движении денежных средств.</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МСФО 8. Чистая прибыль и убыток за период, фундаментальные ошибки и изменения в учетной политике.</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 xml:space="preserve">МСФО 10. События, произошедшие после отчетной даты. </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 xml:space="preserve">МСФО 11. Договоры подряда. </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 xml:space="preserve">МСФО 12. Налоги на прибыль. </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 xml:space="preserve">МСФО 14. Сегментная отчетность. </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 xml:space="preserve">МСФО 15. Информация, отражающая влияние изменения цен. </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 xml:space="preserve">МСФО 16. Основные средства. </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 xml:space="preserve">МСФО 17. Аренда. </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МСФО 18. Выручка.</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МСФО 19. Вознаграждения работникам.</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 xml:space="preserve">МСФО 20. Учет правительственных субсидий и раскрытие информации о правительственной помощи. </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 xml:space="preserve">МСФО 21. Влияние изменений валютных курсов. </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 xml:space="preserve">МСФО 22. Объединение компаний. </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МСФО 23. Затраты по займам.</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 xml:space="preserve">МСФО 24. Раскрытие информации о связанных сторонах. </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МСФО 25. Учет инвестиций.</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МСФО 26. Учет и отчетность по программам пенсионного обеспечения (пенсионным планам).</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МСФО 27. Сводная финансовая отчетность и учет инвестиций в дочерние компании.</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МСФО 28. Учет инвестиций в ассоциированные компании.</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МСФО 29. Финансовая отчетность в условиях гиперинфляции.</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МСФО 30. Раскрытие информации в финансовой отчетности банков и аналогичных финансовых инструментов.</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МСФО 31. Финансовая отчетность об участии в совместной деятельности.</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МСФО 32. Финансовые инструменты: раскрытие и представление информации.</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МСФО 33. Прибыль на акцию.</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МСФО 34. Промежуточная финансовая отчетность.</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МСФО 35. Прекращенные операции.</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МСФО 36. Обесценивание активов.</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МСФО 37. Резервы, условные обязательства, условные активы.</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МСФО 38. Нематериальные активы.</w:t>
      </w:r>
    </w:p>
    <w:p w:rsidR="00F170F9" w:rsidRPr="00FE0C9B" w:rsidRDefault="00F170F9" w:rsidP="00132FA1">
      <w:pPr>
        <w:pStyle w:val="a4"/>
        <w:numPr>
          <w:ilvl w:val="0"/>
          <w:numId w:val="10"/>
        </w:numPr>
        <w:spacing w:line="360" w:lineRule="auto"/>
        <w:jc w:val="both"/>
        <w:rPr>
          <w:sz w:val="24"/>
          <w:szCs w:val="24"/>
        </w:rPr>
      </w:pPr>
      <w:r w:rsidRPr="00FE0C9B">
        <w:rPr>
          <w:sz w:val="24"/>
          <w:szCs w:val="24"/>
        </w:rPr>
        <w:t>МСФО 39. Финансовые инструменты: признание и оценка.</w:t>
      </w:r>
    </w:p>
    <w:p w:rsidR="00F170F9" w:rsidRDefault="00F170F9" w:rsidP="006869A1">
      <w:pPr>
        <w:pStyle w:val="a4"/>
        <w:spacing w:after="120" w:line="360" w:lineRule="auto"/>
        <w:ind w:firstLine="851"/>
        <w:rPr>
          <w:b/>
          <w:sz w:val="26"/>
          <w:szCs w:val="26"/>
        </w:rPr>
      </w:pPr>
    </w:p>
    <w:p w:rsidR="00913009" w:rsidRDefault="00913009" w:rsidP="00913009">
      <w:pPr>
        <w:pStyle w:val="a4"/>
        <w:spacing w:after="120" w:line="360" w:lineRule="auto"/>
        <w:ind w:firstLine="851"/>
        <w:rPr>
          <w:b/>
          <w:sz w:val="26"/>
          <w:szCs w:val="26"/>
        </w:rPr>
      </w:pPr>
      <w:r>
        <w:rPr>
          <w:b/>
          <w:sz w:val="26"/>
          <w:szCs w:val="26"/>
        </w:rPr>
        <w:t>3</w:t>
      </w:r>
      <w:r w:rsidRPr="003C37F3">
        <w:rPr>
          <w:b/>
          <w:sz w:val="26"/>
          <w:szCs w:val="26"/>
        </w:rPr>
        <w:t xml:space="preserve">. </w:t>
      </w:r>
      <w:r>
        <w:rPr>
          <w:b/>
          <w:sz w:val="26"/>
          <w:szCs w:val="26"/>
        </w:rPr>
        <w:t>Что регламентирует МСФО</w:t>
      </w:r>
      <w:r w:rsidRPr="008B0680">
        <w:rPr>
          <w:b/>
          <w:sz w:val="26"/>
          <w:szCs w:val="26"/>
        </w:rPr>
        <w:t xml:space="preserve"> №</w:t>
      </w:r>
      <w:r>
        <w:rPr>
          <w:b/>
          <w:sz w:val="26"/>
          <w:szCs w:val="26"/>
        </w:rPr>
        <w:t>1</w:t>
      </w:r>
    </w:p>
    <w:p w:rsidR="00913009" w:rsidRPr="003C37F3" w:rsidRDefault="00913009" w:rsidP="00913009">
      <w:pPr>
        <w:pStyle w:val="a4"/>
        <w:spacing w:after="120" w:line="360" w:lineRule="auto"/>
        <w:ind w:firstLine="851"/>
        <w:rPr>
          <w:b/>
          <w:sz w:val="26"/>
          <w:szCs w:val="26"/>
        </w:rPr>
      </w:pPr>
      <w:r w:rsidRPr="008B0680">
        <w:rPr>
          <w:b/>
          <w:sz w:val="26"/>
          <w:szCs w:val="26"/>
        </w:rPr>
        <w:t>«</w:t>
      </w:r>
      <w:r>
        <w:rPr>
          <w:b/>
          <w:sz w:val="26"/>
          <w:szCs w:val="26"/>
        </w:rPr>
        <w:t>Предоставление финансовой отчетности</w:t>
      </w:r>
      <w:r w:rsidRPr="008B0680">
        <w:rPr>
          <w:b/>
          <w:sz w:val="26"/>
          <w:szCs w:val="26"/>
        </w:rPr>
        <w:t>»</w:t>
      </w:r>
    </w:p>
    <w:p w:rsidR="00913009" w:rsidRPr="004045A3" w:rsidRDefault="00913009" w:rsidP="00913009">
      <w:pPr>
        <w:pStyle w:val="a4"/>
        <w:spacing w:line="360" w:lineRule="auto"/>
        <w:ind w:firstLine="851"/>
        <w:jc w:val="both"/>
        <w:rPr>
          <w:color w:val="000000"/>
          <w:sz w:val="24"/>
          <w:szCs w:val="24"/>
        </w:rPr>
      </w:pPr>
      <w:r w:rsidRPr="004045A3">
        <w:rPr>
          <w:color w:val="000000"/>
          <w:sz w:val="24"/>
          <w:szCs w:val="24"/>
        </w:rPr>
        <w:t xml:space="preserve">Данный стандарт является основополагающим в определении принципов составления и представления финансовой отчетности. Целью настоящего стандарта является обеспечение базы для представления финансовой отчетности общего назначения с тем, чтобы достичь сопоставимости как с финансовой отчетностью компании за предшествующие периоды, так и с финансовой отчетностью других компаний. Для достижения этой цели в настоящем стандарте устанавливается </w:t>
      </w:r>
      <w:r w:rsidR="00A9331D" w:rsidRPr="004045A3">
        <w:rPr>
          <w:color w:val="000000"/>
          <w:sz w:val="24"/>
          <w:szCs w:val="24"/>
        </w:rPr>
        <w:t>ряд</w:t>
      </w:r>
      <w:r w:rsidRPr="004045A3">
        <w:rPr>
          <w:color w:val="000000"/>
          <w:sz w:val="24"/>
          <w:szCs w:val="24"/>
        </w:rPr>
        <w:t xml:space="preserve"> соображений для представления финансовой отчетности, рекомендаций по ее структуре и минимальных требований к содержанию. Целью финансовой отчетности общего назначения является представление информации о финансовом положении, финансовых результатах деятельности и движении денежных средств компании, полезной для широкого круга пользователей при принятии экономических решений. Финансовая отчетность также показывает результаты управления ресурсами, доверенными руководству компании. Для достижения этой цели финансовая отчетность обеспечивает информацию о следующих показателях компании:</w:t>
      </w:r>
    </w:p>
    <w:p w:rsidR="00913009" w:rsidRPr="00345415" w:rsidRDefault="00345415" w:rsidP="00913009">
      <w:pPr>
        <w:pStyle w:val="a4"/>
        <w:numPr>
          <w:ilvl w:val="0"/>
          <w:numId w:val="10"/>
        </w:numPr>
        <w:spacing w:line="360" w:lineRule="auto"/>
        <w:jc w:val="both"/>
        <w:rPr>
          <w:sz w:val="24"/>
          <w:szCs w:val="24"/>
        </w:rPr>
      </w:pPr>
      <w:r>
        <w:rPr>
          <w:sz w:val="24"/>
          <w:szCs w:val="24"/>
        </w:rPr>
        <w:t>А</w:t>
      </w:r>
      <w:r w:rsidR="00913009" w:rsidRPr="00345415">
        <w:rPr>
          <w:sz w:val="24"/>
          <w:szCs w:val="24"/>
        </w:rPr>
        <w:t>ктив</w:t>
      </w:r>
      <w:r w:rsidR="00725C85">
        <w:rPr>
          <w:sz w:val="24"/>
          <w:szCs w:val="24"/>
        </w:rPr>
        <w:t>ы</w:t>
      </w:r>
      <w:r w:rsidR="00913009" w:rsidRPr="00345415">
        <w:rPr>
          <w:sz w:val="24"/>
          <w:szCs w:val="24"/>
        </w:rPr>
        <w:t>;</w:t>
      </w:r>
    </w:p>
    <w:p w:rsidR="00913009" w:rsidRPr="00345415" w:rsidRDefault="00345415" w:rsidP="00913009">
      <w:pPr>
        <w:pStyle w:val="a4"/>
        <w:numPr>
          <w:ilvl w:val="0"/>
          <w:numId w:val="10"/>
        </w:numPr>
        <w:spacing w:line="360" w:lineRule="auto"/>
        <w:jc w:val="both"/>
        <w:rPr>
          <w:sz w:val="24"/>
          <w:szCs w:val="24"/>
        </w:rPr>
      </w:pPr>
      <w:r>
        <w:rPr>
          <w:sz w:val="24"/>
          <w:szCs w:val="24"/>
        </w:rPr>
        <w:t>О</w:t>
      </w:r>
      <w:r w:rsidR="00913009" w:rsidRPr="00345415">
        <w:rPr>
          <w:sz w:val="24"/>
          <w:szCs w:val="24"/>
        </w:rPr>
        <w:t>бязательства;</w:t>
      </w:r>
    </w:p>
    <w:p w:rsidR="00913009" w:rsidRPr="00345415" w:rsidRDefault="00345415" w:rsidP="00913009">
      <w:pPr>
        <w:pStyle w:val="a4"/>
        <w:numPr>
          <w:ilvl w:val="0"/>
          <w:numId w:val="10"/>
        </w:numPr>
        <w:spacing w:line="360" w:lineRule="auto"/>
        <w:jc w:val="both"/>
        <w:rPr>
          <w:sz w:val="24"/>
          <w:szCs w:val="24"/>
        </w:rPr>
      </w:pPr>
      <w:r>
        <w:rPr>
          <w:sz w:val="24"/>
          <w:szCs w:val="24"/>
        </w:rPr>
        <w:t>К</w:t>
      </w:r>
      <w:r w:rsidR="00725C85">
        <w:rPr>
          <w:sz w:val="24"/>
          <w:szCs w:val="24"/>
        </w:rPr>
        <w:t>апитал</w:t>
      </w:r>
      <w:r w:rsidR="00913009" w:rsidRPr="00345415">
        <w:rPr>
          <w:sz w:val="24"/>
          <w:szCs w:val="24"/>
        </w:rPr>
        <w:t>;</w:t>
      </w:r>
    </w:p>
    <w:p w:rsidR="00913009" w:rsidRPr="00345415" w:rsidRDefault="00345415" w:rsidP="00913009">
      <w:pPr>
        <w:pStyle w:val="a4"/>
        <w:numPr>
          <w:ilvl w:val="0"/>
          <w:numId w:val="10"/>
        </w:numPr>
        <w:spacing w:line="360" w:lineRule="auto"/>
        <w:jc w:val="both"/>
        <w:rPr>
          <w:sz w:val="24"/>
          <w:szCs w:val="24"/>
        </w:rPr>
      </w:pPr>
      <w:r>
        <w:rPr>
          <w:sz w:val="24"/>
          <w:szCs w:val="24"/>
        </w:rPr>
        <w:t>Д</w:t>
      </w:r>
      <w:r w:rsidR="00725C85">
        <w:rPr>
          <w:sz w:val="24"/>
          <w:szCs w:val="24"/>
        </w:rPr>
        <w:t>оходы и расходы</w:t>
      </w:r>
      <w:r w:rsidR="00913009" w:rsidRPr="00345415">
        <w:rPr>
          <w:sz w:val="24"/>
          <w:szCs w:val="24"/>
        </w:rPr>
        <w:t>, включая прибыли и убытки;</w:t>
      </w:r>
    </w:p>
    <w:p w:rsidR="00913009" w:rsidRPr="004045A3" w:rsidRDefault="00345415" w:rsidP="00913009">
      <w:pPr>
        <w:pStyle w:val="a4"/>
        <w:numPr>
          <w:ilvl w:val="0"/>
          <w:numId w:val="10"/>
        </w:numPr>
        <w:spacing w:line="360" w:lineRule="auto"/>
        <w:jc w:val="both"/>
        <w:rPr>
          <w:color w:val="000000"/>
          <w:sz w:val="24"/>
          <w:szCs w:val="24"/>
        </w:rPr>
      </w:pPr>
      <w:r>
        <w:rPr>
          <w:sz w:val="24"/>
          <w:szCs w:val="24"/>
        </w:rPr>
        <w:t>Д</w:t>
      </w:r>
      <w:r w:rsidR="00725C85">
        <w:rPr>
          <w:sz w:val="24"/>
          <w:szCs w:val="24"/>
        </w:rPr>
        <w:t>вижение</w:t>
      </w:r>
      <w:r w:rsidR="00913009" w:rsidRPr="00345415">
        <w:rPr>
          <w:sz w:val="24"/>
          <w:szCs w:val="24"/>
        </w:rPr>
        <w:t xml:space="preserve"> денежных средств</w:t>
      </w:r>
      <w:r w:rsidR="00913009" w:rsidRPr="004045A3">
        <w:rPr>
          <w:color w:val="000000"/>
          <w:sz w:val="24"/>
          <w:szCs w:val="24"/>
        </w:rPr>
        <w:t>.</w:t>
      </w:r>
    </w:p>
    <w:p w:rsidR="00913009" w:rsidRPr="004045A3" w:rsidRDefault="00913009" w:rsidP="00913009">
      <w:pPr>
        <w:pStyle w:val="a4"/>
        <w:spacing w:line="360" w:lineRule="auto"/>
        <w:ind w:firstLine="851"/>
        <w:jc w:val="both"/>
        <w:rPr>
          <w:color w:val="000000"/>
          <w:sz w:val="24"/>
          <w:szCs w:val="24"/>
        </w:rPr>
      </w:pPr>
      <w:r w:rsidRPr="004045A3">
        <w:rPr>
          <w:color w:val="000000"/>
          <w:sz w:val="24"/>
          <w:szCs w:val="24"/>
        </w:rPr>
        <w:t>Полный комплект финансовой отчетности включает следующие компоненты:</w:t>
      </w:r>
    </w:p>
    <w:p w:rsidR="00913009" w:rsidRPr="00A57262" w:rsidRDefault="00725C85" w:rsidP="00913009">
      <w:pPr>
        <w:pStyle w:val="a4"/>
        <w:numPr>
          <w:ilvl w:val="0"/>
          <w:numId w:val="10"/>
        </w:numPr>
        <w:spacing w:line="360" w:lineRule="auto"/>
        <w:jc w:val="both"/>
        <w:rPr>
          <w:sz w:val="24"/>
          <w:szCs w:val="24"/>
        </w:rPr>
      </w:pPr>
      <w:r>
        <w:rPr>
          <w:sz w:val="24"/>
          <w:szCs w:val="24"/>
        </w:rPr>
        <w:t>Б</w:t>
      </w:r>
      <w:r w:rsidR="00913009" w:rsidRPr="00A57262">
        <w:rPr>
          <w:sz w:val="24"/>
          <w:szCs w:val="24"/>
        </w:rPr>
        <w:t>ухгалтерский баланс;</w:t>
      </w:r>
    </w:p>
    <w:p w:rsidR="00913009" w:rsidRPr="00A57262" w:rsidRDefault="00725C85" w:rsidP="00913009">
      <w:pPr>
        <w:pStyle w:val="a4"/>
        <w:numPr>
          <w:ilvl w:val="0"/>
          <w:numId w:val="10"/>
        </w:numPr>
        <w:spacing w:line="360" w:lineRule="auto"/>
        <w:jc w:val="both"/>
        <w:rPr>
          <w:sz w:val="24"/>
          <w:szCs w:val="24"/>
        </w:rPr>
      </w:pPr>
      <w:r>
        <w:rPr>
          <w:sz w:val="24"/>
          <w:szCs w:val="24"/>
        </w:rPr>
        <w:t>О</w:t>
      </w:r>
      <w:r w:rsidR="00913009" w:rsidRPr="00A57262">
        <w:rPr>
          <w:sz w:val="24"/>
          <w:szCs w:val="24"/>
        </w:rPr>
        <w:t>тчет о прибылях и убытках;</w:t>
      </w:r>
    </w:p>
    <w:p w:rsidR="00913009" w:rsidRPr="00A57262" w:rsidRDefault="00725C85" w:rsidP="00913009">
      <w:pPr>
        <w:pStyle w:val="a4"/>
        <w:numPr>
          <w:ilvl w:val="0"/>
          <w:numId w:val="10"/>
        </w:numPr>
        <w:spacing w:line="360" w:lineRule="auto"/>
        <w:jc w:val="both"/>
        <w:rPr>
          <w:sz w:val="24"/>
          <w:szCs w:val="24"/>
        </w:rPr>
      </w:pPr>
      <w:r>
        <w:rPr>
          <w:sz w:val="24"/>
          <w:szCs w:val="24"/>
        </w:rPr>
        <w:t>О</w:t>
      </w:r>
      <w:r w:rsidR="00913009" w:rsidRPr="00A57262">
        <w:rPr>
          <w:sz w:val="24"/>
          <w:szCs w:val="24"/>
        </w:rPr>
        <w:t>тчет, показывающий все изменения в капитале;</w:t>
      </w:r>
    </w:p>
    <w:p w:rsidR="00913009" w:rsidRPr="00A57262" w:rsidRDefault="00725C85" w:rsidP="00913009">
      <w:pPr>
        <w:pStyle w:val="a4"/>
        <w:numPr>
          <w:ilvl w:val="0"/>
          <w:numId w:val="10"/>
        </w:numPr>
        <w:spacing w:line="360" w:lineRule="auto"/>
        <w:jc w:val="both"/>
        <w:rPr>
          <w:sz w:val="24"/>
          <w:szCs w:val="24"/>
        </w:rPr>
      </w:pPr>
      <w:r>
        <w:rPr>
          <w:sz w:val="24"/>
          <w:szCs w:val="24"/>
        </w:rPr>
        <w:t>О</w:t>
      </w:r>
      <w:r w:rsidR="00913009" w:rsidRPr="00A57262">
        <w:rPr>
          <w:sz w:val="24"/>
          <w:szCs w:val="24"/>
        </w:rPr>
        <w:t>тчет о движении денежных средств;</w:t>
      </w:r>
    </w:p>
    <w:p w:rsidR="00913009" w:rsidRPr="00A57262" w:rsidRDefault="00725C85" w:rsidP="00913009">
      <w:pPr>
        <w:pStyle w:val="a4"/>
        <w:numPr>
          <w:ilvl w:val="0"/>
          <w:numId w:val="10"/>
        </w:numPr>
        <w:spacing w:line="360" w:lineRule="auto"/>
        <w:jc w:val="both"/>
        <w:rPr>
          <w:sz w:val="24"/>
          <w:szCs w:val="24"/>
        </w:rPr>
      </w:pPr>
      <w:r>
        <w:rPr>
          <w:sz w:val="24"/>
          <w:szCs w:val="24"/>
        </w:rPr>
        <w:t>У</w:t>
      </w:r>
      <w:r w:rsidR="00913009" w:rsidRPr="00A57262">
        <w:rPr>
          <w:sz w:val="24"/>
          <w:szCs w:val="24"/>
        </w:rPr>
        <w:t xml:space="preserve">четная политика и пояснительные примечания. </w:t>
      </w:r>
    </w:p>
    <w:p w:rsidR="00913009" w:rsidRPr="004045A3" w:rsidRDefault="00913009" w:rsidP="00913009">
      <w:pPr>
        <w:pStyle w:val="a4"/>
        <w:spacing w:line="360" w:lineRule="auto"/>
        <w:ind w:firstLine="851"/>
        <w:jc w:val="both"/>
        <w:rPr>
          <w:color w:val="000000"/>
          <w:sz w:val="24"/>
          <w:szCs w:val="24"/>
        </w:rPr>
      </w:pPr>
      <w:r w:rsidRPr="004045A3">
        <w:rPr>
          <w:color w:val="000000"/>
          <w:sz w:val="24"/>
          <w:szCs w:val="24"/>
        </w:rPr>
        <w:t>Руководство компании должно выбирать и применять учетную политику компании таким образом, чтобы вся финансовая отчетность соответствовала всем требованиям каждого применяемого международного стандарта финансовой отчетности. При отсутствии конкретного требования руководство должно вырабатывать политику, обеспечивающую предоставление в финансовой отчетности информации, которая:</w:t>
      </w:r>
    </w:p>
    <w:p w:rsidR="00913009" w:rsidRPr="00725C85" w:rsidRDefault="00725C85" w:rsidP="00913009">
      <w:pPr>
        <w:pStyle w:val="a4"/>
        <w:numPr>
          <w:ilvl w:val="0"/>
          <w:numId w:val="10"/>
        </w:numPr>
        <w:spacing w:line="360" w:lineRule="auto"/>
        <w:jc w:val="both"/>
        <w:rPr>
          <w:sz w:val="24"/>
          <w:szCs w:val="24"/>
        </w:rPr>
      </w:pPr>
      <w:r>
        <w:rPr>
          <w:sz w:val="24"/>
          <w:szCs w:val="24"/>
        </w:rPr>
        <w:t>У</w:t>
      </w:r>
      <w:r w:rsidR="00913009" w:rsidRPr="00725C85">
        <w:rPr>
          <w:sz w:val="24"/>
          <w:szCs w:val="24"/>
        </w:rPr>
        <w:t>местна для потребностей пользователей при принятии решений;</w:t>
      </w:r>
    </w:p>
    <w:p w:rsidR="00913009" w:rsidRPr="00725C85" w:rsidRDefault="00725C85" w:rsidP="00913009">
      <w:pPr>
        <w:pStyle w:val="a4"/>
        <w:numPr>
          <w:ilvl w:val="0"/>
          <w:numId w:val="10"/>
        </w:numPr>
        <w:spacing w:line="360" w:lineRule="auto"/>
        <w:jc w:val="both"/>
        <w:rPr>
          <w:sz w:val="24"/>
          <w:szCs w:val="24"/>
        </w:rPr>
      </w:pPr>
      <w:r>
        <w:rPr>
          <w:sz w:val="24"/>
          <w:szCs w:val="24"/>
        </w:rPr>
        <w:t>Н</w:t>
      </w:r>
      <w:r w:rsidR="00913009" w:rsidRPr="00725C85">
        <w:rPr>
          <w:sz w:val="24"/>
          <w:szCs w:val="24"/>
        </w:rPr>
        <w:t xml:space="preserve">адежна в том, что она: достоверно представляет результаты и финансовое положение компании; отражает экономическое содержание событий и операций, а не только их юридическую форму; нейтральна, то </w:t>
      </w:r>
      <w:r w:rsidR="00A9331D" w:rsidRPr="00725C85">
        <w:rPr>
          <w:sz w:val="24"/>
          <w:szCs w:val="24"/>
        </w:rPr>
        <w:t>есть,</w:t>
      </w:r>
      <w:r w:rsidR="00913009" w:rsidRPr="00725C85">
        <w:rPr>
          <w:sz w:val="24"/>
          <w:szCs w:val="24"/>
        </w:rPr>
        <w:t xml:space="preserve"> свободна от предвзятости; осмотрительна; полная во всех существенных отношениях.</w:t>
      </w:r>
    </w:p>
    <w:p w:rsidR="00913009" w:rsidRPr="004045A3" w:rsidRDefault="00913009" w:rsidP="00913009">
      <w:pPr>
        <w:pStyle w:val="a4"/>
        <w:spacing w:line="360" w:lineRule="auto"/>
        <w:ind w:firstLine="851"/>
        <w:jc w:val="both"/>
        <w:rPr>
          <w:color w:val="000000"/>
          <w:sz w:val="24"/>
          <w:szCs w:val="24"/>
        </w:rPr>
      </w:pPr>
      <w:r w:rsidRPr="004045A3">
        <w:rPr>
          <w:color w:val="000000"/>
          <w:sz w:val="24"/>
          <w:szCs w:val="24"/>
        </w:rPr>
        <w:t xml:space="preserve">Представление и классификация статей в финансовой отчетности   должны сохраняться от одного периода к следующему за исключением следующих случаев: </w:t>
      </w:r>
    </w:p>
    <w:p w:rsidR="00913009" w:rsidRPr="006608A5" w:rsidRDefault="006608A5" w:rsidP="00913009">
      <w:pPr>
        <w:pStyle w:val="a4"/>
        <w:numPr>
          <w:ilvl w:val="0"/>
          <w:numId w:val="10"/>
        </w:numPr>
        <w:spacing w:line="360" w:lineRule="auto"/>
        <w:jc w:val="both"/>
        <w:rPr>
          <w:sz w:val="24"/>
          <w:szCs w:val="24"/>
        </w:rPr>
      </w:pPr>
      <w:r>
        <w:rPr>
          <w:sz w:val="24"/>
          <w:szCs w:val="24"/>
        </w:rPr>
        <w:t>З</w:t>
      </w:r>
      <w:r w:rsidR="00913009" w:rsidRPr="006608A5">
        <w:rPr>
          <w:sz w:val="24"/>
          <w:szCs w:val="24"/>
        </w:rPr>
        <w:t>начительно</w:t>
      </w:r>
      <w:r>
        <w:rPr>
          <w:sz w:val="24"/>
          <w:szCs w:val="24"/>
        </w:rPr>
        <w:t>е</w:t>
      </w:r>
      <w:r w:rsidR="00913009" w:rsidRPr="006608A5">
        <w:rPr>
          <w:sz w:val="24"/>
          <w:szCs w:val="24"/>
        </w:rPr>
        <w:t xml:space="preserve"> изменения в характере операций компании или когда  анализ представления ею финансовой отчетности демонстрирует, что изменение приведет к более надлежащему представлению событий или операций;</w:t>
      </w:r>
    </w:p>
    <w:p w:rsidR="00913009" w:rsidRPr="006608A5" w:rsidRDefault="006608A5" w:rsidP="00913009">
      <w:pPr>
        <w:pStyle w:val="a4"/>
        <w:numPr>
          <w:ilvl w:val="0"/>
          <w:numId w:val="10"/>
        </w:numPr>
        <w:spacing w:line="360" w:lineRule="auto"/>
        <w:jc w:val="both"/>
        <w:rPr>
          <w:sz w:val="24"/>
          <w:szCs w:val="24"/>
        </w:rPr>
      </w:pPr>
      <w:r>
        <w:rPr>
          <w:sz w:val="24"/>
          <w:szCs w:val="24"/>
        </w:rPr>
        <w:t>И</w:t>
      </w:r>
      <w:r w:rsidR="00913009" w:rsidRPr="006608A5">
        <w:rPr>
          <w:sz w:val="24"/>
          <w:szCs w:val="24"/>
        </w:rPr>
        <w:t>зменение в представлении требуется международным с</w:t>
      </w:r>
      <w:r>
        <w:rPr>
          <w:sz w:val="24"/>
          <w:szCs w:val="24"/>
        </w:rPr>
        <w:t>тандартам финансовой отчетности.</w:t>
      </w:r>
    </w:p>
    <w:p w:rsidR="00913009" w:rsidRPr="008B0680" w:rsidRDefault="00913009" w:rsidP="00913009">
      <w:pPr>
        <w:pStyle w:val="a4"/>
        <w:spacing w:line="360" w:lineRule="auto"/>
        <w:ind w:firstLine="851"/>
        <w:jc w:val="both"/>
        <w:rPr>
          <w:color w:val="000000"/>
          <w:sz w:val="24"/>
          <w:szCs w:val="24"/>
        </w:rPr>
      </w:pPr>
      <w:r w:rsidRPr="008B0680">
        <w:rPr>
          <w:color w:val="000000"/>
          <w:sz w:val="24"/>
          <w:szCs w:val="24"/>
        </w:rPr>
        <w:t>Сравнительная информация должна раскрываться в отношении предшествующего периода для всей числовой отчетности, если только обратное не требуется международным стандартом отчетности. Сравнительная информация включается в повествовательную и описательную информацию, когда это уместно для понимания финансовой отчетности.</w:t>
      </w:r>
    </w:p>
    <w:p w:rsidR="00913009" w:rsidRPr="004045A3" w:rsidRDefault="00913009" w:rsidP="00913009">
      <w:pPr>
        <w:pStyle w:val="a4"/>
        <w:spacing w:line="360" w:lineRule="auto"/>
        <w:ind w:firstLine="851"/>
        <w:jc w:val="both"/>
        <w:rPr>
          <w:color w:val="000000"/>
          <w:sz w:val="24"/>
          <w:szCs w:val="24"/>
        </w:rPr>
      </w:pPr>
      <w:r w:rsidRPr="004045A3">
        <w:rPr>
          <w:color w:val="000000"/>
          <w:sz w:val="24"/>
          <w:szCs w:val="24"/>
        </w:rPr>
        <w:t>Финансовая отчетность представляется как минимум ежегодно. Когда в исключительных обстоятельствах отчетная дата компании изменяется и годовая финансовая отчетность представляется за период продолжительнее или короче, чем один год, компания должна раскрыть в   дополнение к периоду, охваченному финансовой отчетностью:</w:t>
      </w:r>
    </w:p>
    <w:p w:rsidR="00913009" w:rsidRPr="00BE13D3" w:rsidRDefault="00BE13D3" w:rsidP="00913009">
      <w:pPr>
        <w:pStyle w:val="a4"/>
        <w:numPr>
          <w:ilvl w:val="0"/>
          <w:numId w:val="10"/>
        </w:numPr>
        <w:spacing w:line="360" w:lineRule="auto"/>
        <w:jc w:val="both"/>
        <w:rPr>
          <w:sz w:val="24"/>
          <w:szCs w:val="24"/>
        </w:rPr>
      </w:pPr>
      <w:r>
        <w:rPr>
          <w:sz w:val="24"/>
          <w:szCs w:val="24"/>
        </w:rPr>
        <w:t>П</w:t>
      </w:r>
      <w:r w:rsidR="00913009" w:rsidRPr="00BE13D3">
        <w:rPr>
          <w:sz w:val="24"/>
          <w:szCs w:val="24"/>
        </w:rPr>
        <w:t>ричину использования периода отличающегося от одного года;</w:t>
      </w:r>
    </w:p>
    <w:p w:rsidR="00913009" w:rsidRPr="00BE13D3" w:rsidRDefault="00BE13D3" w:rsidP="00913009">
      <w:pPr>
        <w:pStyle w:val="a4"/>
        <w:numPr>
          <w:ilvl w:val="0"/>
          <w:numId w:val="10"/>
        </w:numPr>
        <w:spacing w:line="360" w:lineRule="auto"/>
        <w:jc w:val="both"/>
        <w:rPr>
          <w:sz w:val="24"/>
          <w:szCs w:val="24"/>
        </w:rPr>
      </w:pPr>
      <w:r>
        <w:rPr>
          <w:sz w:val="24"/>
          <w:szCs w:val="24"/>
        </w:rPr>
        <w:t>Ф</w:t>
      </w:r>
      <w:r w:rsidR="00913009" w:rsidRPr="00BE13D3">
        <w:rPr>
          <w:sz w:val="24"/>
          <w:szCs w:val="24"/>
        </w:rPr>
        <w:t xml:space="preserve">акт того, что сравнительные суммы для отчетов о прибылях и убытках, о движении денежных средств и соответствующих примечаний не сопоставимы. </w:t>
      </w:r>
    </w:p>
    <w:p w:rsidR="00913009" w:rsidRPr="004045A3" w:rsidRDefault="00913009" w:rsidP="00913009">
      <w:pPr>
        <w:pStyle w:val="a4"/>
        <w:spacing w:line="360" w:lineRule="auto"/>
        <w:ind w:firstLine="851"/>
        <w:jc w:val="both"/>
        <w:rPr>
          <w:color w:val="000000"/>
          <w:sz w:val="24"/>
          <w:szCs w:val="24"/>
        </w:rPr>
      </w:pPr>
      <w:r w:rsidRPr="004045A3">
        <w:rPr>
          <w:color w:val="000000"/>
          <w:sz w:val="24"/>
          <w:szCs w:val="24"/>
        </w:rPr>
        <w:t xml:space="preserve">Каждая компания, основываясь на характере ее операций, должна определить, представлять ли краткосрочные и долгосрочные активы и обязательства как отдельную классификацию в самом бухгалтерском балансе. Независимо от того, какой метод представления принят, компания должна раскрывать суммы, погашение или возмещение которых ожидается после более чем двенадцати месяцев, по каждой статье активов и обязательств, по которым суммируются статьи, погашение или возмещение которых ожидается до или после двенадцати месяцев от отчетной даты. </w:t>
      </w:r>
    </w:p>
    <w:p w:rsidR="00913009" w:rsidRPr="004045A3" w:rsidRDefault="00913009" w:rsidP="00913009">
      <w:pPr>
        <w:pStyle w:val="a4"/>
        <w:spacing w:line="360" w:lineRule="auto"/>
        <w:ind w:firstLine="851"/>
        <w:jc w:val="both"/>
        <w:rPr>
          <w:color w:val="000000"/>
          <w:sz w:val="24"/>
          <w:szCs w:val="24"/>
        </w:rPr>
      </w:pPr>
      <w:r w:rsidRPr="004045A3">
        <w:rPr>
          <w:color w:val="000000"/>
          <w:sz w:val="24"/>
          <w:szCs w:val="24"/>
        </w:rPr>
        <w:t>Актив должен классифицироваться как краткосрочный, когда:</w:t>
      </w:r>
    </w:p>
    <w:p w:rsidR="00913009" w:rsidRPr="00BE13D3" w:rsidRDefault="00BE13D3" w:rsidP="00913009">
      <w:pPr>
        <w:pStyle w:val="a4"/>
        <w:numPr>
          <w:ilvl w:val="0"/>
          <w:numId w:val="10"/>
        </w:numPr>
        <w:spacing w:line="360" w:lineRule="auto"/>
        <w:jc w:val="both"/>
        <w:rPr>
          <w:sz w:val="24"/>
          <w:szCs w:val="24"/>
        </w:rPr>
      </w:pPr>
      <w:r>
        <w:rPr>
          <w:sz w:val="24"/>
          <w:szCs w:val="24"/>
        </w:rPr>
        <w:t>Е</w:t>
      </w:r>
      <w:r w:rsidR="00913009" w:rsidRPr="00BE13D3">
        <w:rPr>
          <w:sz w:val="24"/>
          <w:szCs w:val="24"/>
        </w:rPr>
        <w:t>го предполагается реализовать или держать для продажи или использования в нормальных условиях операционного цикли компании;</w:t>
      </w:r>
    </w:p>
    <w:p w:rsidR="00913009" w:rsidRPr="00BE13D3" w:rsidRDefault="00BE13D3" w:rsidP="00913009">
      <w:pPr>
        <w:pStyle w:val="a4"/>
        <w:numPr>
          <w:ilvl w:val="0"/>
          <w:numId w:val="10"/>
        </w:numPr>
        <w:spacing w:line="360" w:lineRule="auto"/>
        <w:jc w:val="both"/>
        <w:rPr>
          <w:sz w:val="24"/>
          <w:szCs w:val="24"/>
        </w:rPr>
      </w:pPr>
      <w:r>
        <w:rPr>
          <w:sz w:val="24"/>
          <w:szCs w:val="24"/>
        </w:rPr>
        <w:t>О</w:t>
      </w:r>
      <w:r w:rsidR="00913009" w:rsidRPr="00BE13D3">
        <w:rPr>
          <w:sz w:val="24"/>
          <w:szCs w:val="24"/>
        </w:rPr>
        <w:t>н содержится главным образом в коммерческих целях или в течение короткого срока, и его предполагается реализовать в течение двенадцати месяцев с отчетной даты;</w:t>
      </w:r>
    </w:p>
    <w:p w:rsidR="00913009" w:rsidRPr="00BE13D3" w:rsidRDefault="00BE13D3" w:rsidP="00913009">
      <w:pPr>
        <w:pStyle w:val="a4"/>
        <w:numPr>
          <w:ilvl w:val="0"/>
          <w:numId w:val="10"/>
        </w:numPr>
        <w:spacing w:line="360" w:lineRule="auto"/>
        <w:jc w:val="both"/>
        <w:rPr>
          <w:sz w:val="24"/>
          <w:szCs w:val="24"/>
        </w:rPr>
      </w:pPr>
      <w:r>
        <w:rPr>
          <w:sz w:val="24"/>
          <w:szCs w:val="24"/>
        </w:rPr>
        <w:t>О</w:t>
      </w:r>
      <w:r w:rsidR="00913009" w:rsidRPr="00BE13D3">
        <w:rPr>
          <w:sz w:val="24"/>
          <w:szCs w:val="24"/>
        </w:rPr>
        <w:t>н является активом в виде денежных средств или их эквивалентов, не имеющих ограничений на их использование.</w:t>
      </w:r>
    </w:p>
    <w:p w:rsidR="00913009" w:rsidRPr="004045A3" w:rsidRDefault="00913009" w:rsidP="00913009">
      <w:pPr>
        <w:pStyle w:val="a4"/>
        <w:spacing w:line="360" w:lineRule="auto"/>
        <w:ind w:firstLine="851"/>
        <w:jc w:val="both"/>
        <w:rPr>
          <w:color w:val="000000"/>
          <w:sz w:val="24"/>
          <w:szCs w:val="24"/>
        </w:rPr>
      </w:pPr>
      <w:r w:rsidRPr="004045A3">
        <w:rPr>
          <w:color w:val="000000"/>
          <w:sz w:val="24"/>
          <w:szCs w:val="24"/>
        </w:rPr>
        <w:t xml:space="preserve">Все прочие активы должны классифицироваться как долгосрочные. </w:t>
      </w:r>
    </w:p>
    <w:p w:rsidR="00913009" w:rsidRPr="004045A3" w:rsidRDefault="00913009" w:rsidP="00913009">
      <w:pPr>
        <w:pStyle w:val="a4"/>
        <w:spacing w:line="360" w:lineRule="auto"/>
        <w:ind w:firstLine="851"/>
        <w:jc w:val="both"/>
        <w:rPr>
          <w:color w:val="000000"/>
          <w:sz w:val="24"/>
          <w:szCs w:val="24"/>
        </w:rPr>
      </w:pPr>
      <w:r w:rsidRPr="004045A3">
        <w:rPr>
          <w:color w:val="000000"/>
          <w:sz w:val="24"/>
          <w:szCs w:val="24"/>
        </w:rPr>
        <w:t>Краткосрочные обязательства. Обязательства должны классифицироваться как краткосрочные, когда:</w:t>
      </w:r>
    </w:p>
    <w:p w:rsidR="00913009" w:rsidRPr="00BE13D3" w:rsidRDefault="00BE13D3" w:rsidP="00913009">
      <w:pPr>
        <w:pStyle w:val="a4"/>
        <w:numPr>
          <w:ilvl w:val="0"/>
          <w:numId w:val="10"/>
        </w:numPr>
        <w:spacing w:line="360" w:lineRule="auto"/>
        <w:jc w:val="both"/>
        <w:rPr>
          <w:sz w:val="24"/>
          <w:szCs w:val="24"/>
        </w:rPr>
      </w:pPr>
      <w:r>
        <w:rPr>
          <w:sz w:val="24"/>
          <w:szCs w:val="24"/>
        </w:rPr>
        <w:t>И</w:t>
      </w:r>
      <w:r w:rsidR="00913009" w:rsidRPr="00BE13D3">
        <w:rPr>
          <w:sz w:val="24"/>
          <w:szCs w:val="24"/>
        </w:rPr>
        <w:t>х предполагается погасить в нормальных условиях операционного цикла компании;</w:t>
      </w:r>
    </w:p>
    <w:p w:rsidR="00913009" w:rsidRPr="00BE13D3" w:rsidRDefault="00BE13D3" w:rsidP="00913009">
      <w:pPr>
        <w:pStyle w:val="a4"/>
        <w:numPr>
          <w:ilvl w:val="0"/>
          <w:numId w:val="10"/>
        </w:numPr>
        <w:spacing w:line="360" w:lineRule="auto"/>
        <w:jc w:val="both"/>
        <w:rPr>
          <w:sz w:val="24"/>
          <w:szCs w:val="24"/>
        </w:rPr>
      </w:pPr>
      <w:r>
        <w:rPr>
          <w:sz w:val="24"/>
          <w:szCs w:val="24"/>
        </w:rPr>
        <w:t>О</w:t>
      </w:r>
      <w:r w:rsidR="00913009" w:rsidRPr="00BE13D3">
        <w:rPr>
          <w:sz w:val="24"/>
          <w:szCs w:val="24"/>
        </w:rPr>
        <w:t>ни подлежат погашению в течение двенадцати месяцев с отчетной даты.</w:t>
      </w:r>
    </w:p>
    <w:p w:rsidR="00913009" w:rsidRPr="004045A3" w:rsidRDefault="00913009" w:rsidP="00913009">
      <w:pPr>
        <w:pStyle w:val="a4"/>
        <w:spacing w:line="360" w:lineRule="auto"/>
        <w:ind w:firstLine="851"/>
        <w:jc w:val="both"/>
        <w:rPr>
          <w:color w:val="000000"/>
          <w:sz w:val="24"/>
          <w:szCs w:val="24"/>
        </w:rPr>
      </w:pPr>
      <w:r w:rsidRPr="004045A3">
        <w:rPr>
          <w:color w:val="000000"/>
          <w:sz w:val="24"/>
          <w:szCs w:val="24"/>
        </w:rPr>
        <w:t>Все прочие обязательства должны классифицироваться как долгосрочные. Компания должна продолжать классифицировать свои долгосрочные обязательства, включающие выплату процентов как долгосрочные даже если они подлежат погашению в течение двенадцати месяцев с отчетной даты, если:</w:t>
      </w:r>
    </w:p>
    <w:p w:rsidR="00913009" w:rsidRPr="00A83860" w:rsidRDefault="00A83860" w:rsidP="00913009">
      <w:pPr>
        <w:pStyle w:val="a4"/>
        <w:numPr>
          <w:ilvl w:val="0"/>
          <w:numId w:val="10"/>
        </w:numPr>
        <w:spacing w:line="360" w:lineRule="auto"/>
        <w:jc w:val="both"/>
        <w:rPr>
          <w:sz w:val="24"/>
          <w:szCs w:val="24"/>
        </w:rPr>
      </w:pPr>
      <w:r>
        <w:rPr>
          <w:sz w:val="24"/>
          <w:szCs w:val="24"/>
        </w:rPr>
        <w:t>П</w:t>
      </w:r>
      <w:r w:rsidR="00913009" w:rsidRPr="00A83860">
        <w:rPr>
          <w:sz w:val="24"/>
          <w:szCs w:val="24"/>
        </w:rPr>
        <w:t>ервоначальный срок составлял период, превышающий двенадцать месяцев;</w:t>
      </w:r>
    </w:p>
    <w:p w:rsidR="00913009" w:rsidRPr="00A83860" w:rsidRDefault="00A83860" w:rsidP="00913009">
      <w:pPr>
        <w:pStyle w:val="a4"/>
        <w:numPr>
          <w:ilvl w:val="0"/>
          <w:numId w:val="10"/>
        </w:numPr>
        <w:spacing w:line="360" w:lineRule="auto"/>
        <w:jc w:val="both"/>
        <w:rPr>
          <w:sz w:val="24"/>
          <w:szCs w:val="24"/>
        </w:rPr>
      </w:pPr>
      <w:r>
        <w:rPr>
          <w:sz w:val="24"/>
          <w:szCs w:val="24"/>
        </w:rPr>
        <w:t>К</w:t>
      </w:r>
      <w:r w:rsidR="00913009" w:rsidRPr="00A83860">
        <w:rPr>
          <w:sz w:val="24"/>
          <w:szCs w:val="24"/>
        </w:rPr>
        <w:t>омпания предполагает рефинансировать обязательство на долгосрочной основе;</w:t>
      </w:r>
    </w:p>
    <w:p w:rsidR="00913009" w:rsidRPr="00A83860" w:rsidRDefault="00A83860" w:rsidP="00913009">
      <w:pPr>
        <w:pStyle w:val="a4"/>
        <w:numPr>
          <w:ilvl w:val="0"/>
          <w:numId w:val="10"/>
        </w:numPr>
        <w:spacing w:line="360" w:lineRule="auto"/>
        <w:jc w:val="both"/>
        <w:rPr>
          <w:sz w:val="24"/>
          <w:szCs w:val="24"/>
        </w:rPr>
      </w:pPr>
      <w:r>
        <w:rPr>
          <w:sz w:val="24"/>
          <w:szCs w:val="24"/>
        </w:rPr>
        <w:t>Э</w:t>
      </w:r>
      <w:r w:rsidR="00913009" w:rsidRPr="00A83860">
        <w:rPr>
          <w:sz w:val="24"/>
          <w:szCs w:val="24"/>
        </w:rPr>
        <w:t xml:space="preserve">то намерение подкрепляется договором на рефинансирование, изменением графика платежей, который заключается до утверждения финансовой отчетности. </w:t>
      </w:r>
    </w:p>
    <w:p w:rsidR="00913009" w:rsidRPr="004045A3" w:rsidRDefault="00913009" w:rsidP="00913009">
      <w:pPr>
        <w:pStyle w:val="a4"/>
        <w:spacing w:line="360" w:lineRule="auto"/>
        <w:ind w:firstLine="851"/>
        <w:jc w:val="both"/>
        <w:rPr>
          <w:color w:val="000000"/>
          <w:sz w:val="24"/>
          <w:szCs w:val="24"/>
        </w:rPr>
      </w:pPr>
      <w:r w:rsidRPr="004045A3">
        <w:rPr>
          <w:color w:val="000000"/>
          <w:sz w:val="24"/>
          <w:szCs w:val="24"/>
        </w:rPr>
        <w:t xml:space="preserve">Сумма любого обязательства, которое было исключено из краткосрочных обязательств в соответствии с этим требованием, должна раскрываться в примечаниях к бухгалтерскому балансу, вместе с информацией, обосновывающей такое представление. </w:t>
      </w:r>
    </w:p>
    <w:p w:rsidR="00913009" w:rsidRPr="004045A3" w:rsidRDefault="00913009" w:rsidP="00913009">
      <w:pPr>
        <w:pStyle w:val="a4"/>
        <w:spacing w:line="360" w:lineRule="auto"/>
        <w:ind w:firstLine="851"/>
        <w:jc w:val="both"/>
        <w:rPr>
          <w:color w:val="000000"/>
          <w:sz w:val="24"/>
          <w:szCs w:val="24"/>
        </w:rPr>
      </w:pPr>
      <w:r w:rsidRPr="004045A3">
        <w:rPr>
          <w:color w:val="000000"/>
          <w:sz w:val="24"/>
          <w:szCs w:val="24"/>
        </w:rPr>
        <w:t>Как минимум баланс должен включать линейные статьи, которые представляют:</w:t>
      </w:r>
    </w:p>
    <w:p w:rsidR="00913009" w:rsidRPr="00F4715B" w:rsidRDefault="00F4715B" w:rsidP="00913009">
      <w:pPr>
        <w:pStyle w:val="a4"/>
        <w:numPr>
          <w:ilvl w:val="0"/>
          <w:numId w:val="10"/>
        </w:numPr>
        <w:spacing w:line="360" w:lineRule="auto"/>
        <w:jc w:val="both"/>
        <w:rPr>
          <w:sz w:val="24"/>
          <w:szCs w:val="24"/>
        </w:rPr>
      </w:pPr>
      <w:r>
        <w:rPr>
          <w:sz w:val="24"/>
          <w:szCs w:val="24"/>
        </w:rPr>
        <w:t>О</w:t>
      </w:r>
      <w:r w:rsidR="00913009" w:rsidRPr="00F4715B">
        <w:rPr>
          <w:sz w:val="24"/>
          <w:szCs w:val="24"/>
        </w:rPr>
        <w:t>сновные средства и нематериальные активы;</w:t>
      </w:r>
    </w:p>
    <w:p w:rsidR="00913009" w:rsidRPr="00F4715B" w:rsidRDefault="00F4715B" w:rsidP="00913009">
      <w:pPr>
        <w:pStyle w:val="a4"/>
        <w:numPr>
          <w:ilvl w:val="0"/>
          <w:numId w:val="10"/>
        </w:numPr>
        <w:spacing w:line="360" w:lineRule="auto"/>
        <w:jc w:val="both"/>
        <w:rPr>
          <w:sz w:val="24"/>
          <w:szCs w:val="24"/>
        </w:rPr>
      </w:pPr>
      <w:r>
        <w:rPr>
          <w:sz w:val="24"/>
          <w:szCs w:val="24"/>
        </w:rPr>
        <w:t>Ф</w:t>
      </w:r>
      <w:r w:rsidR="00913009" w:rsidRPr="00F4715B">
        <w:rPr>
          <w:sz w:val="24"/>
          <w:szCs w:val="24"/>
        </w:rPr>
        <w:t>инансовые активы и инвестиции, учтенные по методу участия;</w:t>
      </w:r>
    </w:p>
    <w:p w:rsidR="00913009" w:rsidRPr="00F4715B" w:rsidRDefault="00F4715B" w:rsidP="00913009">
      <w:pPr>
        <w:pStyle w:val="a4"/>
        <w:numPr>
          <w:ilvl w:val="0"/>
          <w:numId w:val="10"/>
        </w:numPr>
        <w:spacing w:line="360" w:lineRule="auto"/>
        <w:jc w:val="both"/>
        <w:rPr>
          <w:sz w:val="24"/>
          <w:szCs w:val="24"/>
        </w:rPr>
      </w:pPr>
      <w:r>
        <w:rPr>
          <w:sz w:val="24"/>
          <w:szCs w:val="24"/>
        </w:rPr>
        <w:t>Т</w:t>
      </w:r>
      <w:r w:rsidR="00913009" w:rsidRPr="00F4715B">
        <w:rPr>
          <w:sz w:val="24"/>
          <w:szCs w:val="24"/>
        </w:rPr>
        <w:t>орговые и другие дебиторские задолженности;</w:t>
      </w:r>
    </w:p>
    <w:p w:rsidR="00913009" w:rsidRPr="00F4715B" w:rsidRDefault="00F4715B" w:rsidP="00913009">
      <w:pPr>
        <w:pStyle w:val="a4"/>
        <w:numPr>
          <w:ilvl w:val="0"/>
          <w:numId w:val="10"/>
        </w:numPr>
        <w:spacing w:line="360" w:lineRule="auto"/>
        <w:jc w:val="both"/>
        <w:rPr>
          <w:sz w:val="24"/>
          <w:szCs w:val="24"/>
        </w:rPr>
      </w:pPr>
      <w:r>
        <w:rPr>
          <w:sz w:val="24"/>
          <w:szCs w:val="24"/>
        </w:rPr>
        <w:t>Д</w:t>
      </w:r>
      <w:r w:rsidR="00913009" w:rsidRPr="00F4715B">
        <w:rPr>
          <w:sz w:val="24"/>
          <w:szCs w:val="24"/>
        </w:rPr>
        <w:t>енежные средства и их эквиваленты;</w:t>
      </w:r>
    </w:p>
    <w:p w:rsidR="00913009" w:rsidRPr="00F4715B" w:rsidRDefault="00F4715B" w:rsidP="00913009">
      <w:pPr>
        <w:pStyle w:val="a4"/>
        <w:numPr>
          <w:ilvl w:val="0"/>
          <w:numId w:val="10"/>
        </w:numPr>
        <w:spacing w:line="360" w:lineRule="auto"/>
        <w:jc w:val="both"/>
        <w:rPr>
          <w:sz w:val="24"/>
          <w:szCs w:val="24"/>
        </w:rPr>
      </w:pPr>
      <w:r>
        <w:rPr>
          <w:sz w:val="24"/>
          <w:szCs w:val="24"/>
        </w:rPr>
        <w:t>З</w:t>
      </w:r>
      <w:r w:rsidR="00913009" w:rsidRPr="00F4715B">
        <w:rPr>
          <w:sz w:val="24"/>
          <w:szCs w:val="24"/>
        </w:rPr>
        <w:t>адолженность покупателей и заказчиков и другая дебиторская задолженность;</w:t>
      </w:r>
    </w:p>
    <w:p w:rsidR="00913009" w:rsidRPr="00F4715B" w:rsidRDefault="00F4715B" w:rsidP="00913009">
      <w:pPr>
        <w:pStyle w:val="a4"/>
        <w:numPr>
          <w:ilvl w:val="0"/>
          <w:numId w:val="10"/>
        </w:numPr>
        <w:spacing w:line="360" w:lineRule="auto"/>
        <w:jc w:val="both"/>
        <w:rPr>
          <w:sz w:val="24"/>
          <w:szCs w:val="24"/>
        </w:rPr>
      </w:pPr>
      <w:r>
        <w:rPr>
          <w:sz w:val="24"/>
          <w:szCs w:val="24"/>
        </w:rPr>
        <w:t>Н</w:t>
      </w:r>
      <w:r w:rsidR="00913009" w:rsidRPr="00F4715B">
        <w:rPr>
          <w:sz w:val="24"/>
          <w:szCs w:val="24"/>
        </w:rPr>
        <w:t>алоговые обязательства и резервы;</w:t>
      </w:r>
    </w:p>
    <w:p w:rsidR="00913009" w:rsidRPr="00F4715B" w:rsidRDefault="00F4715B" w:rsidP="00913009">
      <w:pPr>
        <w:pStyle w:val="a4"/>
        <w:numPr>
          <w:ilvl w:val="0"/>
          <w:numId w:val="10"/>
        </w:numPr>
        <w:spacing w:line="360" w:lineRule="auto"/>
        <w:jc w:val="both"/>
        <w:rPr>
          <w:sz w:val="24"/>
          <w:szCs w:val="24"/>
        </w:rPr>
      </w:pPr>
      <w:r>
        <w:rPr>
          <w:sz w:val="24"/>
          <w:szCs w:val="24"/>
        </w:rPr>
        <w:t>Д</w:t>
      </w:r>
      <w:r w:rsidR="00913009" w:rsidRPr="00F4715B">
        <w:rPr>
          <w:sz w:val="24"/>
          <w:szCs w:val="24"/>
        </w:rPr>
        <w:t>олгосрочные обязательства, включающие выплату процентов;</w:t>
      </w:r>
    </w:p>
    <w:p w:rsidR="00913009" w:rsidRPr="00F4715B" w:rsidRDefault="00F4715B" w:rsidP="00913009">
      <w:pPr>
        <w:pStyle w:val="a4"/>
        <w:numPr>
          <w:ilvl w:val="0"/>
          <w:numId w:val="10"/>
        </w:numPr>
        <w:spacing w:line="360" w:lineRule="auto"/>
        <w:jc w:val="both"/>
        <w:rPr>
          <w:sz w:val="24"/>
          <w:szCs w:val="24"/>
        </w:rPr>
      </w:pPr>
      <w:r>
        <w:rPr>
          <w:sz w:val="24"/>
          <w:szCs w:val="24"/>
        </w:rPr>
        <w:t>Д</w:t>
      </w:r>
      <w:r w:rsidR="00913009" w:rsidRPr="00F4715B">
        <w:rPr>
          <w:sz w:val="24"/>
          <w:szCs w:val="24"/>
        </w:rPr>
        <w:t>оля меньшинства и выпущенный капитал.</w:t>
      </w:r>
    </w:p>
    <w:p w:rsidR="00913009" w:rsidRPr="004045A3" w:rsidRDefault="00913009" w:rsidP="00913009">
      <w:pPr>
        <w:pStyle w:val="a4"/>
        <w:spacing w:line="360" w:lineRule="auto"/>
        <w:ind w:firstLine="851"/>
        <w:jc w:val="both"/>
        <w:rPr>
          <w:color w:val="000000"/>
          <w:sz w:val="24"/>
          <w:szCs w:val="24"/>
        </w:rPr>
      </w:pPr>
      <w:r w:rsidRPr="004045A3">
        <w:rPr>
          <w:color w:val="000000"/>
          <w:sz w:val="24"/>
          <w:szCs w:val="24"/>
        </w:rPr>
        <w:t>Дополнительные линейные статьи, заголовки и промежуточные суммы должны представляться в балансе тогда, когда это требуется международным стандартом финансовой отчетности, или когда представление необходимо для достоверного представления финансового положения компании.</w:t>
      </w:r>
    </w:p>
    <w:p w:rsidR="00913009" w:rsidRPr="004045A3" w:rsidRDefault="00913009" w:rsidP="00913009">
      <w:pPr>
        <w:pStyle w:val="a4"/>
        <w:spacing w:line="360" w:lineRule="auto"/>
        <w:ind w:firstLine="851"/>
        <w:jc w:val="both"/>
        <w:rPr>
          <w:color w:val="000000"/>
          <w:sz w:val="24"/>
          <w:szCs w:val="24"/>
        </w:rPr>
      </w:pPr>
      <w:r w:rsidRPr="004045A3">
        <w:rPr>
          <w:color w:val="000000"/>
          <w:sz w:val="24"/>
          <w:szCs w:val="24"/>
        </w:rPr>
        <w:t>Компания должна раскрывать в балансе или в примечаниях следующую информацию:</w:t>
      </w:r>
    </w:p>
    <w:p w:rsidR="00913009" w:rsidRPr="004045A3" w:rsidRDefault="007C1567" w:rsidP="00913009">
      <w:pPr>
        <w:pStyle w:val="a4"/>
        <w:spacing w:line="360" w:lineRule="auto"/>
        <w:ind w:firstLine="851"/>
        <w:jc w:val="both"/>
        <w:rPr>
          <w:color w:val="000000"/>
          <w:sz w:val="24"/>
          <w:szCs w:val="24"/>
        </w:rPr>
      </w:pPr>
      <w:r>
        <w:rPr>
          <w:color w:val="000000"/>
          <w:sz w:val="24"/>
          <w:szCs w:val="24"/>
        </w:rPr>
        <w:t>1. Д</w:t>
      </w:r>
      <w:r w:rsidR="00913009" w:rsidRPr="004045A3">
        <w:rPr>
          <w:color w:val="000000"/>
          <w:sz w:val="24"/>
          <w:szCs w:val="24"/>
        </w:rPr>
        <w:t>ля каждого класса акционерного капитала:</w:t>
      </w:r>
    </w:p>
    <w:p w:rsidR="00913009" w:rsidRPr="004045A3" w:rsidRDefault="00913009" w:rsidP="00913009">
      <w:pPr>
        <w:pStyle w:val="a4"/>
        <w:spacing w:line="360" w:lineRule="auto"/>
        <w:ind w:firstLine="851"/>
        <w:jc w:val="both"/>
        <w:rPr>
          <w:color w:val="000000"/>
          <w:sz w:val="24"/>
          <w:szCs w:val="24"/>
        </w:rPr>
      </w:pPr>
      <w:r w:rsidRPr="004045A3">
        <w:rPr>
          <w:color w:val="000000"/>
          <w:sz w:val="24"/>
          <w:szCs w:val="24"/>
        </w:rPr>
        <w:t>– количество акций, разрешенных к выпуску;</w:t>
      </w:r>
    </w:p>
    <w:p w:rsidR="00913009" w:rsidRPr="004045A3" w:rsidRDefault="00913009" w:rsidP="00913009">
      <w:pPr>
        <w:pStyle w:val="a4"/>
        <w:spacing w:line="360" w:lineRule="auto"/>
        <w:ind w:firstLine="851"/>
        <w:jc w:val="both"/>
        <w:rPr>
          <w:color w:val="000000"/>
          <w:sz w:val="24"/>
          <w:szCs w:val="24"/>
        </w:rPr>
      </w:pPr>
      <w:r w:rsidRPr="004045A3">
        <w:rPr>
          <w:color w:val="000000"/>
          <w:sz w:val="24"/>
          <w:szCs w:val="24"/>
        </w:rPr>
        <w:t>– количество выпущенных и полностью оплаченных акций, а также выпущенных, но оплаченных не полностью;</w:t>
      </w:r>
    </w:p>
    <w:p w:rsidR="00913009" w:rsidRPr="004045A3" w:rsidRDefault="00913009" w:rsidP="00913009">
      <w:pPr>
        <w:pStyle w:val="a4"/>
        <w:spacing w:line="360" w:lineRule="auto"/>
        <w:ind w:firstLine="851"/>
        <w:jc w:val="both"/>
        <w:rPr>
          <w:color w:val="000000"/>
          <w:sz w:val="24"/>
          <w:szCs w:val="24"/>
        </w:rPr>
      </w:pPr>
      <w:r w:rsidRPr="004045A3">
        <w:rPr>
          <w:color w:val="000000"/>
          <w:sz w:val="24"/>
          <w:szCs w:val="24"/>
        </w:rPr>
        <w:t>– номинальную стоимость акции, или указание на то, что не имеет номинальной стоимости;</w:t>
      </w:r>
    </w:p>
    <w:p w:rsidR="00913009" w:rsidRPr="004045A3" w:rsidRDefault="00913009" w:rsidP="00913009">
      <w:pPr>
        <w:pStyle w:val="a4"/>
        <w:spacing w:line="360" w:lineRule="auto"/>
        <w:ind w:firstLine="851"/>
        <w:jc w:val="both"/>
        <w:rPr>
          <w:color w:val="000000"/>
          <w:sz w:val="24"/>
          <w:szCs w:val="24"/>
        </w:rPr>
      </w:pPr>
      <w:r w:rsidRPr="004045A3">
        <w:rPr>
          <w:color w:val="000000"/>
          <w:sz w:val="24"/>
          <w:szCs w:val="24"/>
        </w:rPr>
        <w:t>– сверку количества акций в обращении в начале и в конце года;</w:t>
      </w:r>
    </w:p>
    <w:p w:rsidR="00913009" w:rsidRPr="004045A3" w:rsidRDefault="00913009" w:rsidP="00913009">
      <w:pPr>
        <w:pStyle w:val="a4"/>
        <w:spacing w:line="360" w:lineRule="auto"/>
        <w:ind w:firstLine="851"/>
        <w:jc w:val="both"/>
        <w:rPr>
          <w:color w:val="000000"/>
          <w:sz w:val="24"/>
          <w:szCs w:val="24"/>
        </w:rPr>
      </w:pPr>
      <w:r w:rsidRPr="004045A3">
        <w:rPr>
          <w:color w:val="000000"/>
          <w:sz w:val="24"/>
          <w:szCs w:val="24"/>
        </w:rPr>
        <w:t xml:space="preserve">– права, привилегии и ограничения, связанные с соответствующим классом, в том числе ограничения на распределение дивидендов; </w:t>
      </w:r>
    </w:p>
    <w:p w:rsidR="00913009" w:rsidRPr="004045A3" w:rsidRDefault="00913009" w:rsidP="00913009">
      <w:pPr>
        <w:pStyle w:val="a4"/>
        <w:spacing w:line="360" w:lineRule="auto"/>
        <w:ind w:firstLine="851"/>
        <w:jc w:val="both"/>
        <w:rPr>
          <w:color w:val="000000"/>
          <w:sz w:val="24"/>
          <w:szCs w:val="24"/>
        </w:rPr>
      </w:pPr>
      <w:r w:rsidRPr="004045A3">
        <w:rPr>
          <w:color w:val="000000"/>
          <w:sz w:val="24"/>
          <w:szCs w:val="24"/>
        </w:rPr>
        <w:t>– акции компании, принадлежащие самой компании, а также дочерним или ассоциированным компаниям;</w:t>
      </w:r>
    </w:p>
    <w:p w:rsidR="00913009" w:rsidRPr="004045A3" w:rsidRDefault="00913009" w:rsidP="00913009">
      <w:pPr>
        <w:pStyle w:val="a4"/>
        <w:spacing w:line="360" w:lineRule="auto"/>
        <w:ind w:firstLine="851"/>
        <w:jc w:val="both"/>
        <w:rPr>
          <w:color w:val="000000"/>
          <w:sz w:val="24"/>
          <w:szCs w:val="24"/>
        </w:rPr>
      </w:pPr>
      <w:r w:rsidRPr="004045A3">
        <w:rPr>
          <w:color w:val="000000"/>
          <w:sz w:val="24"/>
          <w:szCs w:val="24"/>
        </w:rPr>
        <w:t>– акции, зарезервированные для выпуска по договорам опциона или продажи, включая условия и суммы;</w:t>
      </w:r>
    </w:p>
    <w:p w:rsidR="00913009" w:rsidRPr="004045A3" w:rsidRDefault="007C1567" w:rsidP="00913009">
      <w:pPr>
        <w:pStyle w:val="a4"/>
        <w:spacing w:line="360" w:lineRule="auto"/>
        <w:ind w:firstLine="851"/>
        <w:jc w:val="both"/>
        <w:rPr>
          <w:color w:val="000000"/>
          <w:sz w:val="24"/>
          <w:szCs w:val="24"/>
        </w:rPr>
      </w:pPr>
      <w:r>
        <w:rPr>
          <w:color w:val="000000"/>
          <w:sz w:val="24"/>
          <w:szCs w:val="24"/>
        </w:rPr>
        <w:t>2. О</w:t>
      </w:r>
      <w:r w:rsidR="00913009" w:rsidRPr="004045A3">
        <w:rPr>
          <w:color w:val="000000"/>
          <w:sz w:val="24"/>
          <w:szCs w:val="24"/>
        </w:rPr>
        <w:t>писание характера и цели каждого резерва в рамках капитала владельцев;</w:t>
      </w:r>
    </w:p>
    <w:p w:rsidR="00913009" w:rsidRPr="004045A3" w:rsidRDefault="007C1567" w:rsidP="00913009">
      <w:pPr>
        <w:pStyle w:val="a4"/>
        <w:spacing w:line="360" w:lineRule="auto"/>
        <w:ind w:firstLine="851"/>
        <w:jc w:val="both"/>
        <w:rPr>
          <w:color w:val="000000"/>
          <w:sz w:val="24"/>
          <w:szCs w:val="24"/>
        </w:rPr>
      </w:pPr>
      <w:r>
        <w:rPr>
          <w:color w:val="000000"/>
          <w:sz w:val="24"/>
          <w:szCs w:val="24"/>
        </w:rPr>
        <w:t>3. К</w:t>
      </w:r>
      <w:r w:rsidR="00913009" w:rsidRPr="004045A3">
        <w:rPr>
          <w:color w:val="000000"/>
          <w:sz w:val="24"/>
          <w:szCs w:val="24"/>
        </w:rPr>
        <w:t>огда дивиденды были предложены, но не были официально утверждены к выплате, то показывается сумма, включенная или не включенная в обязательства;</w:t>
      </w:r>
    </w:p>
    <w:p w:rsidR="00913009" w:rsidRPr="004045A3" w:rsidRDefault="007C1567" w:rsidP="00913009">
      <w:pPr>
        <w:pStyle w:val="a4"/>
        <w:spacing w:line="360" w:lineRule="auto"/>
        <w:ind w:firstLine="851"/>
        <w:jc w:val="both"/>
        <w:rPr>
          <w:color w:val="000000"/>
          <w:sz w:val="24"/>
          <w:szCs w:val="24"/>
        </w:rPr>
      </w:pPr>
      <w:r>
        <w:rPr>
          <w:color w:val="000000"/>
          <w:sz w:val="24"/>
          <w:szCs w:val="24"/>
        </w:rPr>
        <w:t>4. С</w:t>
      </w:r>
      <w:r w:rsidR="00913009" w:rsidRPr="004045A3">
        <w:rPr>
          <w:color w:val="000000"/>
          <w:sz w:val="24"/>
          <w:szCs w:val="24"/>
        </w:rPr>
        <w:t>умма любых не признанных дивидендов по привилегированным акциям.</w:t>
      </w:r>
    </w:p>
    <w:p w:rsidR="00913009" w:rsidRPr="008B0680" w:rsidRDefault="00913009" w:rsidP="00913009">
      <w:pPr>
        <w:pStyle w:val="a4"/>
        <w:spacing w:line="360" w:lineRule="auto"/>
        <w:ind w:firstLine="851"/>
        <w:jc w:val="both"/>
        <w:rPr>
          <w:color w:val="000000"/>
          <w:sz w:val="24"/>
          <w:szCs w:val="24"/>
        </w:rPr>
      </w:pPr>
      <w:r w:rsidRPr="008B0680">
        <w:rPr>
          <w:color w:val="000000"/>
          <w:sz w:val="24"/>
          <w:szCs w:val="24"/>
        </w:rPr>
        <w:t xml:space="preserve">Компания, не имеющая акционерного капитала, такая, как товарищество, должна раскрывать информацию, эквивалентную требуемой выше, показывая изменения в течение периода по каждой категории доли в капитале и права, привилегии и ограничения, связанные с каждой категорией доли в капитале. </w:t>
      </w:r>
    </w:p>
    <w:p w:rsidR="00913009" w:rsidRPr="008B0680" w:rsidRDefault="007C1567" w:rsidP="00913009">
      <w:pPr>
        <w:pStyle w:val="a4"/>
        <w:spacing w:line="360" w:lineRule="auto"/>
        <w:ind w:firstLine="851"/>
        <w:jc w:val="both"/>
        <w:rPr>
          <w:color w:val="000000"/>
          <w:sz w:val="24"/>
          <w:szCs w:val="24"/>
        </w:rPr>
      </w:pPr>
      <w:r>
        <w:rPr>
          <w:color w:val="000000"/>
          <w:sz w:val="24"/>
          <w:szCs w:val="24"/>
        </w:rPr>
        <w:t>От</w:t>
      </w:r>
      <w:r w:rsidR="00913009" w:rsidRPr="008B0680">
        <w:rPr>
          <w:color w:val="000000"/>
          <w:sz w:val="24"/>
          <w:szCs w:val="24"/>
        </w:rPr>
        <w:t>чет о прибылях и убытках</w:t>
      </w:r>
      <w:r>
        <w:rPr>
          <w:color w:val="000000"/>
          <w:sz w:val="24"/>
          <w:szCs w:val="24"/>
        </w:rPr>
        <w:t>, как минимум,</w:t>
      </w:r>
      <w:r w:rsidR="00913009" w:rsidRPr="008B0680">
        <w:rPr>
          <w:color w:val="000000"/>
          <w:sz w:val="24"/>
          <w:szCs w:val="24"/>
        </w:rPr>
        <w:t xml:space="preserve"> должен включать линейные статьи, которые представляют:</w:t>
      </w:r>
    </w:p>
    <w:p w:rsidR="00913009" w:rsidRPr="007C1567" w:rsidRDefault="007C1567" w:rsidP="00913009">
      <w:pPr>
        <w:pStyle w:val="a4"/>
        <w:numPr>
          <w:ilvl w:val="0"/>
          <w:numId w:val="10"/>
        </w:numPr>
        <w:spacing w:line="360" w:lineRule="auto"/>
        <w:jc w:val="both"/>
        <w:rPr>
          <w:sz w:val="24"/>
          <w:szCs w:val="24"/>
        </w:rPr>
      </w:pPr>
      <w:r>
        <w:rPr>
          <w:sz w:val="24"/>
          <w:szCs w:val="24"/>
        </w:rPr>
        <w:t>В</w:t>
      </w:r>
      <w:r w:rsidR="00913009" w:rsidRPr="007C1567">
        <w:rPr>
          <w:sz w:val="24"/>
          <w:szCs w:val="24"/>
        </w:rPr>
        <w:t>ыручку;</w:t>
      </w:r>
    </w:p>
    <w:p w:rsidR="00913009" w:rsidRPr="007C1567" w:rsidRDefault="007C1567" w:rsidP="00913009">
      <w:pPr>
        <w:pStyle w:val="a4"/>
        <w:numPr>
          <w:ilvl w:val="0"/>
          <w:numId w:val="10"/>
        </w:numPr>
        <w:spacing w:line="360" w:lineRule="auto"/>
        <w:jc w:val="both"/>
        <w:rPr>
          <w:sz w:val="24"/>
          <w:szCs w:val="24"/>
        </w:rPr>
      </w:pPr>
      <w:r>
        <w:rPr>
          <w:sz w:val="24"/>
          <w:szCs w:val="24"/>
        </w:rPr>
        <w:t>Р</w:t>
      </w:r>
      <w:r w:rsidR="00913009" w:rsidRPr="007C1567">
        <w:rPr>
          <w:sz w:val="24"/>
          <w:szCs w:val="24"/>
        </w:rPr>
        <w:t>езультаты операционной деятельности;</w:t>
      </w:r>
    </w:p>
    <w:p w:rsidR="00913009" w:rsidRPr="007C1567" w:rsidRDefault="007C1567" w:rsidP="00913009">
      <w:pPr>
        <w:pStyle w:val="a4"/>
        <w:numPr>
          <w:ilvl w:val="0"/>
          <w:numId w:val="10"/>
        </w:numPr>
        <w:spacing w:line="360" w:lineRule="auto"/>
        <w:jc w:val="both"/>
        <w:rPr>
          <w:sz w:val="24"/>
          <w:szCs w:val="24"/>
        </w:rPr>
      </w:pPr>
      <w:r>
        <w:rPr>
          <w:sz w:val="24"/>
          <w:szCs w:val="24"/>
        </w:rPr>
        <w:t>З</w:t>
      </w:r>
      <w:r w:rsidR="00913009" w:rsidRPr="007C1567">
        <w:rPr>
          <w:sz w:val="24"/>
          <w:szCs w:val="24"/>
        </w:rPr>
        <w:t>атраты по финансированию;</w:t>
      </w:r>
    </w:p>
    <w:p w:rsidR="00913009" w:rsidRPr="007C1567" w:rsidRDefault="007C1567" w:rsidP="00913009">
      <w:pPr>
        <w:pStyle w:val="a4"/>
        <w:numPr>
          <w:ilvl w:val="0"/>
          <w:numId w:val="10"/>
        </w:numPr>
        <w:spacing w:line="360" w:lineRule="auto"/>
        <w:jc w:val="both"/>
        <w:rPr>
          <w:sz w:val="24"/>
          <w:szCs w:val="24"/>
        </w:rPr>
      </w:pPr>
      <w:r>
        <w:rPr>
          <w:sz w:val="24"/>
          <w:szCs w:val="24"/>
        </w:rPr>
        <w:t>Д</w:t>
      </w:r>
      <w:r w:rsidR="00913009" w:rsidRPr="007C1567">
        <w:rPr>
          <w:sz w:val="24"/>
          <w:szCs w:val="24"/>
        </w:rPr>
        <w:t>олю прибылей и убытков ассоциированных компаний в совместной деятельности, учитываемых по методу участия;</w:t>
      </w:r>
    </w:p>
    <w:p w:rsidR="00913009" w:rsidRPr="007C1567" w:rsidRDefault="007C1567" w:rsidP="00913009">
      <w:pPr>
        <w:pStyle w:val="a4"/>
        <w:numPr>
          <w:ilvl w:val="0"/>
          <w:numId w:val="10"/>
        </w:numPr>
        <w:spacing w:line="360" w:lineRule="auto"/>
        <w:jc w:val="both"/>
        <w:rPr>
          <w:sz w:val="24"/>
          <w:szCs w:val="24"/>
        </w:rPr>
      </w:pPr>
      <w:r>
        <w:rPr>
          <w:sz w:val="24"/>
          <w:szCs w:val="24"/>
        </w:rPr>
        <w:t>Р</w:t>
      </w:r>
      <w:r w:rsidR="00913009" w:rsidRPr="007C1567">
        <w:rPr>
          <w:sz w:val="24"/>
          <w:szCs w:val="24"/>
        </w:rPr>
        <w:t>асходы по налогу;</w:t>
      </w:r>
    </w:p>
    <w:p w:rsidR="00913009" w:rsidRPr="007C1567" w:rsidRDefault="007C1567" w:rsidP="00913009">
      <w:pPr>
        <w:pStyle w:val="a4"/>
        <w:numPr>
          <w:ilvl w:val="0"/>
          <w:numId w:val="10"/>
        </w:numPr>
        <w:spacing w:line="360" w:lineRule="auto"/>
        <w:jc w:val="both"/>
        <w:rPr>
          <w:sz w:val="24"/>
          <w:szCs w:val="24"/>
        </w:rPr>
      </w:pPr>
      <w:r>
        <w:rPr>
          <w:sz w:val="24"/>
          <w:szCs w:val="24"/>
        </w:rPr>
        <w:t>П</w:t>
      </w:r>
      <w:r w:rsidR="00913009" w:rsidRPr="007C1567">
        <w:rPr>
          <w:sz w:val="24"/>
          <w:szCs w:val="24"/>
        </w:rPr>
        <w:t>рибыль или убыток от обычной деятельности;</w:t>
      </w:r>
    </w:p>
    <w:p w:rsidR="00913009" w:rsidRPr="007C1567" w:rsidRDefault="007C1567" w:rsidP="00913009">
      <w:pPr>
        <w:pStyle w:val="a4"/>
        <w:numPr>
          <w:ilvl w:val="0"/>
          <w:numId w:val="10"/>
        </w:numPr>
        <w:spacing w:line="360" w:lineRule="auto"/>
        <w:jc w:val="both"/>
        <w:rPr>
          <w:sz w:val="24"/>
          <w:szCs w:val="24"/>
        </w:rPr>
      </w:pPr>
      <w:r>
        <w:rPr>
          <w:sz w:val="24"/>
          <w:szCs w:val="24"/>
        </w:rPr>
        <w:t>Р</w:t>
      </w:r>
      <w:r w:rsidR="00913009" w:rsidRPr="007C1567">
        <w:rPr>
          <w:sz w:val="24"/>
          <w:szCs w:val="24"/>
        </w:rPr>
        <w:t>езультаты чрезвычайных обстоятельств;</w:t>
      </w:r>
    </w:p>
    <w:p w:rsidR="00913009" w:rsidRPr="007C1567" w:rsidRDefault="007C1567" w:rsidP="00913009">
      <w:pPr>
        <w:pStyle w:val="a4"/>
        <w:numPr>
          <w:ilvl w:val="0"/>
          <w:numId w:val="10"/>
        </w:numPr>
        <w:spacing w:line="360" w:lineRule="auto"/>
        <w:jc w:val="both"/>
        <w:rPr>
          <w:sz w:val="24"/>
          <w:szCs w:val="24"/>
        </w:rPr>
      </w:pPr>
      <w:r>
        <w:rPr>
          <w:sz w:val="24"/>
          <w:szCs w:val="24"/>
        </w:rPr>
        <w:t>Д</w:t>
      </w:r>
      <w:r w:rsidR="00913009" w:rsidRPr="007C1567">
        <w:rPr>
          <w:sz w:val="24"/>
          <w:szCs w:val="24"/>
        </w:rPr>
        <w:t>олю меньшинства;</w:t>
      </w:r>
    </w:p>
    <w:p w:rsidR="00913009" w:rsidRPr="007C1567" w:rsidRDefault="007C1567" w:rsidP="00913009">
      <w:pPr>
        <w:pStyle w:val="a4"/>
        <w:numPr>
          <w:ilvl w:val="0"/>
          <w:numId w:val="10"/>
        </w:numPr>
        <w:spacing w:line="360" w:lineRule="auto"/>
        <w:jc w:val="both"/>
        <w:rPr>
          <w:sz w:val="24"/>
          <w:szCs w:val="24"/>
        </w:rPr>
      </w:pPr>
      <w:r>
        <w:rPr>
          <w:sz w:val="24"/>
          <w:szCs w:val="24"/>
        </w:rPr>
        <w:t>Ч</w:t>
      </w:r>
      <w:r w:rsidR="00913009" w:rsidRPr="007C1567">
        <w:rPr>
          <w:sz w:val="24"/>
          <w:szCs w:val="24"/>
        </w:rPr>
        <w:t>истую прибыль или убыток за период.</w:t>
      </w:r>
    </w:p>
    <w:p w:rsidR="00913009" w:rsidRPr="004045A3" w:rsidRDefault="00913009" w:rsidP="00913009">
      <w:pPr>
        <w:pStyle w:val="a4"/>
        <w:spacing w:line="360" w:lineRule="auto"/>
        <w:ind w:firstLine="851"/>
        <w:jc w:val="both"/>
        <w:rPr>
          <w:color w:val="000000"/>
          <w:sz w:val="24"/>
          <w:szCs w:val="24"/>
        </w:rPr>
      </w:pPr>
      <w:r w:rsidRPr="004045A3">
        <w:rPr>
          <w:color w:val="000000"/>
          <w:sz w:val="24"/>
          <w:szCs w:val="24"/>
        </w:rPr>
        <w:t xml:space="preserve">Компания должна раскрывать в отчете о прибылях и убытках или примечаниях к нему анализ доходов и расходов, используя классификацию, основанную на характере доходов и расходов, или их функции в рамках компании. </w:t>
      </w:r>
    </w:p>
    <w:p w:rsidR="00913009" w:rsidRPr="004045A3" w:rsidRDefault="00913009" w:rsidP="00913009">
      <w:pPr>
        <w:pStyle w:val="a4"/>
        <w:spacing w:line="360" w:lineRule="auto"/>
        <w:ind w:firstLine="851"/>
        <w:jc w:val="both"/>
        <w:rPr>
          <w:color w:val="000000"/>
          <w:sz w:val="24"/>
          <w:szCs w:val="24"/>
        </w:rPr>
      </w:pPr>
      <w:r w:rsidRPr="004045A3">
        <w:rPr>
          <w:color w:val="000000"/>
          <w:sz w:val="24"/>
          <w:szCs w:val="24"/>
        </w:rPr>
        <w:t xml:space="preserve">Компания должна раскрывать в отчете о прибылях и убытках или примечаниях сумму дивидендов на акцию, объявленных или предложенных за период, охваченный финансовой отчетностью. </w:t>
      </w:r>
    </w:p>
    <w:p w:rsidR="00913009" w:rsidRPr="004045A3" w:rsidRDefault="00913009" w:rsidP="00913009">
      <w:pPr>
        <w:pStyle w:val="a4"/>
        <w:spacing w:line="360" w:lineRule="auto"/>
        <w:ind w:firstLine="851"/>
        <w:jc w:val="both"/>
        <w:rPr>
          <w:color w:val="000000"/>
          <w:sz w:val="24"/>
          <w:szCs w:val="24"/>
        </w:rPr>
      </w:pPr>
      <w:r w:rsidRPr="004045A3">
        <w:rPr>
          <w:color w:val="000000"/>
          <w:sz w:val="24"/>
          <w:szCs w:val="24"/>
        </w:rPr>
        <w:t>Компания должна представлять, в качестве отдельной формы своей финансовой отчетности, отчет, показывающий:</w:t>
      </w:r>
    </w:p>
    <w:p w:rsidR="00913009" w:rsidRPr="00C23FBB" w:rsidRDefault="00C23FBB" w:rsidP="00913009">
      <w:pPr>
        <w:pStyle w:val="a4"/>
        <w:numPr>
          <w:ilvl w:val="0"/>
          <w:numId w:val="10"/>
        </w:numPr>
        <w:spacing w:line="360" w:lineRule="auto"/>
        <w:jc w:val="both"/>
        <w:rPr>
          <w:sz w:val="24"/>
          <w:szCs w:val="24"/>
        </w:rPr>
      </w:pPr>
      <w:r>
        <w:rPr>
          <w:sz w:val="24"/>
          <w:szCs w:val="24"/>
        </w:rPr>
        <w:t>Ч</w:t>
      </w:r>
      <w:r w:rsidR="00913009" w:rsidRPr="00C23FBB">
        <w:rPr>
          <w:sz w:val="24"/>
          <w:szCs w:val="24"/>
        </w:rPr>
        <w:t>истую прибыль или убыток за период;</w:t>
      </w:r>
    </w:p>
    <w:p w:rsidR="00913009" w:rsidRPr="00C23FBB" w:rsidRDefault="00C23FBB" w:rsidP="00913009">
      <w:pPr>
        <w:pStyle w:val="a4"/>
        <w:numPr>
          <w:ilvl w:val="0"/>
          <w:numId w:val="10"/>
        </w:numPr>
        <w:spacing w:line="360" w:lineRule="auto"/>
        <w:jc w:val="both"/>
        <w:rPr>
          <w:sz w:val="24"/>
          <w:szCs w:val="24"/>
        </w:rPr>
      </w:pPr>
      <w:r>
        <w:rPr>
          <w:sz w:val="24"/>
          <w:szCs w:val="24"/>
        </w:rPr>
        <w:t>К</w:t>
      </w:r>
      <w:r w:rsidR="00913009" w:rsidRPr="00C23FBB">
        <w:rPr>
          <w:sz w:val="24"/>
          <w:szCs w:val="24"/>
        </w:rPr>
        <w:t>аждую статью доходов и расходов, прибыли и убытков, которая согласно требованиям других стандартов, признается в капитале, и сумму таких статей;</w:t>
      </w:r>
    </w:p>
    <w:p w:rsidR="00913009" w:rsidRPr="00C23FBB" w:rsidRDefault="00C23FBB" w:rsidP="00913009">
      <w:pPr>
        <w:pStyle w:val="a4"/>
        <w:numPr>
          <w:ilvl w:val="0"/>
          <w:numId w:val="10"/>
        </w:numPr>
        <w:spacing w:line="360" w:lineRule="auto"/>
        <w:jc w:val="both"/>
        <w:rPr>
          <w:sz w:val="24"/>
          <w:szCs w:val="24"/>
        </w:rPr>
      </w:pPr>
      <w:r>
        <w:rPr>
          <w:sz w:val="24"/>
          <w:szCs w:val="24"/>
        </w:rPr>
        <w:t>К</w:t>
      </w:r>
      <w:r w:rsidR="00913009" w:rsidRPr="00C23FBB">
        <w:rPr>
          <w:sz w:val="24"/>
          <w:szCs w:val="24"/>
        </w:rPr>
        <w:t>умулятивный эффект изменений в учетной политике и корректировку фундаментальных ошибок, рассматриваемую в МСФО 8.</w:t>
      </w:r>
    </w:p>
    <w:p w:rsidR="00913009" w:rsidRPr="004045A3" w:rsidRDefault="00913009" w:rsidP="00913009">
      <w:pPr>
        <w:pStyle w:val="a4"/>
        <w:spacing w:line="360" w:lineRule="auto"/>
        <w:ind w:firstLine="851"/>
        <w:jc w:val="both"/>
        <w:rPr>
          <w:color w:val="000000"/>
          <w:sz w:val="24"/>
          <w:szCs w:val="24"/>
        </w:rPr>
      </w:pPr>
      <w:r w:rsidRPr="004045A3">
        <w:rPr>
          <w:color w:val="000000"/>
          <w:sz w:val="24"/>
          <w:szCs w:val="24"/>
        </w:rPr>
        <w:t>Кроме того, компания должна представлять либо в этом отчете, либо в примечаниях к нему:</w:t>
      </w:r>
    </w:p>
    <w:p w:rsidR="00913009" w:rsidRPr="00875F73" w:rsidRDefault="00875F73" w:rsidP="00913009">
      <w:pPr>
        <w:pStyle w:val="a4"/>
        <w:numPr>
          <w:ilvl w:val="0"/>
          <w:numId w:val="10"/>
        </w:numPr>
        <w:spacing w:line="360" w:lineRule="auto"/>
        <w:jc w:val="both"/>
        <w:rPr>
          <w:sz w:val="24"/>
          <w:szCs w:val="24"/>
        </w:rPr>
      </w:pPr>
      <w:r>
        <w:rPr>
          <w:sz w:val="24"/>
          <w:szCs w:val="24"/>
        </w:rPr>
        <w:t>О</w:t>
      </w:r>
      <w:r w:rsidR="00913009" w:rsidRPr="00875F73">
        <w:rPr>
          <w:sz w:val="24"/>
          <w:szCs w:val="24"/>
        </w:rPr>
        <w:t>перации капитального характера с владельцами и распределения их;</w:t>
      </w:r>
    </w:p>
    <w:p w:rsidR="00913009" w:rsidRPr="00875F73" w:rsidRDefault="00875F73" w:rsidP="00913009">
      <w:pPr>
        <w:pStyle w:val="a4"/>
        <w:numPr>
          <w:ilvl w:val="0"/>
          <w:numId w:val="10"/>
        </w:numPr>
        <w:spacing w:line="360" w:lineRule="auto"/>
        <w:jc w:val="both"/>
        <w:rPr>
          <w:sz w:val="24"/>
          <w:szCs w:val="24"/>
        </w:rPr>
      </w:pPr>
      <w:r>
        <w:rPr>
          <w:sz w:val="24"/>
          <w:szCs w:val="24"/>
        </w:rPr>
        <w:t>С</w:t>
      </w:r>
      <w:r w:rsidR="00913009" w:rsidRPr="00875F73">
        <w:rPr>
          <w:sz w:val="24"/>
          <w:szCs w:val="24"/>
        </w:rPr>
        <w:t>альдо накопленной прибыли или убытка на начало периода и на отчетную дату, и изменение за период;</w:t>
      </w:r>
    </w:p>
    <w:p w:rsidR="00913009" w:rsidRPr="00875F73" w:rsidRDefault="00875F73" w:rsidP="00913009">
      <w:pPr>
        <w:pStyle w:val="a4"/>
        <w:numPr>
          <w:ilvl w:val="0"/>
          <w:numId w:val="10"/>
        </w:numPr>
        <w:spacing w:line="360" w:lineRule="auto"/>
        <w:jc w:val="both"/>
        <w:rPr>
          <w:sz w:val="24"/>
          <w:szCs w:val="24"/>
        </w:rPr>
      </w:pPr>
      <w:r>
        <w:rPr>
          <w:sz w:val="24"/>
          <w:szCs w:val="24"/>
        </w:rPr>
        <w:t>С</w:t>
      </w:r>
      <w:r w:rsidR="00913009" w:rsidRPr="00875F73">
        <w:rPr>
          <w:sz w:val="24"/>
          <w:szCs w:val="24"/>
        </w:rPr>
        <w:t>верку между балансовой стоимостью каждого класса акционерного капитала, эмиссионного дохода и каждого резерва на начало и конец периода, с отдельным раскрытием каждого изменения.</w:t>
      </w:r>
    </w:p>
    <w:p w:rsidR="00913009" w:rsidRDefault="00913009" w:rsidP="006869A1">
      <w:pPr>
        <w:pStyle w:val="a4"/>
        <w:spacing w:after="120" w:line="360" w:lineRule="auto"/>
        <w:ind w:firstLine="851"/>
        <w:rPr>
          <w:b/>
          <w:sz w:val="26"/>
          <w:szCs w:val="26"/>
        </w:rPr>
      </w:pPr>
    </w:p>
    <w:p w:rsidR="006869A1" w:rsidRDefault="009F006E" w:rsidP="006869A1">
      <w:pPr>
        <w:pStyle w:val="a4"/>
        <w:spacing w:after="120" w:line="360" w:lineRule="auto"/>
        <w:ind w:firstLine="851"/>
        <w:rPr>
          <w:b/>
          <w:sz w:val="26"/>
          <w:szCs w:val="26"/>
        </w:rPr>
      </w:pPr>
      <w:r>
        <w:rPr>
          <w:b/>
          <w:sz w:val="26"/>
          <w:szCs w:val="26"/>
        </w:rPr>
        <w:t>3</w:t>
      </w:r>
      <w:r w:rsidR="006869A1" w:rsidRPr="00BC6A30">
        <w:rPr>
          <w:b/>
          <w:sz w:val="26"/>
          <w:szCs w:val="26"/>
        </w:rPr>
        <w:t xml:space="preserve">. </w:t>
      </w:r>
      <w:r w:rsidR="006869A1" w:rsidRPr="006869A1">
        <w:rPr>
          <w:b/>
          <w:sz w:val="26"/>
          <w:szCs w:val="26"/>
        </w:rPr>
        <w:t>Какова цель и сфера применения стандарта №2 – «Запасы»</w:t>
      </w:r>
    </w:p>
    <w:p w:rsidR="00332B63" w:rsidRPr="00EF32EF" w:rsidRDefault="00416C28" w:rsidP="00EF32EF">
      <w:pPr>
        <w:pStyle w:val="a4"/>
        <w:spacing w:line="360" w:lineRule="auto"/>
        <w:ind w:firstLine="851"/>
        <w:jc w:val="both"/>
        <w:rPr>
          <w:color w:val="000000"/>
          <w:sz w:val="24"/>
          <w:szCs w:val="24"/>
        </w:rPr>
      </w:pPr>
      <w:r w:rsidRPr="00416C28">
        <w:rPr>
          <w:color w:val="000000"/>
          <w:sz w:val="24"/>
          <w:szCs w:val="24"/>
        </w:rPr>
        <w:t>МСФО №2 дает определение понятию з</w:t>
      </w:r>
      <w:r w:rsidR="00BF4BA9">
        <w:rPr>
          <w:color w:val="000000"/>
          <w:sz w:val="24"/>
          <w:szCs w:val="24"/>
        </w:rPr>
        <w:t>апасов (товарно-материальных ценностей)</w:t>
      </w:r>
      <w:r w:rsidR="00A21A24">
        <w:rPr>
          <w:color w:val="000000"/>
          <w:sz w:val="24"/>
          <w:szCs w:val="24"/>
        </w:rPr>
        <w:t xml:space="preserve">, порядок их учета </w:t>
      </w:r>
      <w:r w:rsidRPr="00416C28">
        <w:rPr>
          <w:color w:val="000000"/>
          <w:sz w:val="24"/>
          <w:szCs w:val="24"/>
        </w:rPr>
        <w:t xml:space="preserve">и </w:t>
      </w:r>
      <w:r w:rsidR="00A21A24">
        <w:rPr>
          <w:color w:val="000000"/>
          <w:sz w:val="24"/>
          <w:szCs w:val="24"/>
        </w:rPr>
        <w:t>отчетности</w:t>
      </w:r>
      <w:r w:rsidRPr="00416C28">
        <w:rPr>
          <w:color w:val="000000"/>
          <w:sz w:val="24"/>
          <w:szCs w:val="24"/>
        </w:rPr>
        <w:t>.</w:t>
      </w:r>
      <w:r w:rsidR="00EF32EF">
        <w:rPr>
          <w:color w:val="000000"/>
          <w:sz w:val="24"/>
          <w:szCs w:val="24"/>
        </w:rPr>
        <w:t xml:space="preserve"> В соответствии с ним </w:t>
      </w:r>
      <w:r w:rsidR="00332B63" w:rsidRPr="00EF32EF">
        <w:rPr>
          <w:color w:val="000000"/>
          <w:sz w:val="24"/>
          <w:szCs w:val="24"/>
        </w:rPr>
        <w:t>товарно-материальными ценнос</w:t>
      </w:r>
      <w:r w:rsidR="00EF32EF">
        <w:rPr>
          <w:color w:val="000000"/>
          <w:sz w:val="24"/>
          <w:szCs w:val="24"/>
        </w:rPr>
        <w:t xml:space="preserve">тями </w:t>
      </w:r>
      <w:r w:rsidR="00BF4BA9">
        <w:rPr>
          <w:color w:val="000000"/>
          <w:sz w:val="24"/>
          <w:szCs w:val="24"/>
        </w:rPr>
        <w:t xml:space="preserve">(ТМЦ) </w:t>
      </w:r>
      <w:r w:rsidR="00EF32EF">
        <w:rPr>
          <w:color w:val="000000"/>
          <w:sz w:val="24"/>
          <w:szCs w:val="24"/>
        </w:rPr>
        <w:t>считаются активы, которые:</w:t>
      </w:r>
    </w:p>
    <w:p w:rsidR="00332B63" w:rsidRPr="00EF32EF" w:rsidRDefault="00EF32EF" w:rsidP="00EF32EF">
      <w:pPr>
        <w:pStyle w:val="a4"/>
        <w:numPr>
          <w:ilvl w:val="0"/>
          <w:numId w:val="10"/>
        </w:numPr>
        <w:spacing w:line="360" w:lineRule="auto"/>
        <w:jc w:val="both"/>
        <w:rPr>
          <w:sz w:val="24"/>
          <w:szCs w:val="24"/>
        </w:rPr>
      </w:pPr>
      <w:r>
        <w:rPr>
          <w:sz w:val="24"/>
          <w:szCs w:val="24"/>
        </w:rPr>
        <w:t>Х</w:t>
      </w:r>
      <w:r w:rsidR="00332B63" w:rsidRPr="00EF32EF">
        <w:rPr>
          <w:sz w:val="24"/>
          <w:szCs w:val="24"/>
        </w:rPr>
        <w:t xml:space="preserve">ранятся для перепродажи при нормальном ходе деятельности </w:t>
      </w:r>
    </w:p>
    <w:p w:rsidR="00332B63" w:rsidRPr="00EF32EF" w:rsidRDefault="00EF32EF" w:rsidP="00EF32EF">
      <w:pPr>
        <w:pStyle w:val="a4"/>
        <w:numPr>
          <w:ilvl w:val="0"/>
          <w:numId w:val="10"/>
        </w:numPr>
        <w:spacing w:line="360" w:lineRule="auto"/>
        <w:jc w:val="both"/>
        <w:rPr>
          <w:sz w:val="24"/>
          <w:szCs w:val="24"/>
        </w:rPr>
      </w:pPr>
      <w:r>
        <w:rPr>
          <w:sz w:val="24"/>
          <w:szCs w:val="24"/>
        </w:rPr>
        <w:t>Н</w:t>
      </w:r>
      <w:r w:rsidR="00332B63" w:rsidRPr="00EF32EF">
        <w:rPr>
          <w:sz w:val="24"/>
          <w:szCs w:val="24"/>
        </w:rPr>
        <w:t>аходятся в процессе производс</w:t>
      </w:r>
      <w:r>
        <w:rPr>
          <w:sz w:val="24"/>
          <w:szCs w:val="24"/>
        </w:rPr>
        <w:t>тва для дальнейшей продажи; или с</w:t>
      </w:r>
      <w:r w:rsidR="00332B63" w:rsidRPr="00EF32EF">
        <w:rPr>
          <w:sz w:val="24"/>
          <w:szCs w:val="24"/>
        </w:rPr>
        <w:t>уществуют в форме материалов или запасов, которые будут потреблены в процессе производства или оказания услуг</w:t>
      </w:r>
      <w:r w:rsidR="003A1862">
        <w:rPr>
          <w:sz w:val="24"/>
          <w:szCs w:val="24"/>
        </w:rPr>
        <w:t>.</w:t>
      </w:r>
    </w:p>
    <w:p w:rsidR="00332B63" w:rsidRPr="008C617D" w:rsidRDefault="00332B63" w:rsidP="008C617D">
      <w:pPr>
        <w:pStyle w:val="a4"/>
        <w:spacing w:line="360" w:lineRule="auto"/>
        <w:ind w:firstLine="851"/>
        <w:jc w:val="both"/>
        <w:rPr>
          <w:color w:val="000000"/>
          <w:sz w:val="24"/>
          <w:szCs w:val="24"/>
        </w:rPr>
      </w:pPr>
      <w:r w:rsidRPr="00710ACD">
        <w:rPr>
          <w:color w:val="000000"/>
          <w:sz w:val="24"/>
          <w:szCs w:val="24"/>
        </w:rPr>
        <w:t xml:space="preserve">Согласно вышеприведенному определению, </w:t>
      </w:r>
      <w:r w:rsidR="00BF4BA9">
        <w:rPr>
          <w:color w:val="000000"/>
          <w:sz w:val="24"/>
          <w:szCs w:val="24"/>
        </w:rPr>
        <w:t>ТМЦ подразде</w:t>
      </w:r>
      <w:r w:rsidRPr="00710ACD">
        <w:rPr>
          <w:color w:val="000000"/>
          <w:sz w:val="24"/>
          <w:szCs w:val="24"/>
        </w:rPr>
        <w:t>ляются на три категории: сырье, незавершенное производство и готовая продукция. Сырье - это необработанные предметы, которые будут использованы в процессе производства, к незавершенному производству относятся товары, производство которых завершено частично, а готовая продукция - это законченные товары, готовые к продаже.</w:t>
      </w:r>
    </w:p>
    <w:p w:rsidR="00332B63" w:rsidRPr="00044118" w:rsidRDefault="006B4347" w:rsidP="00044118">
      <w:pPr>
        <w:pStyle w:val="a4"/>
        <w:spacing w:line="360" w:lineRule="auto"/>
        <w:ind w:firstLine="851"/>
        <w:jc w:val="both"/>
        <w:rPr>
          <w:color w:val="000000"/>
          <w:sz w:val="24"/>
          <w:szCs w:val="24"/>
        </w:rPr>
      </w:pPr>
      <w:r>
        <w:rPr>
          <w:color w:val="000000"/>
          <w:sz w:val="24"/>
          <w:szCs w:val="24"/>
        </w:rPr>
        <w:t>ТМЦ</w:t>
      </w:r>
      <w:r w:rsidR="00332B63" w:rsidRPr="00044118">
        <w:rPr>
          <w:color w:val="000000"/>
          <w:sz w:val="24"/>
          <w:szCs w:val="24"/>
        </w:rPr>
        <w:t xml:space="preserve"> следует учитывать по наименьшему из себестоимости и чистой цены возможной реализации. Чистая цена реализации представляет собой предполагаемую цену реализации в процессе нормальной деятельности, за вычетом предполагаемой стоимости завершения и предполагаемых затрат по продаже. </w:t>
      </w:r>
    </w:p>
    <w:p w:rsidR="00332B63" w:rsidRPr="00044118" w:rsidRDefault="006B4347" w:rsidP="00044118">
      <w:pPr>
        <w:pStyle w:val="a4"/>
        <w:spacing w:line="360" w:lineRule="auto"/>
        <w:ind w:firstLine="851"/>
        <w:jc w:val="both"/>
        <w:rPr>
          <w:color w:val="000000"/>
          <w:sz w:val="24"/>
          <w:szCs w:val="24"/>
        </w:rPr>
      </w:pPr>
      <w:r>
        <w:rPr>
          <w:color w:val="000000"/>
          <w:sz w:val="24"/>
          <w:szCs w:val="24"/>
        </w:rPr>
        <w:t>ТМЦ</w:t>
      </w:r>
      <w:r w:rsidR="00332B63" w:rsidRPr="00044118">
        <w:rPr>
          <w:color w:val="000000"/>
          <w:sz w:val="24"/>
          <w:szCs w:val="24"/>
        </w:rPr>
        <w:t xml:space="preserve"> учитываются по чистой цене возможной реализации, когда предполагается, что себестоимость таких предметов возместить не удастся. Может оказаться, что возместить себестоимость </w:t>
      </w:r>
      <w:r>
        <w:rPr>
          <w:color w:val="000000"/>
          <w:sz w:val="24"/>
          <w:szCs w:val="24"/>
        </w:rPr>
        <w:t>ТМЦ</w:t>
      </w:r>
      <w:r w:rsidR="00332B63" w:rsidRPr="00044118">
        <w:rPr>
          <w:color w:val="000000"/>
          <w:sz w:val="24"/>
          <w:szCs w:val="24"/>
        </w:rPr>
        <w:t xml:space="preserve"> будет невозможно в том случае, если такие товарно-материальные ценности были испорчены, или они полностью (или частично) уста</w:t>
      </w:r>
      <w:r>
        <w:rPr>
          <w:color w:val="000000"/>
          <w:sz w:val="24"/>
          <w:szCs w:val="24"/>
        </w:rPr>
        <w:t>рели, или если цены на них снизились</w:t>
      </w:r>
      <w:r w:rsidR="00332B63" w:rsidRPr="00044118">
        <w:rPr>
          <w:color w:val="000000"/>
          <w:sz w:val="24"/>
          <w:szCs w:val="24"/>
        </w:rPr>
        <w:t xml:space="preserve">. </w:t>
      </w:r>
      <w:r>
        <w:rPr>
          <w:color w:val="000000"/>
          <w:sz w:val="24"/>
          <w:szCs w:val="24"/>
        </w:rPr>
        <w:t>М</w:t>
      </w:r>
      <w:r w:rsidR="00332B63" w:rsidRPr="00044118">
        <w:rPr>
          <w:color w:val="000000"/>
          <w:sz w:val="24"/>
          <w:szCs w:val="24"/>
        </w:rPr>
        <w:t xml:space="preserve">ожет оказаться, что возместить себестоимость товарно-материальных ценностей будет невозможно, в том случае, если увеличиваются предполагаемые затраты на завершение, или предполагаемые издержки по продаже. Практика списания товарно-материальных ценностей до чистой цены возможной реализации согласуется с теорией, согласно которой активы не следует учитывать по стоимости сверх той, которую, как ожидается, можно выручить от их продажи или использования. </w:t>
      </w:r>
    </w:p>
    <w:p w:rsidR="00332B63" w:rsidRPr="0067310B" w:rsidRDefault="00332B63" w:rsidP="0067310B">
      <w:pPr>
        <w:pStyle w:val="a4"/>
        <w:spacing w:line="360" w:lineRule="auto"/>
        <w:ind w:firstLine="851"/>
        <w:jc w:val="both"/>
        <w:rPr>
          <w:color w:val="000000"/>
          <w:sz w:val="24"/>
          <w:szCs w:val="24"/>
        </w:rPr>
      </w:pPr>
      <w:r w:rsidRPr="0067310B">
        <w:rPr>
          <w:color w:val="000000"/>
          <w:sz w:val="24"/>
          <w:szCs w:val="24"/>
        </w:rPr>
        <w:t xml:space="preserve">Списание </w:t>
      </w:r>
      <w:r w:rsidR="0067310B">
        <w:rPr>
          <w:color w:val="000000"/>
          <w:sz w:val="24"/>
          <w:szCs w:val="24"/>
        </w:rPr>
        <w:t>ТМЦ</w:t>
      </w:r>
      <w:r w:rsidRPr="0067310B">
        <w:rPr>
          <w:color w:val="000000"/>
          <w:sz w:val="24"/>
          <w:szCs w:val="24"/>
        </w:rPr>
        <w:t xml:space="preserve"> до чистой цены возможной реализации, как правило, осуществляется на индивидуальной основе. В то же время, в некоторых случаях может оказаться целесообразным сгруппировать аналогичные или взаимосвязанные виды запасов. </w:t>
      </w:r>
    </w:p>
    <w:p w:rsidR="00332B63" w:rsidRPr="0067310B" w:rsidRDefault="00332B63" w:rsidP="0067310B">
      <w:pPr>
        <w:pStyle w:val="a4"/>
        <w:spacing w:line="360" w:lineRule="auto"/>
        <w:ind w:firstLine="851"/>
        <w:jc w:val="both"/>
        <w:rPr>
          <w:color w:val="000000"/>
          <w:sz w:val="24"/>
          <w:szCs w:val="24"/>
        </w:rPr>
      </w:pPr>
      <w:r w:rsidRPr="0067310B">
        <w:rPr>
          <w:color w:val="000000"/>
          <w:sz w:val="24"/>
          <w:szCs w:val="24"/>
        </w:rPr>
        <w:t xml:space="preserve">Если обстоятельства, ранее приведшие к тому, что </w:t>
      </w:r>
      <w:r w:rsidR="0067310B">
        <w:rPr>
          <w:color w:val="000000"/>
          <w:sz w:val="24"/>
          <w:szCs w:val="24"/>
        </w:rPr>
        <w:t>ТМЦ</w:t>
      </w:r>
      <w:r w:rsidRPr="0067310B">
        <w:rPr>
          <w:color w:val="000000"/>
          <w:sz w:val="24"/>
          <w:szCs w:val="24"/>
        </w:rPr>
        <w:t xml:space="preserve"> были списаны до чистой цены возможной реализации, перестают существовать, сумма списания сторнируется таким образом, чтобы новая стоимость представляла собой наименьшее из себестоимости и пересмотренной чи</w:t>
      </w:r>
      <w:r w:rsidR="0067310B">
        <w:rPr>
          <w:color w:val="000000"/>
          <w:sz w:val="24"/>
          <w:szCs w:val="24"/>
        </w:rPr>
        <w:t>стой цены возможной реализации.</w:t>
      </w:r>
    </w:p>
    <w:p w:rsidR="00332B63" w:rsidRPr="0067310B" w:rsidRDefault="00332B63" w:rsidP="0067310B">
      <w:pPr>
        <w:pStyle w:val="a4"/>
        <w:spacing w:line="360" w:lineRule="auto"/>
        <w:ind w:firstLine="851"/>
        <w:jc w:val="both"/>
        <w:rPr>
          <w:color w:val="000000"/>
          <w:sz w:val="24"/>
          <w:szCs w:val="24"/>
        </w:rPr>
      </w:pPr>
      <w:r w:rsidRPr="0067310B">
        <w:rPr>
          <w:color w:val="000000"/>
          <w:sz w:val="24"/>
          <w:szCs w:val="24"/>
        </w:rPr>
        <w:t xml:space="preserve">Все суммы списания </w:t>
      </w:r>
      <w:r w:rsidR="0067310B">
        <w:rPr>
          <w:color w:val="000000"/>
          <w:sz w:val="24"/>
          <w:szCs w:val="24"/>
        </w:rPr>
        <w:t>ТМЦ д</w:t>
      </w:r>
      <w:r w:rsidRPr="0067310B">
        <w:rPr>
          <w:color w:val="000000"/>
          <w:sz w:val="24"/>
          <w:szCs w:val="24"/>
        </w:rPr>
        <w:t xml:space="preserve">о чистой цены возможной реализации, а также все убытки по </w:t>
      </w:r>
      <w:r w:rsidR="0067310B">
        <w:rPr>
          <w:color w:val="000000"/>
          <w:sz w:val="24"/>
          <w:szCs w:val="24"/>
        </w:rPr>
        <w:t>ним</w:t>
      </w:r>
      <w:r w:rsidRPr="0067310B">
        <w:rPr>
          <w:color w:val="000000"/>
          <w:sz w:val="24"/>
          <w:szCs w:val="24"/>
        </w:rPr>
        <w:t xml:space="preserve"> отража</w:t>
      </w:r>
      <w:r w:rsidR="0067310B">
        <w:rPr>
          <w:color w:val="000000"/>
          <w:sz w:val="24"/>
          <w:szCs w:val="24"/>
        </w:rPr>
        <w:t>ются</w:t>
      </w:r>
      <w:r w:rsidRPr="0067310B">
        <w:rPr>
          <w:color w:val="000000"/>
          <w:sz w:val="24"/>
          <w:szCs w:val="24"/>
        </w:rPr>
        <w:t xml:space="preserve"> как затраты периода, в котором было проведено такое списание,</w:t>
      </w:r>
      <w:r w:rsidR="0067310B">
        <w:rPr>
          <w:color w:val="000000"/>
          <w:sz w:val="24"/>
          <w:szCs w:val="24"/>
        </w:rPr>
        <w:t xml:space="preserve"> либо имели место такие убытки.</w:t>
      </w:r>
    </w:p>
    <w:p w:rsidR="00332B63" w:rsidRPr="00426680" w:rsidRDefault="00332B63" w:rsidP="00426680">
      <w:pPr>
        <w:pStyle w:val="a4"/>
        <w:spacing w:line="360" w:lineRule="auto"/>
        <w:ind w:firstLine="851"/>
        <w:jc w:val="both"/>
        <w:rPr>
          <w:color w:val="000000"/>
          <w:sz w:val="24"/>
          <w:szCs w:val="24"/>
        </w:rPr>
      </w:pPr>
      <w:r w:rsidRPr="00426680">
        <w:rPr>
          <w:color w:val="000000"/>
          <w:sz w:val="24"/>
          <w:szCs w:val="24"/>
        </w:rPr>
        <w:t>Методики о</w:t>
      </w:r>
      <w:r w:rsidR="00426680">
        <w:rPr>
          <w:color w:val="000000"/>
          <w:sz w:val="24"/>
          <w:szCs w:val="24"/>
        </w:rPr>
        <w:t>пределения себестоимости ТМЦ</w:t>
      </w:r>
      <w:r w:rsidRPr="00426680">
        <w:rPr>
          <w:color w:val="000000"/>
          <w:sz w:val="24"/>
          <w:szCs w:val="24"/>
        </w:rPr>
        <w:t>, такие как метод учета по стандартным ценам, можно использовать по собственному усмотрению в том случае, если результаты их близки к реальной себестоимости. При расчете с использованием стандартных цен принимается во внимание средний уровень потребления материалов и запасов, труда и ресурсов. Они регулярно пересматриваются и, при необходимости, измен</w:t>
      </w:r>
      <w:r w:rsidR="00426680">
        <w:rPr>
          <w:color w:val="000000"/>
          <w:sz w:val="24"/>
          <w:szCs w:val="24"/>
        </w:rPr>
        <w:t>яются с учетом текущих условий.</w:t>
      </w:r>
    </w:p>
    <w:p w:rsidR="00332B63" w:rsidRPr="002427CC" w:rsidRDefault="00332B63" w:rsidP="002427CC">
      <w:pPr>
        <w:pStyle w:val="a4"/>
        <w:spacing w:line="360" w:lineRule="auto"/>
        <w:ind w:firstLine="851"/>
        <w:jc w:val="both"/>
        <w:rPr>
          <w:color w:val="000000"/>
          <w:sz w:val="24"/>
          <w:szCs w:val="24"/>
        </w:rPr>
      </w:pPr>
      <w:r w:rsidRPr="002427CC">
        <w:rPr>
          <w:color w:val="000000"/>
          <w:sz w:val="24"/>
          <w:szCs w:val="24"/>
        </w:rPr>
        <w:t xml:space="preserve">Издержки производства - это затраты, понесенные в связи с приобретением </w:t>
      </w:r>
      <w:r w:rsidR="002427CC">
        <w:rPr>
          <w:color w:val="000000"/>
          <w:sz w:val="24"/>
          <w:szCs w:val="24"/>
        </w:rPr>
        <w:t>ТМЦ</w:t>
      </w:r>
      <w:r w:rsidRPr="002427CC">
        <w:rPr>
          <w:color w:val="000000"/>
          <w:sz w:val="24"/>
          <w:szCs w:val="24"/>
        </w:rPr>
        <w:t xml:space="preserve"> для перепродажи, или с и</w:t>
      </w:r>
      <w:r w:rsidR="002427CC">
        <w:rPr>
          <w:color w:val="000000"/>
          <w:sz w:val="24"/>
          <w:szCs w:val="24"/>
        </w:rPr>
        <w:t>х производством. И</w:t>
      </w:r>
      <w:r w:rsidRPr="002427CC">
        <w:rPr>
          <w:color w:val="000000"/>
          <w:sz w:val="24"/>
          <w:szCs w:val="24"/>
        </w:rPr>
        <w:t>здержки промышленного предприятия, связанные с производством, - это такие затраты, которые связаны с продукцией и включаются в оценку незавершенного производства и готовой продукции; затем они включаются в себестоимость реализованной продукции при расчете резул</w:t>
      </w:r>
      <w:r w:rsidR="002427CC">
        <w:rPr>
          <w:color w:val="000000"/>
          <w:sz w:val="24"/>
          <w:szCs w:val="24"/>
        </w:rPr>
        <w:t>ьтата от реализации.</w:t>
      </w:r>
    </w:p>
    <w:p w:rsidR="00332B63" w:rsidRPr="002427CC" w:rsidRDefault="00332B63" w:rsidP="002427CC">
      <w:pPr>
        <w:pStyle w:val="a4"/>
        <w:spacing w:line="360" w:lineRule="auto"/>
        <w:ind w:firstLine="851"/>
        <w:jc w:val="both"/>
        <w:rPr>
          <w:color w:val="000000"/>
          <w:sz w:val="24"/>
          <w:szCs w:val="24"/>
        </w:rPr>
      </w:pPr>
      <w:r w:rsidRPr="002427CC">
        <w:rPr>
          <w:color w:val="000000"/>
          <w:sz w:val="24"/>
          <w:szCs w:val="24"/>
        </w:rPr>
        <w:t xml:space="preserve">Расходы отчетного периода - это такие издержки, которые не включаются в оценку товарно-материальных ценностей и, следовательно, рассматриваются как расходы того периода, в течение которого они были произведены. Таким образом, периодические издержки не включаются в запасы. </w:t>
      </w:r>
    </w:p>
    <w:p w:rsidR="00332B63" w:rsidRPr="00F050E3" w:rsidRDefault="00332B63" w:rsidP="00F050E3">
      <w:pPr>
        <w:pStyle w:val="a4"/>
        <w:spacing w:line="360" w:lineRule="auto"/>
        <w:ind w:firstLine="851"/>
        <w:jc w:val="both"/>
        <w:rPr>
          <w:color w:val="000000"/>
          <w:sz w:val="24"/>
          <w:szCs w:val="24"/>
        </w:rPr>
      </w:pPr>
      <w:r w:rsidRPr="00F050E3">
        <w:rPr>
          <w:color w:val="000000"/>
          <w:sz w:val="24"/>
          <w:szCs w:val="24"/>
        </w:rPr>
        <w:t xml:space="preserve">Согласно </w:t>
      </w:r>
      <w:r w:rsidR="006551F1">
        <w:rPr>
          <w:color w:val="000000"/>
          <w:sz w:val="24"/>
          <w:szCs w:val="24"/>
        </w:rPr>
        <w:t>МСФО</w:t>
      </w:r>
      <w:r w:rsidRPr="00F050E3">
        <w:rPr>
          <w:color w:val="000000"/>
          <w:sz w:val="24"/>
          <w:szCs w:val="24"/>
        </w:rPr>
        <w:t>, незавершенное производство и готовая продукция включают в себя все производственные издержки. Издержки производства включают три компонента затрат: прямые материальные затраты, прямые трудовые затраты и накл</w:t>
      </w:r>
      <w:r w:rsidR="006551F1">
        <w:rPr>
          <w:color w:val="000000"/>
          <w:sz w:val="24"/>
          <w:szCs w:val="24"/>
        </w:rPr>
        <w:t>адные производственные расходы.</w:t>
      </w:r>
    </w:p>
    <w:p w:rsidR="006869A1" w:rsidRPr="00D872D7" w:rsidRDefault="006869A1" w:rsidP="00D872D7">
      <w:pPr>
        <w:pStyle w:val="a4"/>
        <w:spacing w:after="120" w:line="360" w:lineRule="auto"/>
        <w:ind w:firstLine="851"/>
        <w:jc w:val="both"/>
        <w:rPr>
          <w:sz w:val="24"/>
          <w:szCs w:val="24"/>
        </w:rPr>
      </w:pPr>
      <w:r w:rsidRPr="00D872D7">
        <w:rPr>
          <w:sz w:val="24"/>
          <w:szCs w:val="24"/>
        </w:rPr>
        <w:t xml:space="preserve">Стандарт вступил в силу с 1995 года. </w:t>
      </w:r>
    </w:p>
    <w:p w:rsidR="006869A1" w:rsidRPr="006869A1" w:rsidRDefault="006869A1" w:rsidP="00723A0C">
      <w:pPr>
        <w:pStyle w:val="a4"/>
        <w:spacing w:after="120" w:line="360" w:lineRule="auto"/>
        <w:ind w:firstLine="851"/>
        <w:rPr>
          <w:sz w:val="24"/>
        </w:rPr>
      </w:pPr>
    </w:p>
    <w:p w:rsidR="00BC6A30" w:rsidRDefault="00491335" w:rsidP="00723A0C">
      <w:pPr>
        <w:pStyle w:val="a4"/>
        <w:spacing w:after="120" w:line="360" w:lineRule="auto"/>
        <w:ind w:firstLine="851"/>
        <w:rPr>
          <w:b/>
          <w:sz w:val="26"/>
          <w:szCs w:val="26"/>
        </w:rPr>
      </w:pPr>
      <w:r>
        <w:rPr>
          <w:b/>
          <w:sz w:val="26"/>
          <w:szCs w:val="26"/>
        </w:rPr>
        <w:t>4</w:t>
      </w:r>
      <w:r w:rsidR="00BC6A30" w:rsidRPr="00BC6A30">
        <w:rPr>
          <w:b/>
          <w:sz w:val="26"/>
          <w:szCs w:val="26"/>
        </w:rPr>
        <w:t>. Каковы сходства и различия стандарта №16 с российским стандартом ПБУ 6/01 «Учет основных средств»</w:t>
      </w:r>
    </w:p>
    <w:p w:rsidR="001735AE" w:rsidRPr="001735AE" w:rsidRDefault="001735AE" w:rsidP="00A43296">
      <w:pPr>
        <w:pStyle w:val="a4"/>
        <w:spacing w:line="360" w:lineRule="auto"/>
        <w:ind w:firstLine="851"/>
        <w:jc w:val="both"/>
        <w:rPr>
          <w:b/>
          <w:i/>
          <w:sz w:val="24"/>
          <w:szCs w:val="24"/>
        </w:rPr>
      </w:pPr>
      <w:r w:rsidRPr="001735AE">
        <w:rPr>
          <w:b/>
          <w:i/>
          <w:sz w:val="24"/>
          <w:szCs w:val="24"/>
        </w:rPr>
        <w:t>Понятие основных средств и их структура:</w:t>
      </w:r>
    </w:p>
    <w:p w:rsidR="001735AE" w:rsidRDefault="001735AE" w:rsidP="00A43296">
      <w:pPr>
        <w:pStyle w:val="a4"/>
        <w:spacing w:line="360" w:lineRule="auto"/>
        <w:ind w:firstLine="851"/>
        <w:jc w:val="both"/>
        <w:rPr>
          <w:sz w:val="24"/>
          <w:szCs w:val="24"/>
        </w:rPr>
      </w:pPr>
      <w:r>
        <w:rPr>
          <w:sz w:val="24"/>
          <w:szCs w:val="24"/>
        </w:rPr>
        <w:t xml:space="preserve">1. МСФО 16. </w:t>
      </w:r>
      <w:r w:rsidRPr="00A8090C">
        <w:rPr>
          <w:sz w:val="24"/>
          <w:szCs w:val="24"/>
        </w:rPr>
        <w:t>Актив от которого ожидается экономическая выгода, структура определяется предприятием самостоятельно исходя из аналогичности их видов и способов использования, т.е</w:t>
      </w:r>
      <w:r w:rsidR="00035296">
        <w:rPr>
          <w:sz w:val="24"/>
          <w:szCs w:val="24"/>
        </w:rPr>
        <w:t>.</w:t>
      </w:r>
      <w:r w:rsidRPr="00A8090C">
        <w:rPr>
          <w:sz w:val="24"/>
          <w:szCs w:val="24"/>
        </w:rPr>
        <w:t xml:space="preserve"> в основу группировки кладется модель получения экономической выгоды</w:t>
      </w:r>
      <w:r>
        <w:rPr>
          <w:sz w:val="24"/>
          <w:szCs w:val="24"/>
        </w:rPr>
        <w:t>;</w:t>
      </w:r>
    </w:p>
    <w:p w:rsidR="001735AE" w:rsidRPr="00A43296" w:rsidRDefault="001735AE" w:rsidP="00A43296">
      <w:pPr>
        <w:pStyle w:val="a4"/>
        <w:spacing w:line="360" w:lineRule="auto"/>
        <w:ind w:firstLine="851"/>
        <w:jc w:val="both"/>
        <w:rPr>
          <w:sz w:val="24"/>
          <w:szCs w:val="24"/>
        </w:rPr>
      </w:pPr>
      <w:r>
        <w:rPr>
          <w:sz w:val="24"/>
          <w:szCs w:val="24"/>
        </w:rPr>
        <w:t xml:space="preserve">2. ПБУ 6/01. </w:t>
      </w:r>
      <w:r w:rsidRPr="00A8090C">
        <w:rPr>
          <w:sz w:val="24"/>
          <w:szCs w:val="24"/>
        </w:rPr>
        <w:t>В целом понятие основных средств совпадает с понятием, используемым  МСФО. Не подчеркивается определяющая роль модели получения экономической выгоды от объекта основного средства для образования групп основных средств. Не выделяется понятие – инвестиционная собственность</w:t>
      </w:r>
      <w:r>
        <w:rPr>
          <w:sz w:val="24"/>
          <w:szCs w:val="24"/>
        </w:rPr>
        <w:t>.</w:t>
      </w:r>
    </w:p>
    <w:p w:rsidR="00A43296" w:rsidRDefault="00A43296" w:rsidP="00A43296">
      <w:pPr>
        <w:pStyle w:val="a4"/>
        <w:spacing w:line="360" w:lineRule="auto"/>
        <w:ind w:firstLine="851"/>
        <w:jc w:val="both"/>
        <w:rPr>
          <w:sz w:val="24"/>
          <w:szCs w:val="24"/>
        </w:rPr>
      </w:pPr>
    </w:p>
    <w:p w:rsidR="001735AE" w:rsidRPr="001735AE" w:rsidRDefault="001735AE" w:rsidP="001735AE">
      <w:pPr>
        <w:pStyle w:val="a4"/>
        <w:spacing w:line="360" w:lineRule="auto"/>
        <w:ind w:firstLine="851"/>
        <w:jc w:val="both"/>
        <w:rPr>
          <w:b/>
          <w:i/>
          <w:sz w:val="24"/>
          <w:szCs w:val="24"/>
        </w:rPr>
      </w:pPr>
      <w:r>
        <w:rPr>
          <w:b/>
          <w:i/>
          <w:sz w:val="24"/>
          <w:szCs w:val="24"/>
        </w:rPr>
        <w:t>Учет</w:t>
      </w:r>
      <w:r w:rsidRPr="001735AE">
        <w:rPr>
          <w:b/>
          <w:i/>
          <w:sz w:val="24"/>
          <w:szCs w:val="24"/>
        </w:rPr>
        <w:t xml:space="preserve"> основных средств:</w:t>
      </w:r>
    </w:p>
    <w:p w:rsidR="001735AE" w:rsidRDefault="001735AE" w:rsidP="001735AE">
      <w:pPr>
        <w:pStyle w:val="a4"/>
        <w:spacing w:line="360" w:lineRule="auto"/>
        <w:ind w:firstLine="851"/>
        <w:jc w:val="both"/>
        <w:rPr>
          <w:sz w:val="24"/>
          <w:szCs w:val="24"/>
        </w:rPr>
      </w:pPr>
      <w:r>
        <w:rPr>
          <w:sz w:val="24"/>
          <w:szCs w:val="24"/>
        </w:rPr>
        <w:t>1. МСФО 16.</w:t>
      </w:r>
      <w:r w:rsidR="00296750" w:rsidRPr="00296750">
        <w:rPr>
          <w:sz w:val="24"/>
          <w:szCs w:val="24"/>
        </w:rPr>
        <w:t xml:space="preserve"> </w:t>
      </w:r>
      <w:r w:rsidR="00296750" w:rsidRPr="00A8090C">
        <w:rPr>
          <w:sz w:val="24"/>
          <w:szCs w:val="24"/>
        </w:rPr>
        <w:t>Правильное применение принципов начисления, исторической стоимости, осмотрительно</w:t>
      </w:r>
      <w:r w:rsidR="00296750">
        <w:rPr>
          <w:sz w:val="24"/>
          <w:szCs w:val="24"/>
        </w:rPr>
        <w:t xml:space="preserve">сти, продолжения деятельности; </w:t>
      </w:r>
      <w:r w:rsidR="00296750" w:rsidRPr="00A8090C">
        <w:rPr>
          <w:sz w:val="24"/>
          <w:szCs w:val="24"/>
        </w:rPr>
        <w:t xml:space="preserve">риск необоснованного завышения </w:t>
      </w:r>
      <w:r w:rsidR="00296750">
        <w:rPr>
          <w:sz w:val="24"/>
          <w:szCs w:val="24"/>
        </w:rPr>
        <w:t xml:space="preserve">прибыли, которая в последствии </w:t>
      </w:r>
      <w:r w:rsidR="00296750" w:rsidRPr="00A8090C">
        <w:rPr>
          <w:sz w:val="24"/>
          <w:szCs w:val="24"/>
        </w:rPr>
        <w:t xml:space="preserve">будет распределена между собственниками, и как следствие – недостаточность капитала для приобретения замещающего актива; риск искажения объема собственных средств; риск того, что требующиеся </w:t>
      </w:r>
      <w:r w:rsidR="00296750">
        <w:rPr>
          <w:sz w:val="24"/>
          <w:szCs w:val="24"/>
        </w:rPr>
        <w:t xml:space="preserve">изменение балансовой стоимости </w:t>
      </w:r>
      <w:r w:rsidR="00296750" w:rsidRPr="00A8090C">
        <w:rPr>
          <w:sz w:val="24"/>
          <w:szCs w:val="24"/>
        </w:rPr>
        <w:t>основных средств может противоречить принципу «осмотрительности» и повлечет за собой разные взгляды на ликвидность баланса организации</w:t>
      </w:r>
      <w:r>
        <w:rPr>
          <w:sz w:val="24"/>
          <w:szCs w:val="24"/>
        </w:rPr>
        <w:t>;</w:t>
      </w:r>
    </w:p>
    <w:p w:rsidR="001735AE" w:rsidRDefault="001735AE" w:rsidP="001735AE">
      <w:pPr>
        <w:pStyle w:val="a4"/>
        <w:spacing w:line="360" w:lineRule="auto"/>
        <w:ind w:firstLine="851"/>
        <w:jc w:val="both"/>
        <w:rPr>
          <w:sz w:val="24"/>
          <w:szCs w:val="24"/>
        </w:rPr>
      </w:pPr>
      <w:r>
        <w:rPr>
          <w:sz w:val="24"/>
          <w:szCs w:val="24"/>
        </w:rPr>
        <w:t>2. ПБУ 6/01.</w:t>
      </w:r>
      <w:r w:rsidR="00141ECD" w:rsidRPr="00141ECD">
        <w:rPr>
          <w:color w:val="000000"/>
          <w:sz w:val="24"/>
          <w:szCs w:val="24"/>
        </w:rPr>
        <w:t xml:space="preserve"> </w:t>
      </w:r>
      <w:r w:rsidR="00141ECD" w:rsidRPr="00A8090C">
        <w:rPr>
          <w:color w:val="000000"/>
          <w:sz w:val="24"/>
          <w:szCs w:val="24"/>
        </w:rPr>
        <w:t>Такие же проблемы имеются и в нашей стране, однако они, во-первых, не выделяются, не показываются пути их разре</w:t>
      </w:r>
      <w:r w:rsidR="00141ECD" w:rsidRPr="00A8090C">
        <w:rPr>
          <w:color w:val="000000"/>
          <w:sz w:val="24"/>
          <w:szCs w:val="24"/>
        </w:rPr>
        <w:softHyphen/>
        <w:t>шения в стандарте; во-вторых, они еще усугубляются неопре</w:t>
      </w:r>
      <w:r w:rsidR="00141ECD" w:rsidRPr="00A8090C">
        <w:rPr>
          <w:color w:val="000000"/>
          <w:sz w:val="24"/>
          <w:szCs w:val="24"/>
        </w:rPr>
        <w:softHyphen/>
        <w:t>деленностью, инфляцией и по</w:t>
      </w:r>
      <w:r w:rsidR="00141ECD" w:rsidRPr="00A8090C">
        <w:rPr>
          <w:color w:val="000000"/>
          <w:sz w:val="24"/>
          <w:szCs w:val="24"/>
        </w:rPr>
        <w:softHyphen/>
        <w:t>стоянным ее ожиданием, Сре</w:t>
      </w:r>
      <w:r w:rsidR="00141ECD" w:rsidRPr="00A8090C">
        <w:rPr>
          <w:color w:val="000000"/>
          <w:sz w:val="24"/>
          <w:szCs w:val="24"/>
        </w:rPr>
        <w:softHyphen/>
        <w:t>ди задач бухгалтерского учета основных средств, перечис</w:t>
      </w:r>
      <w:r w:rsidR="00141ECD" w:rsidRPr="00A8090C">
        <w:rPr>
          <w:color w:val="000000"/>
          <w:sz w:val="24"/>
          <w:szCs w:val="24"/>
        </w:rPr>
        <w:softHyphen/>
        <w:t>ленных в Методических ука</w:t>
      </w:r>
      <w:r w:rsidR="00141ECD" w:rsidRPr="00A8090C">
        <w:rPr>
          <w:color w:val="000000"/>
          <w:sz w:val="24"/>
          <w:szCs w:val="24"/>
        </w:rPr>
        <w:softHyphen/>
        <w:t>заниях по учету основных средств, отсутствуют задами связанные с тщательным про</w:t>
      </w:r>
      <w:r w:rsidR="00141ECD" w:rsidRPr="00A8090C">
        <w:rPr>
          <w:color w:val="000000"/>
          <w:sz w:val="24"/>
          <w:szCs w:val="24"/>
        </w:rPr>
        <w:softHyphen/>
        <w:t>ведением процедуры призна</w:t>
      </w:r>
      <w:r w:rsidR="00141ECD" w:rsidRPr="00A8090C">
        <w:rPr>
          <w:color w:val="000000"/>
          <w:sz w:val="24"/>
          <w:szCs w:val="24"/>
        </w:rPr>
        <w:softHyphen/>
        <w:t>ния объектов основных средств, с установлением сро</w:t>
      </w:r>
      <w:r w:rsidR="00141ECD" w:rsidRPr="00A8090C">
        <w:rPr>
          <w:color w:val="000000"/>
          <w:sz w:val="24"/>
          <w:szCs w:val="24"/>
        </w:rPr>
        <w:softHyphen/>
        <w:t>ков полезного функционирования, выбором соответствующего метода амортизации</w:t>
      </w:r>
      <w:r>
        <w:rPr>
          <w:sz w:val="24"/>
          <w:szCs w:val="24"/>
        </w:rPr>
        <w:t>.</w:t>
      </w:r>
    </w:p>
    <w:p w:rsidR="00961379" w:rsidRDefault="00961379" w:rsidP="001735AE">
      <w:pPr>
        <w:pStyle w:val="a4"/>
        <w:spacing w:line="360" w:lineRule="auto"/>
        <w:ind w:firstLine="851"/>
        <w:jc w:val="both"/>
        <w:rPr>
          <w:sz w:val="24"/>
          <w:szCs w:val="24"/>
        </w:rPr>
      </w:pPr>
    </w:p>
    <w:p w:rsidR="00961379" w:rsidRPr="001735AE" w:rsidRDefault="00961379" w:rsidP="00961379">
      <w:pPr>
        <w:pStyle w:val="a4"/>
        <w:spacing w:line="360" w:lineRule="auto"/>
        <w:ind w:firstLine="851"/>
        <w:jc w:val="both"/>
        <w:rPr>
          <w:b/>
          <w:i/>
          <w:sz w:val="24"/>
          <w:szCs w:val="24"/>
        </w:rPr>
      </w:pPr>
      <w:r w:rsidRPr="00961379">
        <w:rPr>
          <w:b/>
          <w:i/>
          <w:sz w:val="24"/>
          <w:szCs w:val="24"/>
        </w:rPr>
        <w:t>Первоначальная оценка основных средств</w:t>
      </w:r>
      <w:r w:rsidRPr="001735AE">
        <w:rPr>
          <w:b/>
          <w:i/>
          <w:sz w:val="24"/>
          <w:szCs w:val="24"/>
        </w:rPr>
        <w:t>:</w:t>
      </w:r>
    </w:p>
    <w:p w:rsidR="00961379" w:rsidRDefault="00961379" w:rsidP="00961379">
      <w:pPr>
        <w:pStyle w:val="a4"/>
        <w:spacing w:line="360" w:lineRule="auto"/>
        <w:ind w:firstLine="851"/>
        <w:jc w:val="both"/>
        <w:rPr>
          <w:sz w:val="24"/>
          <w:szCs w:val="24"/>
        </w:rPr>
      </w:pPr>
      <w:r>
        <w:rPr>
          <w:sz w:val="24"/>
          <w:szCs w:val="24"/>
        </w:rPr>
        <w:t xml:space="preserve">1. МСФО 16. </w:t>
      </w:r>
      <w:r w:rsidRPr="00A8090C">
        <w:rPr>
          <w:color w:val="000000"/>
          <w:sz w:val="24"/>
          <w:szCs w:val="24"/>
        </w:rPr>
        <w:t>Покупная цена и все прямые за</w:t>
      </w:r>
      <w:r w:rsidRPr="00A8090C">
        <w:rPr>
          <w:color w:val="000000"/>
          <w:sz w:val="24"/>
          <w:szCs w:val="24"/>
        </w:rPr>
        <w:softHyphen/>
        <w:t>траты, связанные с приведением объекта в надлежащее состоя</w:t>
      </w:r>
      <w:r w:rsidRPr="00A8090C">
        <w:rPr>
          <w:color w:val="000000"/>
          <w:sz w:val="24"/>
          <w:szCs w:val="24"/>
        </w:rPr>
        <w:softHyphen/>
        <w:t>ние и местоположение. Затраты но займам в качестве основного подхода не включаются в пер</w:t>
      </w:r>
      <w:r w:rsidRPr="00A8090C">
        <w:rPr>
          <w:color w:val="000000"/>
          <w:sz w:val="24"/>
          <w:szCs w:val="24"/>
        </w:rPr>
        <w:softHyphen/>
        <w:t>воначальную стоимость</w:t>
      </w:r>
      <w:r>
        <w:rPr>
          <w:sz w:val="24"/>
          <w:szCs w:val="24"/>
        </w:rPr>
        <w:t>;</w:t>
      </w:r>
    </w:p>
    <w:p w:rsidR="00961379" w:rsidRDefault="00961379" w:rsidP="00961379">
      <w:pPr>
        <w:pStyle w:val="a4"/>
        <w:spacing w:line="360" w:lineRule="auto"/>
        <w:ind w:firstLine="851"/>
        <w:jc w:val="both"/>
        <w:rPr>
          <w:sz w:val="24"/>
          <w:szCs w:val="24"/>
        </w:rPr>
      </w:pPr>
      <w:r>
        <w:rPr>
          <w:sz w:val="24"/>
          <w:szCs w:val="24"/>
        </w:rPr>
        <w:t>2. ПБУ 6/01.</w:t>
      </w:r>
      <w:r w:rsidR="00ED5538">
        <w:rPr>
          <w:sz w:val="24"/>
          <w:szCs w:val="24"/>
        </w:rPr>
        <w:t xml:space="preserve"> </w:t>
      </w:r>
      <w:r w:rsidR="00A6113A" w:rsidRPr="00A8090C">
        <w:rPr>
          <w:color w:val="000000"/>
          <w:sz w:val="24"/>
          <w:szCs w:val="24"/>
        </w:rPr>
        <w:t>В целом подход к определению первоначальной стоимости объектов основных средств аналогичен стандарту 16, одна</w:t>
      </w:r>
      <w:r w:rsidR="00A6113A" w:rsidRPr="00A8090C">
        <w:rPr>
          <w:color w:val="000000"/>
          <w:sz w:val="24"/>
          <w:szCs w:val="24"/>
        </w:rPr>
        <w:softHyphen/>
        <w:t>ко проценты по займам вклю</w:t>
      </w:r>
      <w:r w:rsidR="00A6113A" w:rsidRPr="00A8090C">
        <w:rPr>
          <w:color w:val="000000"/>
          <w:sz w:val="24"/>
          <w:szCs w:val="24"/>
        </w:rPr>
        <w:softHyphen/>
        <w:t>чаются в первоначальную стоимость</w:t>
      </w:r>
      <w:r w:rsidR="00A6113A" w:rsidRPr="00A6113A">
        <w:rPr>
          <w:color w:val="000000"/>
          <w:sz w:val="24"/>
          <w:szCs w:val="24"/>
        </w:rPr>
        <w:t xml:space="preserve"> </w:t>
      </w:r>
      <w:r w:rsidR="00A6113A" w:rsidRPr="00A8090C">
        <w:rPr>
          <w:color w:val="000000"/>
          <w:sz w:val="24"/>
          <w:szCs w:val="24"/>
        </w:rPr>
        <w:t>условных объектов</w:t>
      </w:r>
      <w:r>
        <w:rPr>
          <w:sz w:val="24"/>
          <w:szCs w:val="24"/>
        </w:rPr>
        <w:t>.</w:t>
      </w:r>
    </w:p>
    <w:p w:rsidR="00961379" w:rsidRPr="00A43296" w:rsidRDefault="00961379" w:rsidP="001735AE">
      <w:pPr>
        <w:pStyle w:val="a4"/>
        <w:spacing w:line="360" w:lineRule="auto"/>
        <w:ind w:firstLine="851"/>
        <w:jc w:val="both"/>
        <w:rPr>
          <w:sz w:val="24"/>
          <w:szCs w:val="24"/>
        </w:rPr>
      </w:pPr>
    </w:p>
    <w:p w:rsidR="00222CF7" w:rsidRPr="001735AE" w:rsidRDefault="00222CF7" w:rsidP="00222CF7">
      <w:pPr>
        <w:pStyle w:val="a4"/>
        <w:spacing w:line="360" w:lineRule="auto"/>
        <w:ind w:firstLine="851"/>
        <w:jc w:val="both"/>
        <w:rPr>
          <w:b/>
          <w:i/>
          <w:sz w:val="24"/>
          <w:szCs w:val="24"/>
        </w:rPr>
      </w:pPr>
      <w:r>
        <w:rPr>
          <w:b/>
          <w:i/>
          <w:sz w:val="24"/>
          <w:szCs w:val="24"/>
        </w:rPr>
        <w:t>Последующие капиталовложения</w:t>
      </w:r>
      <w:r w:rsidRPr="001735AE">
        <w:rPr>
          <w:b/>
          <w:i/>
          <w:sz w:val="24"/>
          <w:szCs w:val="24"/>
        </w:rPr>
        <w:t>:</w:t>
      </w:r>
    </w:p>
    <w:p w:rsidR="00222CF7" w:rsidRDefault="00222CF7" w:rsidP="00222CF7">
      <w:pPr>
        <w:pStyle w:val="a4"/>
        <w:spacing w:line="360" w:lineRule="auto"/>
        <w:ind w:firstLine="851"/>
        <w:jc w:val="both"/>
        <w:rPr>
          <w:sz w:val="24"/>
          <w:szCs w:val="24"/>
        </w:rPr>
      </w:pPr>
      <w:r>
        <w:rPr>
          <w:sz w:val="24"/>
          <w:szCs w:val="24"/>
        </w:rPr>
        <w:t>1. МСФО 16.</w:t>
      </w:r>
      <w:r w:rsidR="00392E45">
        <w:rPr>
          <w:sz w:val="24"/>
          <w:szCs w:val="24"/>
        </w:rPr>
        <w:t xml:space="preserve"> </w:t>
      </w:r>
      <w:r w:rsidR="00392E45" w:rsidRPr="00A8090C">
        <w:rPr>
          <w:color w:val="000000"/>
          <w:sz w:val="24"/>
          <w:szCs w:val="24"/>
        </w:rPr>
        <w:t>Четкое разделение последую</w:t>
      </w:r>
      <w:r w:rsidR="00392E45" w:rsidRPr="00A8090C">
        <w:rPr>
          <w:color w:val="000000"/>
          <w:sz w:val="24"/>
          <w:szCs w:val="24"/>
        </w:rPr>
        <w:softHyphen/>
        <w:t>щих к</w:t>
      </w:r>
      <w:r w:rsidR="00DE7863">
        <w:rPr>
          <w:color w:val="000000"/>
          <w:sz w:val="24"/>
          <w:szCs w:val="24"/>
        </w:rPr>
        <w:t xml:space="preserve">апиталовложений на приносящие </w:t>
      </w:r>
      <w:r w:rsidR="00392E45" w:rsidRPr="00A8090C">
        <w:rPr>
          <w:color w:val="000000"/>
          <w:sz w:val="24"/>
          <w:szCs w:val="24"/>
        </w:rPr>
        <w:t>дополнительную экономическую выгоду и</w:t>
      </w:r>
      <w:r w:rsidR="00392E45" w:rsidRPr="00A8090C">
        <w:rPr>
          <w:i/>
          <w:iCs/>
          <w:color w:val="000000"/>
          <w:sz w:val="24"/>
          <w:szCs w:val="24"/>
        </w:rPr>
        <w:t xml:space="preserve"> </w:t>
      </w:r>
      <w:r w:rsidR="00392E45" w:rsidRPr="00A8090C">
        <w:rPr>
          <w:color w:val="000000"/>
          <w:sz w:val="24"/>
          <w:szCs w:val="24"/>
        </w:rPr>
        <w:t>не приносящие. В качестве актива соответст</w:t>
      </w:r>
      <w:r w:rsidR="00392E45" w:rsidRPr="00A8090C">
        <w:rPr>
          <w:color w:val="000000"/>
          <w:sz w:val="24"/>
          <w:szCs w:val="24"/>
        </w:rPr>
        <w:softHyphen/>
        <w:t>венно признаются только пер</w:t>
      </w:r>
      <w:r w:rsidR="00392E45" w:rsidRPr="00A8090C">
        <w:rPr>
          <w:color w:val="000000"/>
          <w:sz w:val="24"/>
          <w:szCs w:val="24"/>
        </w:rPr>
        <w:softHyphen/>
        <w:t>вые</w:t>
      </w:r>
      <w:r>
        <w:rPr>
          <w:sz w:val="24"/>
          <w:szCs w:val="24"/>
        </w:rPr>
        <w:t>;</w:t>
      </w:r>
    </w:p>
    <w:p w:rsidR="00222CF7" w:rsidRDefault="00222CF7" w:rsidP="000E6827">
      <w:pPr>
        <w:pStyle w:val="a4"/>
        <w:spacing w:line="360" w:lineRule="auto"/>
        <w:ind w:firstLine="851"/>
        <w:jc w:val="both"/>
        <w:rPr>
          <w:color w:val="000000"/>
          <w:sz w:val="24"/>
          <w:szCs w:val="24"/>
        </w:rPr>
      </w:pPr>
      <w:r w:rsidRPr="0095538F">
        <w:rPr>
          <w:color w:val="000000"/>
          <w:sz w:val="24"/>
          <w:szCs w:val="24"/>
        </w:rPr>
        <w:t>2. ПБУ 6/01.</w:t>
      </w:r>
      <w:r w:rsidR="000E6827" w:rsidRPr="0095538F">
        <w:rPr>
          <w:color w:val="000000"/>
          <w:sz w:val="24"/>
          <w:szCs w:val="24"/>
        </w:rPr>
        <w:t xml:space="preserve"> </w:t>
      </w:r>
      <w:r w:rsidR="000E6827" w:rsidRPr="00A8090C">
        <w:rPr>
          <w:color w:val="000000"/>
          <w:sz w:val="24"/>
          <w:szCs w:val="24"/>
        </w:rPr>
        <w:t>Подобное разделение не объ</w:t>
      </w:r>
      <w:r w:rsidR="000E6827" w:rsidRPr="00A8090C">
        <w:rPr>
          <w:color w:val="000000"/>
          <w:sz w:val="24"/>
          <w:szCs w:val="24"/>
        </w:rPr>
        <w:softHyphen/>
        <w:t>ясняется ни с точки зрения по</w:t>
      </w:r>
      <w:r w:rsidR="000E6827" w:rsidRPr="00A8090C">
        <w:rPr>
          <w:color w:val="000000"/>
          <w:sz w:val="24"/>
          <w:szCs w:val="24"/>
        </w:rPr>
        <w:softHyphen/>
        <w:t xml:space="preserve">нятия актива </w:t>
      </w:r>
      <w:r w:rsidR="0095538F">
        <w:rPr>
          <w:color w:val="000000"/>
          <w:sz w:val="24"/>
          <w:szCs w:val="24"/>
        </w:rPr>
        <w:t>-</w:t>
      </w:r>
      <w:r w:rsidR="000E6827" w:rsidRPr="00A8090C">
        <w:rPr>
          <w:color w:val="000000"/>
          <w:sz w:val="24"/>
          <w:szCs w:val="24"/>
        </w:rPr>
        <w:t xml:space="preserve"> ресурсы пред</w:t>
      </w:r>
      <w:r w:rsidR="000E6827" w:rsidRPr="00A8090C">
        <w:rPr>
          <w:color w:val="000000"/>
          <w:sz w:val="24"/>
          <w:szCs w:val="24"/>
        </w:rPr>
        <w:softHyphen/>
        <w:t>приятия,</w:t>
      </w:r>
      <w:r w:rsidR="00B639D9">
        <w:rPr>
          <w:color w:val="000000"/>
          <w:sz w:val="24"/>
          <w:szCs w:val="24"/>
        </w:rPr>
        <w:t xml:space="preserve"> </w:t>
      </w:r>
      <w:r w:rsidR="000E6827" w:rsidRPr="00A8090C">
        <w:rPr>
          <w:color w:val="000000"/>
          <w:sz w:val="24"/>
          <w:szCs w:val="24"/>
        </w:rPr>
        <w:t>от</w:t>
      </w:r>
      <w:r w:rsidR="00B639D9">
        <w:rPr>
          <w:color w:val="000000"/>
          <w:sz w:val="24"/>
          <w:szCs w:val="24"/>
        </w:rPr>
        <w:t xml:space="preserve"> </w:t>
      </w:r>
      <w:r w:rsidR="000E6827" w:rsidRPr="00A8090C">
        <w:rPr>
          <w:color w:val="000000"/>
          <w:sz w:val="24"/>
          <w:szCs w:val="24"/>
        </w:rPr>
        <w:t>кот</w:t>
      </w:r>
      <w:r w:rsidR="0095538F">
        <w:rPr>
          <w:color w:val="000000"/>
          <w:sz w:val="24"/>
          <w:szCs w:val="24"/>
        </w:rPr>
        <w:t>орых ожидается экономическая выг</w:t>
      </w:r>
      <w:r w:rsidR="000E6827" w:rsidRPr="00A8090C">
        <w:rPr>
          <w:color w:val="000000"/>
          <w:sz w:val="24"/>
          <w:szCs w:val="24"/>
        </w:rPr>
        <w:t>ода, ни с точки зр</w:t>
      </w:r>
      <w:r w:rsidR="0095538F">
        <w:rPr>
          <w:color w:val="000000"/>
          <w:sz w:val="24"/>
          <w:szCs w:val="24"/>
        </w:rPr>
        <w:t>ения поня</w:t>
      </w:r>
      <w:r w:rsidR="0095538F">
        <w:rPr>
          <w:color w:val="000000"/>
          <w:sz w:val="24"/>
          <w:szCs w:val="24"/>
        </w:rPr>
        <w:softHyphen/>
        <w:t>тия расходов периода -</w:t>
      </w:r>
      <w:r w:rsidR="000E6827" w:rsidRPr="00A8090C">
        <w:rPr>
          <w:color w:val="000000"/>
          <w:sz w:val="24"/>
          <w:szCs w:val="24"/>
        </w:rPr>
        <w:t xml:space="preserve"> рас</w:t>
      </w:r>
      <w:r w:rsidR="000E6827" w:rsidRPr="00A8090C">
        <w:rPr>
          <w:color w:val="000000"/>
          <w:sz w:val="24"/>
          <w:szCs w:val="24"/>
        </w:rPr>
        <w:softHyphen/>
        <w:t>ходов не вызывающих доходов</w:t>
      </w:r>
      <w:r w:rsidRPr="0095538F">
        <w:rPr>
          <w:color w:val="000000"/>
          <w:sz w:val="24"/>
          <w:szCs w:val="24"/>
        </w:rPr>
        <w:t>.</w:t>
      </w:r>
    </w:p>
    <w:p w:rsidR="00C1073D" w:rsidRPr="0095538F" w:rsidRDefault="00C1073D" w:rsidP="000E6827">
      <w:pPr>
        <w:pStyle w:val="a4"/>
        <w:spacing w:line="360" w:lineRule="auto"/>
        <w:ind w:firstLine="851"/>
        <w:jc w:val="both"/>
        <w:rPr>
          <w:color w:val="000000"/>
          <w:sz w:val="24"/>
          <w:szCs w:val="24"/>
        </w:rPr>
      </w:pPr>
    </w:p>
    <w:p w:rsidR="00D14CF8" w:rsidRPr="001735AE" w:rsidRDefault="00D14CF8" w:rsidP="00D14CF8">
      <w:pPr>
        <w:pStyle w:val="a4"/>
        <w:spacing w:line="360" w:lineRule="auto"/>
        <w:ind w:firstLine="851"/>
        <w:jc w:val="both"/>
        <w:rPr>
          <w:b/>
          <w:i/>
          <w:sz w:val="24"/>
          <w:szCs w:val="24"/>
        </w:rPr>
      </w:pPr>
      <w:r>
        <w:rPr>
          <w:b/>
          <w:i/>
          <w:sz w:val="24"/>
          <w:szCs w:val="24"/>
        </w:rPr>
        <w:t>А</w:t>
      </w:r>
      <w:r w:rsidRPr="00D14CF8">
        <w:rPr>
          <w:b/>
          <w:i/>
          <w:sz w:val="24"/>
          <w:szCs w:val="24"/>
        </w:rPr>
        <w:t>мортизация</w:t>
      </w:r>
      <w:r w:rsidRPr="001735AE">
        <w:rPr>
          <w:b/>
          <w:i/>
          <w:sz w:val="24"/>
          <w:szCs w:val="24"/>
        </w:rPr>
        <w:t>:</w:t>
      </w:r>
    </w:p>
    <w:p w:rsidR="00D14CF8" w:rsidRPr="00C1073D" w:rsidRDefault="00C1073D" w:rsidP="00C1073D">
      <w:pPr>
        <w:pStyle w:val="a4"/>
        <w:spacing w:line="360" w:lineRule="auto"/>
        <w:ind w:firstLine="851"/>
        <w:jc w:val="both"/>
        <w:rPr>
          <w:color w:val="000000"/>
          <w:sz w:val="24"/>
          <w:szCs w:val="24"/>
        </w:rPr>
      </w:pPr>
      <w:r w:rsidRPr="00C1073D">
        <w:rPr>
          <w:color w:val="000000"/>
          <w:sz w:val="24"/>
          <w:szCs w:val="24"/>
        </w:rPr>
        <w:t xml:space="preserve">1. МСФО 16. </w:t>
      </w:r>
      <w:r w:rsidRPr="00A8090C">
        <w:rPr>
          <w:color w:val="000000"/>
          <w:sz w:val="24"/>
          <w:szCs w:val="24"/>
        </w:rPr>
        <w:t>Распределение стоимости ак</w:t>
      </w:r>
      <w:r w:rsidRPr="00A8090C">
        <w:rPr>
          <w:color w:val="000000"/>
          <w:sz w:val="24"/>
          <w:szCs w:val="24"/>
        </w:rPr>
        <w:softHyphen/>
        <w:t>тива, подлежащего амортиза</w:t>
      </w:r>
      <w:r w:rsidRPr="00A8090C">
        <w:rPr>
          <w:color w:val="000000"/>
          <w:sz w:val="24"/>
          <w:szCs w:val="24"/>
        </w:rPr>
        <w:softHyphen/>
        <w:t>ции, между учетными перио</w:t>
      </w:r>
      <w:r w:rsidRPr="00A8090C">
        <w:rPr>
          <w:color w:val="000000"/>
          <w:sz w:val="24"/>
          <w:szCs w:val="24"/>
        </w:rPr>
        <w:softHyphen/>
        <w:t>дами в течение срока его полезного экономического ис</w:t>
      </w:r>
      <w:r w:rsidRPr="00A8090C">
        <w:rPr>
          <w:color w:val="000000"/>
          <w:sz w:val="24"/>
          <w:szCs w:val="24"/>
        </w:rPr>
        <w:softHyphen/>
        <w:t>пользования.</w:t>
      </w:r>
      <w:r>
        <w:rPr>
          <w:color w:val="000000"/>
          <w:sz w:val="24"/>
          <w:szCs w:val="24"/>
        </w:rPr>
        <w:t xml:space="preserve"> </w:t>
      </w:r>
      <w:r w:rsidRPr="00A8090C">
        <w:rPr>
          <w:color w:val="000000"/>
          <w:sz w:val="24"/>
          <w:szCs w:val="24"/>
        </w:rPr>
        <w:t>Срок полезного функциониро</w:t>
      </w:r>
      <w:r w:rsidRPr="00A8090C">
        <w:rPr>
          <w:color w:val="000000"/>
          <w:sz w:val="24"/>
          <w:szCs w:val="24"/>
        </w:rPr>
        <w:softHyphen/>
        <w:t>вания объекта основных средств определяется бухгалтером самостоятельно</w:t>
      </w:r>
      <w:r w:rsidR="00D14CF8" w:rsidRPr="00C1073D">
        <w:rPr>
          <w:color w:val="000000"/>
          <w:sz w:val="24"/>
          <w:szCs w:val="24"/>
        </w:rPr>
        <w:t>;</w:t>
      </w:r>
    </w:p>
    <w:p w:rsidR="00D14CF8" w:rsidRPr="0095538F" w:rsidRDefault="00D14CF8" w:rsidP="00D14CF8">
      <w:pPr>
        <w:pStyle w:val="a4"/>
        <w:spacing w:line="360" w:lineRule="auto"/>
        <w:ind w:firstLine="851"/>
        <w:jc w:val="both"/>
        <w:rPr>
          <w:color w:val="000000"/>
          <w:sz w:val="24"/>
          <w:szCs w:val="24"/>
        </w:rPr>
      </w:pPr>
      <w:r w:rsidRPr="0095538F">
        <w:rPr>
          <w:color w:val="000000"/>
          <w:sz w:val="24"/>
          <w:szCs w:val="24"/>
        </w:rPr>
        <w:t>2. ПБУ 6/01.</w:t>
      </w:r>
      <w:r w:rsidR="00D12F52">
        <w:rPr>
          <w:color w:val="000000"/>
          <w:sz w:val="24"/>
          <w:szCs w:val="24"/>
        </w:rPr>
        <w:t xml:space="preserve"> </w:t>
      </w:r>
      <w:r w:rsidR="00D12F52" w:rsidRPr="00A8090C">
        <w:rPr>
          <w:color w:val="000000"/>
          <w:sz w:val="24"/>
          <w:szCs w:val="24"/>
        </w:rPr>
        <w:t>Н</w:t>
      </w:r>
      <w:r w:rsidR="00D12F52" w:rsidRPr="00C1073D">
        <w:rPr>
          <w:color w:val="000000"/>
          <w:sz w:val="24"/>
          <w:szCs w:val="24"/>
        </w:rPr>
        <w:t>е</w:t>
      </w:r>
      <w:r w:rsidR="00D12F52" w:rsidRPr="00A8090C">
        <w:rPr>
          <w:color w:val="000000"/>
          <w:sz w:val="24"/>
          <w:szCs w:val="24"/>
        </w:rPr>
        <w:t xml:space="preserve"> объясняется сущность амортизации с точки зрения бухгалтерского учета, не рас</w:t>
      </w:r>
      <w:r w:rsidR="00D12F52" w:rsidRPr="00A8090C">
        <w:rPr>
          <w:color w:val="000000"/>
          <w:sz w:val="24"/>
          <w:szCs w:val="24"/>
        </w:rPr>
        <w:softHyphen/>
        <w:t>крывается понятие амортиза</w:t>
      </w:r>
      <w:r w:rsidR="00D12F52" w:rsidRPr="00A8090C">
        <w:rPr>
          <w:color w:val="000000"/>
          <w:sz w:val="24"/>
          <w:szCs w:val="24"/>
        </w:rPr>
        <w:softHyphen/>
        <w:t>ции как учетной записи, необ</w:t>
      </w:r>
      <w:r w:rsidR="00D12F52" w:rsidRPr="00A8090C">
        <w:rPr>
          <w:color w:val="000000"/>
          <w:sz w:val="24"/>
          <w:szCs w:val="24"/>
        </w:rPr>
        <w:softHyphen/>
        <w:t>ходимой для приведения в соответствие доходов и расхо</w:t>
      </w:r>
      <w:r w:rsidR="00D12F52" w:rsidRPr="00A8090C">
        <w:rPr>
          <w:color w:val="000000"/>
          <w:sz w:val="24"/>
          <w:szCs w:val="24"/>
        </w:rPr>
        <w:softHyphen/>
        <w:t>дов, отражения расходов, вы</w:t>
      </w:r>
      <w:r w:rsidR="00D12F52" w:rsidRPr="00A8090C">
        <w:rPr>
          <w:color w:val="000000"/>
          <w:sz w:val="24"/>
          <w:szCs w:val="24"/>
        </w:rPr>
        <w:softHyphen/>
        <w:t>зывающих доходы в ряде учетных периодов</w:t>
      </w:r>
      <w:r w:rsidRPr="0095538F">
        <w:rPr>
          <w:color w:val="000000"/>
          <w:sz w:val="24"/>
          <w:szCs w:val="24"/>
        </w:rPr>
        <w:t>.</w:t>
      </w:r>
    </w:p>
    <w:p w:rsidR="00E91305" w:rsidRDefault="00E91305" w:rsidP="00E91305">
      <w:pPr>
        <w:pStyle w:val="a4"/>
        <w:spacing w:line="360" w:lineRule="auto"/>
        <w:ind w:firstLine="851"/>
        <w:jc w:val="both"/>
        <w:rPr>
          <w:b/>
          <w:i/>
          <w:sz w:val="24"/>
          <w:szCs w:val="24"/>
        </w:rPr>
      </w:pPr>
    </w:p>
    <w:p w:rsidR="00E91305" w:rsidRPr="001735AE" w:rsidRDefault="00E91305" w:rsidP="00E91305">
      <w:pPr>
        <w:pStyle w:val="a4"/>
        <w:spacing w:line="360" w:lineRule="auto"/>
        <w:ind w:firstLine="851"/>
        <w:jc w:val="both"/>
        <w:rPr>
          <w:b/>
          <w:i/>
          <w:sz w:val="24"/>
          <w:szCs w:val="24"/>
        </w:rPr>
      </w:pPr>
      <w:r w:rsidRPr="00E91305">
        <w:rPr>
          <w:b/>
          <w:i/>
          <w:sz w:val="24"/>
          <w:szCs w:val="24"/>
        </w:rPr>
        <w:t>Методы начисления амортизации</w:t>
      </w:r>
      <w:r w:rsidRPr="001735AE">
        <w:rPr>
          <w:b/>
          <w:i/>
          <w:sz w:val="24"/>
          <w:szCs w:val="24"/>
        </w:rPr>
        <w:t>:</w:t>
      </w:r>
    </w:p>
    <w:p w:rsidR="00E91305" w:rsidRPr="00C1073D" w:rsidRDefault="00E91305" w:rsidP="00E91305">
      <w:pPr>
        <w:pStyle w:val="a4"/>
        <w:spacing w:line="360" w:lineRule="auto"/>
        <w:ind w:firstLine="851"/>
        <w:jc w:val="both"/>
        <w:rPr>
          <w:color w:val="000000"/>
          <w:sz w:val="24"/>
          <w:szCs w:val="24"/>
        </w:rPr>
      </w:pPr>
      <w:r w:rsidRPr="00C1073D">
        <w:rPr>
          <w:color w:val="000000"/>
          <w:sz w:val="24"/>
          <w:szCs w:val="24"/>
        </w:rPr>
        <w:t>1. МСФО 16.</w:t>
      </w:r>
      <w:r>
        <w:rPr>
          <w:color w:val="000000"/>
          <w:sz w:val="24"/>
          <w:szCs w:val="24"/>
        </w:rPr>
        <w:t xml:space="preserve"> </w:t>
      </w:r>
      <w:r w:rsidR="00DE7863">
        <w:rPr>
          <w:color w:val="000000"/>
          <w:sz w:val="24"/>
          <w:szCs w:val="24"/>
        </w:rPr>
        <w:t xml:space="preserve">Метод выбирается </w:t>
      </w:r>
      <w:r w:rsidRPr="00A8090C">
        <w:rPr>
          <w:color w:val="000000"/>
          <w:sz w:val="24"/>
          <w:szCs w:val="24"/>
        </w:rPr>
        <w:t>бух</w:t>
      </w:r>
      <w:r w:rsidRPr="00A8090C">
        <w:rPr>
          <w:color w:val="000000"/>
          <w:sz w:val="24"/>
          <w:szCs w:val="24"/>
        </w:rPr>
        <w:softHyphen/>
        <w:t>галтером</w:t>
      </w:r>
      <w:r w:rsidR="00DE7863">
        <w:rPr>
          <w:color w:val="000000"/>
          <w:sz w:val="24"/>
          <w:szCs w:val="24"/>
        </w:rPr>
        <w:t xml:space="preserve"> самостоятельно,</w:t>
      </w:r>
      <w:r w:rsidRPr="00A8090C">
        <w:rPr>
          <w:color w:val="000000"/>
          <w:sz w:val="24"/>
          <w:szCs w:val="24"/>
        </w:rPr>
        <w:t xml:space="preserve"> ис</w:t>
      </w:r>
      <w:r w:rsidRPr="00A8090C">
        <w:rPr>
          <w:color w:val="000000"/>
          <w:sz w:val="24"/>
          <w:szCs w:val="24"/>
        </w:rPr>
        <w:softHyphen/>
        <w:t>ходя из модели получения экономической выгоды от объектов основных средств для каждой их группы. Клас</w:t>
      </w:r>
      <w:r w:rsidRPr="00A8090C">
        <w:rPr>
          <w:color w:val="000000"/>
          <w:sz w:val="24"/>
          <w:szCs w:val="24"/>
        </w:rPr>
        <w:softHyphen/>
        <w:t>сификация разрешенных ме</w:t>
      </w:r>
      <w:r w:rsidRPr="00A8090C">
        <w:rPr>
          <w:color w:val="000000"/>
          <w:sz w:val="24"/>
          <w:szCs w:val="24"/>
        </w:rPr>
        <w:softHyphen/>
        <w:t>тодов предполагает выделение трех групп: равномерное начисление (прямолинейное списание); метод уменьшаемого остатка; метод списания стоимости пропорционально какому-либо критерию (в качестве критерия может выступать, например</w:t>
      </w:r>
      <w:r w:rsidR="00AF0FEC">
        <w:rPr>
          <w:color w:val="000000"/>
          <w:sz w:val="24"/>
          <w:szCs w:val="24"/>
        </w:rPr>
        <w:t>,</w:t>
      </w:r>
      <w:r w:rsidRPr="00A8090C">
        <w:rPr>
          <w:color w:val="000000"/>
          <w:sz w:val="24"/>
          <w:szCs w:val="24"/>
        </w:rPr>
        <w:t xml:space="preserve"> объем выполненных работ, объем произведенной продук</w:t>
      </w:r>
      <w:r w:rsidRPr="00A8090C">
        <w:rPr>
          <w:color w:val="000000"/>
          <w:sz w:val="24"/>
          <w:szCs w:val="24"/>
        </w:rPr>
        <w:softHyphen/>
        <w:t>ции, номер года (метод суммы чисел лет)</w:t>
      </w:r>
      <w:r w:rsidRPr="00C1073D">
        <w:rPr>
          <w:color w:val="000000"/>
          <w:sz w:val="24"/>
          <w:szCs w:val="24"/>
        </w:rPr>
        <w:t>;</w:t>
      </w:r>
    </w:p>
    <w:p w:rsidR="00E91305" w:rsidRPr="0095538F" w:rsidRDefault="00E91305" w:rsidP="00E91305">
      <w:pPr>
        <w:pStyle w:val="a4"/>
        <w:spacing w:line="360" w:lineRule="auto"/>
        <w:ind w:firstLine="851"/>
        <w:jc w:val="both"/>
        <w:rPr>
          <w:color w:val="000000"/>
          <w:sz w:val="24"/>
          <w:szCs w:val="24"/>
        </w:rPr>
      </w:pPr>
      <w:r w:rsidRPr="0095538F">
        <w:rPr>
          <w:color w:val="000000"/>
          <w:sz w:val="24"/>
          <w:szCs w:val="24"/>
        </w:rPr>
        <w:t>2. ПБУ 6/01.</w:t>
      </w:r>
      <w:r w:rsidR="0095376C">
        <w:rPr>
          <w:color w:val="000000"/>
          <w:sz w:val="24"/>
          <w:szCs w:val="24"/>
        </w:rPr>
        <w:t xml:space="preserve"> </w:t>
      </w:r>
      <w:r w:rsidR="0095376C" w:rsidRPr="00A8090C">
        <w:rPr>
          <w:color w:val="000000"/>
          <w:sz w:val="24"/>
          <w:szCs w:val="24"/>
        </w:rPr>
        <w:t>Мето</w:t>
      </w:r>
      <w:r w:rsidR="0095376C">
        <w:rPr>
          <w:color w:val="000000"/>
          <w:sz w:val="24"/>
          <w:szCs w:val="24"/>
        </w:rPr>
        <w:t>д выбирается бухгалте</w:t>
      </w:r>
      <w:r w:rsidR="0095376C">
        <w:rPr>
          <w:color w:val="000000"/>
          <w:sz w:val="24"/>
          <w:szCs w:val="24"/>
        </w:rPr>
        <w:softHyphen/>
        <w:t xml:space="preserve">ром самостоятельно, </w:t>
      </w:r>
      <w:r w:rsidR="0095376C" w:rsidRPr="00A8090C">
        <w:rPr>
          <w:color w:val="000000"/>
          <w:sz w:val="24"/>
          <w:szCs w:val="24"/>
        </w:rPr>
        <w:t xml:space="preserve">основа для </w:t>
      </w:r>
      <w:r w:rsidR="0095376C">
        <w:rPr>
          <w:color w:val="000000"/>
          <w:sz w:val="24"/>
          <w:szCs w:val="24"/>
        </w:rPr>
        <w:t>выбора метода не объяс</w:t>
      </w:r>
      <w:r w:rsidR="0095376C">
        <w:rPr>
          <w:color w:val="000000"/>
          <w:sz w:val="24"/>
          <w:szCs w:val="24"/>
        </w:rPr>
        <w:softHyphen/>
        <w:t xml:space="preserve">няется, разрешенные </w:t>
      </w:r>
      <w:r w:rsidR="0095376C" w:rsidRPr="00A8090C">
        <w:rPr>
          <w:color w:val="000000"/>
          <w:sz w:val="24"/>
          <w:szCs w:val="24"/>
        </w:rPr>
        <w:t>методы подразделяются на: линейный способ; способ уменьшаемого остатка; способ списания стоимости по сумме чисел лет срока полез</w:t>
      </w:r>
      <w:r w:rsidR="0095376C" w:rsidRPr="00A8090C">
        <w:rPr>
          <w:color w:val="000000"/>
          <w:sz w:val="24"/>
          <w:szCs w:val="24"/>
        </w:rPr>
        <w:softHyphen/>
        <w:t xml:space="preserve">ного использования; </w:t>
      </w:r>
      <w:r w:rsidR="0095376C">
        <w:rPr>
          <w:color w:val="000000"/>
          <w:sz w:val="24"/>
          <w:szCs w:val="24"/>
        </w:rPr>
        <w:t xml:space="preserve">способ списания </w:t>
      </w:r>
      <w:r w:rsidR="0095376C" w:rsidRPr="00A8090C">
        <w:rPr>
          <w:color w:val="000000"/>
          <w:sz w:val="24"/>
          <w:szCs w:val="24"/>
        </w:rPr>
        <w:t>стоимости пропорционально объему про</w:t>
      </w:r>
      <w:r w:rsidR="0095376C" w:rsidRPr="00A8090C">
        <w:rPr>
          <w:color w:val="000000"/>
          <w:sz w:val="24"/>
          <w:szCs w:val="24"/>
        </w:rPr>
        <w:softHyphen/>
        <w:t>дукции (работ)</w:t>
      </w:r>
      <w:r w:rsidRPr="0095538F">
        <w:rPr>
          <w:color w:val="000000"/>
          <w:sz w:val="24"/>
          <w:szCs w:val="24"/>
        </w:rPr>
        <w:t>.</w:t>
      </w:r>
    </w:p>
    <w:p w:rsidR="004F6570" w:rsidRDefault="004F6570" w:rsidP="004F6570">
      <w:pPr>
        <w:pStyle w:val="a4"/>
        <w:spacing w:line="360" w:lineRule="auto"/>
        <w:ind w:firstLine="851"/>
        <w:jc w:val="both"/>
        <w:rPr>
          <w:b/>
          <w:i/>
          <w:sz w:val="24"/>
          <w:szCs w:val="24"/>
        </w:rPr>
      </w:pPr>
    </w:p>
    <w:p w:rsidR="004F6570" w:rsidRPr="001735AE" w:rsidRDefault="004F6570" w:rsidP="004F6570">
      <w:pPr>
        <w:pStyle w:val="a4"/>
        <w:spacing w:line="360" w:lineRule="auto"/>
        <w:ind w:firstLine="851"/>
        <w:jc w:val="both"/>
        <w:rPr>
          <w:b/>
          <w:i/>
          <w:sz w:val="24"/>
          <w:szCs w:val="24"/>
        </w:rPr>
      </w:pPr>
      <w:r w:rsidRPr="004F6570">
        <w:rPr>
          <w:b/>
          <w:i/>
          <w:sz w:val="24"/>
          <w:szCs w:val="24"/>
        </w:rPr>
        <w:t>Последующая оценка основных средств</w:t>
      </w:r>
      <w:r w:rsidRPr="001735AE">
        <w:rPr>
          <w:b/>
          <w:i/>
          <w:sz w:val="24"/>
          <w:szCs w:val="24"/>
        </w:rPr>
        <w:t>:</w:t>
      </w:r>
    </w:p>
    <w:p w:rsidR="004F6570" w:rsidRPr="00C1073D" w:rsidRDefault="004F6570" w:rsidP="004F6570">
      <w:pPr>
        <w:pStyle w:val="a4"/>
        <w:spacing w:line="360" w:lineRule="auto"/>
        <w:ind w:firstLine="851"/>
        <w:jc w:val="both"/>
        <w:rPr>
          <w:color w:val="000000"/>
          <w:sz w:val="24"/>
          <w:szCs w:val="24"/>
        </w:rPr>
      </w:pPr>
      <w:r w:rsidRPr="00C1073D">
        <w:rPr>
          <w:color w:val="000000"/>
          <w:sz w:val="24"/>
          <w:szCs w:val="24"/>
        </w:rPr>
        <w:t>1. МСФО 16.</w:t>
      </w:r>
      <w:r>
        <w:rPr>
          <w:color w:val="000000"/>
          <w:sz w:val="24"/>
          <w:szCs w:val="24"/>
        </w:rPr>
        <w:t xml:space="preserve"> </w:t>
      </w:r>
      <w:r w:rsidR="002F63FC" w:rsidRPr="00A8090C">
        <w:rPr>
          <w:color w:val="000000"/>
          <w:sz w:val="24"/>
          <w:szCs w:val="24"/>
        </w:rPr>
        <w:t>Применение переоценки явля</w:t>
      </w:r>
      <w:r w:rsidR="002F63FC" w:rsidRPr="00A8090C">
        <w:rPr>
          <w:color w:val="000000"/>
          <w:sz w:val="24"/>
          <w:szCs w:val="24"/>
        </w:rPr>
        <w:softHyphen/>
        <w:t>ется разрешенным альтерна</w:t>
      </w:r>
      <w:r w:rsidR="002F63FC" w:rsidRPr="00A8090C">
        <w:rPr>
          <w:color w:val="000000"/>
          <w:sz w:val="24"/>
          <w:szCs w:val="24"/>
        </w:rPr>
        <w:softHyphen/>
        <w:t>тивным подходом к оценке ос</w:t>
      </w:r>
      <w:r w:rsidR="002F63FC" w:rsidRPr="00A8090C">
        <w:rPr>
          <w:color w:val="000000"/>
          <w:sz w:val="24"/>
          <w:szCs w:val="24"/>
        </w:rPr>
        <w:softHyphen/>
        <w:t>новных средств. Используются два метода для переоценки: коэффициентный метод; метод, при котором амортизация сворачивается, а остаточная стоимость увеличивается до ры</w:t>
      </w:r>
      <w:r w:rsidR="002F63FC" w:rsidRPr="00A8090C">
        <w:rPr>
          <w:color w:val="000000"/>
          <w:sz w:val="24"/>
          <w:szCs w:val="24"/>
        </w:rPr>
        <w:softHyphen/>
        <w:t>ночной стоимости основного средства, при этом амортизация начинается заново, ставки амор</w:t>
      </w:r>
      <w:r w:rsidR="002F63FC" w:rsidRPr="00A8090C">
        <w:rPr>
          <w:color w:val="000000"/>
          <w:sz w:val="24"/>
          <w:szCs w:val="24"/>
        </w:rPr>
        <w:softHyphen/>
        <w:t>тизации пересматриваются с учетом оставшегося срока по</w:t>
      </w:r>
      <w:r w:rsidR="002F63FC" w:rsidRPr="00A8090C">
        <w:rPr>
          <w:color w:val="000000"/>
          <w:sz w:val="24"/>
          <w:szCs w:val="24"/>
        </w:rPr>
        <w:softHyphen/>
        <w:t>лезного экономического исполь</w:t>
      </w:r>
      <w:r w:rsidR="002F63FC" w:rsidRPr="00A8090C">
        <w:rPr>
          <w:color w:val="000000"/>
          <w:sz w:val="24"/>
          <w:szCs w:val="24"/>
        </w:rPr>
        <w:softHyphen/>
        <w:t>зования  и ликвидационной стоимости (которые также могут быть пересмотрены) При переоценке используется «амортизация» счета пере</w:t>
      </w:r>
      <w:r w:rsidR="002F63FC" w:rsidRPr="00A8090C">
        <w:rPr>
          <w:color w:val="000000"/>
          <w:sz w:val="24"/>
          <w:szCs w:val="24"/>
        </w:rPr>
        <w:softHyphen/>
        <w:t>оценки, то есть отнесение ос</w:t>
      </w:r>
      <w:r w:rsidR="002F63FC" w:rsidRPr="00A8090C">
        <w:rPr>
          <w:color w:val="000000"/>
          <w:sz w:val="24"/>
          <w:szCs w:val="24"/>
        </w:rPr>
        <w:softHyphen/>
        <w:t>татка счета переоценки на соб</w:t>
      </w:r>
      <w:r w:rsidR="002F63FC" w:rsidRPr="00A8090C">
        <w:rPr>
          <w:color w:val="000000"/>
          <w:sz w:val="24"/>
          <w:szCs w:val="24"/>
        </w:rPr>
        <w:softHyphen/>
        <w:t>ственные средства в течение срока службы переоцененного основного средства</w:t>
      </w:r>
      <w:r w:rsidRPr="00C1073D">
        <w:rPr>
          <w:color w:val="000000"/>
          <w:sz w:val="24"/>
          <w:szCs w:val="24"/>
        </w:rPr>
        <w:t>;</w:t>
      </w:r>
    </w:p>
    <w:p w:rsidR="004F6570" w:rsidRPr="0095538F" w:rsidRDefault="004F6570" w:rsidP="004F6570">
      <w:pPr>
        <w:pStyle w:val="a4"/>
        <w:spacing w:line="360" w:lineRule="auto"/>
        <w:ind w:firstLine="851"/>
        <w:jc w:val="both"/>
        <w:rPr>
          <w:color w:val="000000"/>
          <w:sz w:val="24"/>
          <w:szCs w:val="24"/>
        </w:rPr>
      </w:pPr>
      <w:r w:rsidRPr="0095538F">
        <w:rPr>
          <w:color w:val="000000"/>
          <w:sz w:val="24"/>
          <w:szCs w:val="24"/>
        </w:rPr>
        <w:t>2. ПБУ 6/01.</w:t>
      </w:r>
      <w:r w:rsidR="00080133">
        <w:rPr>
          <w:color w:val="000000"/>
          <w:sz w:val="24"/>
          <w:szCs w:val="24"/>
        </w:rPr>
        <w:t xml:space="preserve"> ПБУ</w:t>
      </w:r>
      <w:r w:rsidR="00080133" w:rsidRPr="00A8090C">
        <w:rPr>
          <w:color w:val="000000"/>
          <w:sz w:val="24"/>
          <w:szCs w:val="24"/>
        </w:rPr>
        <w:t xml:space="preserve"> требует рас</w:t>
      </w:r>
      <w:r w:rsidR="00D90CC1">
        <w:rPr>
          <w:color w:val="000000"/>
          <w:sz w:val="24"/>
          <w:szCs w:val="24"/>
        </w:rPr>
        <w:t>крытия информации об изменениях</w:t>
      </w:r>
      <w:r w:rsidR="00080133" w:rsidRPr="00A8090C">
        <w:rPr>
          <w:color w:val="000000"/>
          <w:sz w:val="24"/>
          <w:szCs w:val="24"/>
        </w:rPr>
        <w:t xml:space="preserve"> стоимости основных средств, в которой они приняты к бухгал</w:t>
      </w:r>
      <w:r w:rsidR="00080133" w:rsidRPr="00A8090C">
        <w:rPr>
          <w:color w:val="000000"/>
          <w:sz w:val="24"/>
          <w:szCs w:val="24"/>
        </w:rPr>
        <w:softHyphen/>
        <w:t>терскому учету (включая случаи достройки, дооборудования, ре</w:t>
      </w:r>
      <w:r w:rsidR="00080133" w:rsidRPr="00A8090C">
        <w:rPr>
          <w:color w:val="000000"/>
          <w:sz w:val="24"/>
          <w:szCs w:val="24"/>
        </w:rPr>
        <w:softHyphen/>
        <w:t>конструкции и частичной лик</w:t>
      </w:r>
      <w:r w:rsidR="00080133" w:rsidRPr="00A8090C">
        <w:rPr>
          <w:color w:val="000000"/>
          <w:sz w:val="24"/>
          <w:szCs w:val="24"/>
        </w:rPr>
        <w:softHyphen/>
        <w:t>видации). В данном случае мо</w:t>
      </w:r>
      <w:r w:rsidR="00080133" w:rsidRPr="00A8090C">
        <w:rPr>
          <w:color w:val="000000"/>
          <w:sz w:val="24"/>
          <w:szCs w:val="24"/>
        </w:rPr>
        <w:softHyphen/>
        <w:t>мент переоценки отдельно даже не выделяется. Не производится четкое разграничение между учетом основных средств по ис</w:t>
      </w:r>
      <w:r w:rsidR="00080133" w:rsidRPr="00A8090C">
        <w:rPr>
          <w:color w:val="000000"/>
          <w:sz w:val="24"/>
          <w:szCs w:val="24"/>
        </w:rPr>
        <w:softHyphen/>
        <w:t>торической стоимости (в каче</w:t>
      </w:r>
      <w:r w:rsidR="00080133" w:rsidRPr="00A8090C">
        <w:rPr>
          <w:color w:val="000000"/>
          <w:sz w:val="24"/>
          <w:szCs w:val="24"/>
        </w:rPr>
        <w:softHyphen/>
        <w:t>стве основного подхода)</w:t>
      </w:r>
      <w:r w:rsidR="00D90CC1">
        <w:rPr>
          <w:color w:val="000000"/>
          <w:sz w:val="24"/>
          <w:szCs w:val="24"/>
        </w:rPr>
        <w:t>,</w:t>
      </w:r>
      <w:r w:rsidR="00080133" w:rsidRPr="00A8090C">
        <w:rPr>
          <w:color w:val="000000"/>
          <w:sz w:val="24"/>
          <w:szCs w:val="24"/>
        </w:rPr>
        <w:t xml:space="preserve"> и по переоцененной </w:t>
      </w:r>
      <w:r w:rsidR="0053722B">
        <w:rPr>
          <w:color w:val="000000"/>
          <w:sz w:val="24"/>
          <w:szCs w:val="24"/>
        </w:rPr>
        <w:t xml:space="preserve">стоимости </w:t>
      </w:r>
      <w:r w:rsidR="00080133" w:rsidRPr="00A8090C">
        <w:rPr>
          <w:color w:val="000000"/>
          <w:sz w:val="24"/>
          <w:szCs w:val="24"/>
        </w:rPr>
        <w:t>(в качестве аль</w:t>
      </w:r>
      <w:r w:rsidR="00080133" w:rsidRPr="00A8090C">
        <w:rPr>
          <w:color w:val="000000"/>
          <w:sz w:val="24"/>
          <w:szCs w:val="24"/>
        </w:rPr>
        <w:softHyphen/>
        <w:t>тернативного). Организация имеет право не чаще одного раза в год (на начало отчетного года</w:t>
      </w:r>
      <w:r w:rsidR="008C7378">
        <w:rPr>
          <w:color w:val="000000"/>
          <w:sz w:val="24"/>
          <w:szCs w:val="24"/>
        </w:rPr>
        <w:t>)</w:t>
      </w:r>
      <w:r w:rsidR="00080133" w:rsidRPr="00A8090C">
        <w:rPr>
          <w:color w:val="000000"/>
          <w:sz w:val="24"/>
          <w:szCs w:val="24"/>
        </w:rPr>
        <w:t xml:space="preserve"> переоценивать объекты основ</w:t>
      </w:r>
      <w:r w:rsidR="00080133" w:rsidRPr="00A8090C">
        <w:rPr>
          <w:color w:val="000000"/>
          <w:sz w:val="24"/>
          <w:szCs w:val="24"/>
        </w:rPr>
        <w:softHyphen/>
        <w:t>ных средств по восстановитель</w:t>
      </w:r>
      <w:r w:rsidR="00080133" w:rsidRPr="00A8090C">
        <w:rPr>
          <w:color w:val="000000"/>
          <w:sz w:val="24"/>
          <w:szCs w:val="24"/>
        </w:rPr>
        <w:softHyphen/>
        <w:t>ной стоимости: либо путем индексации; либо путем прямого пересчета по документально подтвержденным рыночным ценам.</w:t>
      </w:r>
    </w:p>
    <w:p w:rsidR="004F6570" w:rsidRPr="00A43296" w:rsidRDefault="004F6570" w:rsidP="004F6570">
      <w:pPr>
        <w:pStyle w:val="a4"/>
        <w:spacing w:line="360" w:lineRule="auto"/>
        <w:ind w:firstLine="851"/>
        <w:jc w:val="both"/>
        <w:rPr>
          <w:sz w:val="24"/>
          <w:szCs w:val="24"/>
        </w:rPr>
      </w:pPr>
    </w:p>
    <w:p w:rsidR="00F228B4" w:rsidRPr="001735AE" w:rsidRDefault="00F228B4" w:rsidP="00F228B4">
      <w:pPr>
        <w:pStyle w:val="a4"/>
        <w:spacing w:line="360" w:lineRule="auto"/>
        <w:ind w:firstLine="851"/>
        <w:jc w:val="both"/>
        <w:rPr>
          <w:b/>
          <w:i/>
          <w:sz w:val="24"/>
          <w:szCs w:val="24"/>
        </w:rPr>
      </w:pPr>
      <w:r w:rsidRPr="00F228B4">
        <w:rPr>
          <w:b/>
          <w:i/>
          <w:sz w:val="24"/>
          <w:szCs w:val="24"/>
        </w:rPr>
        <w:t>Возмещение балансовой стоимости</w:t>
      </w:r>
      <w:r w:rsidRPr="001735AE">
        <w:rPr>
          <w:b/>
          <w:i/>
          <w:sz w:val="24"/>
          <w:szCs w:val="24"/>
        </w:rPr>
        <w:t>:</w:t>
      </w:r>
    </w:p>
    <w:p w:rsidR="00F228B4" w:rsidRPr="00C1073D" w:rsidRDefault="00F228B4" w:rsidP="00F228B4">
      <w:pPr>
        <w:pStyle w:val="a4"/>
        <w:spacing w:line="360" w:lineRule="auto"/>
        <w:ind w:firstLine="851"/>
        <w:jc w:val="both"/>
        <w:rPr>
          <w:color w:val="000000"/>
          <w:sz w:val="24"/>
          <w:szCs w:val="24"/>
        </w:rPr>
      </w:pPr>
      <w:r w:rsidRPr="00C1073D">
        <w:rPr>
          <w:color w:val="000000"/>
          <w:sz w:val="24"/>
          <w:szCs w:val="24"/>
        </w:rPr>
        <w:t xml:space="preserve">1. МСФО 16. </w:t>
      </w:r>
      <w:r w:rsidR="003A04B0" w:rsidRPr="00A8090C">
        <w:rPr>
          <w:color w:val="000000"/>
          <w:sz w:val="24"/>
          <w:szCs w:val="24"/>
        </w:rPr>
        <w:t>Возмещаемая сумма не долж</w:t>
      </w:r>
      <w:r w:rsidR="003A04B0" w:rsidRPr="00A8090C">
        <w:rPr>
          <w:color w:val="000000"/>
          <w:sz w:val="24"/>
          <w:szCs w:val="24"/>
        </w:rPr>
        <w:softHyphen/>
        <w:t>на опускаться ниже балансо</w:t>
      </w:r>
      <w:r w:rsidR="003A04B0" w:rsidRPr="00A8090C">
        <w:rPr>
          <w:color w:val="000000"/>
          <w:sz w:val="24"/>
          <w:szCs w:val="24"/>
        </w:rPr>
        <w:softHyphen/>
        <w:t>вой стоимости, поэтому орга</w:t>
      </w:r>
      <w:r w:rsidR="003A04B0" w:rsidRPr="00A8090C">
        <w:rPr>
          <w:color w:val="000000"/>
          <w:sz w:val="24"/>
          <w:szCs w:val="24"/>
        </w:rPr>
        <w:softHyphen/>
        <w:t>низация обязана периодически делать необходимые сравне</w:t>
      </w:r>
      <w:r w:rsidR="003A04B0" w:rsidRPr="00A8090C">
        <w:rPr>
          <w:color w:val="000000"/>
          <w:sz w:val="24"/>
          <w:szCs w:val="24"/>
        </w:rPr>
        <w:softHyphen/>
        <w:t>ния, и если соответствующее снижение выявлено, то требу</w:t>
      </w:r>
      <w:r w:rsidR="003A04B0" w:rsidRPr="00A8090C">
        <w:rPr>
          <w:color w:val="000000"/>
          <w:sz w:val="24"/>
          <w:szCs w:val="24"/>
        </w:rPr>
        <w:softHyphen/>
        <w:t xml:space="preserve">ется уменьшить балансовую стоимость до возмещаемой. </w:t>
      </w:r>
      <w:r w:rsidR="00FE674B" w:rsidRPr="00A8090C">
        <w:rPr>
          <w:color w:val="000000"/>
          <w:sz w:val="24"/>
          <w:szCs w:val="24"/>
        </w:rPr>
        <w:t>Это касается как метода отра</w:t>
      </w:r>
      <w:r w:rsidR="00FE674B" w:rsidRPr="00A8090C">
        <w:rPr>
          <w:color w:val="000000"/>
          <w:sz w:val="24"/>
          <w:szCs w:val="24"/>
        </w:rPr>
        <w:softHyphen/>
        <w:t xml:space="preserve">жения основных средств по исторической стоимости, так и </w:t>
      </w:r>
      <w:r w:rsidR="00FE674B">
        <w:rPr>
          <w:color w:val="000000"/>
          <w:sz w:val="24"/>
          <w:szCs w:val="24"/>
        </w:rPr>
        <w:t>п</w:t>
      </w:r>
      <w:r w:rsidR="00FE674B" w:rsidRPr="00A8090C">
        <w:rPr>
          <w:color w:val="000000"/>
          <w:sz w:val="24"/>
          <w:szCs w:val="24"/>
        </w:rPr>
        <w:t>о переоцененной</w:t>
      </w:r>
      <w:r w:rsidR="00FE674B">
        <w:rPr>
          <w:color w:val="000000"/>
          <w:sz w:val="24"/>
          <w:szCs w:val="24"/>
        </w:rPr>
        <w:t>;</w:t>
      </w:r>
    </w:p>
    <w:p w:rsidR="00F228B4" w:rsidRPr="0095538F" w:rsidRDefault="00F228B4" w:rsidP="00F228B4">
      <w:pPr>
        <w:pStyle w:val="a4"/>
        <w:spacing w:line="360" w:lineRule="auto"/>
        <w:ind w:firstLine="851"/>
        <w:jc w:val="both"/>
        <w:rPr>
          <w:color w:val="000000"/>
          <w:sz w:val="24"/>
          <w:szCs w:val="24"/>
        </w:rPr>
      </w:pPr>
      <w:r w:rsidRPr="0095538F">
        <w:rPr>
          <w:color w:val="000000"/>
          <w:sz w:val="24"/>
          <w:szCs w:val="24"/>
        </w:rPr>
        <w:t>2. ПБУ 6/01.</w:t>
      </w:r>
      <w:r w:rsidR="00072AD7">
        <w:rPr>
          <w:color w:val="000000"/>
          <w:sz w:val="24"/>
          <w:szCs w:val="24"/>
        </w:rPr>
        <w:t xml:space="preserve"> </w:t>
      </w:r>
      <w:r w:rsidR="00072AD7" w:rsidRPr="00A8090C">
        <w:rPr>
          <w:color w:val="000000"/>
          <w:sz w:val="24"/>
          <w:szCs w:val="24"/>
        </w:rPr>
        <w:t>Не рассматривается. Хотя в ус</w:t>
      </w:r>
      <w:r w:rsidR="00072AD7" w:rsidRPr="00A8090C">
        <w:rPr>
          <w:color w:val="000000"/>
          <w:sz w:val="24"/>
          <w:szCs w:val="24"/>
        </w:rPr>
        <w:softHyphen/>
        <w:t>ловиях развивающейся эконо</w:t>
      </w:r>
      <w:r w:rsidR="00072AD7" w:rsidRPr="00A8090C">
        <w:rPr>
          <w:color w:val="000000"/>
          <w:sz w:val="24"/>
          <w:szCs w:val="24"/>
        </w:rPr>
        <w:softHyphen/>
        <w:t>мики является насущно необ</w:t>
      </w:r>
      <w:r w:rsidR="00072AD7" w:rsidRPr="00A8090C">
        <w:rPr>
          <w:color w:val="000000"/>
          <w:sz w:val="24"/>
          <w:szCs w:val="24"/>
        </w:rPr>
        <w:softHyphen/>
        <w:t>ходимым моментом, так как в силу неопределенности в эко</w:t>
      </w:r>
      <w:r w:rsidR="00072AD7" w:rsidRPr="00A8090C">
        <w:rPr>
          <w:color w:val="000000"/>
          <w:sz w:val="24"/>
          <w:szCs w:val="24"/>
        </w:rPr>
        <w:softHyphen/>
        <w:t>номике и других соприкасаю</w:t>
      </w:r>
      <w:r w:rsidR="00072AD7" w:rsidRPr="00A8090C">
        <w:rPr>
          <w:color w:val="000000"/>
          <w:sz w:val="24"/>
          <w:szCs w:val="24"/>
        </w:rPr>
        <w:softHyphen/>
        <w:t>щихся с ней сферах наиболее вероятна ситуация, когда воз</w:t>
      </w:r>
      <w:r w:rsidR="00072AD7" w:rsidRPr="00A8090C">
        <w:rPr>
          <w:color w:val="000000"/>
          <w:sz w:val="24"/>
          <w:szCs w:val="24"/>
        </w:rPr>
        <w:softHyphen/>
        <w:t>мещаемая сумма может опус</w:t>
      </w:r>
      <w:r w:rsidR="00072AD7" w:rsidRPr="00A8090C">
        <w:rPr>
          <w:color w:val="000000"/>
          <w:sz w:val="24"/>
          <w:szCs w:val="24"/>
        </w:rPr>
        <w:softHyphen/>
        <w:t>титься ниже балансовой. Если часть актива перестает отвечать критерию признания (т.е. част</w:t>
      </w:r>
      <w:r w:rsidR="00072AD7">
        <w:rPr>
          <w:color w:val="000000"/>
          <w:sz w:val="24"/>
          <w:szCs w:val="24"/>
        </w:rPr>
        <w:t>ь</w:t>
      </w:r>
      <w:r w:rsidR="00072AD7" w:rsidRPr="00A8090C">
        <w:rPr>
          <w:color w:val="000000"/>
          <w:sz w:val="24"/>
          <w:szCs w:val="24"/>
        </w:rPr>
        <w:t xml:space="preserve"> расхода, связанного с приобретением основного средства, не вызовет дохода (экономической выгоды)), то соответствующая часть должна быть отражена как расход за период и сразу отнесена на счет прибылей и убытков, согласно как принципу начисления, так и принципу осмотрительности</w:t>
      </w:r>
      <w:r w:rsidRPr="0095538F">
        <w:rPr>
          <w:color w:val="000000"/>
          <w:sz w:val="24"/>
          <w:szCs w:val="24"/>
        </w:rPr>
        <w:t>.</w:t>
      </w:r>
    </w:p>
    <w:p w:rsidR="00F228B4" w:rsidRDefault="00F228B4" w:rsidP="00F228B4">
      <w:pPr>
        <w:pStyle w:val="a4"/>
        <w:spacing w:line="360" w:lineRule="auto"/>
        <w:ind w:firstLine="851"/>
        <w:jc w:val="both"/>
        <w:rPr>
          <w:b/>
          <w:i/>
          <w:sz w:val="24"/>
          <w:szCs w:val="24"/>
        </w:rPr>
      </w:pPr>
    </w:p>
    <w:p w:rsidR="00A22330" w:rsidRPr="00A22330" w:rsidRDefault="000F0B23" w:rsidP="00723A0C">
      <w:pPr>
        <w:pStyle w:val="a4"/>
        <w:spacing w:after="120" w:line="360" w:lineRule="auto"/>
        <w:ind w:firstLine="851"/>
        <w:rPr>
          <w:b/>
          <w:sz w:val="26"/>
          <w:szCs w:val="26"/>
        </w:rPr>
      </w:pPr>
      <w:r>
        <w:rPr>
          <w:b/>
          <w:sz w:val="26"/>
          <w:szCs w:val="26"/>
        </w:rPr>
        <w:t>5</w:t>
      </w:r>
      <w:r w:rsidR="00A22330" w:rsidRPr="00A22330">
        <w:rPr>
          <w:b/>
          <w:sz w:val="26"/>
          <w:szCs w:val="26"/>
        </w:rPr>
        <w:t>. Как осуществляется расчет дебиторской и кредиторской задолженности по фактическому налогу на прибыль</w:t>
      </w:r>
    </w:p>
    <w:p w:rsidR="00072AE2" w:rsidRPr="00361229" w:rsidRDefault="00072AE2" w:rsidP="00361229">
      <w:pPr>
        <w:pStyle w:val="a4"/>
        <w:spacing w:line="360" w:lineRule="auto"/>
        <w:ind w:firstLine="851"/>
        <w:jc w:val="both"/>
        <w:rPr>
          <w:color w:val="000000"/>
          <w:sz w:val="24"/>
          <w:szCs w:val="24"/>
        </w:rPr>
      </w:pPr>
      <w:r w:rsidRPr="00361229">
        <w:rPr>
          <w:color w:val="000000"/>
          <w:sz w:val="24"/>
          <w:szCs w:val="24"/>
        </w:rPr>
        <w:t>В соответствии с Международными стандар</w:t>
      </w:r>
      <w:r w:rsidR="000B7CE7">
        <w:rPr>
          <w:color w:val="000000"/>
          <w:sz w:val="24"/>
          <w:szCs w:val="24"/>
        </w:rPr>
        <w:t xml:space="preserve">тами бухгалтерского учета </w:t>
      </w:r>
      <w:r w:rsidRPr="00361229">
        <w:rPr>
          <w:color w:val="000000"/>
          <w:sz w:val="24"/>
          <w:szCs w:val="24"/>
        </w:rPr>
        <w:t>предприятие должно признавать все обязательства по налогам, независимо от того, когда они должны быть уплачены. Дебиторская задолженность по налогам признается только лишь в том случае, если имеется вероятность того, что предприятие полу</w:t>
      </w:r>
      <w:r w:rsidR="000B7CE7">
        <w:rPr>
          <w:color w:val="000000"/>
          <w:sz w:val="24"/>
          <w:szCs w:val="24"/>
        </w:rPr>
        <w:t>чит связанные с ней доходы.</w:t>
      </w:r>
    </w:p>
    <w:p w:rsidR="00072AE2" w:rsidRPr="00361229" w:rsidRDefault="00AA7218" w:rsidP="00361229">
      <w:pPr>
        <w:pStyle w:val="a4"/>
        <w:spacing w:line="360" w:lineRule="auto"/>
        <w:ind w:firstLine="851"/>
        <w:jc w:val="both"/>
        <w:rPr>
          <w:color w:val="000000"/>
          <w:sz w:val="24"/>
          <w:szCs w:val="24"/>
        </w:rPr>
      </w:pPr>
      <w:r w:rsidRPr="00361229">
        <w:rPr>
          <w:color w:val="000000"/>
          <w:sz w:val="24"/>
          <w:szCs w:val="24"/>
        </w:rPr>
        <w:t>Н</w:t>
      </w:r>
      <w:r w:rsidR="00072AE2" w:rsidRPr="00361229">
        <w:rPr>
          <w:color w:val="000000"/>
          <w:sz w:val="24"/>
          <w:szCs w:val="24"/>
        </w:rPr>
        <w:t xml:space="preserve">алоговые платежи осуществляются по налоговому законодательству страны, и соответствующие сумма задолженности по налоговым платежам и сумма налогов к возмещению из бюджета отражаются в балансе предприятия. В соответствии с </w:t>
      </w:r>
      <w:r w:rsidR="000B7CE7">
        <w:rPr>
          <w:color w:val="000000"/>
          <w:sz w:val="24"/>
          <w:szCs w:val="24"/>
        </w:rPr>
        <w:t xml:space="preserve">этими </w:t>
      </w:r>
      <w:r w:rsidR="00072AE2" w:rsidRPr="00361229">
        <w:rPr>
          <w:color w:val="000000"/>
          <w:sz w:val="24"/>
          <w:szCs w:val="24"/>
        </w:rPr>
        <w:t xml:space="preserve">требованиями необходимо производить начисление всех сумм возможной задолженности по налоговым платежам на дату составления отчета. Поэтому, вся задолженность по налоговым платежам, штрафы и пени, относящиеся к текущему периоду, но </w:t>
      </w:r>
      <w:r w:rsidR="000B7CE7">
        <w:rPr>
          <w:color w:val="000000"/>
          <w:sz w:val="24"/>
          <w:szCs w:val="24"/>
        </w:rPr>
        <w:t>платежи</w:t>
      </w:r>
      <w:r w:rsidR="00072AE2" w:rsidRPr="00361229">
        <w:rPr>
          <w:color w:val="000000"/>
          <w:sz w:val="24"/>
          <w:szCs w:val="24"/>
        </w:rPr>
        <w:t xml:space="preserve"> по которым будут осуществлены в следующем периоде, должны быть отражены в бухучете. </w:t>
      </w:r>
    </w:p>
    <w:p w:rsidR="00072AE2" w:rsidRPr="00361229" w:rsidRDefault="00072AE2" w:rsidP="00361229">
      <w:pPr>
        <w:pStyle w:val="a4"/>
        <w:spacing w:line="360" w:lineRule="auto"/>
        <w:ind w:firstLine="851"/>
        <w:jc w:val="both"/>
        <w:rPr>
          <w:color w:val="000000"/>
          <w:sz w:val="24"/>
          <w:szCs w:val="24"/>
        </w:rPr>
      </w:pPr>
      <w:r w:rsidRPr="00361229">
        <w:rPr>
          <w:color w:val="000000"/>
          <w:sz w:val="24"/>
          <w:szCs w:val="24"/>
        </w:rPr>
        <w:t xml:space="preserve">В соответствии с Положением о бухгалтерском учете и отчетности в Российской Федерации, утвержденном приказом МФ РФ от 26.12.96 № 170, отражаемые в отчетности суммы по расчетам с финансовыми, налоговыми органами должны согласовываться с ними и быть тождественны. Оставление на балансе неотрегулированных сумм по этим расчетам не допускается. В связи с требованием неукоснительного выполнения данного положения, предприятия не учитывают в текущем периоде возможную задолженность по налогам перед бюджетом, в частности, по возможным штрафным санкциям и отражают ее в том отчетном периоде, в котором она погашена. </w:t>
      </w:r>
    </w:p>
    <w:p w:rsidR="00072AE2" w:rsidRPr="001C44B3" w:rsidRDefault="00072AE2" w:rsidP="001C44B3">
      <w:pPr>
        <w:pStyle w:val="a4"/>
        <w:spacing w:line="360" w:lineRule="auto"/>
        <w:ind w:firstLine="851"/>
        <w:jc w:val="both"/>
        <w:rPr>
          <w:color w:val="000000"/>
          <w:sz w:val="24"/>
          <w:szCs w:val="24"/>
        </w:rPr>
      </w:pPr>
      <w:r w:rsidRPr="001C44B3">
        <w:rPr>
          <w:color w:val="000000"/>
          <w:sz w:val="24"/>
          <w:szCs w:val="24"/>
        </w:rPr>
        <w:t>Предприятие должно проверить, были ли начислены все налоги в отчетном периоде, независимо от сроков фактическог</w:t>
      </w:r>
      <w:r w:rsidR="005675D1">
        <w:rPr>
          <w:color w:val="000000"/>
          <w:sz w:val="24"/>
          <w:szCs w:val="24"/>
        </w:rPr>
        <w:t>о перечисления платежей.</w:t>
      </w:r>
    </w:p>
    <w:p w:rsidR="00072AE2" w:rsidRPr="001C44B3" w:rsidRDefault="00072AE2" w:rsidP="001C44B3">
      <w:pPr>
        <w:pStyle w:val="a4"/>
        <w:spacing w:line="360" w:lineRule="auto"/>
        <w:ind w:firstLine="851"/>
        <w:jc w:val="both"/>
        <w:rPr>
          <w:color w:val="000000"/>
          <w:sz w:val="24"/>
          <w:szCs w:val="24"/>
        </w:rPr>
      </w:pPr>
      <w:r w:rsidRPr="001C44B3">
        <w:rPr>
          <w:color w:val="000000"/>
          <w:sz w:val="24"/>
          <w:szCs w:val="24"/>
        </w:rPr>
        <w:t xml:space="preserve">Предприятие должно проанализировать последние отчеты налоговой инспекции по проверке полноты исчисления и своевременности перечисления в бюджет налогов и других обязательных платежей с целью получения сведений о штрафах и пени, которые налагались на предприятие налоговыми органами. Потенциальные штрафы и пени, а также другие возможные обязательства по налоговым платежам должны начисляться и указываться в отчетности в соответствии с требованиями IAS. При систематическом нарушении налогового законодательства и штрафных санкциях, возникающих в связи с этим, предприятие должно рассмотреть вопрос целесообразности создания в дальнейшем резерва на выплату штрафных санкций. </w:t>
      </w:r>
    </w:p>
    <w:p w:rsidR="00072AE2" w:rsidRPr="001C44B3" w:rsidRDefault="00072AE2" w:rsidP="001C44B3">
      <w:pPr>
        <w:pStyle w:val="a4"/>
        <w:spacing w:line="360" w:lineRule="auto"/>
        <w:ind w:firstLine="851"/>
        <w:jc w:val="both"/>
        <w:rPr>
          <w:color w:val="000000"/>
          <w:sz w:val="24"/>
          <w:szCs w:val="24"/>
        </w:rPr>
      </w:pPr>
      <w:r w:rsidRPr="001C44B3">
        <w:rPr>
          <w:color w:val="000000"/>
          <w:sz w:val="24"/>
          <w:szCs w:val="24"/>
        </w:rPr>
        <w:t>В том случае, если имеются суммы к возмещению по расчетам с бюджетом по налогам, предприятие должно определить, будут ли данные суммы выплачены. Особенно внимательно необходимо анализировать НДС к возмещению из бюджета. Если имеется хотя бы малейшее сомнение о возможности возмещения, то необходимо рассмотреть вопрос о необходимости создания резерва и списания с</w:t>
      </w:r>
      <w:r w:rsidR="005675D1">
        <w:rPr>
          <w:color w:val="000000"/>
          <w:sz w:val="24"/>
          <w:szCs w:val="24"/>
        </w:rPr>
        <w:t>умм на счет прибылей и убытков.</w:t>
      </w:r>
    </w:p>
    <w:p w:rsidR="00072AE2" w:rsidRPr="001C44B3" w:rsidRDefault="00072AE2" w:rsidP="001C44B3">
      <w:pPr>
        <w:pStyle w:val="a4"/>
        <w:spacing w:line="360" w:lineRule="auto"/>
        <w:ind w:firstLine="851"/>
        <w:jc w:val="both"/>
        <w:rPr>
          <w:color w:val="000000"/>
          <w:sz w:val="24"/>
          <w:szCs w:val="24"/>
        </w:rPr>
      </w:pPr>
      <w:r w:rsidRPr="001C44B3">
        <w:rPr>
          <w:color w:val="000000"/>
          <w:sz w:val="24"/>
          <w:szCs w:val="24"/>
        </w:rPr>
        <w:t>В том случае, если имеются суммы к возмещению по расчетам с бюджетом по налогам, предприятие должно определить, будут ли данные суммы выплачены. Особенно внимательно необходимо анализировать НДС к возмещению из бюджета. Если имеется хотя бы малейшее сомнение о возможности возмещения, то необходимо рассмотреть вопрос о необходимости создания резерва и списания с</w:t>
      </w:r>
      <w:r w:rsidR="005675D1">
        <w:rPr>
          <w:color w:val="000000"/>
          <w:sz w:val="24"/>
          <w:szCs w:val="24"/>
        </w:rPr>
        <w:t>умм на счет прибылей и убытков.</w:t>
      </w:r>
    </w:p>
    <w:p w:rsidR="008F1B08" w:rsidRPr="00BB12EC" w:rsidRDefault="008F1B08" w:rsidP="00BB12EC">
      <w:pPr>
        <w:pStyle w:val="a4"/>
        <w:spacing w:line="360" w:lineRule="auto"/>
        <w:ind w:firstLine="851"/>
        <w:jc w:val="both"/>
        <w:rPr>
          <w:color w:val="000000"/>
          <w:sz w:val="24"/>
          <w:szCs w:val="24"/>
        </w:rPr>
      </w:pPr>
      <w:r w:rsidRPr="00BB12EC">
        <w:rPr>
          <w:color w:val="000000"/>
          <w:sz w:val="24"/>
          <w:szCs w:val="24"/>
        </w:rPr>
        <w:t>Налоговая база актива интерпретируется как величина, которая для целей налогообложения вычитается из любых налогооблагаемых экономических выгод, которые получит компания после того, как она возместит балансовую стоимость актива. Если эти экономические выгоды не будут облагаться налогом, налоговая база актива равняется его балансовой стоимости.</w:t>
      </w:r>
    </w:p>
    <w:p w:rsidR="008F1B08" w:rsidRPr="00BB12EC" w:rsidRDefault="008F1B08" w:rsidP="00BB12EC">
      <w:pPr>
        <w:pStyle w:val="a4"/>
        <w:spacing w:line="360" w:lineRule="auto"/>
        <w:ind w:firstLine="851"/>
        <w:jc w:val="both"/>
        <w:rPr>
          <w:color w:val="000000"/>
          <w:sz w:val="24"/>
          <w:szCs w:val="24"/>
        </w:rPr>
      </w:pPr>
      <w:r w:rsidRPr="00BB12EC">
        <w:rPr>
          <w:color w:val="000000"/>
          <w:sz w:val="24"/>
          <w:szCs w:val="24"/>
        </w:rPr>
        <w:t>Налоговая база обязательства равняется его балансовой стоимости, за вычетом любой суммы, которая будет вычитаться для целей налогообложения в отношении этого обязательства в будущих периодах. В случае с доходом, полученным авансом, налоговая база возникающего обязательства равняется его балансовой стоимости за вычетом любой суммы дохода, который не будет облагаться налогом в будущих периодах.</w:t>
      </w:r>
    </w:p>
    <w:p w:rsidR="00A22330" w:rsidRDefault="008F1B08" w:rsidP="005675D1">
      <w:pPr>
        <w:pStyle w:val="a4"/>
        <w:spacing w:line="360" w:lineRule="auto"/>
        <w:ind w:firstLine="851"/>
        <w:jc w:val="both"/>
        <w:rPr>
          <w:color w:val="000000"/>
          <w:sz w:val="24"/>
          <w:szCs w:val="24"/>
        </w:rPr>
      </w:pPr>
      <w:r w:rsidRPr="005675D1">
        <w:rPr>
          <w:color w:val="000000"/>
          <w:sz w:val="24"/>
          <w:szCs w:val="24"/>
        </w:rPr>
        <w:t>Текущий налог за данный и предыдущий периоды должен признаваться в качестве обязательства, равного неоплаченной величине. Если уже оплаченная величина в отношении данного и предыдущего периодов превышает сумму, подлежащую уплате за эти периоды, то величина превышения должна признаваться в качестве требования. Выгода, связанная с налоговым убытком, которая может быть перенесена на прошлый период для возмещения текущего налога за предыдущий период, должна приз</w:t>
      </w:r>
      <w:r w:rsidR="005675D1" w:rsidRPr="005675D1">
        <w:rPr>
          <w:color w:val="000000"/>
          <w:sz w:val="24"/>
          <w:szCs w:val="24"/>
        </w:rPr>
        <w:t>наваться в качестве требования.</w:t>
      </w:r>
    </w:p>
    <w:p w:rsidR="00C21FC7" w:rsidRPr="005675D1" w:rsidRDefault="00C21FC7" w:rsidP="005675D1">
      <w:pPr>
        <w:pStyle w:val="a4"/>
        <w:spacing w:line="360" w:lineRule="auto"/>
        <w:ind w:firstLine="851"/>
        <w:jc w:val="both"/>
        <w:rPr>
          <w:color w:val="000000"/>
          <w:sz w:val="24"/>
          <w:szCs w:val="24"/>
        </w:rPr>
      </w:pPr>
    </w:p>
    <w:p w:rsidR="003819B3" w:rsidRDefault="00B16827" w:rsidP="00723A0C">
      <w:pPr>
        <w:pStyle w:val="a4"/>
        <w:spacing w:after="120" w:line="360" w:lineRule="auto"/>
        <w:ind w:firstLine="851"/>
        <w:rPr>
          <w:b/>
          <w:sz w:val="26"/>
          <w:szCs w:val="26"/>
        </w:rPr>
      </w:pPr>
      <w:r>
        <w:rPr>
          <w:b/>
          <w:sz w:val="26"/>
          <w:szCs w:val="26"/>
        </w:rPr>
        <w:t>6</w:t>
      </w:r>
      <w:r w:rsidR="00723A0C">
        <w:rPr>
          <w:b/>
          <w:sz w:val="26"/>
          <w:szCs w:val="26"/>
        </w:rPr>
        <w:t xml:space="preserve">. </w:t>
      </w:r>
      <w:r w:rsidR="00723A0C" w:rsidRPr="00723A0C">
        <w:rPr>
          <w:b/>
          <w:sz w:val="26"/>
          <w:szCs w:val="26"/>
        </w:rPr>
        <w:t xml:space="preserve">Цель и области применения </w:t>
      </w:r>
      <w:r w:rsidR="00D41494">
        <w:rPr>
          <w:b/>
          <w:sz w:val="26"/>
          <w:szCs w:val="26"/>
        </w:rPr>
        <w:t>МСФО</w:t>
      </w:r>
      <w:r w:rsidR="00723A0C" w:rsidRPr="00723A0C">
        <w:rPr>
          <w:b/>
          <w:sz w:val="26"/>
          <w:szCs w:val="26"/>
        </w:rPr>
        <w:t xml:space="preserve"> №7</w:t>
      </w:r>
    </w:p>
    <w:p w:rsidR="00723A0C" w:rsidRDefault="00723A0C" w:rsidP="00723A0C">
      <w:pPr>
        <w:pStyle w:val="a4"/>
        <w:spacing w:after="120" w:line="360" w:lineRule="auto"/>
        <w:ind w:firstLine="851"/>
        <w:rPr>
          <w:b/>
          <w:sz w:val="26"/>
          <w:szCs w:val="26"/>
        </w:rPr>
      </w:pPr>
      <w:r w:rsidRPr="00723A0C">
        <w:rPr>
          <w:b/>
          <w:sz w:val="26"/>
          <w:szCs w:val="26"/>
        </w:rPr>
        <w:t>«Отчеты о движении денежных средств»</w:t>
      </w:r>
    </w:p>
    <w:p w:rsidR="00610079" w:rsidRPr="00610079" w:rsidRDefault="00610079" w:rsidP="00610079">
      <w:pPr>
        <w:pStyle w:val="a4"/>
        <w:spacing w:line="360" w:lineRule="auto"/>
        <w:ind w:firstLine="851"/>
        <w:jc w:val="both"/>
        <w:rPr>
          <w:color w:val="000000"/>
          <w:sz w:val="24"/>
          <w:szCs w:val="24"/>
        </w:rPr>
      </w:pPr>
      <w:r w:rsidRPr="00610079">
        <w:rPr>
          <w:color w:val="000000"/>
          <w:sz w:val="24"/>
          <w:szCs w:val="24"/>
        </w:rPr>
        <w:t>Отчет о движении денежных средств при его использовании совместно с остальными формами финансовой отчетности предоставляет информацию, которая позволяет пользователям оценить изменения в чистых активах компании, ее финансовой структуре (включая ликвидность и платежеспособность) и ее способность воздействовать на суммы и время потоков денежных средств для того, чтобы приспособиться к изменяющимся условиям и возможностям. Информация о движении денежных средств полезна при оценке способности компании создавать денежные средства и эквиваленты денежных средств и позволяет пользователям разрабатывать модели для оценки и сопоставления дисконтированной стоимости будущих потоков денежных средств различных компаний. Она также увеличивает сопоставимость отчетности об операционных показателях различных компаний потому, что устанавливает влияние применения различных методов учета для одинаковых операций и событий.</w:t>
      </w:r>
    </w:p>
    <w:p w:rsidR="00610079" w:rsidRPr="00610079" w:rsidRDefault="00610079" w:rsidP="00610079">
      <w:pPr>
        <w:pStyle w:val="a4"/>
        <w:spacing w:line="360" w:lineRule="auto"/>
        <w:ind w:firstLine="851"/>
        <w:jc w:val="both"/>
        <w:rPr>
          <w:color w:val="000000"/>
          <w:sz w:val="24"/>
          <w:szCs w:val="24"/>
        </w:rPr>
      </w:pPr>
      <w:r w:rsidRPr="00610079">
        <w:rPr>
          <w:color w:val="000000"/>
          <w:sz w:val="24"/>
          <w:szCs w:val="24"/>
        </w:rPr>
        <w:t>Денежные средства включают наличные де</w:t>
      </w:r>
      <w:r w:rsidR="00C53F89">
        <w:rPr>
          <w:color w:val="000000"/>
          <w:sz w:val="24"/>
          <w:szCs w:val="24"/>
        </w:rPr>
        <w:t>ньги и вклады до востребования.</w:t>
      </w:r>
    </w:p>
    <w:p w:rsidR="00610079" w:rsidRPr="00610079" w:rsidRDefault="00610079" w:rsidP="00610079">
      <w:pPr>
        <w:pStyle w:val="a4"/>
        <w:spacing w:line="360" w:lineRule="auto"/>
        <w:ind w:firstLine="851"/>
        <w:jc w:val="both"/>
        <w:rPr>
          <w:color w:val="000000"/>
          <w:sz w:val="24"/>
          <w:szCs w:val="24"/>
        </w:rPr>
      </w:pPr>
      <w:r w:rsidRPr="00610079">
        <w:rPr>
          <w:color w:val="000000"/>
          <w:sz w:val="24"/>
          <w:szCs w:val="24"/>
        </w:rPr>
        <w:t>Эквивалент денежных средств - краткосрочные, высоколиквидные вложения, легко обратимые в определенную сумму денежных средств, и подвергающиеся незначительному риску изменения ценности.</w:t>
      </w:r>
    </w:p>
    <w:p w:rsidR="00610079" w:rsidRPr="00610079" w:rsidRDefault="00610079" w:rsidP="00610079">
      <w:pPr>
        <w:pStyle w:val="a4"/>
        <w:spacing w:line="360" w:lineRule="auto"/>
        <w:ind w:firstLine="851"/>
        <w:jc w:val="both"/>
        <w:rPr>
          <w:color w:val="000000"/>
          <w:sz w:val="24"/>
          <w:szCs w:val="24"/>
        </w:rPr>
      </w:pPr>
      <w:r w:rsidRPr="00610079">
        <w:rPr>
          <w:color w:val="000000"/>
          <w:sz w:val="24"/>
          <w:szCs w:val="24"/>
        </w:rPr>
        <w:t xml:space="preserve">Инвестиции, чтобы квалифицироваться в качестве эквивалента денежных средств, должны быть легко обратимыми в определенную сумму денежных  средств, и подвергаться незначительному риску изменения стоимости. Банковские займы обычно рассматриваются как финансовая деятельность. Однако, в некоторых странах банковские овердрафты, возмещаемые по требованию, составляют неотъемлемую часть управления денежными средствами компании. </w:t>
      </w:r>
    </w:p>
    <w:p w:rsidR="00610079" w:rsidRPr="00610079" w:rsidRDefault="00610079" w:rsidP="00610079">
      <w:pPr>
        <w:pStyle w:val="a4"/>
        <w:spacing w:line="360" w:lineRule="auto"/>
        <w:ind w:firstLine="851"/>
        <w:jc w:val="both"/>
        <w:rPr>
          <w:color w:val="000000"/>
          <w:sz w:val="24"/>
          <w:szCs w:val="24"/>
        </w:rPr>
      </w:pPr>
      <w:r w:rsidRPr="00610079">
        <w:rPr>
          <w:color w:val="000000"/>
          <w:sz w:val="24"/>
          <w:szCs w:val="24"/>
        </w:rPr>
        <w:t>Отчет о движении денежных средств должен представлять потоки денежных средств за период, классифицируя их по операционной,  инвестиционной или финансовой деятельности.</w:t>
      </w:r>
    </w:p>
    <w:p w:rsidR="00610079" w:rsidRPr="00610079" w:rsidRDefault="00610079" w:rsidP="00610079">
      <w:pPr>
        <w:pStyle w:val="a4"/>
        <w:spacing w:line="360" w:lineRule="auto"/>
        <w:ind w:firstLine="851"/>
        <w:jc w:val="both"/>
        <w:rPr>
          <w:color w:val="000000"/>
          <w:sz w:val="24"/>
          <w:szCs w:val="24"/>
        </w:rPr>
      </w:pPr>
      <w:r w:rsidRPr="00610079">
        <w:rPr>
          <w:color w:val="000000"/>
          <w:sz w:val="24"/>
          <w:szCs w:val="24"/>
        </w:rPr>
        <w:t>Операционная деятельность. Потоки денежных средств от операционной деятельности в основном возникают из основной, приносящей доход деятельности компании. Примерами потоков денежных средств от операционной деятельности являются:</w:t>
      </w:r>
    </w:p>
    <w:p w:rsidR="00610079" w:rsidRPr="00C53F89" w:rsidRDefault="00C53F89" w:rsidP="00C53F89">
      <w:pPr>
        <w:pStyle w:val="a4"/>
        <w:numPr>
          <w:ilvl w:val="0"/>
          <w:numId w:val="10"/>
        </w:numPr>
        <w:spacing w:line="360" w:lineRule="auto"/>
        <w:jc w:val="left"/>
        <w:rPr>
          <w:sz w:val="24"/>
          <w:szCs w:val="24"/>
        </w:rPr>
      </w:pPr>
      <w:r>
        <w:rPr>
          <w:sz w:val="24"/>
          <w:szCs w:val="24"/>
        </w:rPr>
        <w:t>Д</w:t>
      </w:r>
      <w:r w:rsidR="00610079" w:rsidRPr="00C53F89">
        <w:rPr>
          <w:sz w:val="24"/>
          <w:szCs w:val="24"/>
        </w:rPr>
        <w:t>енежные поступления от продажи товаров, предоставления услуг;</w:t>
      </w:r>
    </w:p>
    <w:p w:rsidR="00610079" w:rsidRPr="00C53F89" w:rsidRDefault="00C53F89" w:rsidP="00610079">
      <w:pPr>
        <w:pStyle w:val="a4"/>
        <w:numPr>
          <w:ilvl w:val="0"/>
          <w:numId w:val="10"/>
        </w:numPr>
        <w:spacing w:line="360" w:lineRule="auto"/>
        <w:jc w:val="both"/>
        <w:rPr>
          <w:sz w:val="24"/>
          <w:szCs w:val="24"/>
        </w:rPr>
      </w:pPr>
      <w:r>
        <w:rPr>
          <w:sz w:val="24"/>
          <w:szCs w:val="24"/>
        </w:rPr>
        <w:t>Д</w:t>
      </w:r>
      <w:r w:rsidR="00610079" w:rsidRPr="00C53F89">
        <w:rPr>
          <w:sz w:val="24"/>
          <w:szCs w:val="24"/>
        </w:rPr>
        <w:t>енежные поступления от аренды, гонорары, комиссионные и другие доходы;</w:t>
      </w:r>
    </w:p>
    <w:p w:rsidR="00610079" w:rsidRPr="00C53F89" w:rsidRDefault="00C53F89" w:rsidP="00610079">
      <w:pPr>
        <w:pStyle w:val="a4"/>
        <w:numPr>
          <w:ilvl w:val="0"/>
          <w:numId w:val="10"/>
        </w:numPr>
        <w:spacing w:line="360" w:lineRule="auto"/>
        <w:jc w:val="both"/>
        <w:rPr>
          <w:sz w:val="24"/>
          <w:szCs w:val="24"/>
        </w:rPr>
      </w:pPr>
      <w:r>
        <w:rPr>
          <w:sz w:val="24"/>
          <w:szCs w:val="24"/>
        </w:rPr>
        <w:t>Де</w:t>
      </w:r>
      <w:r w:rsidR="00610079" w:rsidRPr="00C53F89">
        <w:rPr>
          <w:sz w:val="24"/>
          <w:szCs w:val="24"/>
        </w:rPr>
        <w:t>нежные платежи поставщикам за товары и услуги;</w:t>
      </w:r>
    </w:p>
    <w:p w:rsidR="00610079" w:rsidRPr="00C53F89" w:rsidRDefault="00C53F89" w:rsidP="00610079">
      <w:pPr>
        <w:pStyle w:val="a4"/>
        <w:numPr>
          <w:ilvl w:val="0"/>
          <w:numId w:val="10"/>
        </w:numPr>
        <w:spacing w:line="360" w:lineRule="auto"/>
        <w:jc w:val="both"/>
        <w:rPr>
          <w:sz w:val="24"/>
          <w:szCs w:val="24"/>
        </w:rPr>
      </w:pPr>
      <w:r>
        <w:rPr>
          <w:sz w:val="24"/>
          <w:szCs w:val="24"/>
        </w:rPr>
        <w:t>Д</w:t>
      </w:r>
      <w:r w:rsidR="00610079" w:rsidRPr="00C53F89">
        <w:rPr>
          <w:sz w:val="24"/>
          <w:szCs w:val="24"/>
        </w:rPr>
        <w:t>енежные платежи служащим;</w:t>
      </w:r>
    </w:p>
    <w:p w:rsidR="00610079" w:rsidRPr="00C53F89" w:rsidRDefault="00C53F89" w:rsidP="00610079">
      <w:pPr>
        <w:pStyle w:val="a4"/>
        <w:numPr>
          <w:ilvl w:val="0"/>
          <w:numId w:val="10"/>
        </w:numPr>
        <w:spacing w:line="360" w:lineRule="auto"/>
        <w:jc w:val="both"/>
        <w:rPr>
          <w:sz w:val="24"/>
          <w:szCs w:val="24"/>
        </w:rPr>
      </w:pPr>
      <w:r>
        <w:rPr>
          <w:sz w:val="24"/>
          <w:szCs w:val="24"/>
        </w:rPr>
        <w:t>Д</w:t>
      </w:r>
      <w:r w:rsidR="00610079" w:rsidRPr="00C53F89">
        <w:rPr>
          <w:sz w:val="24"/>
          <w:szCs w:val="24"/>
        </w:rPr>
        <w:t>енежное поступление и платежи страховой компании в качестве страховых премий и исков, годовых взносов и прочих страховых вознаграждений;</w:t>
      </w:r>
    </w:p>
    <w:p w:rsidR="00610079" w:rsidRPr="00C53F89" w:rsidRDefault="00C53F89" w:rsidP="00610079">
      <w:pPr>
        <w:pStyle w:val="a4"/>
        <w:numPr>
          <w:ilvl w:val="0"/>
          <w:numId w:val="10"/>
        </w:numPr>
        <w:spacing w:line="360" w:lineRule="auto"/>
        <w:jc w:val="both"/>
        <w:rPr>
          <w:sz w:val="24"/>
          <w:szCs w:val="24"/>
        </w:rPr>
      </w:pPr>
      <w:r>
        <w:rPr>
          <w:sz w:val="24"/>
          <w:szCs w:val="24"/>
        </w:rPr>
        <w:t>Д</w:t>
      </w:r>
      <w:r w:rsidR="00610079" w:rsidRPr="00C53F89">
        <w:rPr>
          <w:sz w:val="24"/>
          <w:szCs w:val="24"/>
        </w:rPr>
        <w:t>енежные выплаты или компенсации налога на прибыль, если только не могут быть увязаны с финансовой или инвестиционной деятельностью;</w:t>
      </w:r>
    </w:p>
    <w:p w:rsidR="00610079" w:rsidRPr="00C53F89" w:rsidRDefault="00C53F89" w:rsidP="00610079">
      <w:pPr>
        <w:pStyle w:val="a4"/>
        <w:numPr>
          <w:ilvl w:val="0"/>
          <w:numId w:val="10"/>
        </w:numPr>
        <w:spacing w:line="360" w:lineRule="auto"/>
        <w:jc w:val="both"/>
        <w:rPr>
          <w:sz w:val="24"/>
          <w:szCs w:val="24"/>
        </w:rPr>
      </w:pPr>
      <w:r>
        <w:rPr>
          <w:sz w:val="24"/>
          <w:szCs w:val="24"/>
        </w:rPr>
        <w:t>Д</w:t>
      </w:r>
      <w:r w:rsidR="00610079" w:rsidRPr="00C53F89">
        <w:rPr>
          <w:sz w:val="24"/>
          <w:szCs w:val="24"/>
        </w:rPr>
        <w:t>енежные поступления и платежи по контрактам, заключенным для коммерческих или торговых целей.</w:t>
      </w:r>
    </w:p>
    <w:p w:rsidR="00610079" w:rsidRPr="00610079" w:rsidRDefault="008618E8" w:rsidP="00610079">
      <w:pPr>
        <w:pStyle w:val="a4"/>
        <w:spacing w:line="360" w:lineRule="auto"/>
        <w:ind w:firstLine="851"/>
        <w:jc w:val="both"/>
        <w:rPr>
          <w:color w:val="000000"/>
          <w:sz w:val="24"/>
          <w:szCs w:val="24"/>
        </w:rPr>
      </w:pPr>
      <w:r>
        <w:rPr>
          <w:color w:val="000000"/>
          <w:sz w:val="24"/>
          <w:szCs w:val="24"/>
        </w:rPr>
        <w:t xml:space="preserve">Инвестиционная деятельность. </w:t>
      </w:r>
      <w:r w:rsidR="00610079" w:rsidRPr="00610079">
        <w:rPr>
          <w:color w:val="000000"/>
          <w:sz w:val="24"/>
          <w:szCs w:val="24"/>
        </w:rPr>
        <w:t>Это потоки денежных средств, которые представляют степень направления произведенных расходов на ресурсы, предназначенные для генерирования будущего дохода и потоков денежных средств. Примерами потоков денежных средств от инвестиционной деятельности являются:</w:t>
      </w:r>
    </w:p>
    <w:p w:rsidR="00610079" w:rsidRPr="008618E8" w:rsidRDefault="008618E8" w:rsidP="00610079">
      <w:pPr>
        <w:pStyle w:val="a4"/>
        <w:numPr>
          <w:ilvl w:val="0"/>
          <w:numId w:val="10"/>
        </w:numPr>
        <w:spacing w:line="360" w:lineRule="auto"/>
        <w:jc w:val="both"/>
        <w:rPr>
          <w:sz w:val="24"/>
          <w:szCs w:val="24"/>
        </w:rPr>
      </w:pPr>
      <w:r>
        <w:rPr>
          <w:sz w:val="24"/>
          <w:szCs w:val="24"/>
        </w:rPr>
        <w:t>Д</w:t>
      </w:r>
      <w:r w:rsidR="00610079" w:rsidRPr="008618E8">
        <w:rPr>
          <w:sz w:val="24"/>
          <w:szCs w:val="24"/>
        </w:rPr>
        <w:t>енежные платежи для приобретения основных средств, нематериальных и других долгосрочных активов. К ним относятся платежи, связанные с капитализированными затратами на разработки и с основными средствами собственного производства;</w:t>
      </w:r>
    </w:p>
    <w:p w:rsidR="00610079" w:rsidRPr="008618E8" w:rsidRDefault="008618E8" w:rsidP="00610079">
      <w:pPr>
        <w:pStyle w:val="a4"/>
        <w:numPr>
          <w:ilvl w:val="0"/>
          <w:numId w:val="10"/>
        </w:numPr>
        <w:spacing w:line="360" w:lineRule="auto"/>
        <w:jc w:val="both"/>
        <w:rPr>
          <w:sz w:val="24"/>
          <w:szCs w:val="24"/>
        </w:rPr>
      </w:pPr>
      <w:r>
        <w:rPr>
          <w:sz w:val="24"/>
          <w:szCs w:val="24"/>
        </w:rPr>
        <w:t>Д</w:t>
      </w:r>
      <w:r w:rsidR="00610079" w:rsidRPr="008618E8">
        <w:rPr>
          <w:sz w:val="24"/>
          <w:szCs w:val="24"/>
        </w:rPr>
        <w:t>енежные платежи для приобретения долевых или долговых инструментов других компаний и долей участия в совместных компаниях (кроме платежей за эти инструменты, рассматриваемые как эквиваленты денежных средств и за те, которые предназначены для коммерческих и торговых целей);</w:t>
      </w:r>
    </w:p>
    <w:p w:rsidR="00610079" w:rsidRPr="008618E8" w:rsidRDefault="008618E8" w:rsidP="00610079">
      <w:pPr>
        <w:pStyle w:val="a4"/>
        <w:numPr>
          <w:ilvl w:val="0"/>
          <w:numId w:val="10"/>
        </w:numPr>
        <w:spacing w:line="360" w:lineRule="auto"/>
        <w:jc w:val="both"/>
        <w:rPr>
          <w:sz w:val="24"/>
          <w:szCs w:val="24"/>
        </w:rPr>
      </w:pPr>
      <w:r>
        <w:rPr>
          <w:sz w:val="24"/>
          <w:szCs w:val="24"/>
        </w:rPr>
        <w:t>Д</w:t>
      </w:r>
      <w:r w:rsidR="00610079" w:rsidRPr="008618E8">
        <w:rPr>
          <w:sz w:val="24"/>
          <w:szCs w:val="24"/>
        </w:rPr>
        <w:t>енежные поступления от продаж долевых или долговых инструментов других компаний и долей участия в совместных компаниях;</w:t>
      </w:r>
    </w:p>
    <w:p w:rsidR="00610079" w:rsidRPr="008618E8" w:rsidRDefault="008618E8" w:rsidP="00610079">
      <w:pPr>
        <w:pStyle w:val="a4"/>
        <w:numPr>
          <w:ilvl w:val="0"/>
          <w:numId w:val="10"/>
        </w:numPr>
        <w:spacing w:line="360" w:lineRule="auto"/>
        <w:jc w:val="both"/>
        <w:rPr>
          <w:sz w:val="24"/>
          <w:szCs w:val="24"/>
        </w:rPr>
      </w:pPr>
      <w:r>
        <w:rPr>
          <w:sz w:val="24"/>
          <w:szCs w:val="24"/>
        </w:rPr>
        <w:t>А</w:t>
      </w:r>
      <w:r w:rsidR="00610079" w:rsidRPr="008618E8">
        <w:rPr>
          <w:sz w:val="24"/>
          <w:szCs w:val="24"/>
        </w:rPr>
        <w:t>вансовые денежные платежи и кредиты, предоставленные другим сторонам (кроме авансовых платежей и кредитов, предоставляемых финансовыми компаниями);</w:t>
      </w:r>
    </w:p>
    <w:p w:rsidR="00610079" w:rsidRPr="008618E8" w:rsidRDefault="008618E8" w:rsidP="00610079">
      <w:pPr>
        <w:pStyle w:val="a4"/>
        <w:numPr>
          <w:ilvl w:val="0"/>
          <w:numId w:val="10"/>
        </w:numPr>
        <w:spacing w:line="360" w:lineRule="auto"/>
        <w:jc w:val="both"/>
        <w:rPr>
          <w:sz w:val="24"/>
          <w:szCs w:val="24"/>
        </w:rPr>
      </w:pPr>
      <w:r>
        <w:rPr>
          <w:sz w:val="24"/>
          <w:szCs w:val="24"/>
        </w:rPr>
        <w:t>Д</w:t>
      </w:r>
      <w:r w:rsidR="00610079" w:rsidRPr="008618E8">
        <w:rPr>
          <w:sz w:val="24"/>
          <w:szCs w:val="24"/>
        </w:rPr>
        <w:t>енежные поступления от возмещения авансов и кредитов, предоставленных другим сторонам (кроме авансовых платежей и кредитов финансовых институтов);</w:t>
      </w:r>
    </w:p>
    <w:p w:rsidR="00610079" w:rsidRPr="008618E8" w:rsidRDefault="008618E8" w:rsidP="00610079">
      <w:pPr>
        <w:pStyle w:val="a4"/>
        <w:numPr>
          <w:ilvl w:val="0"/>
          <w:numId w:val="10"/>
        </w:numPr>
        <w:spacing w:line="360" w:lineRule="auto"/>
        <w:jc w:val="both"/>
        <w:rPr>
          <w:sz w:val="24"/>
          <w:szCs w:val="24"/>
        </w:rPr>
      </w:pPr>
      <w:r>
        <w:rPr>
          <w:sz w:val="24"/>
          <w:szCs w:val="24"/>
        </w:rPr>
        <w:t>Д</w:t>
      </w:r>
      <w:r w:rsidR="00610079" w:rsidRPr="008618E8">
        <w:rPr>
          <w:sz w:val="24"/>
          <w:szCs w:val="24"/>
        </w:rPr>
        <w:t>енежные платежи по срочным контрактам, опционам и свопам, кроме случаев, в которых контракты заключены для коммерческих и торговых целей;</w:t>
      </w:r>
    </w:p>
    <w:p w:rsidR="00610079" w:rsidRPr="008618E8" w:rsidRDefault="008618E8" w:rsidP="00610079">
      <w:pPr>
        <w:pStyle w:val="a4"/>
        <w:numPr>
          <w:ilvl w:val="0"/>
          <w:numId w:val="10"/>
        </w:numPr>
        <w:spacing w:line="360" w:lineRule="auto"/>
        <w:jc w:val="both"/>
        <w:rPr>
          <w:sz w:val="24"/>
          <w:szCs w:val="24"/>
        </w:rPr>
      </w:pPr>
      <w:r>
        <w:rPr>
          <w:sz w:val="24"/>
          <w:szCs w:val="24"/>
        </w:rPr>
        <w:t>Д</w:t>
      </w:r>
      <w:r w:rsidR="00610079" w:rsidRPr="008618E8">
        <w:rPr>
          <w:sz w:val="24"/>
          <w:szCs w:val="24"/>
        </w:rPr>
        <w:t>енежные поступления от срочных контрактов, опционов и свопов, кроме случаев, в которых контракты заключены для коммерческих и торговых целей.</w:t>
      </w:r>
    </w:p>
    <w:p w:rsidR="00610079" w:rsidRPr="00610079" w:rsidRDefault="00610079" w:rsidP="00610079">
      <w:pPr>
        <w:pStyle w:val="a4"/>
        <w:spacing w:line="360" w:lineRule="auto"/>
        <w:ind w:firstLine="851"/>
        <w:jc w:val="both"/>
        <w:rPr>
          <w:color w:val="000000"/>
          <w:sz w:val="24"/>
          <w:szCs w:val="24"/>
        </w:rPr>
      </w:pPr>
      <w:r w:rsidRPr="00610079">
        <w:rPr>
          <w:color w:val="000000"/>
          <w:sz w:val="24"/>
          <w:szCs w:val="24"/>
        </w:rPr>
        <w:t>Финансовая деятельность. Примерами потоков денежных средств, возникающих в результате финансовой деятельности, являются:</w:t>
      </w:r>
    </w:p>
    <w:p w:rsidR="00610079" w:rsidRPr="008A19DF" w:rsidRDefault="008A19DF" w:rsidP="00610079">
      <w:pPr>
        <w:pStyle w:val="a4"/>
        <w:numPr>
          <w:ilvl w:val="0"/>
          <w:numId w:val="10"/>
        </w:numPr>
        <w:spacing w:line="360" w:lineRule="auto"/>
        <w:jc w:val="both"/>
        <w:rPr>
          <w:sz w:val="24"/>
          <w:szCs w:val="24"/>
        </w:rPr>
      </w:pPr>
      <w:r>
        <w:rPr>
          <w:sz w:val="24"/>
          <w:szCs w:val="24"/>
        </w:rPr>
        <w:t>Д</w:t>
      </w:r>
      <w:r w:rsidR="00610079" w:rsidRPr="008A19DF">
        <w:rPr>
          <w:sz w:val="24"/>
          <w:szCs w:val="24"/>
        </w:rPr>
        <w:t>енежные поступления от эмиссии акций или других долевых инструментов;</w:t>
      </w:r>
    </w:p>
    <w:p w:rsidR="00610079" w:rsidRPr="008A19DF" w:rsidRDefault="008A19DF" w:rsidP="00610079">
      <w:pPr>
        <w:pStyle w:val="a4"/>
        <w:numPr>
          <w:ilvl w:val="0"/>
          <w:numId w:val="10"/>
        </w:numPr>
        <w:spacing w:line="360" w:lineRule="auto"/>
        <w:jc w:val="both"/>
        <w:rPr>
          <w:sz w:val="24"/>
          <w:szCs w:val="24"/>
        </w:rPr>
      </w:pPr>
      <w:r>
        <w:rPr>
          <w:sz w:val="24"/>
          <w:szCs w:val="24"/>
        </w:rPr>
        <w:t>Д</w:t>
      </w:r>
      <w:r w:rsidR="00610079" w:rsidRPr="008A19DF">
        <w:rPr>
          <w:sz w:val="24"/>
          <w:szCs w:val="24"/>
        </w:rPr>
        <w:t>енежные выплаты владельцам для приобретения или для погашения акций компании;</w:t>
      </w:r>
    </w:p>
    <w:p w:rsidR="00610079" w:rsidRPr="008A19DF" w:rsidRDefault="008A19DF" w:rsidP="00610079">
      <w:pPr>
        <w:pStyle w:val="a4"/>
        <w:numPr>
          <w:ilvl w:val="0"/>
          <w:numId w:val="10"/>
        </w:numPr>
        <w:spacing w:line="360" w:lineRule="auto"/>
        <w:jc w:val="both"/>
        <w:rPr>
          <w:sz w:val="24"/>
          <w:szCs w:val="24"/>
        </w:rPr>
      </w:pPr>
      <w:r>
        <w:rPr>
          <w:sz w:val="24"/>
          <w:szCs w:val="24"/>
        </w:rPr>
        <w:t>Д</w:t>
      </w:r>
      <w:r w:rsidR="00610079" w:rsidRPr="008A19DF">
        <w:rPr>
          <w:sz w:val="24"/>
          <w:szCs w:val="24"/>
        </w:rPr>
        <w:t>енежные поступления от выпуска необеспеченных облигаций, займов, векселей, обеспеченных облигаций, закладных и других краткосрочных и долгосрочных кредитов;</w:t>
      </w:r>
    </w:p>
    <w:p w:rsidR="00610079" w:rsidRPr="008A19DF" w:rsidRDefault="008A19DF" w:rsidP="00610079">
      <w:pPr>
        <w:pStyle w:val="a4"/>
        <w:numPr>
          <w:ilvl w:val="0"/>
          <w:numId w:val="10"/>
        </w:numPr>
        <w:spacing w:line="360" w:lineRule="auto"/>
        <w:jc w:val="both"/>
        <w:rPr>
          <w:sz w:val="24"/>
          <w:szCs w:val="24"/>
        </w:rPr>
      </w:pPr>
      <w:r>
        <w:rPr>
          <w:sz w:val="24"/>
          <w:szCs w:val="24"/>
        </w:rPr>
        <w:t>Д</w:t>
      </w:r>
      <w:r w:rsidR="00610079" w:rsidRPr="008A19DF">
        <w:rPr>
          <w:sz w:val="24"/>
          <w:szCs w:val="24"/>
        </w:rPr>
        <w:t>енежные погашения кредитных сумм;</w:t>
      </w:r>
    </w:p>
    <w:p w:rsidR="00610079" w:rsidRPr="008A19DF" w:rsidRDefault="008A19DF" w:rsidP="00610079">
      <w:pPr>
        <w:pStyle w:val="a4"/>
        <w:numPr>
          <w:ilvl w:val="0"/>
          <w:numId w:val="10"/>
        </w:numPr>
        <w:spacing w:line="360" w:lineRule="auto"/>
        <w:jc w:val="both"/>
        <w:rPr>
          <w:sz w:val="24"/>
          <w:szCs w:val="24"/>
        </w:rPr>
      </w:pPr>
      <w:r>
        <w:rPr>
          <w:sz w:val="24"/>
          <w:szCs w:val="24"/>
        </w:rPr>
        <w:t>Д</w:t>
      </w:r>
      <w:r w:rsidR="00610079" w:rsidRPr="008A19DF">
        <w:rPr>
          <w:sz w:val="24"/>
          <w:szCs w:val="24"/>
        </w:rPr>
        <w:t>енежные платежи арендатора для уменьшения задолженности по финансовой аренде.</w:t>
      </w:r>
    </w:p>
    <w:p w:rsidR="00610079" w:rsidRPr="00610079" w:rsidRDefault="00610079" w:rsidP="00610079">
      <w:pPr>
        <w:pStyle w:val="a4"/>
        <w:spacing w:line="360" w:lineRule="auto"/>
        <w:ind w:firstLine="851"/>
        <w:jc w:val="both"/>
        <w:rPr>
          <w:color w:val="000000"/>
          <w:sz w:val="24"/>
          <w:szCs w:val="24"/>
        </w:rPr>
      </w:pPr>
      <w:r w:rsidRPr="00610079">
        <w:rPr>
          <w:color w:val="000000"/>
          <w:sz w:val="24"/>
          <w:szCs w:val="24"/>
        </w:rPr>
        <w:t>Представление потоков денежных средств от операционной деятельности. Компания должна представлять потоки денежных средств от операционной деятельности, используя либо прямой метод, при котором раскрываются основные виды денежных поступлений и денежных платежей, либо косвенный метод, при котором чистая прибыль или убыток корректируется с результатами операций неденежного характера, любых отсрочек или начислений прошлых периодов или будущих операционных денежных поступлений или платежей, и статей доходов или расходов, связанных с инвестиционными или финансовыми потоками денежных средств.</w:t>
      </w:r>
    </w:p>
    <w:p w:rsidR="00BC6A30" w:rsidRDefault="00BC6A30" w:rsidP="009346D5">
      <w:pPr>
        <w:pStyle w:val="a4"/>
        <w:spacing w:after="120" w:line="360" w:lineRule="auto"/>
        <w:ind w:firstLine="851"/>
        <w:rPr>
          <w:sz w:val="24"/>
        </w:rPr>
      </w:pPr>
    </w:p>
    <w:p w:rsidR="009346D5" w:rsidRDefault="0028150E" w:rsidP="009346D5">
      <w:pPr>
        <w:pStyle w:val="a4"/>
        <w:spacing w:after="120" w:line="360" w:lineRule="auto"/>
        <w:ind w:firstLine="851"/>
        <w:rPr>
          <w:b/>
          <w:sz w:val="26"/>
          <w:szCs w:val="26"/>
        </w:rPr>
      </w:pPr>
      <w:r>
        <w:rPr>
          <w:b/>
          <w:sz w:val="26"/>
          <w:szCs w:val="26"/>
        </w:rPr>
        <w:t>7</w:t>
      </w:r>
      <w:r w:rsidR="009346D5">
        <w:rPr>
          <w:b/>
          <w:sz w:val="26"/>
          <w:szCs w:val="26"/>
        </w:rPr>
        <w:t xml:space="preserve">. </w:t>
      </w:r>
      <w:r w:rsidR="00DD15E4" w:rsidRPr="00DD15E4">
        <w:rPr>
          <w:b/>
          <w:sz w:val="26"/>
          <w:szCs w:val="26"/>
        </w:rPr>
        <w:t>Как можно трактовать понятия: «связанные стороны»; «операции между связанными сторонами»; «контролирование»; «значительное влияние»</w:t>
      </w:r>
    </w:p>
    <w:p w:rsidR="00BD5408" w:rsidRPr="00E1562A" w:rsidRDefault="00BD5408" w:rsidP="00E1562A">
      <w:pPr>
        <w:pStyle w:val="a4"/>
        <w:spacing w:line="360" w:lineRule="auto"/>
        <w:ind w:firstLine="851"/>
        <w:jc w:val="both"/>
        <w:rPr>
          <w:color w:val="000000"/>
          <w:sz w:val="24"/>
          <w:szCs w:val="24"/>
        </w:rPr>
      </w:pPr>
      <w:r w:rsidRPr="00E1562A">
        <w:rPr>
          <w:color w:val="000000"/>
          <w:sz w:val="24"/>
          <w:szCs w:val="24"/>
        </w:rPr>
        <w:t xml:space="preserve">Взаимосвязанные стороны - стороны, в том числе предприятия и частные лица, считаются взаимосвязанными, если одна из сторон имеет возможность контролировать другую сторону или оказывает весомое влияние на принятие другой стороной финансовых и оперативных решений. </w:t>
      </w:r>
    </w:p>
    <w:p w:rsidR="00BD5408" w:rsidRPr="00E1562A" w:rsidRDefault="00BD5408" w:rsidP="00E1562A">
      <w:pPr>
        <w:pStyle w:val="a4"/>
        <w:spacing w:line="360" w:lineRule="auto"/>
        <w:ind w:firstLine="851"/>
        <w:jc w:val="both"/>
        <w:rPr>
          <w:color w:val="000000"/>
          <w:sz w:val="24"/>
          <w:szCs w:val="24"/>
        </w:rPr>
      </w:pPr>
      <w:r w:rsidRPr="00E1562A">
        <w:rPr>
          <w:color w:val="000000"/>
          <w:sz w:val="24"/>
          <w:szCs w:val="24"/>
        </w:rPr>
        <w:t>Сделки взаимосвязанных сторон - распределение ресурсов или обязательств между взаимосвязанными сторонами, независимо от того, присутств</w:t>
      </w:r>
      <w:r w:rsidR="002560DE">
        <w:rPr>
          <w:color w:val="000000"/>
          <w:sz w:val="24"/>
          <w:szCs w:val="24"/>
        </w:rPr>
        <w:t>ует ли цена.</w:t>
      </w:r>
    </w:p>
    <w:p w:rsidR="00BD5408" w:rsidRPr="002560DE" w:rsidRDefault="00BD5408" w:rsidP="002560DE">
      <w:pPr>
        <w:pStyle w:val="a4"/>
        <w:spacing w:line="360" w:lineRule="auto"/>
        <w:ind w:firstLine="851"/>
        <w:jc w:val="both"/>
        <w:rPr>
          <w:color w:val="000000"/>
          <w:sz w:val="24"/>
          <w:szCs w:val="24"/>
        </w:rPr>
      </w:pPr>
      <w:r w:rsidRPr="002560DE">
        <w:rPr>
          <w:color w:val="000000"/>
          <w:sz w:val="24"/>
          <w:szCs w:val="24"/>
        </w:rPr>
        <w:t xml:space="preserve">В соответствии с </w:t>
      </w:r>
      <w:r w:rsidR="009707CC">
        <w:rPr>
          <w:color w:val="000000"/>
          <w:sz w:val="24"/>
          <w:szCs w:val="24"/>
        </w:rPr>
        <w:t>МСФО №24 должна быть раскрыта и</w:t>
      </w:r>
      <w:r w:rsidRPr="002560DE">
        <w:rPr>
          <w:color w:val="000000"/>
          <w:sz w:val="24"/>
          <w:szCs w:val="24"/>
        </w:rPr>
        <w:t>нформация о взаимоотношениях связанных сторон, в которых присутствует контроль</w:t>
      </w:r>
      <w:r w:rsidR="009707CC">
        <w:rPr>
          <w:color w:val="000000"/>
          <w:sz w:val="24"/>
          <w:szCs w:val="24"/>
        </w:rPr>
        <w:t>. Информация</w:t>
      </w:r>
      <w:r w:rsidRPr="002560DE">
        <w:rPr>
          <w:color w:val="000000"/>
          <w:sz w:val="24"/>
          <w:szCs w:val="24"/>
        </w:rPr>
        <w:t xml:space="preserve"> должна быть представлена независимо от того, имели ли место какие-либо операции между взаимосвязанными сторонами</w:t>
      </w:r>
      <w:r w:rsidR="009707CC">
        <w:rPr>
          <w:color w:val="000000"/>
          <w:sz w:val="24"/>
          <w:szCs w:val="24"/>
        </w:rPr>
        <w:t xml:space="preserve"> или нет</w:t>
      </w:r>
      <w:r w:rsidRPr="002560DE">
        <w:rPr>
          <w:color w:val="000000"/>
          <w:sz w:val="24"/>
          <w:szCs w:val="24"/>
        </w:rPr>
        <w:t>.</w:t>
      </w:r>
    </w:p>
    <w:p w:rsidR="00BD5408" w:rsidRPr="002560DE" w:rsidRDefault="00BD5408" w:rsidP="002560DE">
      <w:pPr>
        <w:pStyle w:val="a4"/>
        <w:spacing w:line="360" w:lineRule="auto"/>
        <w:ind w:firstLine="851"/>
        <w:jc w:val="both"/>
        <w:rPr>
          <w:color w:val="000000"/>
          <w:sz w:val="24"/>
          <w:szCs w:val="24"/>
        </w:rPr>
      </w:pPr>
      <w:r w:rsidRPr="002560DE">
        <w:rPr>
          <w:color w:val="000000"/>
          <w:sz w:val="24"/>
          <w:szCs w:val="24"/>
        </w:rPr>
        <w:t>В случае</w:t>
      </w:r>
      <w:r w:rsidR="009707CC">
        <w:rPr>
          <w:color w:val="000000"/>
          <w:sz w:val="24"/>
          <w:szCs w:val="24"/>
        </w:rPr>
        <w:t>,</w:t>
      </w:r>
      <w:r w:rsidRPr="002560DE">
        <w:rPr>
          <w:color w:val="000000"/>
          <w:sz w:val="24"/>
          <w:szCs w:val="24"/>
        </w:rPr>
        <w:t xml:space="preserve"> если между такими сторонами производились операции, предприятие, предоставляющее отчетность, должно представить информацию о характере взаимоотношений с взаимосвязанными сторонами, а также о видах и содержании операций, необходимую для понимания фина</w:t>
      </w:r>
      <w:r w:rsidR="009707CC">
        <w:rPr>
          <w:color w:val="000000"/>
          <w:sz w:val="24"/>
          <w:szCs w:val="24"/>
        </w:rPr>
        <w:t>нсовой отчетности, в том числе:</w:t>
      </w:r>
    </w:p>
    <w:p w:rsidR="00BD5408" w:rsidRPr="009E4398" w:rsidRDefault="009E4398" w:rsidP="009E4398">
      <w:pPr>
        <w:pStyle w:val="a4"/>
        <w:numPr>
          <w:ilvl w:val="0"/>
          <w:numId w:val="10"/>
        </w:numPr>
        <w:spacing w:line="360" w:lineRule="auto"/>
        <w:jc w:val="both"/>
        <w:rPr>
          <w:sz w:val="24"/>
          <w:szCs w:val="24"/>
        </w:rPr>
      </w:pPr>
      <w:r>
        <w:rPr>
          <w:sz w:val="24"/>
          <w:szCs w:val="24"/>
        </w:rPr>
        <w:t>Объем операций;</w:t>
      </w:r>
    </w:p>
    <w:p w:rsidR="00DC0575" w:rsidRDefault="009E4398" w:rsidP="009E4398">
      <w:pPr>
        <w:pStyle w:val="a4"/>
        <w:numPr>
          <w:ilvl w:val="0"/>
          <w:numId w:val="10"/>
        </w:numPr>
        <w:spacing w:line="360" w:lineRule="auto"/>
        <w:jc w:val="both"/>
        <w:rPr>
          <w:sz w:val="24"/>
          <w:szCs w:val="24"/>
        </w:rPr>
      </w:pPr>
      <w:r>
        <w:rPr>
          <w:sz w:val="24"/>
          <w:szCs w:val="24"/>
        </w:rPr>
        <w:t>С</w:t>
      </w:r>
      <w:r w:rsidR="00BD5408" w:rsidRPr="009E4398">
        <w:rPr>
          <w:sz w:val="24"/>
          <w:szCs w:val="24"/>
        </w:rPr>
        <w:t>уммы или соответст</w:t>
      </w:r>
      <w:r w:rsidR="00DC0575">
        <w:rPr>
          <w:sz w:val="24"/>
          <w:szCs w:val="24"/>
        </w:rPr>
        <w:t>вующие доли неоплаченных сделок;</w:t>
      </w:r>
    </w:p>
    <w:p w:rsidR="00BD5408" w:rsidRPr="009E4398" w:rsidRDefault="00DC0575" w:rsidP="009E4398">
      <w:pPr>
        <w:pStyle w:val="a4"/>
        <w:numPr>
          <w:ilvl w:val="0"/>
          <w:numId w:val="10"/>
        </w:numPr>
        <w:spacing w:line="360" w:lineRule="auto"/>
        <w:jc w:val="both"/>
        <w:rPr>
          <w:sz w:val="24"/>
          <w:szCs w:val="24"/>
        </w:rPr>
      </w:pPr>
      <w:r>
        <w:rPr>
          <w:sz w:val="24"/>
          <w:szCs w:val="24"/>
        </w:rPr>
        <w:t>С</w:t>
      </w:r>
      <w:r w:rsidR="009E4398">
        <w:rPr>
          <w:sz w:val="24"/>
          <w:szCs w:val="24"/>
        </w:rPr>
        <w:t xml:space="preserve">оглашение </w:t>
      </w:r>
      <w:r w:rsidR="00BD5408" w:rsidRPr="009E4398">
        <w:rPr>
          <w:sz w:val="24"/>
          <w:szCs w:val="24"/>
        </w:rPr>
        <w:t>об установлении цены.</w:t>
      </w:r>
    </w:p>
    <w:p w:rsidR="00BD5408" w:rsidRPr="00473FAF" w:rsidRDefault="00BD5408" w:rsidP="00473FAF">
      <w:pPr>
        <w:pStyle w:val="a4"/>
        <w:spacing w:line="360" w:lineRule="auto"/>
        <w:ind w:firstLine="851"/>
        <w:jc w:val="both"/>
        <w:rPr>
          <w:color w:val="000000"/>
          <w:sz w:val="24"/>
          <w:szCs w:val="24"/>
        </w:rPr>
      </w:pPr>
      <w:r w:rsidRPr="00473FAF">
        <w:rPr>
          <w:color w:val="000000"/>
          <w:sz w:val="24"/>
          <w:szCs w:val="24"/>
        </w:rPr>
        <w:t>Ниже приводятся примеры ситуаций, при которых отчитывающееся предприятие должно отразить операции с взаимосвязанными сторонами учет в своей отчетности за период, на</w:t>
      </w:r>
      <w:r w:rsidR="001225B9">
        <w:rPr>
          <w:color w:val="000000"/>
          <w:sz w:val="24"/>
          <w:szCs w:val="24"/>
        </w:rPr>
        <w:t xml:space="preserve"> который они оказывают влияние:</w:t>
      </w:r>
    </w:p>
    <w:p w:rsidR="00BD5408" w:rsidRPr="001225B9" w:rsidRDefault="001225B9" w:rsidP="001225B9">
      <w:pPr>
        <w:pStyle w:val="a4"/>
        <w:numPr>
          <w:ilvl w:val="0"/>
          <w:numId w:val="10"/>
        </w:numPr>
        <w:spacing w:line="360" w:lineRule="auto"/>
        <w:jc w:val="both"/>
        <w:rPr>
          <w:sz w:val="24"/>
          <w:szCs w:val="24"/>
        </w:rPr>
      </w:pPr>
      <w:r>
        <w:rPr>
          <w:sz w:val="24"/>
          <w:szCs w:val="24"/>
        </w:rPr>
        <w:t>П</w:t>
      </w:r>
      <w:r w:rsidR="00BD5408" w:rsidRPr="001225B9">
        <w:rPr>
          <w:sz w:val="24"/>
          <w:szCs w:val="24"/>
        </w:rPr>
        <w:t>риоб</w:t>
      </w:r>
      <w:r>
        <w:rPr>
          <w:sz w:val="24"/>
          <w:szCs w:val="24"/>
        </w:rPr>
        <w:t>ретение или реализация товаров;</w:t>
      </w:r>
    </w:p>
    <w:p w:rsidR="00BD5408" w:rsidRPr="001225B9" w:rsidRDefault="001225B9" w:rsidP="001225B9">
      <w:pPr>
        <w:pStyle w:val="a4"/>
        <w:numPr>
          <w:ilvl w:val="0"/>
          <w:numId w:val="10"/>
        </w:numPr>
        <w:spacing w:line="360" w:lineRule="auto"/>
        <w:jc w:val="both"/>
        <w:rPr>
          <w:sz w:val="24"/>
          <w:szCs w:val="24"/>
        </w:rPr>
      </w:pPr>
      <w:r>
        <w:rPr>
          <w:sz w:val="24"/>
          <w:szCs w:val="24"/>
        </w:rPr>
        <w:t>П</w:t>
      </w:r>
      <w:r w:rsidR="00BD5408" w:rsidRPr="001225B9">
        <w:rPr>
          <w:sz w:val="24"/>
          <w:szCs w:val="24"/>
        </w:rPr>
        <w:t>риобретение или реализа</w:t>
      </w:r>
      <w:r>
        <w:rPr>
          <w:sz w:val="24"/>
          <w:szCs w:val="24"/>
        </w:rPr>
        <w:t>ция имущества и прочих активов;</w:t>
      </w:r>
    </w:p>
    <w:p w:rsidR="00BD5408" w:rsidRPr="001225B9" w:rsidRDefault="001225B9" w:rsidP="001225B9">
      <w:pPr>
        <w:pStyle w:val="a4"/>
        <w:numPr>
          <w:ilvl w:val="0"/>
          <w:numId w:val="10"/>
        </w:numPr>
        <w:spacing w:line="360" w:lineRule="auto"/>
        <w:jc w:val="both"/>
        <w:rPr>
          <w:sz w:val="24"/>
          <w:szCs w:val="24"/>
        </w:rPr>
      </w:pPr>
      <w:r>
        <w:rPr>
          <w:sz w:val="24"/>
          <w:szCs w:val="24"/>
        </w:rPr>
        <w:t>Оказание или получение услуг;</w:t>
      </w:r>
    </w:p>
    <w:p w:rsidR="00BD5408" w:rsidRPr="001225B9" w:rsidRDefault="001225B9" w:rsidP="001225B9">
      <w:pPr>
        <w:pStyle w:val="a4"/>
        <w:numPr>
          <w:ilvl w:val="0"/>
          <w:numId w:val="10"/>
        </w:numPr>
        <w:spacing w:line="360" w:lineRule="auto"/>
        <w:jc w:val="both"/>
        <w:rPr>
          <w:sz w:val="24"/>
          <w:szCs w:val="24"/>
        </w:rPr>
      </w:pPr>
      <w:r>
        <w:rPr>
          <w:sz w:val="24"/>
          <w:szCs w:val="24"/>
        </w:rPr>
        <w:t>Лизинговое соглашения;</w:t>
      </w:r>
    </w:p>
    <w:p w:rsidR="00BD5408" w:rsidRPr="001225B9" w:rsidRDefault="001225B9" w:rsidP="001225B9">
      <w:pPr>
        <w:pStyle w:val="a4"/>
        <w:numPr>
          <w:ilvl w:val="0"/>
          <w:numId w:val="10"/>
        </w:numPr>
        <w:spacing w:line="360" w:lineRule="auto"/>
        <w:jc w:val="both"/>
        <w:rPr>
          <w:sz w:val="24"/>
          <w:szCs w:val="24"/>
        </w:rPr>
      </w:pPr>
      <w:r>
        <w:rPr>
          <w:sz w:val="24"/>
          <w:szCs w:val="24"/>
        </w:rPr>
        <w:t>Ф</w:t>
      </w:r>
      <w:r w:rsidR="00BD5408" w:rsidRPr="001225B9">
        <w:rPr>
          <w:sz w:val="24"/>
          <w:szCs w:val="24"/>
        </w:rPr>
        <w:t>инансирование, в том числе займы и вл</w:t>
      </w:r>
      <w:r>
        <w:rPr>
          <w:sz w:val="24"/>
          <w:szCs w:val="24"/>
        </w:rPr>
        <w:t>ожения в акционерный капитал;</w:t>
      </w:r>
    </w:p>
    <w:p w:rsidR="00BD5408" w:rsidRPr="001225B9" w:rsidRDefault="001225B9" w:rsidP="001225B9">
      <w:pPr>
        <w:pStyle w:val="a4"/>
        <w:numPr>
          <w:ilvl w:val="0"/>
          <w:numId w:val="10"/>
        </w:numPr>
        <w:spacing w:line="360" w:lineRule="auto"/>
        <w:jc w:val="both"/>
        <w:rPr>
          <w:sz w:val="24"/>
          <w:szCs w:val="24"/>
        </w:rPr>
      </w:pPr>
      <w:r>
        <w:rPr>
          <w:sz w:val="24"/>
          <w:szCs w:val="24"/>
        </w:rPr>
        <w:t>Г</w:t>
      </w:r>
      <w:r w:rsidR="00BD5408" w:rsidRPr="001225B9">
        <w:rPr>
          <w:sz w:val="24"/>
          <w:szCs w:val="24"/>
        </w:rPr>
        <w:t>арантии и обеспечение.</w:t>
      </w:r>
    </w:p>
    <w:p w:rsidR="00BD5408" w:rsidRPr="003F667B" w:rsidRDefault="00BD5408" w:rsidP="003F667B">
      <w:pPr>
        <w:pStyle w:val="a4"/>
        <w:spacing w:line="360" w:lineRule="auto"/>
        <w:ind w:firstLine="851"/>
        <w:jc w:val="both"/>
        <w:rPr>
          <w:color w:val="000000"/>
          <w:sz w:val="24"/>
          <w:szCs w:val="24"/>
        </w:rPr>
      </w:pPr>
      <w:r w:rsidRPr="003F667B">
        <w:rPr>
          <w:color w:val="000000"/>
          <w:sz w:val="24"/>
          <w:szCs w:val="24"/>
        </w:rPr>
        <w:t xml:space="preserve">В определенных случаях не должны отражаться операции с взаимосвязанными сторонами компаний-участников группы, а также операции между </w:t>
      </w:r>
      <w:r w:rsidR="00A84761">
        <w:rPr>
          <w:color w:val="000000"/>
          <w:sz w:val="24"/>
          <w:szCs w:val="24"/>
        </w:rPr>
        <w:t>государственными предприятиями.</w:t>
      </w:r>
    </w:p>
    <w:p w:rsidR="00BD5408" w:rsidRPr="00A84761" w:rsidRDefault="00BD5408" w:rsidP="00A84761">
      <w:pPr>
        <w:pStyle w:val="a4"/>
        <w:spacing w:line="360" w:lineRule="auto"/>
        <w:ind w:firstLine="851"/>
        <w:jc w:val="both"/>
        <w:rPr>
          <w:color w:val="000000"/>
          <w:sz w:val="24"/>
          <w:szCs w:val="24"/>
        </w:rPr>
      </w:pPr>
      <w:r w:rsidRPr="00A84761">
        <w:rPr>
          <w:color w:val="000000"/>
          <w:sz w:val="24"/>
          <w:szCs w:val="24"/>
        </w:rPr>
        <w:t>Передача ресурсов</w:t>
      </w:r>
      <w:r w:rsidR="00A84761">
        <w:rPr>
          <w:color w:val="000000"/>
          <w:sz w:val="24"/>
          <w:szCs w:val="24"/>
        </w:rPr>
        <w:t>,</w:t>
      </w:r>
      <w:r w:rsidRPr="00A84761">
        <w:rPr>
          <w:color w:val="000000"/>
          <w:sz w:val="24"/>
          <w:szCs w:val="24"/>
        </w:rPr>
        <w:t xml:space="preserve"> как правило</w:t>
      </w:r>
      <w:r w:rsidR="00A84761">
        <w:rPr>
          <w:color w:val="000000"/>
          <w:sz w:val="24"/>
          <w:szCs w:val="24"/>
        </w:rPr>
        <w:t>,</w:t>
      </w:r>
      <w:r w:rsidRPr="00A84761">
        <w:rPr>
          <w:color w:val="000000"/>
          <w:sz w:val="24"/>
          <w:szCs w:val="24"/>
        </w:rPr>
        <w:t xml:space="preserve"> отражается в учете по договорной цене. Взаимосвязанные стороны могут проявлять определенную гибкость в ценообразовании, которая отсутствует в опер</w:t>
      </w:r>
      <w:r w:rsidR="00A84761">
        <w:rPr>
          <w:color w:val="000000"/>
          <w:sz w:val="24"/>
          <w:szCs w:val="24"/>
        </w:rPr>
        <w:t>ациях невзаимосвязанных сторон.</w:t>
      </w:r>
    </w:p>
    <w:p w:rsidR="00BD5408" w:rsidRPr="00A84761" w:rsidRDefault="00BD5408" w:rsidP="00A84761">
      <w:pPr>
        <w:pStyle w:val="a4"/>
        <w:spacing w:line="360" w:lineRule="auto"/>
        <w:ind w:firstLine="851"/>
        <w:jc w:val="both"/>
        <w:rPr>
          <w:color w:val="000000"/>
          <w:sz w:val="24"/>
          <w:szCs w:val="24"/>
        </w:rPr>
      </w:pPr>
      <w:r w:rsidRPr="00A84761">
        <w:rPr>
          <w:color w:val="000000"/>
          <w:sz w:val="24"/>
          <w:szCs w:val="24"/>
        </w:rPr>
        <w:t>Одним из способов определения цены в операции между взаимосвязанными сторонами является ее сравнение с ценой реализации аналогичных товаров покупателю, не связанному с продавцом, на экономически сопоставимом рынке. Другой подход состоит в использовании метода, согласно которому издержки поставщика увеличивает</w:t>
      </w:r>
      <w:r w:rsidR="00A84761">
        <w:rPr>
          <w:color w:val="000000"/>
          <w:sz w:val="24"/>
          <w:szCs w:val="24"/>
        </w:rPr>
        <w:t>ся на соответствующую надбавку.</w:t>
      </w:r>
      <w:bookmarkStart w:id="0" w:name="_GoBack"/>
      <w:bookmarkEnd w:id="0"/>
    </w:p>
    <w:sectPr w:rsidR="00BD5408" w:rsidRPr="00A84761">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AB4" w:rsidRDefault="00731AB4">
      <w:r>
        <w:separator/>
      </w:r>
    </w:p>
  </w:endnote>
  <w:endnote w:type="continuationSeparator" w:id="0">
    <w:p w:rsidR="00731AB4" w:rsidRDefault="0073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AB4" w:rsidRDefault="00731AB4">
      <w:r>
        <w:separator/>
      </w:r>
    </w:p>
  </w:footnote>
  <w:footnote w:type="continuationSeparator" w:id="0">
    <w:p w:rsidR="00731AB4" w:rsidRDefault="00731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02D" w:rsidRDefault="0021202D" w:rsidP="00BD2F0F">
    <w:pPr>
      <w:pStyle w:val="a6"/>
      <w:framePr w:wrap="around" w:vAnchor="text" w:hAnchor="margin" w:xAlign="right" w:y="1"/>
      <w:rPr>
        <w:rStyle w:val="a7"/>
      </w:rPr>
    </w:pPr>
  </w:p>
  <w:p w:rsidR="0021202D" w:rsidRDefault="0021202D" w:rsidP="00BD2F0F">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02D" w:rsidRDefault="00B26BC7" w:rsidP="00BD2F0F">
    <w:pPr>
      <w:pStyle w:val="a6"/>
      <w:framePr w:wrap="around" w:vAnchor="text" w:hAnchor="margin" w:xAlign="right" w:y="1"/>
      <w:rPr>
        <w:rStyle w:val="a7"/>
      </w:rPr>
    </w:pPr>
    <w:r>
      <w:rPr>
        <w:rStyle w:val="a7"/>
        <w:noProof/>
      </w:rPr>
      <w:t>1</w:t>
    </w:r>
  </w:p>
  <w:p w:rsidR="0021202D" w:rsidRDefault="0021202D" w:rsidP="00BD2F0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559B4"/>
    <w:multiLevelType w:val="multilevel"/>
    <w:tmpl w:val="1FE0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645EFF"/>
    <w:multiLevelType w:val="multilevel"/>
    <w:tmpl w:val="612E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37C2F"/>
    <w:multiLevelType w:val="hybridMultilevel"/>
    <w:tmpl w:val="F15010CC"/>
    <w:lvl w:ilvl="0" w:tplc="04190001">
      <w:start w:val="1"/>
      <w:numFmt w:val="bullet"/>
      <w:lvlText w:val=""/>
      <w:lvlJc w:val="left"/>
      <w:pPr>
        <w:tabs>
          <w:tab w:val="num" w:pos="1211"/>
        </w:tabs>
        <w:ind w:left="1211" w:hanging="360"/>
      </w:pPr>
      <w:rPr>
        <w:rFonts w:ascii="Symbol" w:hAnsi="Symbol" w:hint="default"/>
      </w:rPr>
    </w:lvl>
    <w:lvl w:ilvl="1" w:tplc="04190001">
      <w:start w:val="1"/>
      <w:numFmt w:val="bullet"/>
      <w:lvlText w:val=""/>
      <w:lvlJc w:val="left"/>
      <w:pPr>
        <w:tabs>
          <w:tab w:val="num" w:pos="1931"/>
        </w:tabs>
        <w:ind w:left="1931" w:hanging="360"/>
      </w:pPr>
      <w:rPr>
        <w:rFonts w:ascii="Symbol" w:hAnsi="Symbol" w:hint="default"/>
      </w:r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
    <w:nsid w:val="20091E52"/>
    <w:multiLevelType w:val="multilevel"/>
    <w:tmpl w:val="F0A23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745F60"/>
    <w:multiLevelType w:val="multilevel"/>
    <w:tmpl w:val="585C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7A623B"/>
    <w:multiLevelType w:val="multilevel"/>
    <w:tmpl w:val="7AEC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027230"/>
    <w:multiLevelType w:val="hybridMultilevel"/>
    <w:tmpl w:val="CA4EC510"/>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7">
    <w:nsid w:val="68055704"/>
    <w:multiLevelType w:val="hybridMultilevel"/>
    <w:tmpl w:val="DCB0E6BE"/>
    <w:lvl w:ilvl="0" w:tplc="04190001">
      <w:start w:val="1"/>
      <w:numFmt w:val="bullet"/>
      <w:lvlText w:val=""/>
      <w:lvlJc w:val="left"/>
      <w:pPr>
        <w:tabs>
          <w:tab w:val="num" w:pos="1211"/>
        </w:tabs>
        <w:ind w:left="1211" w:hanging="360"/>
      </w:pPr>
      <w:rPr>
        <w:rFonts w:ascii="Symbol" w:hAnsi="Symbol" w:hint="default"/>
      </w:rPr>
    </w:lvl>
    <w:lvl w:ilvl="1" w:tplc="04190001">
      <w:start w:val="1"/>
      <w:numFmt w:val="bullet"/>
      <w:lvlText w:val=""/>
      <w:lvlJc w:val="left"/>
      <w:pPr>
        <w:tabs>
          <w:tab w:val="num" w:pos="1931"/>
        </w:tabs>
        <w:ind w:left="1931" w:hanging="360"/>
      </w:pPr>
      <w:rPr>
        <w:rFonts w:ascii="Symbol" w:hAnsi="Symbol" w:hint="default"/>
      </w:r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73CE69FB"/>
    <w:multiLevelType w:val="hybridMultilevel"/>
    <w:tmpl w:val="56846F0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A2A607F"/>
    <w:multiLevelType w:val="multilevel"/>
    <w:tmpl w:val="537E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3"/>
  </w:num>
  <w:num w:numId="4">
    <w:abstractNumId w:val="1"/>
  </w:num>
  <w:num w:numId="5">
    <w:abstractNumId w:val="8"/>
  </w:num>
  <w:num w:numId="6">
    <w:abstractNumId w:val="5"/>
  </w:num>
  <w:num w:numId="7">
    <w:abstractNumId w:val="0"/>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46D5"/>
    <w:rsid w:val="00025751"/>
    <w:rsid w:val="00035296"/>
    <w:rsid w:val="00044118"/>
    <w:rsid w:val="00072AD7"/>
    <w:rsid w:val="00072AE2"/>
    <w:rsid w:val="00080133"/>
    <w:rsid w:val="00083B2C"/>
    <w:rsid w:val="000B7CE7"/>
    <w:rsid w:val="000E6827"/>
    <w:rsid w:val="000F0B23"/>
    <w:rsid w:val="001225B9"/>
    <w:rsid w:val="00132FA1"/>
    <w:rsid w:val="00134E7E"/>
    <w:rsid w:val="00141ECD"/>
    <w:rsid w:val="0016229F"/>
    <w:rsid w:val="001735AE"/>
    <w:rsid w:val="001817B3"/>
    <w:rsid w:val="001C44B3"/>
    <w:rsid w:val="0021202D"/>
    <w:rsid w:val="00222CF7"/>
    <w:rsid w:val="002364A6"/>
    <w:rsid w:val="002427CC"/>
    <w:rsid w:val="00252763"/>
    <w:rsid w:val="0025502E"/>
    <w:rsid w:val="002560DE"/>
    <w:rsid w:val="00266C4A"/>
    <w:rsid w:val="0028150E"/>
    <w:rsid w:val="00296750"/>
    <w:rsid w:val="002B2FC3"/>
    <w:rsid w:val="002E7E5C"/>
    <w:rsid w:val="002F63FC"/>
    <w:rsid w:val="00325D9C"/>
    <w:rsid w:val="00332B63"/>
    <w:rsid w:val="003449F8"/>
    <w:rsid w:val="00345415"/>
    <w:rsid w:val="00361229"/>
    <w:rsid w:val="00373EDF"/>
    <w:rsid w:val="003769A6"/>
    <w:rsid w:val="003819B3"/>
    <w:rsid w:val="00384306"/>
    <w:rsid w:val="00386AE8"/>
    <w:rsid w:val="00392E45"/>
    <w:rsid w:val="003A04B0"/>
    <w:rsid w:val="003A1862"/>
    <w:rsid w:val="003A1E73"/>
    <w:rsid w:val="003A7165"/>
    <w:rsid w:val="003C352C"/>
    <w:rsid w:val="003C37F3"/>
    <w:rsid w:val="003F667B"/>
    <w:rsid w:val="004045A3"/>
    <w:rsid w:val="00416C28"/>
    <w:rsid w:val="00426680"/>
    <w:rsid w:val="004415A9"/>
    <w:rsid w:val="00451461"/>
    <w:rsid w:val="00473FAF"/>
    <w:rsid w:val="00491335"/>
    <w:rsid w:val="004F6570"/>
    <w:rsid w:val="005365FF"/>
    <w:rsid w:val="0053722B"/>
    <w:rsid w:val="005644FA"/>
    <w:rsid w:val="005675D1"/>
    <w:rsid w:val="005A6D77"/>
    <w:rsid w:val="005F07E4"/>
    <w:rsid w:val="005F5385"/>
    <w:rsid w:val="0060065C"/>
    <w:rsid w:val="00610079"/>
    <w:rsid w:val="00627BCA"/>
    <w:rsid w:val="00651FDC"/>
    <w:rsid w:val="006551F1"/>
    <w:rsid w:val="00656F7B"/>
    <w:rsid w:val="006608A5"/>
    <w:rsid w:val="0067310B"/>
    <w:rsid w:val="00676993"/>
    <w:rsid w:val="006869A1"/>
    <w:rsid w:val="006B4347"/>
    <w:rsid w:val="00710ACD"/>
    <w:rsid w:val="00723A0C"/>
    <w:rsid w:val="00725C85"/>
    <w:rsid w:val="00731AB4"/>
    <w:rsid w:val="007972D4"/>
    <w:rsid w:val="007C1567"/>
    <w:rsid w:val="007D0287"/>
    <w:rsid w:val="007F5D56"/>
    <w:rsid w:val="00802EFC"/>
    <w:rsid w:val="00851D0A"/>
    <w:rsid w:val="008557DB"/>
    <w:rsid w:val="008618E8"/>
    <w:rsid w:val="008700E7"/>
    <w:rsid w:val="00870411"/>
    <w:rsid w:val="00875F73"/>
    <w:rsid w:val="008A19DF"/>
    <w:rsid w:val="008B0680"/>
    <w:rsid w:val="008C617D"/>
    <w:rsid w:val="008C7378"/>
    <w:rsid w:val="008E52E0"/>
    <w:rsid w:val="008F1B08"/>
    <w:rsid w:val="00913009"/>
    <w:rsid w:val="009346D5"/>
    <w:rsid w:val="0095376C"/>
    <w:rsid w:val="0095538F"/>
    <w:rsid w:val="00961379"/>
    <w:rsid w:val="009640A0"/>
    <w:rsid w:val="009707CC"/>
    <w:rsid w:val="0097431D"/>
    <w:rsid w:val="009E4398"/>
    <w:rsid w:val="009F006E"/>
    <w:rsid w:val="00A12860"/>
    <w:rsid w:val="00A21A24"/>
    <w:rsid w:val="00A22330"/>
    <w:rsid w:val="00A317E2"/>
    <w:rsid w:val="00A43296"/>
    <w:rsid w:val="00A57262"/>
    <w:rsid w:val="00A6113A"/>
    <w:rsid w:val="00A83860"/>
    <w:rsid w:val="00A84761"/>
    <w:rsid w:val="00A9331D"/>
    <w:rsid w:val="00A9494D"/>
    <w:rsid w:val="00A97BEE"/>
    <w:rsid w:val="00AA012C"/>
    <w:rsid w:val="00AA20E3"/>
    <w:rsid w:val="00AA7218"/>
    <w:rsid w:val="00AE1721"/>
    <w:rsid w:val="00AF0FEC"/>
    <w:rsid w:val="00B1445D"/>
    <w:rsid w:val="00B16827"/>
    <w:rsid w:val="00B26BC7"/>
    <w:rsid w:val="00B31450"/>
    <w:rsid w:val="00B40303"/>
    <w:rsid w:val="00B639D9"/>
    <w:rsid w:val="00BB0F26"/>
    <w:rsid w:val="00BB12EC"/>
    <w:rsid w:val="00BB45CA"/>
    <w:rsid w:val="00BC6A30"/>
    <w:rsid w:val="00BC6C22"/>
    <w:rsid w:val="00BD2F0F"/>
    <w:rsid w:val="00BD5408"/>
    <w:rsid w:val="00BE13D3"/>
    <w:rsid w:val="00BF2C3B"/>
    <w:rsid w:val="00BF3E0B"/>
    <w:rsid w:val="00BF4BA9"/>
    <w:rsid w:val="00C00441"/>
    <w:rsid w:val="00C1073D"/>
    <w:rsid w:val="00C21FC7"/>
    <w:rsid w:val="00C23FBB"/>
    <w:rsid w:val="00C53F89"/>
    <w:rsid w:val="00CA002B"/>
    <w:rsid w:val="00D12F52"/>
    <w:rsid w:val="00D14CF8"/>
    <w:rsid w:val="00D3114C"/>
    <w:rsid w:val="00D41494"/>
    <w:rsid w:val="00D51CE2"/>
    <w:rsid w:val="00D551A4"/>
    <w:rsid w:val="00D872D7"/>
    <w:rsid w:val="00D90CC1"/>
    <w:rsid w:val="00DA762D"/>
    <w:rsid w:val="00DC0575"/>
    <w:rsid w:val="00DC160D"/>
    <w:rsid w:val="00DD15E4"/>
    <w:rsid w:val="00DE7863"/>
    <w:rsid w:val="00E07287"/>
    <w:rsid w:val="00E1562A"/>
    <w:rsid w:val="00E772B5"/>
    <w:rsid w:val="00E91305"/>
    <w:rsid w:val="00E92B10"/>
    <w:rsid w:val="00EA6D50"/>
    <w:rsid w:val="00ED5538"/>
    <w:rsid w:val="00EE34D2"/>
    <w:rsid w:val="00EF32EF"/>
    <w:rsid w:val="00F050E3"/>
    <w:rsid w:val="00F11B24"/>
    <w:rsid w:val="00F170F9"/>
    <w:rsid w:val="00F228B4"/>
    <w:rsid w:val="00F468F4"/>
    <w:rsid w:val="00F4715B"/>
    <w:rsid w:val="00FA47CB"/>
    <w:rsid w:val="00FE0C9B"/>
    <w:rsid w:val="00FE6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3D051B-B7E4-4966-9436-5CF54FE5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6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rsid w:val="009346D5"/>
    <w:pPr>
      <w:spacing w:before="100" w:after="100"/>
    </w:pPr>
    <w:rPr>
      <w:snapToGrid w:val="0"/>
      <w:sz w:val="24"/>
    </w:rPr>
  </w:style>
  <w:style w:type="paragraph" w:styleId="a3">
    <w:name w:val="Title"/>
    <w:basedOn w:val="a"/>
    <w:qFormat/>
    <w:rsid w:val="009346D5"/>
    <w:pPr>
      <w:spacing w:line="360" w:lineRule="auto"/>
      <w:jc w:val="center"/>
    </w:pPr>
    <w:rPr>
      <w:sz w:val="24"/>
    </w:rPr>
  </w:style>
  <w:style w:type="paragraph" w:styleId="a4">
    <w:name w:val="Body Text"/>
    <w:basedOn w:val="a"/>
    <w:rsid w:val="009346D5"/>
    <w:pPr>
      <w:jc w:val="center"/>
    </w:pPr>
    <w:rPr>
      <w:sz w:val="28"/>
    </w:rPr>
  </w:style>
  <w:style w:type="table" w:styleId="a5">
    <w:name w:val="Table Grid"/>
    <w:basedOn w:val="a1"/>
    <w:rsid w:val="009346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3">
    <w:name w:val="H3"/>
    <w:basedOn w:val="1"/>
    <w:next w:val="1"/>
    <w:rsid w:val="00723A0C"/>
    <w:pPr>
      <w:keepNext/>
      <w:outlineLvl w:val="3"/>
    </w:pPr>
    <w:rPr>
      <w:b/>
      <w:sz w:val="28"/>
    </w:rPr>
  </w:style>
  <w:style w:type="paragraph" w:styleId="a6">
    <w:name w:val="header"/>
    <w:basedOn w:val="a"/>
    <w:rsid w:val="00BD2F0F"/>
    <w:pPr>
      <w:tabs>
        <w:tab w:val="center" w:pos="4677"/>
        <w:tab w:val="right" w:pos="9355"/>
      </w:tabs>
    </w:pPr>
  </w:style>
  <w:style w:type="character" w:styleId="a7">
    <w:name w:val="page number"/>
    <w:basedOn w:val="a0"/>
    <w:rsid w:val="00BD2F0F"/>
  </w:style>
  <w:style w:type="paragraph" w:styleId="a8">
    <w:name w:val="Normal (Web)"/>
    <w:basedOn w:val="a"/>
    <w:rsid w:val="006869A1"/>
    <w:pPr>
      <w:spacing w:before="100" w:beforeAutospacing="1" w:after="100" w:afterAutospacing="1"/>
    </w:pPr>
    <w:rPr>
      <w:sz w:val="24"/>
      <w:szCs w:val="24"/>
    </w:rPr>
  </w:style>
  <w:style w:type="paragraph" w:styleId="2">
    <w:name w:val="Body Text 2"/>
    <w:basedOn w:val="a"/>
    <w:rsid w:val="00610079"/>
    <w:pPr>
      <w:spacing w:after="120" w:line="480" w:lineRule="auto"/>
    </w:pPr>
  </w:style>
  <w:style w:type="paragraph" w:customStyle="1" w:styleId="FR4">
    <w:name w:val="FR4"/>
    <w:rsid w:val="008B0680"/>
    <w:pPr>
      <w:widowControl w:val="0"/>
      <w:spacing w:line="520" w:lineRule="auto"/>
      <w:ind w:left="320" w:hanging="80"/>
      <w:jc w:val="both"/>
    </w:pPr>
    <w:rPr>
      <w:rFonts w:ascii="Arial" w:hAnsi="Arial"/>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609992">
      <w:bodyDiv w:val="1"/>
      <w:marLeft w:val="0"/>
      <w:marRight w:val="0"/>
      <w:marTop w:val="0"/>
      <w:marBottom w:val="0"/>
      <w:divBdr>
        <w:top w:val="none" w:sz="0" w:space="0" w:color="auto"/>
        <w:left w:val="none" w:sz="0" w:space="0" w:color="auto"/>
        <w:bottom w:val="none" w:sz="0" w:space="0" w:color="auto"/>
        <w:right w:val="none" w:sz="0" w:space="0" w:color="auto"/>
      </w:divBdr>
      <w:divsChild>
        <w:div w:id="1589122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5262</Words>
  <Characters>29996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ГОСУДАРСТВЕННЫЙ УНИВЕРСИТЕТ УПРАВЛЕНИЯ</vt:lpstr>
    </vt:vector>
  </TitlesOfParts>
  <Company>mic</Company>
  <LinksUpToDate>false</LinksUpToDate>
  <CharactersWithSpaces>35188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УНИВЕРСИТЕТ УПРАВЛЕНИЯ</dc:title>
  <dc:subject/>
  <dc:creator>denis</dc:creator>
  <cp:keywords/>
  <dc:description/>
  <cp:lastModifiedBy>Irina</cp:lastModifiedBy>
  <cp:revision>2</cp:revision>
  <dcterms:created xsi:type="dcterms:W3CDTF">2014-09-05T14:27:00Z</dcterms:created>
  <dcterms:modified xsi:type="dcterms:W3CDTF">2014-09-05T14:27:00Z</dcterms:modified>
</cp:coreProperties>
</file>