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D8" w:rsidRPr="00296424" w:rsidRDefault="000A0DD8" w:rsidP="0029642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6424">
        <w:rPr>
          <w:rFonts w:ascii="Times New Roman" w:hAnsi="Times New Roman"/>
          <w:b/>
          <w:sz w:val="28"/>
          <w:szCs w:val="28"/>
          <w:lang w:val="uk-UA"/>
        </w:rPr>
        <w:t>Діяльність Ради економічної взаємодопомоги</w:t>
      </w:r>
    </w:p>
    <w:p w:rsidR="00296424" w:rsidRPr="00296424" w:rsidRDefault="00296424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Тривале існування двох протилежних соціально-економічних систем обумовило створення в межах їх функціонування відповідних міжнародних економічних організацій. Ці організації сприяли встановленню і розвитку міжнародних економічних відносин не лише між країнами однієї системи, а й між країнами, які належали до різних систем.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Незважаючи на те, що система соціалістичних країн з відомих причин розпалася, той кращий досвід міжнародного економічного співробітництва, який існував у межах цієї системи, потребує свого вивчення і розумного використання стосовно сьогоднішніх політичних і соціально-економічних ситуацій, які склалися у світі.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Відомо, що соціалістичні країни свого часу створили Раду Економічної Взаємодопомоги (РЕВ) і понад 20 інших міжнародних економічних організацій. Особливо важливу роль в організації і здійсненні міжнародного економічного і науково-технічного співробітництва між соціалістичними країнами відіграла РЕВ. Вона була створена у 1949 р. як організація багатостороннього економічного і науково-технічного співробітництва та інтеграції соціалістичних країн. До неї входили Болгарія, Угорщина, В’єтнам, Куба, Монголія, НДР, СРСР, Чехословаччина. РЕВ була покликана сприяти через об’єднання і консолідацію зусиль країн-членів удосконаленню співробітництва і поглибленню соціалістичної економічної інтеграції, плановому розвитку їх народного господарства, прискоренню економічного й науково-технічного прогресу, вирішенню інших соціально важливих питань. Ця колективна організація функціонувала 42 роки. На її рахунок можна віднести чимало корисних справ. Так, саме вона створила такі могутні міжнародні організації й об’єкти, як єдина енергетична система «Мир», нафтопровід «Дружба», Загальний парк вагонів, десятки спільних підприємств машинобудування, електроніки тощо.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РЕВ була міжнародною організацією. А це означало, що до її складу могла ввійти будь-яка соціалістична країна або інша країна, яка стала на шлях соціалістичного розвитку. РЕВ співробітничала з Фінляндією, Іраном, Мексикою, Нікарагуа та іншими країнами.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РЕВ здійснювала свою діяльність на основі Статуту і Конвенції про правоздатність, які були підписані 14 грудня 1959 р. у Софії і набрали чинності 13 квітня 1960 р. після ратифікації їх відповідними країнами. У своїй діяльності РЕВ керувалася такими документами, як Основні принципи міжнародного соціалістичного поділу праці (1962 р.), Комплексна програма подальшого поглиблення й удосконалення співробітництва і розвитку соціалістичної економічної інтеграції країн РЕВ (1971 р.), Комплексна програма науково-технічного прогресу країн — членів РЕВ до 2000 р. (1985 р.) та ін.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Основними цілями РЕВ було сприяння планомірному розвитку народного господарства країн-членів, прискоренню економічного і технічного прогресу, підвищенню рівня індустріалізації країн з менш розвинутою промисловістю, зростанню продуктивності праці, поступовому зближенню і вирівнюванню рівнів економічного розвитку та неухильному піднесенню добробуту народів країн — членів РЕВ (п. 1 ст. І Статуту РЕВ).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Співробітництво країн — членів РЕВ здійснювалося на основі їх суверенної рівності (п. 2 ст. І Статуту РЕВ), цілковитої добровільності (п. 4 ст. II Статуту).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Акти, які приймалися РЕВ, мали свою специфіку. Якщо були рішення щодо організаційних або процедурних питань, то вони мали обов’язковий характер для всіх країн — членів РЕВ. А якщо ці рішення стосувалися безпосередньо економічного і науково-технічного співробітництва, то за ними органи РЕВ приймали відповідні рекомендації і надсилали їх урядам для розгляду. Якщо рекомендації країною приймалися, то вони мали для неї вже обов’язкову силу.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У разі потреби розгляд в органах РЕВ питань співробітництва міг завершуватися домовленостями між країнами — членами РЕВ про здійснення узгоджених ними заходів (п. 4 ст. IV Статуту).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Вищим органом РЕВ була сесія Ради, яка проводилася не рідше одного разу на рік на рівні глав урядів. Основним органом, який здійснював керівництво діяльністю РЕВ у міжсесійний період, був Виконавчий комітет, до складу якого входили представники усіх країн-членів на рівні заступників, керівників уряду. Цей орган скликався не рідше одного разу в три місяці.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У системі РЕВ були створені комітети з питань співробітництва в плановій діяльності, науки і техніки та машинобудування. З метою організації економічного і науково-технічного співробітництва у відповідних галузях було створено понад 20 комісій (з хімічної промисловості, зовнішньої торгівлі, валютно-фінансових питань та ін.).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У межах діяльності РЕВ здійснювалась організація міжнародного співробітництва не лише з соціалістичними країнами, а й з країнами інших соціально-економічних систем. Більш як 20 міжнародних організацій, членами яких були держави — представники різних соціально-економічних систем, співробітничали з РЕВ.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 xml:space="preserve">У червні 1991 р. на 46 сесії РЕВ припинила своє існування. Як уже зазначалося, це зумовлено передусім тим, що країни — члени РЕВ запізнилися з перебудовою економіки, не спромоглися колективно стати на шлях її інтенсифікації і, врешті-решт, вирішити назрілі соціально-економічні проблеми. Крім того, кризу РЕВ посилили нові політичні ситуації, які склались у східноєвропейських країнах, перехід їх до ринку. </w:t>
      </w:r>
    </w:p>
    <w:p w:rsidR="000A0DD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РЕВ — це вже сторінка минулого, історія. Але, незважаючи на це, слід зазначити, що більш як за 40 років своєї діяльності вона чимало зробила для організації міжнародного економічного і науково-технічного співробітництва, відстоювання економічної незалежності не лише країн — членів РЕВ, а й багатьох інших країн світу, особливо тих, що розвиваються. Кращий досвід цієї міжнародної організації буде вивчатися і використовуватися в міжнародній практиці.</w:t>
      </w:r>
    </w:p>
    <w:p w:rsidR="00407518" w:rsidRPr="00296424" w:rsidRDefault="000A0DD8" w:rsidP="000C07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Сьогодні дедалі більше керівників східноєвропейських країн визнають необхідність створення нової міжурядової економічної організації, яка б відповідала сучасним умовам, сприяла входженню до структури світового господарства. Адже, як засвідчив досвід міжнародного економічного співробітництва, наздоганяти західні країни разом, а не поодинці — швидше і легше. Ось чому розпочався пошук підходів до нових форм багатостороннього співробітництва між східноєвропейськими країнами.</w:t>
      </w:r>
    </w:p>
    <w:p w:rsidR="000A0DD8" w:rsidRDefault="00296424" w:rsidP="0029642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br w:type="page"/>
      </w:r>
      <w:r w:rsidR="000A0DD8" w:rsidRPr="00296424">
        <w:rPr>
          <w:rFonts w:ascii="Times New Roman" w:hAnsi="Times New Roman"/>
          <w:b/>
          <w:sz w:val="28"/>
          <w:szCs w:val="28"/>
          <w:lang w:val="uk-UA"/>
        </w:rPr>
        <w:t>Список використаної літератури</w:t>
      </w:r>
    </w:p>
    <w:p w:rsidR="00296424" w:rsidRPr="00296424" w:rsidRDefault="00296424" w:rsidP="0029642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0DD8" w:rsidRPr="00296424" w:rsidRDefault="00737228" w:rsidP="00296424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Киреенко</w:t>
      </w:r>
      <w:r w:rsidR="000A0DD8" w:rsidRPr="00296424">
        <w:rPr>
          <w:rFonts w:ascii="Times New Roman" w:hAnsi="Times New Roman"/>
          <w:sz w:val="28"/>
          <w:szCs w:val="28"/>
          <w:lang w:val="uk-UA"/>
        </w:rPr>
        <w:t xml:space="preserve"> А.П. Международная экономика: Учеб пособие: В 2-х ч. – М.: Межд. отношения, 2000.</w:t>
      </w:r>
    </w:p>
    <w:p w:rsidR="000A0DD8" w:rsidRPr="00296424" w:rsidRDefault="00737228" w:rsidP="00296424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>Лук’яненко</w:t>
      </w:r>
      <w:r w:rsidR="000A0DD8" w:rsidRPr="00296424">
        <w:rPr>
          <w:rFonts w:ascii="Times New Roman" w:hAnsi="Times New Roman"/>
          <w:sz w:val="28"/>
          <w:szCs w:val="28"/>
          <w:lang w:val="uk-UA"/>
        </w:rPr>
        <w:t xml:space="preserve"> Д.Г., Поручник А.М., Циганкова Т.М. Міжнародна економіка: Навчальний посібник. – Київ: КНЕУ, 2001. – 488 с.</w:t>
      </w:r>
    </w:p>
    <w:p w:rsidR="000A0DD8" w:rsidRPr="00296424" w:rsidRDefault="00737228" w:rsidP="00296424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 xml:space="preserve">Новицький </w:t>
      </w:r>
      <w:r w:rsidR="000A0DD8" w:rsidRPr="00296424">
        <w:rPr>
          <w:rFonts w:ascii="Times New Roman" w:hAnsi="Times New Roman"/>
          <w:sz w:val="28"/>
          <w:szCs w:val="28"/>
          <w:lang w:val="uk-UA"/>
        </w:rPr>
        <w:t>В.Є. Міжнародна економічна діяльність України: Підручник. – К.: КНЕУ, 2003. – 948 с.</w:t>
      </w:r>
    </w:p>
    <w:p w:rsidR="000A0DD8" w:rsidRPr="00296424" w:rsidRDefault="00737228" w:rsidP="00296424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 xml:space="preserve">Черевань </w:t>
      </w:r>
      <w:r w:rsidR="000A0DD8" w:rsidRPr="00296424">
        <w:rPr>
          <w:rFonts w:ascii="Times New Roman" w:hAnsi="Times New Roman"/>
          <w:sz w:val="28"/>
          <w:szCs w:val="28"/>
          <w:lang w:val="uk-UA"/>
        </w:rPr>
        <w:t>В.П., Румянцева А.П., Романенко Л.Ф. Міжнародна економічна діяльність: Навчальний посібник – Київ: Видавничий дім “Слово”, 2003. – 280 с.</w:t>
      </w:r>
    </w:p>
    <w:p w:rsidR="000A0DD8" w:rsidRPr="00296424" w:rsidRDefault="00737228" w:rsidP="00296424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96424">
        <w:rPr>
          <w:rFonts w:ascii="Times New Roman" w:hAnsi="Times New Roman"/>
          <w:sz w:val="28"/>
          <w:szCs w:val="28"/>
          <w:lang w:val="uk-UA"/>
        </w:rPr>
        <w:t xml:space="preserve">Соколенко </w:t>
      </w:r>
      <w:r w:rsidR="000A0DD8" w:rsidRPr="00296424">
        <w:rPr>
          <w:rFonts w:ascii="Times New Roman" w:hAnsi="Times New Roman"/>
          <w:sz w:val="28"/>
          <w:szCs w:val="28"/>
          <w:lang w:val="uk-UA"/>
        </w:rPr>
        <w:t>С.І Глобалізація і економіка України. – К.: Логос, 1999. – 539 с.</w:t>
      </w:r>
      <w:bookmarkStart w:id="0" w:name="_GoBack"/>
      <w:bookmarkEnd w:id="0"/>
    </w:p>
    <w:sectPr w:rsidR="000A0DD8" w:rsidRPr="00296424" w:rsidSect="000C077C">
      <w:headerReference w:type="default" r:id="rId8"/>
      <w:pgSz w:w="11906" w:h="16838" w:code="9"/>
      <w:pgMar w:top="1134" w:right="851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E2" w:rsidRDefault="00BD08E2" w:rsidP="00737228">
      <w:pPr>
        <w:spacing w:after="0" w:line="240" w:lineRule="auto"/>
      </w:pPr>
      <w:r>
        <w:separator/>
      </w:r>
    </w:p>
  </w:endnote>
  <w:endnote w:type="continuationSeparator" w:id="0">
    <w:p w:rsidR="00BD08E2" w:rsidRDefault="00BD08E2" w:rsidP="0073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E2" w:rsidRDefault="00BD08E2" w:rsidP="00737228">
      <w:pPr>
        <w:spacing w:after="0" w:line="240" w:lineRule="auto"/>
      </w:pPr>
      <w:r>
        <w:separator/>
      </w:r>
    </w:p>
  </w:footnote>
  <w:footnote w:type="continuationSeparator" w:id="0">
    <w:p w:rsidR="00BD08E2" w:rsidRDefault="00BD08E2" w:rsidP="0073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28" w:rsidRDefault="0020441C">
    <w:pPr>
      <w:pStyle w:val="a3"/>
      <w:jc w:val="right"/>
    </w:pPr>
    <w:r>
      <w:rPr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97698"/>
    <w:multiLevelType w:val="hybridMultilevel"/>
    <w:tmpl w:val="0CBCC9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DD8"/>
    <w:rsid w:val="000A0DD8"/>
    <w:rsid w:val="000C077C"/>
    <w:rsid w:val="000E2731"/>
    <w:rsid w:val="0018063B"/>
    <w:rsid w:val="0020441C"/>
    <w:rsid w:val="0029293A"/>
    <w:rsid w:val="00296424"/>
    <w:rsid w:val="00310D92"/>
    <w:rsid w:val="00374615"/>
    <w:rsid w:val="00407518"/>
    <w:rsid w:val="005019A4"/>
    <w:rsid w:val="00515E1E"/>
    <w:rsid w:val="005501D9"/>
    <w:rsid w:val="006A551E"/>
    <w:rsid w:val="00737228"/>
    <w:rsid w:val="008D0831"/>
    <w:rsid w:val="00A9622A"/>
    <w:rsid w:val="00BD08E2"/>
    <w:rsid w:val="00CA7672"/>
    <w:rsid w:val="00D6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3EA34C-9C72-4FF3-ADCA-C4957FE4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3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7372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737228"/>
    <w:rPr>
      <w:rFonts w:cs="Times New Roman"/>
    </w:rPr>
  </w:style>
  <w:style w:type="paragraph" w:styleId="a7">
    <w:name w:val="List Paragraph"/>
    <w:basedOn w:val="a"/>
    <w:uiPriority w:val="34"/>
    <w:qFormat/>
    <w:rsid w:val="0073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D68B-8558-49A3-8077-EAA7F3F1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cp:lastPrinted>2010-05-27T13:48:00Z</cp:lastPrinted>
  <dcterms:created xsi:type="dcterms:W3CDTF">2014-08-10T11:05:00Z</dcterms:created>
  <dcterms:modified xsi:type="dcterms:W3CDTF">2014-08-10T11:05:00Z</dcterms:modified>
</cp:coreProperties>
</file>