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1. Турбобуры. Назначение, типы, конструктивные особенности.</w:t>
      </w:r>
    </w:p>
    <w:p w:rsidR="00723D49" w:rsidRDefault="00723D4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турбинном бурении наибольший крутящий момент обусловлен только сопротивлением породы вращению долота (труб и механизмов между долотом и турбобуром в случае их установки). Максимальный крутящий момент в трубах, определяемый расчетом турбины (значением её тормозного момента) не зависит от глубины скважины, скорости вращения долота, осевой нагрузки на долото и механических свойств проходимых горных пород.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Практика применения турбобуров показывает, что стойкость труб при этом способе бурения примерно в 10 раз превышает стойкость труб в роторном бурении. В турбинном бурении коэффициент передачи мощности от источника энергии к долоту значительно выше, чем в роторном.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Современный турбобур должен обеспечивать следующие характеристики и функции: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Достаточный крутящих момент при удельных расходах жидкости не более 0,07 л/с на 1 см² площади забоя.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Устойчивую работу при частотах вращения менее 7 с</w:t>
      </w:r>
      <w:r w:rsidR="00780B1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5pt">
            <v:imagedata r:id="rId5" o:title=""/>
          </v:shape>
        </w:pict>
      </w:r>
      <w:r w:rsidRPr="00723D49">
        <w:rPr>
          <w:sz w:val="28"/>
          <w:szCs w:val="28"/>
        </w:rPr>
        <w:t xml:space="preserve"> для шарошечных и 7 – 10 с</w:t>
      </w:r>
      <w:r w:rsidR="00780B1A">
        <w:rPr>
          <w:sz w:val="28"/>
          <w:szCs w:val="28"/>
        </w:rPr>
        <w:pict>
          <v:shape id="_x0000_i1026" type="#_x0000_t75" style="width:11.25pt;height:15pt">
            <v:imagedata r:id="rId6" o:title=""/>
          </v:shape>
        </w:pict>
      </w:r>
      <w:r w:rsidRPr="00723D49">
        <w:rPr>
          <w:sz w:val="28"/>
          <w:szCs w:val="28"/>
        </w:rPr>
        <w:t xml:space="preserve"> для алмазных долот.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Максимально возможный КПД.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обеспечение перепада давления на долоте не менее 7 МПа.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Наработку на отказ не менее 300 ч.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Долговечность не менее 2000 ч.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Постоянство энергетической характеристики по меньшей мере до наработки на отказ.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Независимость энергетической характеристики от давления и температуры окружающей среды.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Возможность изменения реологических свойств бурового раствора в процессе долбления.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Возможность введения в буровой раствор различных наполнителей и добавок.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Возможность осуществления промывки ствола скважины без вращения долота.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Возможность проведения замеров траектории ствола скважины в любой точке вплоть до долота без подъема бурильной колонны.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Стопорение выходного вала с корпусом в случае необходимости и освобождение от стопорения.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Гашение вибраций бурильного инструмента</w:t>
      </w:r>
    </w:p>
    <w:p w:rsidR="00557329" w:rsidRPr="00723D49" w:rsidRDefault="00557329" w:rsidP="00723D49">
      <w:pPr>
        <w:numPr>
          <w:ilvl w:val="0"/>
          <w:numId w:val="1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Экономию проведённых затрат на 1 м проходки скважины по сравнению с альтернативными способами и средствами бурения.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одной конструкции все эти требования воплотить очень сложно. В то же время целесообразно иметь возможно меньшее количество типов турбобуров одинакового диаметра.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начале 50-х годов в связи с возрастанием глубин скважин стали стремиться к увеличению числа ступеней турбины для снижения частот вращения долот. Появились секционные турбобуры, состоящие из двух-трёх секций, собираемых непосредственно на буровой. Секции свинчивались с помощью конической резьбы, а их валы соединялись сначала конусными, а затем конусно-шлицевыми муфтами. Осевая опора секционного турбобура устанавливалась в нижней секции.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дальнейшем с целью упрощения эксплуатации турбобуров осевая опора была вынесена в отдельную секцию – шпиндель. Это усовершенствование позволило производить смену на буровой наиболее быстроизнашиваемого узла турбобура – его опоры.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Резинометаллическая пята, хорошо работающая при использовании в качестве бурового раствора воды или буровых (глинистых) растворов с относительно низким содержанием твердой фазы, а также при невысоких значениях перепада давления на долоте, в случае применения утяжеленных или сильно загрязненных буровых растворов существенно искажала выходную характеристику турбобура, что снижало эффективность способа бурения, поэтому в конце 50-х годов были начаты интенсивные исследования по разработке опоры качения турбобура.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начале 60-х годов Р.А. Ионнесяном и соавторами была создана упорно-радиальная шаровая опора турбобура серии 128 000, представляющая собой многоступенчатый шарикоподшипник двухстороннего действия.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Дальнейшее совершенствование конструкций турбобура связано с появлением новых высокопроизводительных шарошечных долот с герметизированными маслонаполненными опорами. Для эффективной отработки этих долот требуются частоты вращения приблизительно 2,5 – 5 с</w:t>
      </w:r>
      <w:r w:rsidR="00780B1A">
        <w:rPr>
          <w:sz w:val="28"/>
          <w:szCs w:val="28"/>
        </w:rPr>
        <w:pict>
          <v:shape id="_x0000_i1027" type="#_x0000_t75" style="width:11.25pt;height:15pt">
            <v:imagedata r:id="rId7" o:title=""/>
          </v:shape>
        </w:pict>
      </w:r>
      <w:r w:rsidRPr="00723D49">
        <w:rPr>
          <w:sz w:val="28"/>
          <w:szCs w:val="28"/>
        </w:rPr>
        <w:t>, что привело к созданию ряда новых направлений в конструировании турбобуров: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системой гидродинамического торможения;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многосекционных;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высокоциркулятивной турбиной и клапаном-регулятором расхода бурового раствора;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системой демпфирования вибраций;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разделенным потоком жидкости и полым валом;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плавающей системой статора;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тормозной приставкой гидромеханического типа;</w:t>
      </w:r>
    </w:p>
    <w:p w:rsidR="00557329" w:rsidRPr="00723D49" w:rsidRDefault="00557329" w:rsidP="00723D49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редукторной приставкой.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Появились также гидравлические забойные двигатели объемного типа – винтовые.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Секционные унифицированные шпиндельные турбобуры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Секционные унифицированные шпиндельные турбобуры типа 3ТСШ! Предназначены для бурения скважин шарошечными и алмазными долотами. Состоят из трех турбинных и одной шпиндельной секции. В шпинделе установлена непроточная резинометаллическая осевая опора, которая выполняет также функцию уплотнения вала турбобура.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каждой турбинной секции размещено около 100 ступеней турбины, по четыре радиальные опоры и по три ступени предохранительной осевой пяты. Последняя применяется для устранения опасности соприкосновения роторов и статоров турбины из-за износа шпиндельного подшипника в процессе работы.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Высокомоментные турбобуры с системой гидроторможения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 xml:space="preserve">Высокомоментные турбобуры типа АГТШ с системой гидродинамического торможения предназначены для бурения глубоких скважин шарошечными долотами, но могут применяться и при алмазном бурении. 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Состоят из трех секций и шпинделя. Две турбинные секции содержат многоступенчатую высокоциркулятивную турбину. В третьей устанавливаются ступени гидродинамического торможения (ГТ). Ступени ГТ состоят из статора и ротора, лопатки венцов которых имеют безударное обтекание жидкостью на тормозном режиме. При вращении такого ротора возникает крутящий момент, противоположный моменту, развиваемому турбиной турбобура. Значение тормозящего момента пропорционально частоте вращения вала.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В шпинделе турбобура установлен упорно-радиальный шарикоподшипник серии 128 000. в качестве уплотнения вала используются круглые резиновые кольца ПРУ.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Многосекционные турбобуры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 целью снижения частоты вращения долота и наращивания крутящего момента на валу турбобура применяются многосекционные (свыше трех секций) турбинные сборки. Серийные турбобуры, собранные из пяти-шести турбинных секций, позволяют эффективно отрабатывать высокопроизводительные долота при пониженных расходах бурового раствора, а также предоставляют технологам значительно более широкие возможности для выбора оптимальных параметров режима бурения.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По своей конструктивной схеме многосекционный турбобур не отличается от серийного. Однако увеличение числа турбинных секций предъявляет более высокие требования к надежности работы шпинделя турбобура: он должен быть более надежным и более долговечным, чем шпиндели серийных турбобуров. Этим требованиям отвечают шпиндели с лабиринтным дисковым уплотнением типа ШФД. Их долговечность составляет 2000-4000 ч.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Формирование энергетической характеристики многосекционного турбобура может осуществляться несколькими путями: использованием разных типов турбин, их сочетанием со ступенчатыми ГТ, а также регулированием расхода бурового раствора через турбину.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Турбобур с независимой подвеской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Увеличение числа секций турбобура позволяет сформировать оптимальную энергетическую характеристику для бурения шарошечными долотами с герметизированными маслонаполненными опорами и алмазными породоразрушающими инструментами. Этот путь представляется наиболее простым и надежным, однако требует более квалифицированного подхода к сборке и регулировке турбинных секций. Для упрощения этих операций и взаимозаменяемости секций разработана конструкция турбобура с независимой подвеской.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Каждая турбинная секция с независимой подвеской имеет свой упорный шарикоподшипник. Корпусы секций соединяются между собой с помощью конической резьбы, а валы – квадратными полумуфтами и могут свободно перемещаться в осевом направлении. В результате такой компоновки секций износ упорного подшипника шпинделя не влияет на осевой зазор между статором и ротором турбины. Последний определяется только износом подшипников, установленных в турбинных секциях. Поскольку осевая нагрузка на эти секции действует только с одной стороны и практически не имеет динамической составляющей, то этот износ легко прогнозируется. При сборке ротор турбины устанавливается в крайнее верхнее положение относительно статора, что позволяет увеличить время работы упорного подшипника секции. По данным промысловых испытаний диапазон наработки турбинной секции на отказ составляет 120-350 ч.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Упорный подшипник шпинделя работает в тяжелых условиях. Действующая на него реакция забоя скважины переменна по величине и частотам возмущения. Динамические силы приводят к интенсивному износу этого подшипника. Однако допустимый осевой люфт в опоре может составлять около 16-20 мм, поэтому наработка на отказ может быть вполне соизмерима и даже выше, чем у шпинделя обычного типа, но только в тех случаях, когда износ опоры не сопровождается расколом отдельных ее элементов (обоймы, шара).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Турбобур с независимой подвеской может быть собран с турбиной любого типа. В каждой секции можно установить по 80-90 ступеней.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Турбобур с плавающим статором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 xml:space="preserve">Турбобуры с плавающим статором обладают теми же преимуществами, что и турбобуры с независимой подвеской секций, однако осевая опора шпинделя имеет повышенную гидравлическую нагрузку. 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Их конструкции принципиально отличаются от известных. Каждый статор такого турбобура имеет свободу перемещения в осевом направлении и с помощью шпонки, заходящей в специальный паз корпуса, запирается от проворота под действием собственного реактивного момента. Каждый ротор представляет собой и пяту для соответствующего статора, который не имеет приставочных дистанционных колец.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Такое исполнение ступени турбины позволяет до максимума увеличить средний диаметр турбины и в то же время до минимума сократить осевой люфт в ступени. Тем самым в корпусе стандартной длины удается разместить число ступеней в 1,4 раза больше, чем у серийных турбобуров.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Недостаток этой конструкции – свободный выход бурового раствора на внутреннюю поверхность корпуса турбинной секции.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Турбобур состоит из трех турбинных секций и шпинделя с двумя вариантами осевой опоры: подшипник ШШ)-172 и резинометаллическая пята ПУ-172. Средняя наработка турбобура на отказ (по шпинделю) составляет 210 ч. Отсутствие взаимосвязи между осевыми люфтами турбины и осевой опорой шпинделя позволяет исключить из практики турбинного бурения торцовый износ лопаточных венцов турбин и повысить межремонтный период работы шпинделей.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Турбобур с полым валом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Турбобуры с полым валом предназначены для бурения скважин шарошечными и алмазными долотами в сложных горно-геологических условиях. Турбобур состоит из турбинных секций и шпинделя. В зависимости от условий эксплуатации возможно использование от трех до шести турбинных секций для обеспечения требуемой характеристики турбобура.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Турбинные секции состоят из корпуса и полого вала, установленного внутри корпуса на четырех резинометаллических радиальных опорах. В пространстве между корпусом и полым валом установлено около 100 ступеней турбины. Концы полого вала оборудованы конусно-шлицевыми полумуфтами, внутри которых имеются уплотнительные элементы, предотвращающие утечку бурового раствора из полости вала к турбине. При сборке турбинных секций соблюдаются заданные размеры вылета и утопания полумуфт для обеспечения необходимого положения роторов относительно статоров.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Шпиндель турбобура состоит из корпуса и полого вала, установленного внутри корпуса на резинометаллических радиальных опорах и упорно-радиальном шариковом подшипнике серии 128 000.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Наличие полых валов турбинных секций и шпинделя позволяет осуществлять следующие операции:</w:t>
      </w:r>
    </w:p>
    <w:p w:rsidR="00557329" w:rsidRPr="00723D49" w:rsidRDefault="00557329" w:rsidP="00723D4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поддерживать в насадках долота перепад давления 6-9 МПа без дополнительного нагружения буровых насосов;</w:t>
      </w:r>
    </w:p>
    <w:p w:rsidR="00557329" w:rsidRPr="00723D49" w:rsidRDefault="00557329" w:rsidP="00723D4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проводить замеры пространственного положения ствола скважины в непосредственной близости от долота без подъема бурильной колонны на дневную поверхность;</w:t>
      </w:r>
    </w:p>
    <w:p w:rsidR="00557329" w:rsidRPr="00723D49" w:rsidRDefault="00557329" w:rsidP="00723D4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на основании проведенных замеров корректировать осевую нагрузку на долото для управления процессом набора, сброса или стабилизации угла искривления ствола скважины;</w:t>
      </w:r>
    </w:p>
    <w:p w:rsidR="00557329" w:rsidRPr="00723D49" w:rsidRDefault="00557329" w:rsidP="00723D4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прокачивать через полость валов, минуя турбину, разного рода наполнители;</w:t>
      </w:r>
    </w:p>
    <w:p w:rsidR="00557329" w:rsidRPr="00723D49" w:rsidRDefault="00557329" w:rsidP="00723D4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спускать в аварийных случаях в полость вала приборы для определения места прихвата ПО-50 по Т 39-020-75 и торпеды, например, ТШ-35, ТШ-43, ТШ-50 по ТУ 25-04-2726-75, ТУ 25-04-2702-75 или ТДШ-25-1, ТДШ-50-2 по ТУ 39/5-137-73 и ТУ 39/5-138-73;</w:t>
      </w:r>
    </w:p>
    <w:p w:rsidR="00557329" w:rsidRPr="00723D49" w:rsidRDefault="00557329" w:rsidP="00723D49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продавливать буровой раствор и выравнивать его свойства через полый вал с последующим сбросом гидромониторного узла – такая операция позволяет во много раз сократить время для проведения указанных работ.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</w:p>
    <w:p w:rsidR="00557329" w:rsidRPr="00723D49" w:rsidRDefault="00557329" w:rsidP="00723D4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3D49">
        <w:rPr>
          <w:b/>
          <w:sz w:val="28"/>
          <w:szCs w:val="28"/>
        </w:rPr>
        <w:t>Турбобур с редуктором-вставкой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Турбобуры с редуктором вставкой типа РМ предназначены для эффективного использования шарошечных долот с маслонаполненными опорами при технологически необходимом расходе бурового раствора и уменьшенным по сравнению с другими гидравлическими двигателями перепадом давлений.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Маслонаполненный редуктор-вставка применяется в сочетании с турбинными секциями и шпинделем серийно выпускаемых турбобуров. Редуктор-вставка устанавливается между шпинделем и турбинными секциями, снабжен планетарной передачей и системой маслозащиты передачи и опор.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  <w:szCs w:val="28"/>
        </w:rPr>
      </w:pPr>
      <w:r w:rsidRPr="00723D49">
        <w:rPr>
          <w:sz w:val="28"/>
          <w:szCs w:val="28"/>
        </w:rPr>
        <w:t>Планетарная передача двухрядная, зубчатая, с косозубым зацеплением Новикова. Система маслозащиты имеет уплотнение торцового типа. Выходной вал с помощью шлицевой муфты соединен с валом шпинделя, а входной вал с помощью полумуфты – с турбинными секциями.</w:t>
      </w:r>
    </w:p>
    <w:p w:rsidR="00557329" w:rsidRPr="00723D49" w:rsidRDefault="00557329" w:rsidP="00723D49">
      <w:pPr>
        <w:spacing w:line="360" w:lineRule="auto"/>
        <w:ind w:firstLine="709"/>
        <w:jc w:val="both"/>
        <w:rPr>
          <w:sz w:val="28"/>
        </w:rPr>
      </w:pPr>
      <w:r w:rsidRPr="00723D49">
        <w:rPr>
          <w:sz w:val="28"/>
          <w:szCs w:val="28"/>
        </w:rPr>
        <w:t>Редуктор-вставка представляет собой автономный узел, который может быть заменен непосредственно на буровой. Средняя наработка на отказ маслонаполненного редуктора составляет 100-115 ч, а при бурении скважин с высокими забойными температурами (свыше 150</w:t>
      </w:r>
      <w:r w:rsidR="00780B1A">
        <w:rPr>
          <w:sz w:val="28"/>
          <w:szCs w:val="28"/>
        </w:rPr>
        <w:pict>
          <v:shape id="_x0000_i1028" type="#_x0000_t75" style="width:8.25pt;height:15pt">
            <v:imagedata r:id="rId8" o:title=""/>
          </v:shape>
        </w:pict>
      </w:r>
      <w:r w:rsidRPr="00723D49">
        <w:rPr>
          <w:sz w:val="28"/>
          <w:szCs w:val="28"/>
        </w:rPr>
        <w:t xml:space="preserve"> С) – около 40 ч.</w:t>
      </w:r>
      <w:bookmarkStart w:id="0" w:name="_GoBack"/>
      <w:bookmarkEnd w:id="0"/>
    </w:p>
    <w:sectPr w:rsidR="00557329" w:rsidRPr="00723D49" w:rsidSect="00723D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70772"/>
    <w:multiLevelType w:val="hybridMultilevel"/>
    <w:tmpl w:val="A3BE564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2F30D2"/>
    <w:multiLevelType w:val="hybridMultilevel"/>
    <w:tmpl w:val="73948A4E"/>
    <w:lvl w:ilvl="0" w:tplc="DCFA1B30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FA0899"/>
    <w:multiLevelType w:val="hybridMultilevel"/>
    <w:tmpl w:val="F71CB9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329"/>
    <w:rsid w:val="002B1100"/>
    <w:rsid w:val="00557329"/>
    <w:rsid w:val="00723D49"/>
    <w:rsid w:val="00780B1A"/>
    <w:rsid w:val="008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DA6FB7AE-FD33-4C39-81D3-3B485FC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2014-03-14T02:01:00Z</dcterms:created>
  <dcterms:modified xsi:type="dcterms:W3CDTF">2014-03-14T02:01:00Z</dcterms:modified>
</cp:coreProperties>
</file>