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F19" w:rsidRPr="00CA49C5" w:rsidRDefault="00C31F19" w:rsidP="00CA49C5">
      <w:pPr>
        <w:pStyle w:val="a3"/>
        <w:spacing w:line="360" w:lineRule="auto"/>
        <w:jc w:val="center"/>
        <w:rPr>
          <w:szCs w:val="28"/>
        </w:rPr>
      </w:pPr>
      <w:r w:rsidRPr="00CA49C5">
        <w:rPr>
          <w:szCs w:val="28"/>
        </w:rPr>
        <w:t>Федеральное агентство по образованию</w:t>
      </w:r>
    </w:p>
    <w:p w:rsidR="00C31F19" w:rsidRPr="00CA49C5" w:rsidRDefault="00C31F19" w:rsidP="00CA49C5">
      <w:pPr>
        <w:pStyle w:val="a3"/>
        <w:spacing w:line="360" w:lineRule="auto"/>
        <w:jc w:val="center"/>
        <w:rPr>
          <w:szCs w:val="28"/>
        </w:rPr>
      </w:pPr>
      <w:r w:rsidRPr="00CA49C5">
        <w:rPr>
          <w:szCs w:val="28"/>
        </w:rPr>
        <w:t>Государственное образовательное учреждение</w:t>
      </w:r>
    </w:p>
    <w:p w:rsidR="00C31F19" w:rsidRPr="00CA49C5" w:rsidRDefault="00C31F19" w:rsidP="00CA49C5">
      <w:pPr>
        <w:pStyle w:val="a3"/>
        <w:spacing w:line="360" w:lineRule="auto"/>
        <w:jc w:val="center"/>
        <w:rPr>
          <w:szCs w:val="28"/>
        </w:rPr>
      </w:pPr>
      <w:r w:rsidRPr="00CA49C5">
        <w:rPr>
          <w:szCs w:val="28"/>
        </w:rPr>
        <w:t>высшего профессионального образования</w:t>
      </w:r>
    </w:p>
    <w:p w:rsidR="00C31F19" w:rsidRPr="00CA49C5" w:rsidRDefault="00C31F19" w:rsidP="00CA49C5">
      <w:pPr>
        <w:pStyle w:val="a3"/>
        <w:spacing w:line="360" w:lineRule="auto"/>
        <w:jc w:val="center"/>
        <w:rPr>
          <w:szCs w:val="28"/>
        </w:rPr>
      </w:pPr>
      <w:r w:rsidRPr="00CA49C5">
        <w:rPr>
          <w:szCs w:val="28"/>
        </w:rPr>
        <w:t>Финансовый факультет</w:t>
      </w:r>
    </w:p>
    <w:p w:rsidR="00C31F19" w:rsidRPr="00CA49C5" w:rsidRDefault="00C31F19" w:rsidP="00CA49C5">
      <w:pPr>
        <w:pStyle w:val="a3"/>
        <w:spacing w:line="360" w:lineRule="auto"/>
        <w:jc w:val="center"/>
        <w:rPr>
          <w:szCs w:val="28"/>
        </w:rPr>
      </w:pPr>
      <w:r w:rsidRPr="00CA49C5">
        <w:rPr>
          <w:szCs w:val="28"/>
        </w:rPr>
        <w:t>Кафедра «Финансы»</w:t>
      </w:r>
    </w:p>
    <w:p w:rsidR="00C31F19" w:rsidRPr="00CA49C5" w:rsidRDefault="00C31F19" w:rsidP="00CA49C5">
      <w:pPr>
        <w:spacing w:line="360" w:lineRule="auto"/>
        <w:jc w:val="center"/>
        <w:rPr>
          <w:sz w:val="28"/>
          <w:szCs w:val="28"/>
        </w:rPr>
      </w:pPr>
    </w:p>
    <w:p w:rsidR="00C31F19" w:rsidRDefault="00C31F19"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Pr="00CA49C5" w:rsidRDefault="00CA49C5" w:rsidP="00CA49C5">
      <w:pPr>
        <w:spacing w:line="360" w:lineRule="auto"/>
        <w:jc w:val="center"/>
        <w:rPr>
          <w:sz w:val="28"/>
          <w:szCs w:val="28"/>
        </w:rPr>
      </w:pPr>
    </w:p>
    <w:p w:rsidR="00C31F19" w:rsidRPr="00CA49C5" w:rsidRDefault="00C31F19" w:rsidP="00CA49C5">
      <w:pPr>
        <w:spacing w:line="360" w:lineRule="auto"/>
        <w:jc w:val="center"/>
        <w:rPr>
          <w:b/>
          <w:sz w:val="28"/>
          <w:szCs w:val="28"/>
        </w:rPr>
      </w:pPr>
      <w:r w:rsidRPr="00CA49C5">
        <w:rPr>
          <w:b/>
          <w:sz w:val="28"/>
          <w:szCs w:val="28"/>
        </w:rPr>
        <w:t>ДИПЛОМНАЯ РАБОТА</w:t>
      </w:r>
    </w:p>
    <w:p w:rsidR="00C31F19" w:rsidRPr="00CA49C5" w:rsidRDefault="00C31F19" w:rsidP="00CA49C5">
      <w:pPr>
        <w:spacing w:line="360" w:lineRule="auto"/>
        <w:jc w:val="center"/>
        <w:rPr>
          <w:b/>
          <w:sz w:val="28"/>
          <w:szCs w:val="28"/>
        </w:rPr>
      </w:pPr>
      <w:r w:rsidRPr="00CA49C5">
        <w:rPr>
          <w:b/>
          <w:sz w:val="28"/>
          <w:szCs w:val="28"/>
        </w:rPr>
        <w:t>Инвестиционная политика РФ</w:t>
      </w:r>
    </w:p>
    <w:p w:rsidR="00C31F19" w:rsidRPr="00CA49C5" w:rsidRDefault="00C31F19" w:rsidP="00CA49C5">
      <w:pPr>
        <w:spacing w:line="360" w:lineRule="auto"/>
        <w:jc w:val="center"/>
        <w:rPr>
          <w:b/>
          <w:sz w:val="28"/>
          <w:szCs w:val="28"/>
        </w:rPr>
      </w:pPr>
    </w:p>
    <w:p w:rsidR="00C31F19" w:rsidRDefault="00C31F19"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A49C5" w:rsidRDefault="00CA49C5" w:rsidP="00CA49C5">
      <w:pPr>
        <w:spacing w:line="360" w:lineRule="auto"/>
        <w:jc w:val="center"/>
        <w:rPr>
          <w:sz w:val="28"/>
          <w:szCs w:val="28"/>
        </w:rPr>
      </w:pPr>
    </w:p>
    <w:p w:rsidR="00C31F19" w:rsidRDefault="00C31F19" w:rsidP="00CA49C5">
      <w:pPr>
        <w:spacing w:line="360" w:lineRule="auto"/>
        <w:jc w:val="center"/>
        <w:rPr>
          <w:sz w:val="28"/>
          <w:szCs w:val="28"/>
        </w:rPr>
      </w:pPr>
      <w:r w:rsidRPr="00CA49C5">
        <w:rPr>
          <w:sz w:val="28"/>
          <w:szCs w:val="28"/>
        </w:rPr>
        <w:t>Н. Новгород, 2009</w:t>
      </w:r>
    </w:p>
    <w:p w:rsidR="00CA49C5" w:rsidRDefault="00CA49C5" w:rsidP="00CA49C5">
      <w:pPr>
        <w:spacing w:line="360" w:lineRule="auto"/>
        <w:jc w:val="center"/>
        <w:rPr>
          <w:sz w:val="28"/>
          <w:szCs w:val="28"/>
        </w:rPr>
      </w:pPr>
    </w:p>
    <w:p w:rsidR="00CA49C5" w:rsidRPr="00CA49C5" w:rsidRDefault="00CA49C5" w:rsidP="00CA49C5">
      <w:pPr>
        <w:spacing w:line="360" w:lineRule="auto"/>
        <w:jc w:val="center"/>
        <w:rPr>
          <w:b/>
          <w:sz w:val="28"/>
          <w:szCs w:val="28"/>
        </w:rPr>
      </w:pPr>
      <w:r>
        <w:rPr>
          <w:sz w:val="28"/>
          <w:szCs w:val="28"/>
        </w:rPr>
        <w:br w:type="page"/>
      </w:r>
      <w:r w:rsidRPr="00CA49C5">
        <w:rPr>
          <w:b/>
          <w:sz w:val="28"/>
          <w:szCs w:val="28"/>
        </w:rPr>
        <w:t>С</w:t>
      </w:r>
      <w:r>
        <w:rPr>
          <w:b/>
          <w:sz w:val="28"/>
          <w:szCs w:val="28"/>
        </w:rPr>
        <w:t>одержание</w:t>
      </w:r>
    </w:p>
    <w:p w:rsidR="00CA49C5" w:rsidRPr="00CA49C5" w:rsidRDefault="00CA49C5" w:rsidP="00CA49C5">
      <w:pPr>
        <w:pStyle w:val="a7"/>
        <w:spacing w:line="360" w:lineRule="auto"/>
        <w:ind w:firstLine="709"/>
        <w:jc w:val="both"/>
        <w:rPr>
          <w:sz w:val="28"/>
          <w:szCs w:val="28"/>
        </w:rPr>
      </w:pPr>
    </w:p>
    <w:p w:rsidR="00CA49C5" w:rsidRPr="00CA49C5" w:rsidRDefault="00CA49C5" w:rsidP="00CA49C5">
      <w:pPr>
        <w:spacing w:line="360" w:lineRule="auto"/>
        <w:jc w:val="both"/>
        <w:rPr>
          <w:sz w:val="28"/>
          <w:szCs w:val="28"/>
        </w:rPr>
      </w:pPr>
      <w:r w:rsidRPr="00CA49C5">
        <w:rPr>
          <w:sz w:val="28"/>
          <w:szCs w:val="28"/>
        </w:rPr>
        <w:t>Введение</w:t>
      </w:r>
    </w:p>
    <w:p w:rsidR="00CA49C5" w:rsidRDefault="00CA49C5" w:rsidP="00CA49C5">
      <w:pPr>
        <w:spacing w:line="360" w:lineRule="auto"/>
        <w:jc w:val="both"/>
        <w:rPr>
          <w:sz w:val="28"/>
          <w:szCs w:val="28"/>
        </w:rPr>
      </w:pPr>
      <w:r w:rsidRPr="00CA49C5">
        <w:rPr>
          <w:sz w:val="28"/>
          <w:szCs w:val="28"/>
        </w:rPr>
        <w:t>Глава 1. Теоретические основы инвестиционной политики государства</w:t>
      </w:r>
    </w:p>
    <w:p w:rsidR="00CA49C5" w:rsidRPr="00CA49C5" w:rsidRDefault="00CA49C5" w:rsidP="00CA49C5">
      <w:pPr>
        <w:spacing w:line="360" w:lineRule="auto"/>
        <w:jc w:val="both"/>
        <w:rPr>
          <w:sz w:val="28"/>
          <w:szCs w:val="28"/>
        </w:rPr>
      </w:pPr>
      <w:r w:rsidRPr="00CA49C5">
        <w:rPr>
          <w:sz w:val="28"/>
          <w:szCs w:val="28"/>
        </w:rPr>
        <w:t>1.1 Инвестиции, инвестиционная деятельность</w:t>
      </w:r>
      <w:r>
        <w:rPr>
          <w:sz w:val="28"/>
          <w:szCs w:val="28"/>
        </w:rPr>
        <w:t xml:space="preserve"> </w:t>
      </w:r>
      <w:r w:rsidRPr="00CA49C5">
        <w:rPr>
          <w:sz w:val="28"/>
          <w:szCs w:val="28"/>
        </w:rPr>
        <w:t>5</w:t>
      </w:r>
    </w:p>
    <w:p w:rsidR="00CA49C5" w:rsidRPr="00CA49C5" w:rsidRDefault="00CA49C5" w:rsidP="00CA49C5">
      <w:pPr>
        <w:pStyle w:val="a5"/>
        <w:spacing w:after="0" w:line="360" w:lineRule="auto"/>
        <w:ind w:left="0"/>
        <w:jc w:val="both"/>
        <w:rPr>
          <w:sz w:val="28"/>
          <w:szCs w:val="28"/>
        </w:rPr>
      </w:pPr>
      <w:r w:rsidRPr="00CA49C5">
        <w:rPr>
          <w:sz w:val="28"/>
          <w:szCs w:val="28"/>
        </w:rPr>
        <w:t>1.2 Инвестиционная политика как инструмент макроэкономического регулирования</w:t>
      </w:r>
    </w:p>
    <w:p w:rsidR="00CA49C5" w:rsidRPr="00CA49C5" w:rsidRDefault="00CA49C5" w:rsidP="00CA49C5">
      <w:pPr>
        <w:pStyle w:val="FR3"/>
        <w:spacing w:line="360" w:lineRule="auto"/>
        <w:ind w:left="0" w:right="0" w:firstLine="0"/>
        <w:jc w:val="both"/>
        <w:rPr>
          <w:rFonts w:ascii="Times New Roman" w:hAnsi="Times New Roman"/>
          <w:sz w:val="28"/>
          <w:szCs w:val="28"/>
        </w:rPr>
      </w:pPr>
      <w:r w:rsidRPr="00CA49C5">
        <w:rPr>
          <w:rFonts w:ascii="Times New Roman" w:hAnsi="Times New Roman"/>
          <w:sz w:val="28"/>
          <w:szCs w:val="28"/>
        </w:rPr>
        <w:t>Глава 2. Анализ инвестиционной политики в РФ</w:t>
      </w:r>
    </w:p>
    <w:p w:rsidR="00CA49C5" w:rsidRPr="00CA49C5" w:rsidRDefault="00CA49C5" w:rsidP="00CA49C5">
      <w:pPr>
        <w:pStyle w:val="FR3"/>
        <w:spacing w:line="360" w:lineRule="auto"/>
        <w:ind w:left="0" w:right="0" w:firstLine="0"/>
        <w:jc w:val="both"/>
        <w:rPr>
          <w:rFonts w:ascii="Times New Roman" w:hAnsi="Times New Roman"/>
          <w:sz w:val="28"/>
          <w:szCs w:val="28"/>
        </w:rPr>
      </w:pPr>
      <w:r w:rsidRPr="00CA49C5">
        <w:rPr>
          <w:rFonts w:ascii="Times New Roman" w:hAnsi="Times New Roman"/>
          <w:sz w:val="28"/>
          <w:szCs w:val="28"/>
        </w:rPr>
        <w:t>2.1 Регулирование инвестиционной деятельности в России</w:t>
      </w:r>
    </w:p>
    <w:p w:rsidR="00CA49C5" w:rsidRPr="00CA49C5" w:rsidRDefault="00CA49C5" w:rsidP="00CA49C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8"/>
          <w:szCs w:val="28"/>
        </w:rPr>
      </w:pPr>
      <w:r w:rsidRPr="00CA49C5">
        <w:rPr>
          <w:rFonts w:ascii="Times New Roman" w:hAnsi="Times New Roman" w:cs="Times New Roman"/>
          <w:sz w:val="28"/>
          <w:szCs w:val="28"/>
        </w:rPr>
        <w:t>2.2 Оценка инвестиционной ситуации в РФ</w:t>
      </w:r>
    </w:p>
    <w:p w:rsidR="00CA49C5" w:rsidRPr="00CA49C5" w:rsidRDefault="00CA49C5" w:rsidP="00CA49C5">
      <w:pPr>
        <w:pStyle w:val="a9"/>
        <w:spacing w:before="0" w:beforeAutospacing="0" w:after="0" w:afterAutospacing="0" w:line="360" w:lineRule="auto"/>
        <w:jc w:val="both"/>
        <w:rPr>
          <w:sz w:val="28"/>
          <w:szCs w:val="28"/>
        </w:rPr>
      </w:pPr>
      <w:r w:rsidRPr="00CA49C5">
        <w:rPr>
          <w:sz w:val="28"/>
          <w:szCs w:val="28"/>
        </w:rPr>
        <w:t>Глава 3. Проблемы и пути повышения эффективности регулирования инвестиционной деятельности РФ</w:t>
      </w:r>
    </w:p>
    <w:p w:rsidR="00CA49C5" w:rsidRPr="00CA49C5" w:rsidRDefault="00CA49C5" w:rsidP="00CA49C5">
      <w:pPr>
        <w:pStyle w:val="a9"/>
        <w:spacing w:before="0" w:beforeAutospacing="0" w:after="0" w:afterAutospacing="0" w:line="360" w:lineRule="auto"/>
        <w:jc w:val="both"/>
        <w:rPr>
          <w:sz w:val="28"/>
          <w:szCs w:val="28"/>
        </w:rPr>
      </w:pPr>
      <w:r w:rsidRPr="00CA49C5">
        <w:rPr>
          <w:sz w:val="28"/>
          <w:szCs w:val="28"/>
        </w:rPr>
        <w:t>3.1 Проблемы и пути совершенствования правового регулирования инвестиционной деятельности</w:t>
      </w:r>
    </w:p>
    <w:p w:rsidR="00CA49C5" w:rsidRPr="00CA49C5" w:rsidRDefault="00CA49C5" w:rsidP="00CA49C5">
      <w:pPr>
        <w:pStyle w:val="a9"/>
        <w:spacing w:before="0" w:beforeAutospacing="0" w:after="0" w:afterAutospacing="0" w:line="360" w:lineRule="auto"/>
        <w:jc w:val="both"/>
        <w:rPr>
          <w:sz w:val="28"/>
          <w:szCs w:val="28"/>
        </w:rPr>
      </w:pPr>
      <w:r w:rsidRPr="00CA49C5">
        <w:rPr>
          <w:sz w:val="28"/>
          <w:szCs w:val="28"/>
        </w:rPr>
        <w:t>3.2 Мероприятия, направленные на совершенствование инвестиционной деятельности в регионах России</w:t>
      </w:r>
    </w:p>
    <w:p w:rsidR="00CA49C5" w:rsidRPr="00CA49C5" w:rsidRDefault="00CA49C5" w:rsidP="00CA49C5">
      <w:pPr>
        <w:pStyle w:val="a9"/>
        <w:spacing w:before="0" w:beforeAutospacing="0" w:after="0" w:afterAutospacing="0" w:line="360" w:lineRule="auto"/>
        <w:jc w:val="both"/>
        <w:rPr>
          <w:sz w:val="28"/>
          <w:szCs w:val="28"/>
        </w:rPr>
      </w:pPr>
      <w:r w:rsidRPr="00CA49C5">
        <w:rPr>
          <w:sz w:val="28"/>
          <w:szCs w:val="28"/>
        </w:rPr>
        <w:t>Заключение</w:t>
      </w:r>
    </w:p>
    <w:p w:rsidR="00CA49C5" w:rsidRPr="00CA49C5" w:rsidRDefault="00CA49C5" w:rsidP="00CA49C5">
      <w:pPr>
        <w:pStyle w:val="a9"/>
        <w:spacing w:before="0" w:beforeAutospacing="0" w:after="0" w:afterAutospacing="0" w:line="360" w:lineRule="auto"/>
        <w:jc w:val="both"/>
        <w:rPr>
          <w:sz w:val="28"/>
          <w:szCs w:val="28"/>
        </w:rPr>
      </w:pPr>
      <w:r w:rsidRPr="00CA49C5">
        <w:rPr>
          <w:sz w:val="28"/>
          <w:szCs w:val="28"/>
        </w:rPr>
        <w:t>Список используемой литературы</w:t>
      </w:r>
    </w:p>
    <w:p w:rsidR="00CA49C5" w:rsidRPr="00CA49C5" w:rsidRDefault="00CA49C5" w:rsidP="00CA49C5">
      <w:pPr>
        <w:pStyle w:val="a9"/>
        <w:spacing w:before="0" w:beforeAutospacing="0" w:after="0" w:afterAutospacing="0" w:line="360" w:lineRule="auto"/>
        <w:jc w:val="both"/>
        <w:rPr>
          <w:sz w:val="28"/>
          <w:szCs w:val="28"/>
        </w:rPr>
      </w:pPr>
    </w:p>
    <w:p w:rsidR="00CA49C5" w:rsidRPr="00CA49C5" w:rsidRDefault="00CA49C5" w:rsidP="00CA49C5">
      <w:pPr>
        <w:pStyle w:val="a9"/>
        <w:spacing w:before="0" w:beforeAutospacing="0" w:after="0" w:afterAutospacing="0" w:line="360" w:lineRule="auto"/>
        <w:ind w:firstLine="709"/>
        <w:jc w:val="center"/>
        <w:rPr>
          <w:b/>
          <w:sz w:val="28"/>
          <w:szCs w:val="28"/>
        </w:rPr>
      </w:pPr>
      <w:r>
        <w:rPr>
          <w:sz w:val="28"/>
          <w:szCs w:val="28"/>
        </w:rPr>
        <w:br w:type="page"/>
      </w:r>
      <w:r w:rsidRPr="00CA49C5">
        <w:rPr>
          <w:b/>
          <w:sz w:val="28"/>
          <w:szCs w:val="28"/>
        </w:rPr>
        <w:t>Введение</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Инвестиционная сфера в последние годы всё более становится объектом внимания российских властей, деловых кругов и общества в целом. Растёт количество научных исследований, конференций и «круглых столов», публикаций в средствах массовой информации, которые направлены на анализ инвестиционной деятельности в различных отраслях хозяйствования, поиск путей повышения эффективности инвестиций, оптимизацию инвестиционных процессов.</w:t>
      </w:r>
    </w:p>
    <w:p w:rsidR="00CA49C5" w:rsidRPr="00CA49C5" w:rsidRDefault="00CA49C5" w:rsidP="00CA49C5">
      <w:pPr>
        <w:spacing w:line="360" w:lineRule="auto"/>
        <w:ind w:firstLine="709"/>
        <w:jc w:val="both"/>
        <w:rPr>
          <w:sz w:val="28"/>
          <w:szCs w:val="28"/>
        </w:rPr>
      </w:pPr>
      <w:r w:rsidRPr="00CA49C5">
        <w:rPr>
          <w:sz w:val="28"/>
          <w:szCs w:val="28"/>
        </w:rPr>
        <w:t>Инвестиции играют центральную роль в обеспечении эффективности функционирования экономической системы и всего общественного воспроизводства, поскольку непосредственно влияют на возможность экономического роста в долгосрочной перспективе. Инвестиционная активность относится к числу важнейших показателей экономической динамики. Их интенсивностью определяется состояние экономики.</w:t>
      </w:r>
    </w:p>
    <w:p w:rsidR="00CA49C5" w:rsidRPr="00CA49C5" w:rsidRDefault="00CA49C5" w:rsidP="00CA49C5">
      <w:pPr>
        <w:spacing w:line="360" w:lineRule="auto"/>
        <w:ind w:firstLine="709"/>
        <w:jc w:val="both"/>
        <w:rPr>
          <w:sz w:val="28"/>
          <w:szCs w:val="28"/>
        </w:rPr>
      </w:pPr>
      <w:r w:rsidRPr="00CA49C5">
        <w:rPr>
          <w:sz w:val="28"/>
          <w:szCs w:val="28"/>
        </w:rPr>
        <w:t>В процессе инвестиционной деятельности решаются крупные макроэкономические проблемы: структурная перестройка национальной экономики и технический прогресс, возможно преодоление инфляции, происходит расширение налогооблагаемой базы и пополнение бюджета, увеличение числа рабочих мест.</w:t>
      </w:r>
    </w:p>
    <w:p w:rsidR="00CA49C5" w:rsidRPr="00CA49C5" w:rsidRDefault="00CA49C5" w:rsidP="00CA49C5">
      <w:pPr>
        <w:spacing w:line="360" w:lineRule="auto"/>
        <w:ind w:firstLine="709"/>
        <w:jc w:val="both"/>
        <w:rPr>
          <w:sz w:val="28"/>
          <w:szCs w:val="28"/>
        </w:rPr>
      </w:pPr>
      <w:r w:rsidRPr="00CA49C5">
        <w:rPr>
          <w:sz w:val="28"/>
          <w:szCs w:val="28"/>
        </w:rPr>
        <w:t>Опыт развитых стран свидетельствует о необходимости участия государства в управлении инвестиционными процессами. При любом уровне развития рыночных отношений автоматического регулирования инвестиционного процесса не происходит. Государственное регулирование экономических и социальных отношений представляет собой не что иное, как целенаправленную деятельность государства по обеспечению стабильности национальной экономики и её воспроизводства, общих условий нормального функционирования свободных товаропроизводителей.</w:t>
      </w:r>
    </w:p>
    <w:p w:rsidR="00CA49C5" w:rsidRPr="00CA49C5" w:rsidRDefault="00CA49C5" w:rsidP="00CA49C5">
      <w:pPr>
        <w:spacing w:line="360" w:lineRule="auto"/>
        <w:ind w:firstLine="709"/>
        <w:jc w:val="both"/>
        <w:rPr>
          <w:sz w:val="28"/>
          <w:szCs w:val="28"/>
        </w:rPr>
      </w:pPr>
      <w:r w:rsidRPr="00CA49C5">
        <w:rPr>
          <w:sz w:val="28"/>
          <w:szCs w:val="28"/>
        </w:rPr>
        <w:t xml:space="preserve">При помощи инвестиционной политики государство непосредственно может воздействовать на темпы объёма производства, на ускорение НТП, на изменение структуры общественного производства и решение многих социальных проблем. </w:t>
      </w:r>
    </w:p>
    <w:p w:rsidR="00CA49C5" w:rsidRPr="00CA49C5" w:rsidRDefault="00CA49C5" w:rsidP="00CA49C5">
      <w:pPr>
        <w:spacing w:line="360" w:lineRule="auto"/>
        <w:ind w:firstLine="709"/>
        <w:jc w:val="both"/>
        <w:rPr>
          <w:sz w:val="28"/>
          <w:szCs w:val="28"/>
        </w:rPr>
      </w:pPr>
      <w:r w:rsidRPr="00CA49C5">
        <w:rPr>
          <w:sz w:val="28"/>
          <w:szCs w:val="28"/>
        </w:rPr>
        <w:t>На современном этапе происходит втягивание России в финансовый кризис. Мировой финансовый кризис оказал большое влияние на российскую экономику: на финансово-кредитную систему России, на инвестиционную активность, на рынок труда, на настроение населения. В период кризиса многие организации начали сворачивать инвестиционные программы, сокращать текущие расходы. Активизация инвестиционного процесса – важнейшее средство обеспечения условий выхода из экономического кризиса.</w:t>
      </w:r>
    </w:p>
    <w:p w:rsidR="00CA49C5" w:rsidRPr="00CA49C5" w:rsidRDefault="00CA49C5" w:rsidP="00CA49C5">
      <w:pPr>
        <w:spacing w:line="360" w:lineRule="auto"/>
        <w:ind w:firstLine="709"/>
        <w:jc w:val="both"/>
        <w:rPr>
          <w:sz w:val="28"/>
          <w:szCs w:val="28"/>
        </w:rPr>
      </w:pPr>
      <w:r w:rsidRPr="00CA49C5">
        <w:rPr>
          <w:sz w:val="28"/>
          <w:szCs w:val="28"/>
        </w:rPr>
        <w:t>Анализ проблематики современного состояния российской экономики приводит к выводу о совершенствовании инвестиционной политики государства.</w:t>
      </w:r>
    </w:p>
    <w:p w:rsidR="00CA49C5" w:rsidRPr="00CA49C5" w:rsidRDefault="00CA49C5" w:rsidP="00CA49C5">
      <w:pPr>
        <w:spacing w:line="360" w:lineRule="auto"/>
        <w:ind w:firstLine="709"/>
        <w:jc w:val="both"/>
        <w:rPr>
          <w:sz w:val="28"/>
          <w:szCs w:val="28"/>
        </w:rPr>
      </w:pPr>
      <w:r w:rsidRPr="00CA49C5">
        <w:rPr>
          <w:sz w:val="28"/>
          <w:szCs w:val="28"/>
        </w:rPr>
        <w:t>Объект исследования: инвестиционная политика.</w:t>
      </w:r>
    </w:p>
    <w:p w:rsidR="00CA49C5" w:rsidRPr="00CA49C5" w:rsidRDefault="00CA49C5" w:rsidP="00CA49C5">
      <w:pPr>
        <w:spacing w:line="360" w:lineRule="auto"/>
        <w:ind w:firstLine="709"/>
        <w:jc w:val="both"/>
        <w:rPr>
          <w:sz w:val="28"/>
          <w:szCs w:val="28"/>
        </w:rPr>
      </w:pPr>
      <w:r w:rsidRPr="00CA49C5">
        <w:rPr>
          <w:sz w:val="28"/>
          <w:szCs w:val="28"/>
        </w:rPr>
        <w:t>Предмет исследования: проблемы регулирования инвестиционной деятельности в России.</w:t>
      </w:r>
    </w:p>
    <w:p w:rsidR="00CA49C5" w:rsidRPr="00CA49C5" w:rsidRDefault="00CA49C5" w:rsidP="00CA49C5">
      <w:pPr>
        <w:spacing w:line="360" w:lineRule="auto"/>
        <w:ind w:firstLine="709"/>
        <w:jc w:val="both"/>
        <w:rPr>
          <w:sz w:val="28"/>
          <w:szCs w:val="28"/>
        </w:rPr>
      </w:pPr>
      <w:r w:rsidRPr="00CA49C5">
        <w:rPr>
          <w:sz w:val="28"/>
          <w:szCs w:val="28"/>
        </w:rPr>
        <w:t>Цель дипломной работы: изучение и закрепление знаний по проблеме инвестиционной политики государства, а также определение приоритетных направлений инвестиционной политики в России.</w:t>
      </w:r>
    </w:p>
    <w:p w:rsidR="00CA49C5" w:rsidRPr="00CA49C5" w:rsidRDefault="00CA49C5" w:rsidP="00CA49C5">
      <w:pPr>
        <w:spacing w:line="360" w:lineRule="auto"/>
        <w:ind w:firstLine="709"/>
        <w:jc w:val="both"/>
        <w:rPr>
          <w:sz w:val="28"/>
          <w:szCs w:val="28"/>
        </w:rPr>
      </w:pPr>
      <w:r w:rsidRPr="00CA49C5">
        <w:rPr>
          <w:sz w:val="28"/>
          <w:szCs w:val="28"/>
        </w:rPr>
        <w:t>В рамках поставленной цели выделено ряд задач:</w:t>
      </w:r>
    </w:p>
    <w:p w:rsidR="00CA49C5" w:rsidRPr="00CA49C5" w:rsidRDefault="00CA49C5" w:rsidP="00CA49C5">
      <w:pPr>
        <w:numPr>
          <w:ilvl w:val="0"/>
          <w:numId w:val="1"/>
        </w:numPr>
        <w:tabs>
          <w:tab w:val="clear" w:pos="1077"/>
        </w:tabs>
        <w:spacing w:line="360" w:lineRule="auto"/>
        <w:ind w:left="0" w:firstLine="709"/>
        <w:jc w:val="both"/>
        <w:rPr>
          <w:sz w:val="28"/>
          <w:szCs w:val="28"/>
        </w:rPr>
      </w:pPr>
      <w:r w:rsidRPr="00CA49C5">
        <w:rPr>
          <w:sz w:val="28"/>
          <w:szCs w:val="28"/>
        </w:rPr>
        <w:t>Изучить и изложить теоретические основы инвестиций и инвестиционных процессов;</w:t>
      </w:r>
    </w:p>
    <w:p w:rsidR="00CA49C5" w:rsidRPr="00CA49C5" w:rsidRDefault="00CA49C5" w:rsidP="00CA49C5">
      <w:pPr>
        <w:numPr>
          <w:ilvl w:val="0"/>
          <w:numId w:val="1"/>
        </w:numPr>
        <w:tabs>
          <w:tab w:val="clear" w:pos="1077"/>
        </w:tabs>
        <w:spacing w:line="360" w:lineRule="auto"/>
        <w:ind w:left="0" w:firstLine="709"/>
        <w:jc w:val="both"/>
        <w:rPr>
          <w:sz w:val="28"/>
          <w:szCs w:val="28"/>
        </w:rPr>
      </w:pPr>
      <w:r w:rsidRPr="00CA49C5">
        <w:rPr>
          <w:sz w:val="28"/>
          <w:szCs w:val="28"/>
        </w:rPr>
        <w:t>Раскрыть основные принципы инвестиционной политики в современной России;</w:t>
      </w:r>
    </w:p>
    <w:p w:rsidR="00CA49C5" w:rsidRPr="00CA49C5" w:rsidRDefault="00CA49C5" w:rsidP="00CA49C5">
      <w:pPr>
        <w:numPr>
          <w:ilvl w:val="0"/>
          <w:numId w:val="1"/>
        </w:numPr>
        <w:tabs>
          <w:tab w:val="clear" w:pos="1077"/>
        </w:tabs>
        <w:spacing w:line="360" w:lineRule="auto"/>
        <w:ind w:left="0" w:firstLine="709"/>
        <w:jc w:val="both"/>
        <w:rPr>
          <w:sz w:val="28"/>
          <w:szCs w:val="28"/>
        </w:rPr>
      </w:pPr>
      <w:r w:rsidRPr="00CA49C5">
        <w:rPr>
          <w:sz w:val="28"/>
          <w:szCs w:val="28"/>
        </w:rPr>
        <w:t>Провести анализ инвестиционных процессов в РФ;</w:t>
      </w:r>
    </w:p>
    <w:p w:rsidR="00CA49C5" w:rsidRPr="00CA49C5" w:rsidRDefault="00CA49C5" w:rsidP="00CA49C5">
      <w:pPr>
        <w:numPr>
          <w:ilvl w:val="0"/>
          <w:numId w:val="1"/>
        </w:numPr>
        <w:tabs>
          <w:tab w:val="clear" w:pos="1077"/>
        </w:tabs>
        <w:spacing w:line="360" w:lineRule="auto"/>
        <w:ind w:left="0" w:firstLine="709"/>
        <w:jc w:val="both"/>
        <w:rPr>
          <w:sz w:val="28"/>
          <w:szCs w:val="28"/>
        </w:rPr>
      </w:pPr>
      <w:r w:rsidRPr="00CA49C5">
        <w:rPr>
          <w:sz w:val="28"/>
          <w:szCs w:val="28"/>
        </w:rPr>
        <w:t>Показать проблемы и пути совершенствования в регулировании инвестиционной деятельности РФ;</w:t>
      </w:r>
    </w:p>
    <w:p w:rsidR="00CA49C5" w:rsidRPr="00CA49C5" w:rsidRDefault="00CA49C5" w:rsidP="00CA49C5">
      <w:pPr>
        <w:spacing w:line="360" w:lineRule="auto"/>
        <w:ind w:firstLine="709"/>
        <w:jc w:val="both"/>
        <w:rPr>
          <w:sz w:val="28"/>
          <w:szCs w:val="28"/>
        </w:rPr>
      </w:pPr>
      <w:r w:rsidRPr="00CA49C5">
        <w:rPr>
          <w:sz w:val="28"/>
          <w:szCs w:val="28"/>
        </w:rPr>
        <w:t>В ходе исследования применены методы системного и сопоставительного анализа, метод экспертных оценок, др.</w:t>
      </w:r>
    </w:p>
    <w:p w:rsidR="00CA49C5" w:rsidRPr="00CA49C5" w:rsidRDefault="00CA49C5" w:rsidP="00CA49C5">
      <w:pPr>
        <w:spacing w:line="360" w:lineRule="auto"/>
        <w:ind w:firstLine="709"/>
        <w:jc w:val="both"/>
        <w:rPr>
          <w:sz w:val="28"/>
          <w:szCs w:val="28"/>
        </w:rPr>
      </w:pPr>
      <w:r w:rsidRPr="00CA49C5">
        <w:rPr>
          <w:sz w:val="28"/>
          <w:szCs w:val="28"/>
        </w:rPr>
        <w:t>Представленный материал позволяет выделить теоретические и прикладные аспекты проблемы, позволяющие охарактеризовать приоритеты, источники и условия активизации инвестиционного процесса в РФ.</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center"/>
        <w:rPr>
          <w:b/>
          <w:sz w:val="28"/>
          <w:szCs w:val="28"/>
        </w:rPr>
      </w:pPr>
      <w:r>
        <w:rPr>
          <w:b/>
          <w:sz w:val="28"/>
          <w:szCs w:val="28"/>
        </w:rPr>
        <w:br w:type="page"/>
      </w:r>
      <w:r w:rsidRPr="00CA49C5">
        <w:rPr>
          <w:b/>
          <w:sz w:val="28"/>
          <w:szCs w:val="28"/>
        </w:rPr>
        <w:t>Глава 1. Теоретические основы инвестиционной политики государства</w:t>
      </w:r>
    </w:p>
    <w:p w:rsidR="00CA49C5" w:rsidRPr="00CA49C5" w:rsidRDefault="00CA49C5" w:rsidP="00CA49C5">
      <w:pPr>
        <w:spacing w:line="360" w:lineRule="auto"/>
        <w:ind w:firstLine="709"/>
        <w:jc w:val="center"/>
        <w:rPr>
          <w:b/>
          <w:sz w:val="28"/>
          <w:szCs w:val="28"/>
        </w:rPr>
      </w:pPr>
    </w:p>
    <w:p w:rsidR="00CA49C5" w:rsidRPr="00CA49C5" w:rsidRDefault="00CA49C5" w:rsidP="00CA49C5">
      <w:pPr>
        <w:spacing w:line="360" w:lineRule="auto"/>
        <w:ind w:firstLine="709"/>
        <w:jc w:val="center"/>
        <w:rPr>
          <w:b/>
          <w:sz w:val="28"/>
          <w:szCs w:val="28"/>
        </w:rPr>
      </w:pPr>
      <w:r>
        <w:rPr>
          <w:b/>
          <w:sz w:val="28"/>
          <w:szCs w:val="28"/>
        </w:rPr>
        <w:t xml:space="preserve">1.1 </w:t>
      </w:r>
      <w:r w:rsidRPr="00CA49C5">
        <w:rPr>
          <w:b/>
          <w:sz w:val="28"/>
          <w:szCs w:val="28"/>
        </w:rPr>
        <w:t>Инвестиции, инвестиционная деятельность</w:t>
      </w:r>
    </w:p>
    <w:p w:rsidR="00CA49C5" w:rsidRPr="00CA49C5" w:rsidRDefault="00CA49C5" w:rsidP="00CA49C5">
      <w:pPr>
        <w:spacing w:line="360" w:lineRule="auto"/>
        <w:ind w:firstLine="709"/>
        <w:jc w:val="both"/>
        <w:rPr>
          <w:b/>
          <w:sz w:val="28"/>
          <w:szCs w:val="28"/>
        </w:rPr>
      </w:pPr>
    </w:p>
    <w:p w:rsidR="00CA49C5" w:rsidRPr="00CA49C5" w:rsidRDefault="00CA49C5" w:rsidP="00CA49C5">
      <w:pPr>
        <w:spacing w:line="360" w:lineRule="auto"/>
        <w:ind w:firstLine="709"/>
        <w:jc w:val="both"/>
        <w:rPr>
          <w:sz w:val="28"/>
          <w:szCs w:val="28"/>
        </w:rPr>
      </w:pPr>
      <w:r w:rsidRPr="00CA49C5">
        <w:rPr>
          <w:sz w:val="28"/>
          <w:szCs w:val="28"/>
        </w:rPr>
        <w:t>Понятие «инвестиции» используется как в широком, так и в узком смысле этого слова. Однозначно определить его содержание и сущность очень сложно. В разных разделах экономической науки, а также применительно к различным направлениям практической деятельности в него вкладывается разный смысл, исходя их особенностей сферы и объектов приложения.</w:t>
      </w:r>
    </w:p>
    <w:p w:rsidR="00CA49C5" w:rsidRPr="00CA49C5" w:rsidRDefault="00CA49C5" w:rsidP="00CA49C5">
      <w:pPr>
        <w:spacing w:line="360" w:lineRule="auto"/>
        <w:ind w:firstLine="709"/>
        <w:jc w:val="both"/>
        <w:rPr>
          <w:sz w:val="28"/>
          <w:szCs w:val="28"/>
        </w:rPr>
      </w:pPr>
      <w:r w:rsidRPr="00CA49C5">
        <w:rPr>
          <w:sz w:val="28"/>
          <w:szCs w:val="28"/>
        </w:rPr>
        <w:t>Дословно в переводе с латинского слово «</w:t>
      </w:r>
      <w:r w:rsidRPr="00CA49C5">
        <w:rPr>
          <w:sz w:val="28"/>
          <w:szCs w:val="28"/>
          <w:lang w:val="en-US"/>
        </w:rPr>
        <w:t>invest</w:t>
      </w:r>
      <w:r w:rsidRPr="00CA49C5">
        <w:rPr>
          <w:sz w:val="28"/>
          <w:szCs w:val="28"/>
        </w:rPr>
        <w:t>» обозначает «вкладывать».</w:t>
      </w:r>
    </w:p>
    <w:p w:rsidR="00CA49C5" w:rsidRPr="00CA49C5" w:rsidRDefault="00CA49C5" w:rsidP="00CA49C5">
      <w:pPr>
        <w:spacing w:line="360" w:lineRule="auto"/>
        <w:ind w:firstLine="709"/>
        <w:jc w:val="both"/>
        <w:rPr>
          <w:sz w:val="28"/>
          <w:szCs w:val="28"/>
        </w:rPr>
      </w:pPr>
      <w:r w:rsidRPr="00CA49C5">
        <w:rPr>
          <w:sz w:val="28"/>
          <w:szCs w:val="28"/>
        </w:rPr>
        <w:t>В отечественной экономической литературе до 80-х годов термин «инвестиции» для анализа процессов социалистического воспроизводства практически не использовался, основной сферой его применения были переводные работы зарубежных авторов и исследования в области капиталистической экономики. Базисным понятием инвестиционной деятельности являлось понятие капитальных вложений.</w:t>
      </w:r>
    </w:p>
    <w:p w:rsidR="00CA49C5" w:rsidRPr="00CA49C5" w:rsidRDefault="00CA49C5" w:rsidP="00CA49C5">
      <w:pPr>
        <w:spacing w:line="360" w:lineRule="auto"/>
        <w:ind w:firstLine="709"/>
        <w:jc w:val="both"/>
        <w:rPr>
          <w:sz w:val="28"/>
          <w:szCs w:val="28"/>
        </w:rPr>
      </w:pPr>
      <w:r w:rsidRPr="00CA49C5">
        <w:rPr>
          <w:sz w:val="28"/>
          <w:szCs w:val="28"/>
        </w:rPr>
        <w:t>В последующий период термин «инвестиции» получил более широкое распространение в научном обороте, став использоваться в правительственных и нормативных документах. Однако большей частью инвестиции отождествлялись с капитальными вложениями. Инвестиции (капитальные вложения) рассматривались в двух аспектах: как процесс, отражающий движение стоимости в ходе воспроизводства основных фондов, и как экономическая категория – система экономических отношений, связанных с движением стоимости, авансированной в основные фонды от момента мобилизации денежных средств до момента их возмещения.</w:t>
      </w:r>
    </w:p>
    <w:p w:rsidR="00CA49C5" w:rsidRPr="00CA49C5" w:rsidRDefault="00CA49C5" w:rsidP="00CA49C5">
      <w:pPr>
        <w:spacing w:line="360" w:lineRule="auto"/>
        <w:ind w:firstLine="709"/>
        <w:jc w:val="both"/>
        <w:rPr>
          <w:sz w:val="28"/>
          <w:szCs w:val="28"/>
        </w:rPr>
      </w:pPr>
      <w:r w:rsidRPr="00CA49C5">
        <w:rPr>
          <w:sz w:val="28"/>
          <w:szCs w:val="28"/>
        </w:rPr>
        <w:t xml:space="preserve">Более широкая трактовка инвестиций в рассматриваемый период была представлена позицией, согласно которой инвестиции выступают как вложения не только в основные фонды, но и в прирост оборотных средств, нашедшая отражение в типовой методике определения экономической эффективности капитальных вложений </w:t>
      </w:r>
      <w:smartTag w:uri="urn:schemas-microsoft-com:office:smarttags" w:element="metricconverter">
        <w:smartTagPr>
          <w:attr w:name="ProductID" w:val="1981 г"/>
        </w:smartTagPr>
        <w:r w:rsidRPr="00CA49C5">
          <w:rPr>
            <w:sz w:val="28"/>
            <w:szCs w:val="28"/>
          </w:rPr>
          <w:t>1981 г</w:t>
        </w:r>
      </w:smartTag>
      <w:r w:rsidRPr="00CA49C5">
        <w:rPr>
          <w:sz w:val="28"/>
          <w:szCs w:val="28"/>
        </w:rPr>
        <w:t>. И других методических рекомендациях. В основе данного подхода лежало положение о том, что основные фонды не функционируют в отрыве от оборотных средств и, следовательно, прирост прибыли (дохода) является результатом их совместного использования.</w:t>
      </w:r>
    </w:p>
    <w:p w:rsidR="00CA49C5" w:rsidRPr="00CA49C5" w:rsidRDefault="00CA49C5" w:rsidP="00CA49C5">
      <w:pPr>
        <w:spacing w:line="360" w:lineRule="auto"/>
        <w:ind w:firstLine="709"/>
        <w:jc w:val="both"/>
        <w:rPr>
          <w:sz w:val="28"/>
          <w:szCs w:val="28"/>
        </w:rPr>
      </w:pPr>
      <w:r w:rsidRPr="00CA49C5">
        <w:rPr>
          <w:sz w:val="28"/>
          <w:szCs w:val="28"/>
        </w:rPr>
        <w:t>Включение в состав капитальных затрат расходов на формирование прироста оборотных средств положило начало исследованию оборота инвестиций и его отдельных стадий. Вместе с тем инвестиции, как правило, рассматривались в связи с расширенным воспроизводством основных фондов, поскольку завершение инвестиционного цикла связывалось с вводом в действие основных фондов и производственных мощностей. Исследование отдельных фаз движения инвестиций привело к формированию двух подходов к определению их экономической сущности – затратного и ресурсного.</w:t>
      </w:r>
    </w:p>
    <w:p w:rsidR="00CA49C5" w:rsidRPr="00CA49C5" w:rsidRDefault="00CA49C5" w:rsidP="00CA49C5">
      <w:pPr>
        <w:spacing w:line="360" w:lineRule="auto"/>
        <w:ind w:firstLine="709"/>
        <w:jc w:val="both"/>
        <w:rPr>
          <w:sz w:val="28"/>
          <w:szCs w:val="28"/>
        </w:rPr>
      </w:pPr>
      <w:r w:rsidRPr="00CA49C5">
        <w:rPr>
          <w:sz w:val="28"/>
          <w:szCs w:val="28"/>
        </w:rPr>
        <w:t>В соответствии с затратным подходом инвестиции понимались, как затраты на воспроизводство основных фондов, их увеличение и совершенствование. Данный подход являлся доминирующим в теоретических воззрениях и в практической деятельности, поскольку он отражал специфику функционирующего в условиях административно-командной экономики хозяйствующего механизма. Его характерной особенностью являлось то, что основное значение придавалось производительной стадии движения средств как исходному пункту инвестиционной деятельности, преуменьшалась роль денежной формы оборота основного капитала, движение которой ограничивалось рамками только строительного комплекса. Таким образом, оборот инвестиций рассматривается вне связи с конечными народно-хозяйственными результатами. Акцент на затратной стороне инвестиций, игнорирование стадии преобразования ресурсов в затраты, которая должна предшествовать производительной стадии движения средств, искажали действующую логику и последовательность инвестиционного процесса, сужали общее пространство движения инвестиций.</w:t>
      </w:r>
    </w:p>
    <w:p w:rsidR="00CA49C5" w:rsidRPr="00CA49C5" w:rsidRDefault="00CA49C5" w:rsidP="00CA49C5">
      <w:pPr>
        <w:spacing w:line="360" w:lineRule="auto"/>
        <w:ind w:firstLine="709"/>
        <w:jc w:val="both"/>
        <w:rPr>
          <w:sz w:val="28"/>
          <w:szCs w:val="28"/>
        </w:rPr>
      </w:pPr>
      <w:r w:rsidRPr="00CA49C5">
        <w:rPr>
          <w:sz w:val="28"/>
          <w:szCs w:val="28"/>
        </w:rPr>
        <w:t>Обострение проблемы товарно-денежной сбалансированности общественного воспроизводства, общее снижение эффективности функционирования административно-командной системы управления привели к признанию недостаточности затратного подхода и обращения к ресурсному подходу. В основе последнего лежало выделение другого составляющего элемента инвестиций – ресурсов. При этом инвестиции трактовались как финансовые средства, предназначенные для воспроизводства основных фондов. Восстанавливая роль денежной формы движения средств как начального пункта их оборота, ресурсный подход вместе с тем игнорировал дальнейшее движение ресурсов, их последовательное превращение под воздействием целевых установок инвесторов в продукт инвестиционной деятельности.</w:t>
      </w:r>
    </w:p>
    <w:p w:rsidR="00CA49C5" w:rsidRPr="00CA49C5" w:rsidRDefault="00CA49C5" w:rsidP="00CA49C5">
      <w:pPr>
        <w:spacing w:line="360" w:lineRule="auto"/>
        <w:ind w:firstLine="709"/>
        <w:jc w:val="both"/>
        <w:rPr>
          <w:sz w:val="28"/>
          <w:szCs w:val="28"/>
        </w:rPr>
      </w:pPr>
      <w:r w:rsidRPr="00CA49C5">
        <w:rPr>
          <w:sz w:val="28"/>
          <w:szCs w:val="28"/>
        </w:rPr>
        <w:t>Таким образом, существенный недостаток обоих подходов заключался в статичной характеристике объекта анализа, базирующейся на выделении какого-либо одного элемента инвестиций, затрат или ресурсов, обосновании приоритета отдельных стадий оборота средств – производительной или денежной, что ограничивало возможности использования инвестиций как целостного процесса, в ходе которого происходит последовательная смена различных форм собственности, реализуется динамическая связь элементов инвестиционной деятельности: ресурсы – затраты – доход.</w:t>
      </w:r>
    </w:p>
    <w:p w:rsidR="00CA49C5" w:rsidRPr="00CA49C5" w:rsidRDefault="00CA49C5" w:rsidP="00CA49C5">
      <w:pPr>
        <w:spacing w:line="360" w:lineRule="auto"/>
        <w:ind w:firstLine="709"/>
        <w:jc w:val="both"/>
        <w:rPr>
          <w:sz w:val="28"/>
          <w:szCs w:val="28"/>
        </w:rPr>
      </w:pPr>
      <w:r w:rsidRPr="00CA49C5">
        <w:rPr>
          <w:sz w:val="28"/>
          <w:szCs w:val="28"/>
        </w:rPr>
        <w:t>Начало рыночных преобразований в России повлекло за собой реформирование подходов к анализу экономических процессов, в том числе и инвестиционной деятельности, усилило интерес к результатам научных исследований в странах развитой рыночной экономики.</w:t>
      </w:r>
    </w:p>
    <w:p w:rsidR="00CA49C5" w:rsidRPr="00CA49C5" w:rsidRDefault="00CA49C5" w:rsidP="00CA49C5">
      <w:pPr>
        <w:spacing w:line="360" w:lineRule="auto"/>
        <w:ind w:firstLine="709"/>
        <w:jc w:val="both"/>
        <w:rPr>
          <w:sz w:val="28"/>
          <w:szCs w:val="28"/>
        </w:rPr>
      </w:pPr>
      <w:r w:rsidRPr="00CA49C5">
        <w:rPr>
          <w:sz w:val="28"/>
          <w:szCs w:val="28"/>
        </w:rPr>
        <w:t>Обращение к трактовке термина «инвестиции» в зарубежной экономической литературе показывает, что в различных школах и направлениях экономической мысли определения понятия «инвестиции» содержат общую существенную черту – связь инвестиций с получением дохода как целевой установки инвестора.</w:t>
      </w:r>
    </w:p>
    <w:p w:rsidR="00CA49C5" w:rsidRPr="00CA49C5" w:rsidRDefault="00CA49C5" w:rsidP="00CA49C5">
      <w:pPr>
        <w:spacing w:line="360" w:lineRule="auto"/>
        <w:ind w:firstLine="709"/>
        <w:jc w:val="both"/>
        <w:rPr>
          <w:sz w:val="28"/>
          <w:szCs w:val="28"/>
        </w:rPr>
      </w:pPr>
      <w:r w:rsidRPr="00CA49C5">
        <w:rPr>
          <w:sz w:val="28"/>
          <w:szCs w:val="28"/>
        </w:rPr>
        <w:t>В наиболее общем виде инвестиции понимаются как вложения капитала с целью его увеличения в будущем. Такой подход к определению понятия «инвестиции» является господствующим как в европейской, так и в американской методологии.</w:t>
      </w:r>
    </w:p>
    <w:p w:rsidR="00CA49C5" w:rsidRPr="00CA49C5" w:rsidRDefault="00CA49C5" w:rsidP="00CA49C5">
      <w:pPr>
        <w:spacing w:line="360" w:lineRule="auto"/>
        <w:ind w:firstLine="709"/>
        <w:jc w:val="both"/>
        <w:rPr>
          <w:sz w:val="28"/>
          <w:szCs w:val="28"/>
        </w:rPr>
      </w:pPr>
      <w:r w:rsidRPr="00CA49C5">
        <w:rPr>
          <w:sz w:val="28"/>
          <w:szCs w:val="28"/>
        </w:rPr>
        <w:t>Вместе с тем нередко встречается позиция, в соответствии с которой предлагается различать категории «инвестиций», с одной стороны, и «вложение капитала», с другой стороны, на том основании, что отличительным признаком инвестиций, по мнению её представителей, является производительный характер данной категории. При этом под инвестициями понимается, как правило, приобретение средств производства, а под вложениями капитала – покупка финансовых активов. В частности, в учебных курсах «Экономикс» при всех различиях в трактовке термина «инвестиции» большинство авторов подчёркивает материально-вещественное содержание инвестиций либо как «расходов на строительство новых предприятий, на станки и оборудование с длительным сроком службы», либо как «прироста любых материальных ценностей – всех расходов, которые непосредственно способствуют росту общей величины капитала в экономической системе».</w:t>
      </w:r>
    </w:p>
    <w:p w:rsidR="00CA49C5" w:rsidRPr="00CA49C5" w:rsidRDefault="00CA49C5" w:rsidP="00CA49C5">
      <w:pPr>
        <w:spacing w:line="360" w:lineRule="auto"/>
        <w:ind w:firstLine="709"/>
        <w:jc w:val="both"/>
        <w:rPr>
          <w:sz w:val="28"/>
          <w:szCs w:val="28"/>
        </w:rPr>
      </w:pPr>
      <w:r w:rsidRPr="00CA49C5">
        <w:rPr>
          <w:sz w:val="28"/>
          <w:szCs w:val="28"/>
        </w:rPr>
        <w:t>Существует и другой подход к определению инвестиций, обусловленный возросшим значением рынка ценных бумаг как механизма, опосредующего перемещение реального капитала в странах развитой рыночной экономики. В его рамках инвестиции определяются как вложения в ценные бумаги.</w:t>
      </w:r>
    </w:p>
    <w:p w:rsidR="00CA49C5" w:rsidRPr="00CA49C5" w:rsidRDefault="00CA49C5" w:rsidP="00CA49C5">
      <w:pPr>
        <w:spacing w:line="360" w:lineRule="auto"/>
        <w:ind w:firstLine="709"/>
        <w:jc w:val="both"/>
        <w:rPr>
          <w:sz w:val="28"/>
          <w:szCs w:val="28"/>
        </w:rPr>
      </w:pPr>
      <w:r w:rsidRPr="00CA49C5">
        <w:rPr>
          <w:sz w:val="28"/>
          <w:szCs w:val="28"/>
        </w:rPr>
        <w:t>Следует отметить, что развитие рыночных отношений связано с ростом многообразия объектов инвестирования, в состав которых входят как различные виды реальных активов, так и финансовых инструментов. При этом «в примитивных экономиках основная часть инвестиций относится к реальным, в то время как в современной экономике большая часть инвестиций представлена ценными бумагами».</w:t>
      </w:r>
    </w:p>
    <w:p w:rsidR="00CA49C5" w:rsidRPr="00CA49C5" w:rsidRDefault="00CA49C5" w:rsidP="00CA49C5">
      <w:pPr>
        <w:spacing w:line="360" w:lineRule="auto"/>
        <w:ind w:firstLine="709"/>
        <w:jc w:val="both"/>
        <w:rPr>
          <w:sz w:val="28"/>
          <w:szCs w:val="28"/>
        </w:rPr>
      </w:pPr>
      <w:r w:rsidRPr="00CA49C5">
        <w:rPr>
          <w:sz w:val="28"/>
          <w:szCs w:val="28"/>
        </w:rPr>
        <w:t>В специальных исследованиях, посвящённых проблемам инвестирования, инвестиции определяются как способ помещения капитала, который должен обеспечить сохранение или возрастание стоимости капитала и (или) принести положительную величину дохода. Инвестиция – это любой инструмент, в который можно поместить деньги, рассчитывая сохранить или умножить их стоимость и (или) обеспечить положительную величину дохода. Таким образом, учёт многообразных форм инвестиций осуществляется на основе более широкой трактовки инвестиций как любого вложения капитала, направленного на его прирост. Такой подход определяет в качестве существенного признака инвестиций не характер вложений, а связь инвестиций с возрастанием капитала (получением дохода).</w:t>
      </w:r>
    </w:p>
    <w:p w:rsidR="00CA49C5" w:rsidRPr="00CA49C5" w:rsidRDefault="00CA49C5" w:rsidP="00CA49C5">
      <w:pPr>
        <w:spacing w:line="360" w:lineRule="auto"/>
        <w:ind w:firstLine="709"/>
        <w:jc w:val="both"/>
        <w:rPr>
          <w:sz w:val="28"/>
          <w:szCs w:val="28"/>
        </w:rPr>
      </w:pPr>
      <w:r w:rsidRPr="00CA49C5">
        <w:rPr>
          <w:sz w:val="28"/>
          <w:szCs w:val="28"/>
        </w:rPr>
        <w:t>Следует отметить, что производительный характер присущ не только вложениям в реальные активы, составляющим группу капиталообразующих инвестиций (вложения в основной капитал, прирост оборотного капитала, земельные участки и объекты природопользования, нематериальные активы), но и вложениям в определённые финансовые инструменты, опосредующие движение капиталообразующих инвестиций (например, ценные бумаги предприятий реального сектора, позволяющие привлечь капитал в сферу предпринимательской деятельности).</w:t>
      </w:r>
    </w:p>
    <w:p w:rsidR="00CA49C5" w:rsidRPr="00CA49C5" w:rsidRDefault="00CA49C5" w:rsidP="00CA49C5">
      <w:pPr>
        <w:spacing w:line="360" w:lineRule="auto"/>
        <w:ind w:firstLine="709"/>
        <w:jc w:val="both"/>
        <w:rPr>
          <w:sz w:val="28"/>
          <w:szCs w:val="28"/>
        </w:rPr>
      </w:pPr>
      <w:r w:rsidRPr="00CA49C5">
        <w:rPr>
          <w:sz w:val="28"/>
          <w:szCs w:val="28"/>
        </w:rPr>
        <w:t>В то же время некоторые реальные инвестиции (вложения в покупку недвижимости, драгоценные металлы, предметы коллекционирования), так же как и часть финансовых инвестиций (спекулятивные финансовые инструменты), не носят производительного характера. Поскольку данные вложения сопряжены с получением дохода как целевой установки инвестора, с позиций экономического субъекта она выступают как инвестиции, хотя на макроэкономическом уровне их реализация означает не прирост, а перераспределение совокупного дохода.</w:t>
      </w:r>
    </w:p>
    <w:p w:rsidR="00CA49C5" w:rsidRPr="00CA49C5" w:rsidRDefault="00CA49C5" w:rsidP="00CA49C5">
      <w:pPr>
        <w:spacing w:line="360" w:lineRule="auto"/>
        <w:ind w:firstLine="709"/>
        <w:jc w:val="both"/>
        <w:rPr>
          <w:sz w:val="28"/>
          <w:szCs w:val="28"/>
        </w:rPr>
      </w:pPr>
      <w:r w:rsidRPr="00CA49C5">
        <w:rPr>
          <w:sz w:val="28"/>
          <w:szCs w:val="28"/>
        </w:rPr>
        <w:t>Инвестиции в западной экономической литературе рассматриваются в единстве двух аспектов: ресурсов (капитальных ценностей) и вложений (затрат). Наиболее очевидно данный подход представлен в работах Дж.М. Кейнса, по мнению которого инвестиции – это часть дохода за данный период, которая не была использована для потребления, текущий прирост ценностей капитального имущества в результате производительной деятельности данного периода. Это определение, которое не является исчерпывающим, отличает достаточно чёткое выделение двух сторон инвестиций: ресурсов (аккумулированных с целью накопления дохода) и вложений (использования ресурсов), обеспечивающих прирост капитального имущества.</w:t>
      </w:r>
      <w:r w:rsidRPr="00CA49C5">
        <w:rPr>
          <w:rStyle w:val="ac"/>
          <w:sz w:val="28"/>
          <w:szCs w:val="28"/>
        </w:rPr>
        <w:footnoteReference w:id="1"/>
      </w:r>
    </w:p>
    <w:p w:rsidR="00CA49C5" w:rsidRPr="00CA49C5" w:rsidRDefault="00CA49C5" w:rsidP="00CA49C5">
      <w:pPr>
        <w:spacing w:line="360" w:lineRule="auto"/>
        <w:ind w:firstLine="709"/>
        <w:jc w:val="both"/>
        <w:rPr>
          <w:sz w:val="28"/>
          <w:szCs w:val="28"/>
        </w:rPr>
      </w:pPr>
      <w:r w:rsidRPr="00CA49C5">
        <w:rPr>
          <w:sz w:val="28"/>
          <w:szCs w:val="28"/>
        </w:rPr>
        <w:t>Развитие рыночных отношений в российской экономике обусловило необходимость пересмотра толкования категории «инвестиции» в соответствии с новыми условиями. Характерными чертами формирующегося рыночного подхода к пониманию сущности инвестиций являются:</w:t>
      </w:r>
    </w:p>
    <w:p w:rsidR="00CA49C5" w:rsidRPr="00CA49C5" w:rsidRDefault="00CA49C5" w:rsidP="00CA49C5">
      <w:pPr>
        <w:numPr>
          <w:ilvl w:val="0"/>
          <w:numId w:val="3"/>
        </w:numPr>
        <w:tabs>
          <w:tab w:val="clear" w:pos="1080"/>
        </w:tabs>
        <w:spacing w:line="360" w:lineRule="auto"/>
        <w:ind w:left="0" w:firstLine="709"/>
        <w:jc w:val="both"/>
        <w:rPr>
          <w:sz w:val="28"/>
          <w:szCs w:val="28"/>
        </w:rPr>
      </w:pPr>
      <w:r w:rsidRPr="00CA49C5">
        <w:rPr>
          <w:sz w:val="28"/>
          <w:szCs w:val="28"/>
        </w:rPr>
        <w:t>связь инвестиций с получением дохода как мотива инвестиционной деятельности;</w:t>
      </w:r>
    </w:p>
    <w:p w:rsidR="00CA49C5" w:rsidRPr="00CA49C5" w:rsidRDefault="00CA49C5" w:rsidP="00CA49C5">
      <w:pPr>
        <w:numPr>
          <w:ilvl w:val="0"/>
          <w:numId w:val="3"/>
        </w:numPr>
        <w:tabs>
          <w:tab w:val="clear" w:pos="1080"/>
        </w:tabs>
        <w:spacing w:line="360" w:lineRule="auto"/>
        <w:ind w:left="0" w:firstLine="709"/>
        <w:jc w:val="both"/>
        <w:rPr>
          <w:sz w:val="28"/>
          <w:szCs w:val="28"/>
        </w:rPr>
      </w:pPr>
      <w:r w:rsidRPr="00CA49C5">
        <w:rPr>
          <w:sz w:val="28"/>
          <w:szCs w:val="28"/>
        </w:rPr>
        <w:t>рассмотрение инвестиций в единстве двух сторон: ресурсов (капитальных ценностей) и вложений (затрат);</w:t>
      </w:r>
    </w:p>
    <w:p w:rsidR="00CA49C5" w:rsidRPr="00CA49C5" w:rsidRDefault="00CA49C5" w:rsidP="00CA49C5">
      <w:pPr>
        <w:numPr>
          <w:ilvl w:val="0"/>
          <w:numId w:val="3"/>
        </w:numPr>
        <w:tabs>
          <w:tab w:val="clear" w:pos="1080"/>
        </w:tabs>
        <w:spacing w:line="360" w:lineRule="auto"/>
        <w:ind w:left="0" w:firstLine="709"/>
        <w:jc w:val="both"/>
        <w:rPr>
          <w:sz w:val="28"/>
          <w:szCs w:val="28"/>
        </w:rPr>
      </w:pPr>
      <w:r w:rsidRPr="00CA49C5">
        <w:rPr>
          <w:sz w:val="28"/>
          <w:szCs w:val="28"/>
        </w:rPr>
        <w:t>анализ инвестиций не в статистике, а в динамике, что позволяет объединить в рамках категории «инвестиции» ресурсы, вложения и отдачу вложенных средств как мотива этого объединения;</w:t>
      </w:r>
    </w:p>
    <w:p w:rsidR="00CA49C5" w:rsidRPr="00CA49C5" w:rsidRDefault="00CA49C5" w:rsidP="00CA49C5">
      <w:pPr>
        <w:numPr>
          <w:ilvl w:val="0"/>
          <w:numId w:val="3"/>
        </w:numPr>
        <w:tabs>
          <w:tab w:val="clear" w:pos="1080"/>
        </w:tabs>
        <w:spacing w:line="360" w:lineRule="auto"/>
        <w:ind w:left="0" w:firstLine="709"/>
        <w:jc w:val="both"/>
        <w:rPr>
          <w:sz w:val="28"/>
          <w:szCs w:val="28"/>
        </w:rPr>
      </w:pPr>
      <w:r w:rsidRPr="00CA49C5">
        <w:rPr>
          <w:sz w:val="28"/>
          <w:szCs w:val="28"/>
        </w:rPr>
        <w:t>включение в состав объектов инвестирования любых вложений, дающих экономический (социальный) эффект.</w:t>
      </w:r>
    </w:p>
    <w:p w:rsidR="00CA49C5" w:rsidRPr="00CA49C5" w:rsidRDefault="00CA49C5" w:rsidP="00CA49C5">
      <w:pPr>
        <w:spacing w:line="360" w:lineRule="auto"/>
        <w:ind w:firstLine="709"/>
        <w:jc w:val="both"/>
        <w:rPr>
          <w:sz w:val="28"/>
          <w:szCs w:val="28"/>
        </w:rPr>
      </w:pPr>
      <w:r w:rsidRPr="00CA49C5">
        <w:rPr>
          <w:sz w:val="28"/>
          <w:szCs w:val="28"/>
        </w:rPr>
        <w:t xml:space="preserve">Рыночный подход к анализу сущности, форм и принципов осуществления инвестиционной деятельности нашёл своё отражение при определении термина «инвестиции» в российском законодательстве. В соответствии с Законом РФ «Об инвестиционной деятельности в РСФСР» от 6 июня </w:t>
      </w:r>
      <w:smartTag w:uri="urn:schemas-microsoft-com:office:smarttags" w:element="metricconverter">
        <w:smartTagPr>
          <w:attr w:name="ProductID" w:val="1991 г"/>
        </w:smartTagPr>
        <w:r w:rsidRPr="00CA49C5">
          <w:rPr>
            <w:sz w:val="28"/>
            <w:szCs w:val="28"/>
          </w:rPr>
          <w:t>1991 г</w:t>
        </w:r>
      </w:smartTag>
      <w:r w:rsidRPr="00CA49C5">
        <w:rPr>
          <w:sz w:val="28"/>
          <w:szCs w:val="28"/>
        </w:rPr>
        <w:t>. – одним из первых законов рыночной направленности – инвестициями являются все виды имущественных и интеллектуальных ценностей, вкладываемых в объекты предпринимательства и других видов деятельности, в результате которых образуется прибыль (доход) или достигается социальный эффект.</w:t>
      </w:r>
    </w:p>
    <w:p w:rsidR="00CA49C5" w:rsidRPr="00CA49C5" w:rsidRDefault="00CA49C5" w:rsidP="00CA49C5">
      <w:pPr>
        <w:spacing w:line="360" w:lineRule="auto"/>
        <w:ind w:firstLine="709"/>
        <w:jc w:val="both"/>
        <w:rPr>
          <w:sz w:val="28"/>
          <w:szCs w:val="28"/>
        </w:rPr>
      </w:pPr>
      <w:r w:rsidRPr="00CA49C5">
        <w:rPr>
          <w:sz w:val="28"/>
          <w:szCs w:val="28"/>
        </w:rPr>
        <w:t xml:space="preserve">Аналогичная по смыслу формулировка содержится и в новом Законе «Об инвестиционной деятельности В Российской Федерации, осуществляемой в форме капитальных вложений» от 25 февраля </w:t>
      </w:r>
      <w:smartTag w:uri="urn:schemas-microsoft-com:office:smarttags" w:element="metricconverter">
        <w:smartTagPr>
          <w:attr w:name="ProductID" w:val="1999 г"/>
        </w:smartTagPr>
        <w:r w:rsidRPr="00CA49C5">
          <w:rPr>
            <w:sz w:val="28"/>
            <w:szCs w:val="28"/>
          </w:rPr>
          <w:t>1999 г</w:t>
        </w:r>
      </w:smartTag>
      <w:r w:rsidRPr="00CA49C5">
        <w:rPr>
          <w:sz w:val="28"/>
          <w:szCs w:val="28"/>
        </w:rPr>
        <w:t>., с принятием которого утратил силу прежний законодательный акт. Инвестиции определяются в нём как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CA49C5" w:rsidRPr="00CA49C5" w:rsidRDefault="00CA49C5" w:rsidP="00CA49C5">
      <w:pPr>
        <w:spacing w:line="360" w:lineRule="auto"/>
        <w:ind w:firstLine="709"/>
        <w:jc w:val="both"/>
        <w:rPr>
          <w:sz w:val="28"/>
          <w:szCs w:val="28"/>
        </w:rPr>
      </w:pPr>
      <w:r w:rsidRPr="00CA49C5">
        <w:rPr>
          <w:sz w:val="28"/>
          <w:szCs w:val="28"/>
        </w:rPr>
        <w:t>В ином законодательном документе, имеющим в отличие от прежнего более конкретную направленности (сфера капитальных вложений), уточнено понятие не только инвестиций, но и капитальных вложений, которые рассматриваются как форма инвестиций, представляющая собой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проектно-изыскательные работы и другие затраты.</w:t>
      </w:r>
      <w:r w:rsidRPr="00CA49C5">
        <w:rPr>
          <w:rStyle w:val="ac"/>
          <w:sz w:val="28"/>
          <w:szCs w:val="28"/>
        </w:rPr>
        <w:footnoteReference w:id="2"/>
      </w:r>
    </w:p>
    <w:p w:rsidR="00CA49C5" w:rsidRPr="00CA49C5" w:rsidRDefault="00CA49C5" w:rsidP="00CA49C5">
      <w:pPr>
        <w:spacing w:line="360" w:lineRule="auto"/>
        <w:ind w:firstLine="709"/>
        <w:jc w:val="both"/>
        <w:rPr>
          <w:sz w:val="28"/>
          <w:szCs w:val="28"/>
        </w:rPr>
      </w:pPr>
      <w:r w:rsidRPr="00CA49C5">
        <w:rPr>
          <w:sz w:val="28"/>
          <w:szCs w:val="28"/>
        </w:rPr>
        <w:t>В целом инвестиции определяются как процесс, в ходе которого осуществляется преобразование ресурсов в затраты с учётом целевых установок инвесторов – получения дохода (эффекта).</w:t>
      </w:r>
      <w:r w:rsidRPr="00CA49C5">
        <w:rPr>
          <w:rStyle w:val="ac"/>
          <w:sz w:val="28"/>
          <w:szCs w:val="28"/>
        </w:rPr>
        <w:footnoteReference w:id="3"/>
      </w:r>
    </w:p>
    <w:p w:rsidR="00CA49C5" w:rsidRPr="00CA49C5" w:rsidRDefault="00CA49C5" w:rsidP="00CA49C5">
      <w:pPr>
        <w:spacing w:line="360" w:lineRule="auto"/>
        <w:ind w:firstLine="709"/>
        <w:jc w:val="both"/>
        <w:rPr>
          <w:sz w:val="28"/>
          <w:szCs w:val="28"/>
        </w:rPr>
      </w:pPr>
      <w:r w:rsidRPr="00CA49C5">
        <w:rPr>
          <w:sz w:val="28"/>
          <w:szCs w:val="28"/>
        </w:rPr>
        <w:t>В справочной экономической литературе из серии «Портфель делового человека» содержится более краткое и полное определение, согласно которому инвестиции – это долгосрочные вложения частного или государственного капитала в различные отрасли национальной экономики (внутренние инвестиции) или зарубежной (внешние инвестиции) с целью получения прибыли.</w:t>
      </w:r>
      <w:r w:rsidRPr="00CA49C5">
        <w:rPr>
          <w:rStyle w:val="ac"/>
          <w:sz w:val="28"/>
          <w:szCs w:val="28"/>
        </w:rPr>
        <w:footnoteReference w:id="4"/>
      </w:r>
    </w:p>
    <w:p w:rsidR="00CA49C5" w:rsidRPr="00CA49C5" w:rsidRDefault="00CA49C5" w:rsidP="00CA49C5">
      <w:pPr>
        <w:spacing w:line="360" w:lineRule="auto"/>
        <w:ind w:firstLine="709"/>
        <w:jc w:val="both"/>
        <w:rPr>
          <w:sz w:val="28"/>
          <w:szCs w:val="28"/>
        </w:rPr>
      </w:pPr>
      <w:r w:rsidRPr="00CA49C5">
        <w:rPr>
          <w:sz w:val="28"/>
          <w:szCs w:val="28"/>
        </w:rPr>
        <w:t xml:space="preserve">Термину «инвестиционная деятельность» можно дать широкое и узкое определение. По широкому определению </w:t>
      </w:r>
      <w:r w:rsidRPr="00CA49C5">
        <w:rPr>
          <w:i/>
          <w:sz w:val="28"/>
          <w:szCs w:val="28"/>
        </w:rPr>
        <w:t>инвестиционная деятельность – это деятельность, связанная с вложением средств в объекты инвестирования с целью получения дохода (эффекта)</w:t>
      </w:r>
      <w:r w:rsidRPr="00CA49C5">
        <w:rPr>
          <w:sz w:val="28"/>
          <w:szCs w:val="28"/>
        </w:rPr>
        <w:t xml:space="preserve">. Подобная трактовка содержится в Законе «Об инвестиционной деятельности в Российской Федерации, осуществляемой в форме капитальных вложений», в соответствии с которым под инвестиционной деятельностью понимается вложение инвестиций, и осуществление практических действий в целях получения прибыли и (или) достижения иного полезного эффекта. По узкому определению инвестиционная деятельность, или иначе собственно </w:t>
      </w:r>
      <w:r w:rsidRPr="00CA49C5">
        <w:rPr>
          <w:i/>
          <w:sz w:val="28"/>
          <w:szCs w:val="28"/>
        </w:rPr>
        <w:t>инвестиционная деятельность (инвестирование), представляет собой процесс преобразования инвестиционных ресурсов во вложения</w:t>
      </w:r>
      <w:r w:rsidRPr="00CA49C5">
        <w:rPr>
          <w:sz w:val="28"/>
          <w:szCs w:val="28"/>
        </w:rPr>
        <w:t>.</w:t>
      </w:r>
      <w:r w:rsidRPr="00CA49C5">
        <w:rPr>
          <w:rStyle w:val="ac"/>
          <w:sz w:val="28"/>
          <w:szCs w:val="28"/>
        </w:rPr>
        <w:footnoteReference w:id="5"/>
      </w:r>
      <w:r w:rsidRPr="00CA49C5">
        <w:rPr>
          <w:sz w:val="28"/>
          <w:szCs w:val="28"/>
        </w:rPr>
        <w:t xml:space="preserve"> </w:t>
      </w:r>
    </w:p>
    <w:p w:rsidR="00CA49C5" w:rsidRPr="00CA49C5" w:rsidRDefault="00CA49C5" w:rsidP="00CA49C5">
      <w:pPr>
        <w:spacing w:line="360" w:lineRule="auto"/>
        <w:ind w:firstLine="709"/>
        <w:jc w:val="both"/>
        <w:rPr>
          <w:sz w:val="28"/>
          <w:szCs w:val="28"/>
        </w:rPr>
      </w:pPr>
      <w:r w:rsidRPr="00CA49C5">
        <w:rPr>
          <w:sz w:val="28"/>
          <w:szCs w:val="28"/>
        </w:rPr>
        <w:t xml:space="preserve">Движение инвестиций включает две основные стадии. Содержанием первой стадии «инвестиционные ресурсы – вложение средств» является собственно инвестиционная деятельность. Вторая стадия «вложение средств – результат инвестирования» предполагает окупаемость осуществлённых затрат и получение дохода в результате исследования инвестиций. Она характеризует взаимосвязь и взаимообусловленность двух необходимых элементов любого вида экономической деятельности: затрат и их отдачи. </w:t>
      </w:r>
    </w:p>
    <w:p w:rsidR="00CA49C5" w:rsidRPr="00CA49C5" w:rsidRDefault="00CA49C5" w:rsidP="00CA49C5">
      <w:pPr>
        <w:spacing w:line="360" w:lineRule="auto"/>
        <w:ind w:firstLine="709"/>
        <w:jc w:val="both"/>
        <w:rPr>
          <w:sz w:val="28"/>
          <w:szCs w:val="28"/>
        </w:rPr>
      </w:pPr>
      <w:r w:rsidRPr="00CA49C5">
        <w:rPr>
          <w:sz w:val="28"/>
          <w:szCs w:val="28"/>
        </w:rPr>
        <w:t xml:space="preserve">С одной стороны, экономическая деятельность связана с вложением средств, с другой стороны, целесообразность этих вложений определяется их отдачей. Без получения дохода (эффекта) отсутствует мотивация инвестиционной деятельности, вложение инвестиционных ресурсов осуществляется с целью возрастания авансированной стоимости. Поэтому </w:t>
      </w:r>
      <w:r w:rsidRPr="00CA49C5">
        <w:rPr>
          <w:i/>
          <w:sz w:val="28"/>
          <w:szCs w:val="28"/>
        </w:rPr>
        <w:t>инвестиционную деятельность в целом можно определить как единство процессов вложения ресурсов и получения доходов в будущем.</w:t>
      </w:r>
    </w:p>
    <w:p w:rsidR="00CA49C5" w:rsidRPr="00CA49C5" w:rsidRDefault="00CA49C5" w:rsidP="00CA49C5">
      <w:pPr>
        <w:spacing w:line="360" w:lineRule="auto"/>
        <w:ind w:firstLine="709"/>
        <w:jc w:val="both"/>
        <w:rPr>
          <w:sz w:val="28"/>
          <w:szCs w:val="28"/>
        </w:rPr>
      </w:pPr>
      <w:r w:rsidRPr="00CA49C5">
        <w:rPr>
          <w:sz w:val="28"/>
          <w:szCs w:val="28"/>
        </w:rPr>
        <w:t>При вложении капитальных ценностей в реальный экономический сектор с целью организации производства движение инвестиций на стадии окупаемости затрат осуществляется в виде индивидуального кругооборота производственных фондов, последовательной смены форм стоимости. В ходе этого движения создаётся готовый продукт, воплощающий в себе прирост капитальной стоимости, в результате реализации которого образуется доход.</w:t>
      </w:r>
    </w:p>
    <w:p w:rsidR="00CA49C5" w:rsidRPr="00CA49C5" w:rsidRDefault="00CA49C5" w:rsidP="00CA49C5">
      <w:pPr>
        <w:spacing w:line="360" w:lineRule="auto"/>
        <w:ind w:firstLine="709"/>
        <w:jc w:val="both"/>
        <w:rPr>
          <w:sz w:val="28"/>
          <w:szCs w:val="28"/>
        </w:rPr>
      </w:pPr>
      <w:r w:rsidRPr="00CA49C5">
        <w:rPr>
          <w:sz w:val="28"/>
          <w:szCs w:val="28"/>
        </w:rPr>
        <w:t>Инвестиционная деятельность является необходимым условием индивидуального кругооборота средств хозяйствующего субъекта. В свою очередь деятельность в сфере производства создаёт предпосылки для новых инвестиций. С этой точки зрения любой вид предпринимательской деятельности включает в себя процессы инвестиционной и основной деятельности. Выступая на поверхности явлений как относительно обособленные сферы, инвестиционная и основная деятельность, тем не менее, представляют собой важнейшие взаимосвязанные составляющие единого экономического процесса.</w:t>
      </w:r>
    </w:p>
    <w:p w:rsidR="00CA49C5" w:rsidRPr="00CA49C5" w:rsidRDefault="00CA49C5" w:rsidP="00CA49C5">
      <w:pPr>
        <w:spacing w:line="360" w:lineRule="auto"/>
        <w:ind w:firstLine="709"/>
        <w:jc w:val="both"/>
        <w:rPr>
          <w:sz w:val="28"/>
          <w:szCs w:val="28"/>
        </w:rPr>
      </w:pPr>
      <w:r w:rsidRPr="00CA49C5">
        <w:rPr>
          <w:sz w:val="28"/>
          <w:szCs w:val="28"/>
        </w:rPr>
        <w:t>Движение инвестиций, в ходе которого они последовательно проходят все фазы воспроизводства от момента мобилизации инвестиционных ресурсов до получения дохода (эффекта) и возмещения вложенных средств, выступает как кругооборот инвестиций и составляет инвестиционный цикл. Это движение носит постоянно повторяющийся характер, поскольку доход, который образуется в результате вложения инвестиционных ресурсов в объекты предпринимательской деятельности, всякий раз распадается на потребление и накопление, являющееся основой следующего инвестиционного цикла.</w:t>
      </w:r>
    </w:p>
    <w:p w:rsidR="00CA49C5" w:rsidRPr="00CA49C5" w:rsidRDefault="00CA49C5" w:rsidP="00CA49C5">
      <w:pPr>
        <w:spacing w:line="360" w:lineRule="auto"/>
        <w:ind w:firstLine="709"/>
        <w:jc w:val="both"/>
        <w:rPr>
          <w:sz w:val="28"/>
          <w:szCs w:val="28"/>
        </w:rPr>
      </w:pPr>
      <w:r w:rsidRPr="00CA49C5">
        <w:rPr>
          <w:sz w:val="28"/>
          <w:szCs w:val="28"/>
        </w:rPr>
        <w:t xml:space="preserve">Анализ инвестиций должен осуществляться только на основе </w:t>
      </w:r>
      <w:r w:rsidRPr="00CA49C5">
        <w:rPr>
          <w:i/>
          <w:sz w:val="28"/>
          <w:szCs w:val="28"/>
        </w:rPr>
        <w:t>воспроизводственного подхода</w:t>
      </w:r>
      <w:r w:rsidRPr="00CA49C5">
        <w:rPr>
          <w:sz w:val="28"/>
          <w:szCs w:val="28"/>
        </w:rPr>
        <w:t>, предполагающего их рассмотрение в динамике, а не на основе вычленения и фиксации в качестве объекта исследования отдельных стадий их движения.</w:t>
      </w:r>
    </w:p>
    <w:p w:rsidR="00CA49C5" w:rsidRPr="00CA49C5" w:rsidRDefault="00CA49C5" w:rsidP="00CA49C5">
      <w:pPr>
        <w:spacing w:line="360" w:lineRule="auto"/>
        <w:ind w:firstLine="709"/>
        <w:jc w:val="both"/>
        <w:rPr>
          <w:sz w:val="28"/>
          <w:szCs w:val="28"/>
        </w:rPr>
      </w:pPr>
      <w:r w:rsidRPr="00CA49C5">
        <w:rPr>
          <w:sz w:val="28"/>
          <w:szCs w:val="28"/>
        </w:rPr>
        <w:t xml:space="preserve">С позиций </w:t>
      </w:r>
      <w:r w:rsidRPr="00CA49C5">
        <w:rPr>
          <w:i/>
          <w:sz w:val="28"/>
          <w:szCs w:val="28"/>
        </w:rPr>
        <w:t>структурного анализа</w:t>
      </w:r>
      <w:r w:rsidRPr="00CA49C5">
        <w:rPr>
          <w:sz w:val="28"/>
          <w:szCs w:val="28"/>
        </w:rPr>
        <w:t xml:space="preserve"> инвестиции как объект исследования можно рассмотреть в единстве следующих основных элементов: субъектов, объектов и собственно экономических отношений.</w:t>
      </w:r>
    </w:p>
    <w:p w:rsidR="00CA49C5" w:rsidRPr="00CA49C5" w:rsidRDefault="00CA49C5" w:rsidP="00CA49C5">
      <w:pPr>
        <w:spacing w:line="360" w:lineRule="auto"/>
        <w:ind w:firstLine="709"/>
        <w:jc w:val="both"/>
        <w:rPr>
          <w:sz w:val="28"/>
          <w:szCs w:val="28"/>
        </w:rPr>
      </w:pPr>
      <w:r w:rsidRPr="00CA49C5">
        <w:rPr>
          <w:sz w:val="28"/>
          <w:szCs w:val="28"/>
        </w:rPr>
        <w:t>Объектами инвестиционной деятельности являются все виды финансовых инструментов, материально-производственной, интеллектуальной, лицензионной, арендной и любой другой деятельности.</w:t>
      </w:r>
    </w:p>
    <w:p w:rsidR="00CA49C5" w:rsidRPr="00CA49C5" w:rsidRDefault="00CA49C5" w:rsidP="00CA49C5">
      <w:pPr>
        <w:spacing w:line="360" w:lineRule="auto"/>
        <w:ind w:firstLine="709"/>
        <w:jc w:val="both"/>
        <w:rPr>
          <w:sz w:val="28"/>
          <w:szCs w:val="28"/>
        </w:rPr>
      </w:pPr>
      <w:r w:rsidRPr="00CA49C5">
        <w:rPr>
          <w:sz w:val="28"/>
          <w:szCs w:val="28"/>
        </w:rPr>
        <w:t>Субъектами инвестиционной деятельности являются её прямые и косвенные участники: инвесторы, заказчики, исполнители работ, пользователи объектов инвестирования, а также поставщики, банковские, страховые и посреднические организации, фондовые биржи и другие структуры. Все они могут выступать как физические и юридические лица, включая иностранные, а также как государственные и международные организации.</w:t>
      </w:r>
    </w:p>
    <w:p w:rsidR="00CA49C5" w:rsidRPr="00CA49C5" w:rsidRDefault="00CA49C5" w:rsidP="00CA49C5">
      <w:pPr>
        <w:spacing w:line="360" w:lineRule="auto"/>
        <w:ind w:firstLine="709"/>
        <w:jc w:val="both"/>
        <w:rPr>
          <w:sz w:val="28"/>
          <w:szCs w:val="28"/>
        </w:rPr>
      </w:pPr>
      <w:r w:rsidRPr="00CA49C5">
        <w:rPr>
          <w:sz w:val="28"/>
          <w:szCs w:val="28"/>
        </w:rPr>
        <w:t>Инвесторы-субъекты инвестиционной деятельности, осуществляющие вложение собственных, заёмных или привлечённых средств в форме инвестиций и обеспечивающие их целевой использование. В качестве инвестора могут выступать: органы, уполномоченные управлять государственным или муниципальным имуществом или имущественными правами; граждане, предприятия, предпринимательские объединения и другие юридические лица; иностранные физические и юридические лица, государства и международные организации. Допускается объединение средств инвесторами для осуществления совместного инвестирования.</w:t>
      </w:r>
    </w:p>
    <w:p w:rsidR="00CA49C5" w:rsidRPr="00CA49C5" w:rsidRDefault="00CA49C5" w:rsidP="00CA49C5">
      <w:pPr>
        <w:spacing w:line="360" w:lineRule="auto"/>
        <w:ind w:firstLine="709"/>
        <w:jc w:val="both"/>
        <w:rPr>
          <w:sz w:val="28"/>
          <w:szCs w:val="28"/>
        </w:rPr>
      </w:pPr>
      <w:r w:rsidRPr="00CA49C5">
        <w:rPr>
          <w:sz w:val="28"/>
          <w:szCs w:val="28"/>
        </w:rPr>
        <w:t>Субъекты инвестиционной деятельности вправе совмещать функции двух или нескольких участников. Так, инвесторы, наряду с ролью вкладчиков, могут выступать одновременно в роли заказчиков, кредиторов, покупателей и других участников инвестиционного процесса.</w:t>
      </w:r>
    </w:p>
    <w:p w:rsidR="00CA49C5" w:rsidRPr="00CA49C5" w:rsidRDefault="00CA49C5" w:rsidP="00CA49C5">
      <w:pPr>
        <w:spacing w:line="360" w:lineRule="auto"/>
        <w:ind w:firstLine="709"/>
        <w:jc w:val="both"/>
        <w:rPr>
          <w:sz w:val="28"/>
          <w:szCs w:val="28"/>
        </w:rPr>
      </w:pPr>
      <w:r w:rsidRPr="00CA49C5">
        <w:rPr>
          <w:sz w:val="28"/>
          <w:szCs w:val="28"/>
        </w:rPr>
        <w:t>Заказчиками (инвеститорами) могут быть как сами инвесторы, так и любые другие физические и юридические лица, уполномоченные инвесторами осуществить реализацию инвестиционного проекта, не вмешиваясь при этом в предпринимательскую и иную деятельность остальных участников инвестиционного процесса, если иное не предусмотрено договором между ними. Если заказчик не является инвестором, он наделяется правами владения, пользования и распоряжения инвестициями на период и в пределах полномочий, установленных указанным договором, и в соответствии с действующим законодательством.</w:t>
      </w:r>
    </w:p>
    <w:p w:rsidR="00CA49C5" w:rsidRPr="00CA49C5" w:rsidRDefault="00CA49C5" w:rsidP="00CA49C5">
      <w:pPr>
        <w:spacing w:line="360" w:lineRule="auto"/>
        <w:ind w:firstLine="709"/>
        <w:jc w:val="both"/>
        <w:rPr>
          <w:sz w:val="28"/>
          <w:szCs w:val="28"/>
        </w:rPr>
      </w:pPr>
      <w:r w:rsidRPr="00CA49C5">
        <w:rPr>
          <w:sz w:val="28"/>
          <w:szCs w:val="28"/>
        </w:rPr>
        <w:t>Пользователями объектов инвестиционной деятельности могут быть как сами инвесторы, так и другие физические и юридические лица, государственные и муниципальные органы, иностранные государства и международные организации, для которых осуществлена инвестиционная деятельность. Если пользователь не является инвестором, взаимоотношения между ними определяются договором об инвестировании в порядке, установленном законодательством Российской Федерации.</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center"/>
        <w:rPr>
          <w:b/>
          <w:sz w:val="28"/>
          <w:szCs w:val="28"/>
        </w:rPr>
      </w:pPr>
      <w:r>
        <w:rPr>
          <w:b/>
          <w:sz w:val="28"/>
          <w:szCs w:val="28"/>
        </w:rPr>
        <w:t xml:space="preserve">1.2 </w:t>
      </w:r>
      <w:r w:rsidRPr="00CA49C5">
        <w:rPr>
          <w:b/>
          <w:sz w:val="28"/>
          <w:szCs w:val="28"/>
        </w:rPr>
        <w:t>Инвестиционная политика как инструмент макроэкономического регулирования</w:t>
      </w:r>
    </w:p>
    <w:p w:rsidR="00CA49C5" w:rsidRPr="00CA49C5" w:rsidRDefault="00CA49C5" w:rsidP="00CA49C5">
      <w:pPr>
        <w:spacing w:line="360" w:lineRule="auto"/>
        <w:ind w:firstLine="709"/>
        <w:jc w:val="both"/>
        <w:rPr>
          <w:b/>
          <w:sz w:val="28"/>
          <w:szCs w:val="28"/>
        </w:rPr>
      </w:pPr>
    </w:p>
    <w:p w:rsidR="00CA49C5" w:rsidRPr="00CA49C5" w:rsidRDefault="00CA49C5" w:rsidP="00CA49C5">
      <w:pPr>
        <w:spacing w:line="360" w:lineRule="auto"/>
        <w:ind w:firstLine="709"/>
        <w:jc w:val="both"/>
        <w:rPr>
          <w:sz w:val="28"/>
          <w:szCs w:val="28"/>
        </w:rPr>
      </w:pPr>
      <w:r w:rsidRPr="00CA49C5">
        <w:rPr>
          <w:sz w:val="28"/>
          <w:szCs w:val="28"/>
        </w:rPr>
        <w:t>Современная индустриальная система в известном смысле является заложником техники. Она исправно служит и контролируется обществом, лишь поглощая всё новые «жертвоприношения» в форме инвестиций. В сбалансированной экономике они являются основным условием экономического прогресса, а в период кризиса инвестиционная активность государства может стать главным источником экономического возрождения. Как свидетельствует мировой опыт, чтобы преодолеть «Великую депрессию», сенат США наделил президента Ф. Рузвельта чрезвычайными полномочиями. Жёсткая экономическая политика по использованию инвестиций и сокращению расхода ресурсов на единицу товаров, проводимая правительством Японии, позволила вывести страну на новый технологический уровень. Аналогичное положение было при восстановлении экономики ФРГ – «Пан Маршалла», при технологическом прорыве Юж. Кореи. В названных странах повышалась роль государственных ассигнований в народное хозяйство, приоритет отдавался расширенному воспроизводству на основе глубокой структурной перестройки и развития новейших технологий. Инвестиции не только влияют на экономический рост. Они являются значительным фактором быстрого повышения материального уровня жизни населения, оказывая воздействие на занятость и доходы. Всё это определяет особое значение инвестиционной политики в системе мер государственного регулирования.</w:t>
      </w:r>
    </w:p>
    <w:p w:rsidR="00CA49C5" w:rsidRPr="00CA49C5" w:rsidRDefault="00CA49C5" w:rsidP="00CA49C5">
      <w:pPr>
        <w:spacing w:line="360" w:lineRule="auto"/>
        <w:ind w:firstLine="709"/>
        <w:jc w:val="both"/>
        <w:rPr>
          <w:sz w:val="28"/>
          <w:szCs w:val="28"/>
        </w:rPr>
      </w:pPr>
      <w:r w:rsidRPr="00CA49C5">
        <w:rPr>
          <w:sz w:val="28"/>
          <w:szCs w:val="28"/>
        </w:rPr>
        <w:t>Инвестиционная политика – это совокупность различных подходов и решений, используемых, для эффективных вложений средств в какое-либо предприятие (дело).</w:t>
      </w:r>
      <w:r w:rsidRPr="00CA49C5">
        <w:rPr>
          <w:rStyle w:val="ac"/>
          <w:sz w:val="28"/>
          <w:szCs w:val="28"/>
        </w:rPr>
        <w:footnoteReference w:id="6"/>
      </w:r>
    </w:p>
    <w:p w:rsidR="00CA49C5" w:rsidRPr="00CA49C5" w:rsidRDefault="00CA49C5" w:rsidP="00CA49C5">
      <w:pPr>
        <w:spacing w:line="360" w:lineRule="auto"/>
        <w:ind w:firstLine="709"/>
        <w:jc w:val="both"/>
        <w:rPr>
          <w:sz w:val="28"/>
          <w:szCs w:val="28"/>
        </w:rPr>
      </w:pPr>
      <w:r w:rsidRPr="00CA49C5">
        <w:rPr>
          <w:sz w:val="28"/>
          <w:szCs w:val="28"/>
        </w:rPr>
        <w:t>Исходной базой инвестиционной деятельности служит инвестиционная политика, вырабатываемая и реализуемая на разных уровнях экономического управления и регулирования. Инвестиционная политика определяет среднесрочные и долгосрочные цели инвестиционной деятельности и основные пути их достижения. Она строится на основе социально-экономических и научно-технических прогнозов и служит базой для выбора инвестиционной стратегии, разработки инвестиционных программ и проектов, предлагая критерии для их оценки и отбора.</w:t>
      </w:r>
    </w:p>
    <w:p w:rsidR="00CA49C5" w:rsidRPr="00CA49C5" w:rsidRDefault="00CA49C5" w:rsidP="00CA49C5">
      <w:pPr>
        <w:spacing w:line="360" w:lineRule="auto"/>
        <w:ind w:firstLine="709"/>
        <w:jc w:val="both"/>
        <w:rPr>
          <w:sz w:val="28"/>
          <w:szCs w:val="28"/>
        </w:rPr>
      </w:pPr>
      <w:r w:rsidRPr="00CA49C5">
        <w:rPr>
          <w:sz w:val="28"/>
          <w:szCs w:val="28"/>
        </w:rPr>
        <w:t>Это особенно важно в условиях длительности инвестиционного цикла, многофакторности и изменчивости рыночной конъюнктуры.</w:t>
      </w:r>
      <w:r w:rsidRPr="00CA49C5">
        <w:rPr>
          <w:rStyle w:val="ac"/>
          <w:sz w:val="28"/>
          <w:szCs w:val="28"/>
        </w:rPr>
        <w:footnoteReference w:id="7"/>
      </w:r>
      <w:r w:rsidRPr="00CA49C5">
        <w:rPr>
          <w:sz w:val="28"/>
          <w:szCs w:val="28"/>
        </w:rPr>
        <w:t xml:space="preserve"> </w:t>
      </w:r>
    </w:p>
    <w:p w:rsidR="00CA49C5" w:rsidRPr="00CA49C5" w:rsidRDefault="00CA49C5" w:rsidP="00CA49C5">
      <w:pPr>
        <w:spacing w:line="360" w:lineRule="auto"/>
        <w:ind w:firstLine="709"/>
        <w:jc w:val="both"/>
        <w:rPr>
          <w:sz w:val="28"/>
          <w:szCs w:val="28"/>
        </w:rPr>
      </w:pPr>
      <w:r w:rsidRPr="00CA49C5">
        <w:rPr>
          <w:sz w:val="28"/>
          <w:szCs w:val="28"/>
        </w:rPr>
        <w:t>Главные задачи инвестиционной политики на современном этапе обусловлены необходимостью улучшения соотношения между капиталовложениями в ресурсодобывающие, перерабатывающие и потребляющие отрасли, перераспределения инвестиций в пользу отраслей, обеспечивающих ускорение научно-технического прогресса, увеличения вложений в человеческий капитал. Таким образом, инвестиционная политика тесно увязывается со структурой, что обуславливает единство их целей в стимулировании ИТП, повышения ряда социальных проблем.</w:t>
      </w:r>
    </w:p>
    <w:p w:rsidR="00CA49C5" w:rsidRDefault="00CA49C5" w:rsidP="00CA49C5">
      <w:pPr>
        <w:spacing w:line="360" w:lineRule="auto"/>
        <w:ind w:firstLine="709"/>
        <w:jc w:val="both"/>
        <w:rPr>
          <w:sz w:val="28"/>
          <w:szCs w:val="28"/>
        </w:rPr>
      </w:pPr>
      <w:r w:rsidRPr="00CA49C5">
        <w:rPr>
          <w:sz w:val="28"/>
          <w:szCs w:val="28"/>
        </w:rPr>
        <w:t>Для анализа инвестиционной политики государства воспользуемся введённым Дж.М. Кейнсом понятием мультипликатора инвестиционных расходов (К). Он равен отношению приращения реального объёма национального производства (</w:t>
      </w:r>
      <w:r w:rsidRPr="00CA49C5">
        <w:rPr>
          <w:sz w:val="28"/>
          <w:szCs w:val="28"/>
          <w:lang w:val="en-US"/>
        </w:rPr>
        <w:t>Y</w:t>
      </w:r>
      <w:r w:rsidRPr="00CA49C5">
        <w:rPr>
          <w:sz w:val="28"/>
          <w:szCs w:val="28"/>
        </w:rPr>
        <w:t>) к приращению инвестиций (</w:t>
      </w:r>
      <w:r w:rsidRPr="00CA49C5">
        <w:rPr>
          <w:sz w:val="28"/>
          <w:szCs w:val="28"/>
          <w:lang w:val="en-US"/>
        </w:rPr>
        <w:t>I</w:t>
      </w:r>
      <w:r w:rsidRPr="00CA49C5">
        <w:rPr>
          <w:sz w:val="28"/>
          <w:szCs w:val="28"/>
        </w:rPr>
        <w:t>) и представляет величину, обратную «предельной склонности к сбережению» (</w:t>
      </w:r>
      <w:r w:rsidRPr="00CA49C5">
        <w:rPr>
          <w:sz w:val="28"/>
          <w:szCs w:val="28"/>
          <w:lang w:val="en-US"/>
        </w:rPr>
        <w:t>mps</w:t>
      </w:r>
      <w:r w:rsidRPr="00CA49C5">
        <w:rPr>
          <w:sz w:val="28"/>
          <w:szCs w:val="28"/>
        </w:rPr>
        <w:t>).</w:t>
      </w:r>
      <w:r w:rsidRPr="00CA49C5">
        <w:rPr>
          <w:rStyle w:val="ac"/>
          <w:sz w:val="28"/>
          <w:szCs w:val="28"/>
        </w:rPr>
        <w:footnoteReference w:id="8"/>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lang w:val="en-US"/>
        </w:rPr>
        <w:t>K</w:t>
      </w:r>
      <w:r w:rsidRPr="00CA49C5">
        <w:rPr>
          <w:sz w:val="28"/>
          <w:szCs w:val="28"/>
        </w:rPr>
        <w:t xml:space="preserve"> = </w:t>
      </w:r>
      <w:r w:rsidRPr="00CA49C5">
        <w:rPr>
          <w:sz w:val="28"/>
          <w:szCs w:val="28"/>
          <w:lang w:val="en-US"/>
        </w:rPr>
        <w:t>Y</w:t>
      </w:r>
      <w:r w:rsidRPr="00CA49C5">
        <w:rPr>
          <w:sz w:val="28"/>
          <w:szCs w:val="28"/>
        </w:rPr>
        <w:t>/</w:t>
      </w:r>
      <w:r w:rsidRPr="00CA49C5">
        <w:rPr>
          <w:sz w:val="28"/>
          <w:szCs w:val="28"/>
          <w:lang w:val="en-US"/>
        </w:rPr>
        <w:t>I</w:t>
      </w:r>
      <w:r>
        <w:rPr>
          <w:sz w:val="28"/>
          <w:szCs w:val="28"/>
        </w:rPr>
        <w:t xml:space="preserve"> </w:t>
      </w:r>
      <w:r w:rsidRPr="00CA49C5">
        <w:rPr>
          <w:sz w:val="28"/>
          <w:szCs w:val="28"/>
        </w:rPr>
        <w:t>(1.1)</w:t>
      </w:r>
    </w:p>
    <w:p w:rsidR="00CA49C5" w:rsidRDefault="00CA49C5" w:rsidP="00CA49C5">
      <w:pPr>
        <w:spacing w:line="360" w:lineRule="auto"/>
        <w:ind w:firstLine="709"/>
        <w:jc w:val="both"/>
        <w:rPr>
          <w:sz w:val="28"/>
          <w:szCs w:val="28"/>
        </w:rPr>
      </w:pPr>
      <w:r w:rsidRPr="00CA49C5">
        <w:rPr>
          <w:sz w:val="28"/>
          <w:szCs w:val="28"/>
          <w:lang w:val="en-US"/>
        </w:rPr>
        <w:t>K</w:t>
      </w:r>
      <w:r w:rsidRPr="00CA49C5">
        <w:rPr>
          <w:sz w:val="28"/>
          <w:szCs w:val="28"/>
        </w:rPr>
        <w:t xml:space="preserve"> = 1/</w:t>
      </w:r>
      <w:r w:rsidRPr="00CA49C5">
        <w:rPr>
          <w:sz w:val="28"/>
          <w:szCs w:val="28"/>
          <w:lang w:val="en-US"/>
        </w:rPr>
        <w:t>mps</w:t>
      </w:r>
      <w:r>
        <w:rPr>
          <w:sz w:val="28"/>
          <w:szCs w:val="28"/>
        </w:rPr>
        <w:t xml:space="preserve"> </w:t>
      </w:r>
      <w:r w:rsidRPr="00CA49C5">
        <w:rPr>
          <w:sz w:val="28"/>
          <w:szCs w:val="28"/>
        </w:rPr>
        <w:t>(1.2)</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Действие мультипликатора имеет как расширяющий, так и суживающий эффект. Например, инвестиции в жилищное строительство Норвегии, обеспечивающие работой 100 человек, вызывают необходимость в создании ещё 175 рабочих мест в других отраслях. Сокращение же инвестиций снижает загруженность экономики. Это означает, что центральная проблема поддержания достаточно высокой инвестиционной активности заключается в сбережении как источнике для последующего накопления.</w:t>
      </w:r>
    </w:p>
    <w:p w:rsidR="00CA49C5" w:rsidRPr="00CA49C5" w:rsidRDefault="00CA49C5" w:rsidP="00CA49C5">
      <w:pPr>
        <w:spacing w:line="360" w:lineRule="auto"/>
        <w:ind w:firstLine="709"/>
        <w:jc w:val="both"/>
        <w:rPr>
          <w:sz w:val="28"/>
          <w:szCs w:val="28"/>
        </w:rPr>
      </w:pPr>
      <w:r w:rsidRPr="00CA49C5">
        <w:rPr>
          <w:sz w:val="28"/>
          <w:szCs w:val="28"/>
        </w:rPr>
        <w:t>Сбережения и инвестирование часто осуществляются разными лицами и по различным причинам, причём сбережения, особенно личные, концентрирующие крупные суммы для будущих расходов, мало связаны с возможностями инвестирования. На микроуровне статистически доказано, что сбережения осуществляют семьи, чьи бюджеты превышают средние величины. На микроуровне кривая склонности к потреблению практически следует за линией «чистого дохода». Отношение этих показателей, характеризующее склонность к потреблению на национальном уровне, с ростом чистого дохода постепенно увеличивается, при этом происходит вызванное снижением нормы прибыли, ослабление побудительных мотивов к инвестированию у населения. Это побуждает государство играть роль «первоначального толчка», стимулируя инвестиции и используя мультипликационный эффект, для того чтобы вызвать значительное оживление производства, рост занятости, а также создать дополнительный платёжеспособный («эффективный» в терминологии Дж.Кейнса) спрос. Так, в период «Великой депрессии» организация общественных работ – строительство дорог, мостов, плотин и т.д. – обеспечила прирост денежных доходов, но не добавила лишних товаров в общую массу нераспространённых товарных запасов, что способствовало возрастанию инвестиционной активности населения.</w:t>
      </w:r>
    </w:p>
    <w:p w:rsidR="00CA49C5" w:rsidRPr="00CA49C5" w:rsidRDefault="00CA49C5" w:rsidP="00CA49C5">
      <w:pPr>
        <w:spacing w:line="360" w:lineRule="auto"/>
        <w:ind w:firstLine="709"/>
        <w:jc w:val="both"/>
        <w:rPr>
          <w:sz w:val="28"/>
          <w:szCs w:val="28"/>
        </w:rPr>
      </w:pPr>
      <w:r w:rsidRPr="00CA49C5">
        <w:rPr>
          <w:sz w:val="28"/>
          <w:szCs w:val="28"/>
        </w:rPr>
        <w:t>У государств, желающих стимулировать капиталовложения, есть два пути воздействия. Во-первых, - осуществление соответствующей макроэкономической политики (валютной, денежно-кредитной или</w:t>
      </w:r>
      <w:r>
        <w:rPr>
          <w:sz w:val="28"/>
          <w:szCs w:val="28"/>
        </w:rPr>
        <w:t xml:space="preserve"> </w:t>
      </w:r>
      <w:r w:rsidRPr="00CA49C5">
        <w:rPr>
          <w:sz w:val="28"/>
          <w:szCs w:val="28"/>
        </w:rPr>
        <w:t>фискальной). В этом случае будет наблюдаться попытка стабилизации развития конъюнктуры и получения надёжных перспектив экономического роста. Кроме того, с помощью политики государственных закупок внутри государства можно гарантировать рынки сбыта некоторым отраслями промышленности. Во-вторых, государства имеют возможность прибегнуть к облегчению финансирования, что осуществляется косвенным путём. С одной стороны, посредством стимулирования совокупных сбережений (чаще всего благодаря налоговым льготам), с другой стороны, направлением совокупных сбережений предприятиям, намеревающимся осуществлять капиталовложения, а также активизацией деятельности банковских систем в условиях возросшей конкуренции. Это можно осуществлять прямо с помощью использования общественных фондов: увеличением средств на самофинансирование, самосокращением налогообложения (амортизационные льготы, снижение уровня налога на прибыль), уменьшением цен на оборудование, прямыми субсидиями на капиталовложения, кредитами на льготных условиях (типа премиальных) и т.д. В зависимости от конкретной ситуации, названные меры носят общий характер для всей совокупности инвестиций или имеют узкое назначение, если предназначены для регионов, отраслей промышленности, предприятия: это одно из положений селективной промышленной политики.</w:t>
      </w:r>
    </w:p>
    <w:p w:rsidR="00CA49C5" w:rsidRPr="00CA49C5" w:rsidRDefault="00CA49C5" w:rsidP="00CA49C5">
      <w:pPr>
        <w:spacing w:line="360" w:lineRule="auto"/>
        <w:ind w:firstLine="709"/>
        <w:jc w:val="both"/>
        <w:rPr>
          <w:sz w:val="28"/>
          <w:szCs w:val="28"/>
        </w:rPr>
      </w:pPr>
      <w:r w:rsidRPr="00CA49C5">
        <w:rPr>
          <w:sz w:val="28"/>
          <w:szCs w:val="28"/>
        </w:rPr>
        <w:t xml:space="preserve">Создание благоприятного инвестиционного климата во многом зависит от действующей системы приёма капитала. Под </w:t>
      </w:r>
      <w:r w:rsidRPr="00CA49C5">
        <w:rPr>
          <w:i/>
          <w:sz w:val="28"/>
          <w:szCs w:val="28"/>
        </w:rPr>
        <w:t>системой приёма капитала</w:t>
      </w:r>
      <w:r w:rsidRPr="00CA49C5">
        <w:rPr>
          <w:sz w:val="28"/>
          <w:szCs w:val="28"/>
        </w:rPr>
        <w:t xml:space="preserve"> понимают совокупность правовых актов и институтов, регламентирующих государственную политику в части зарубежных вложений.</w:t>
      </w:r>
    </w:p>
    <w:p w:rsidR="00CA49C5" w:rsidRPr="00CA49C5" w:rsidRDefault="00CA49C5" w:rsidP="00CA49C5">
      <w:pPr>
        <w:spacing w:line="360" w:lineRule="auto"/>
        <w:ind w:firstLine="709"/>
        <w:jc w:val="both"/>
        <w:rPr>
          <w:sz w:val="28"/>
          <w:szCs w:val="28"/>
        </w:rPr>
      </w:pPr>
      <w:r w:rsidRPr="00CA49C5">
        <w:rPr>
          <w:sz w:val="28"/>
          <w:szCs w:val="28"/>
        </w:rPr>
        <w:t xml:space="preserve">В странах развитой рыночной экономики по отношению к иностранным инвесторам используется так называемый </w:t>
      </w:r>
      <w:r w:rsidRPr="00CA49C5">
        <w:rPr>
          <w:i/>
          <w:sz w:val="28"/>
          <w:szCs w:val="28"/>
        </w:rPr>
        <w:t>национальный режим</w:t>
      </w:r>
      <w:r w:rsidRPr="00CA49C5">
        <w:rPr>
          <w:sz w:val="28"/>
          <w:szCs w:val="28"/>
        </w:rPr>
        <w:t>. Данное положение, закреплённое в ряде документов МВФ-МБРР, Международной торговой палаты и ОЭСР, означает, что привлечение иностранных инвестиций и деятельность компаний с иностранным участием регулируется, как правило, национальным законодательством. При этом последнее в основном не содержит различий</w:t>
      </w:r>
      <w:r>
        <w:rPr>
          <w:sz w:val="28"/>
          <w:szCs w:val="28"/>
        </w:rPr>
        <w:t xml:space="preserve"> </w:t>
      </w:r>
      <w:r w:rsidRPr="00CA49C5">
        <w:rPr>
          <w:sz w:val="28"/>
          <w:szCs w:val="28"/>
        </w:rPr>
        <w:t>39 регламентации хозяйственной деятельности национальных и зарубежных инвесторов. Иностранные инвесторы могут иметь доступ к местным производственным, трудовым и финансовым ресурсам, создавать предприятия на основе любой организационно-правовой формы деятельности, принятой в данной стране, осуществлять хозяйствование на тех же условиях, что и национальные предприниматели, пользоваться значительными местными льготами.</w:t>
      </w:r>
    </w:p>
    <w:p w:rsidR="00CA49C5" w:rsidRPr="00CA49C5" w:rsidRDefault="00CA49C5" w:rsidP="00CA49C5">
      <w:pPr>
        <w:spacing w:line="360" w:lineRule="auto"/>
        <w:ind w:firstLine="709"/>
        <w:jc w:val="both"/>
        <w:rPr>
          <w:sz w:val="28"/>
          <w:szCs w:val="28"/>
        </w:rPr>
      </w:pPr>
      <w:r w:rsidRPr="00CA49C5">
        <w:rPr>
          <w:sz w:val="28"/>
          <w:szCs w:val="28"/>
        </w:rPr>
        <w:t>В частности, разработанные МБРР совместно с МВФ принципы приёма прямых иностранных инвестиций включают: национальный режим, недискриминацию иностранных инвесторов, защиту и гарантии. В указанных принципах содержатся рекомендации беспрепятственного перевода соответствующих валют, недопущения экспроприации иностранных капиталовложений, обращения для разрешения спора между иностранным инвестором и принимающим государством к арбитражу Международного центра по урегулированию инвестиционных споров.</w:t>
      </w:r>
    </w:p>
    <w:p w:rsidR="00CA49C5" w:rsidRPr="00CA49C5" w:rsidRDefault="00CA49C5" w:rsidP="00CA49C5">
      <w:pPr>
        <w:spacing w:line="360" w:lineRule="auto"/>
        <w:ind w:firstLine="709"/>
        <w:jc w:val="both"/>
        <w:rPr>
          <w:sz w:val="28"/>
          <w:szCs w:val="28"/>
        </w:rPr>
      </w:pPr>
      <w:r w:rsidRPr="00CA49C5">
        <w:rPr>
          <w:sz w:val="28"/>
          <w:szCs w:val="28"/>
        </w:rPr>
        <w:t xml:space="preserve">В отличие от развитых стран во многих развивающихся странах сохраняется ряд ограничений, препятствующих движению иностранных инвестиций. Национальные инвестиционные законодательства, направленные на сохранение национального суверенитета и экономической безопасности, устанавливают ограничения на вложения инвесторов в определённые отрасли и производства, на вывоз прибыли, определяют предельные размеры доли участия иностранных инвесторов в капитале национальной компании, особый порядок допуска иностранных инвесторов и их регистрации. </w:t>
      </w:r>
    </w:p>
    <w:p w:rsidR="00CA49C5" w:rsidRPr="00CA49C5" w:rsidRDefault="00CA49C5" w:rsidP="00CA49C5">
      <w:pPr>
        <w:spacing w:line="360" w:lineRule="auto"/>
        <w:ind w:firstLine="709"/>
        <w:jc w:val="both"/>
        <w:rPr>
          <w:sz w:val="28"/>
          <w:szCs w:val="28"/>
        </w:rPr>
      </w:pPr>
      <w:r w:rsidRPr="00CA49C5">
        <w:rPr>
          <w:sz w:val="28"/>
          <w:szCs w:val="28"/>
        </w:rPr>
        <w:t>Вместе с тем в 90-е годы во многих развивающихся странах происходила определённая либерализация инвестиционного режима. Почти все принятые в последнее время законы в области инвестиционной деятельности предусматривают предоставление иностранным инвесторам, за определёнными исключениями, не менее благоприятного режима, чем национальным, гарантии для иностранных инвесторов в отношении беспрепятственного перевода прибылей, а в случае экспроприации иностранной собственности соответствующую компенсацию, возможность разрешения споров между принимающей страной (государством) и иностранными инвесторами путём форм арбитража, широко применяемых в международных экономических отношениях.</w:t>
      </w:r>
    </w:p>
    <w:p w:rsidR="00CA49C5" w:rsidRPr="00CA49C5" w:rsidRDefault="00CA49C5" w:rsidP="00CA49C5">
      <w:pPr>
        <w:spacing w:line="360" w:lineRule="auto"/>
        <w:ind w:firstLine="709"/>
        <w:jc w:val="both"/>
        <w:rPr>
          <w:sz w:val="28"/>
          <w:szCs w:val="28"/>
        </w:rPr>
      </w:pPr>
      <w:r w:rsidRPr="00CA49C5">
        <w:rPr>
          <w:sz w:val="28"/>
          <w:szCs w:val="28"/>
        </w:rPr>
        <w:t xml:space="preserve">На практике в большинстве стран, несмотря на принятые законы, либерализующие инвестиционный режим, всё-таки сохраняются различные ограничения для деятельности иностранных инвесторов. Это касается не только процедурных вопросов (требование предварительного разрешения на инвестирование, многоступенчатость и длительность процедуры рассмотрения заявок), но и прямых ограничений на иностранные инвестиции в отдельных отраслях экономики (или даже запретов), лимитирование иностранного капитала в компаниях или возможность его участия в них только совместно с отечественными инвесторами и др. </w:t>
      </w:r>
    </w:p>
    <w:p w:rsidR="00CA49C5" w:rsidRPr="00CA49C5" w:rsidRDefault="00CA49C5" w:rsidP="00CA49C5">
      <w:pPr>
        <w:spacing w:line="360" w:lineRule="auto"/>
        <w:ind w:firstLine="709"/>
        <w:jc w:val="both"/>
        <w:rPr>
          <w:sz w:val="28"/>
          <w:szCs w:val="28"/>
        </w:rPr>
      </w:pPr>
      <w:r w:rsidRPr="00CA49C5">
        <w:rPr>
          <w:sz w:val="28"/>
          <w:szCs w:val="28"/>
        </w:rPr>
        <w:t>Характерной чертой современного национального законодательства в области прямых иностранных инвестиций является расширение сферы его распространения на все виды имущественных активов и связанных с ними прав собственности, а также прав на интеллектуальную собственность. Хотя национальные законы касаются преимущественно частных инвестиций, они часто распространяются на инвестиции государственных организаций и инвестиции самого государства.</w:t>
      </w:r>
    </w:p>
    <w:p w:rsidR="00CA49C5" w:rsidRPr="00CA49C5" w:rsidRDefault="00CA49C5" w:rsidP="00CA49C5">
      <w:pPr>
        <w:spacing w:line="360" w:lineRule="auto"/>
        <w:ind w:firstLine="709"/>
        <w:jc w:val="both"/>
        <w:rPr>
          <w:sz w:val="28"/>
          <w:szCs w:val="28"/>
        </w:rPr>
      </w:pPr>
      <w:r w:rsidRPr="00CA49C5">
        <w:rPr>
          <w:sz w:val="28"/>
          <w:szCs w:val="28"/>
        </w:rPr>
        <w:t>Таким образом, успешно функционирующая инвестиционная деятельность страны – необходимое условие для устойчивого и стабильного экономического роста. Инвестиционная политика -</w:t>
      </w:r>
      <w:r>
        <w:rPr>
          <w:sz w:val="28"/>
          <w:szCs w:val="28"/>
        </w:rPr>
        <w:t xml:space="preserve"> </w:t>
      </w:r>
      <w:r w:rsidRPr="00CA49C5">
        <w:rPr>
          <w:sz w:val="28"/>
          <w:szCs w:val="28"/>
        </w:rPr>
        <w:t>одна из составных частей экономической политики государства. При помощи инвестиционной политики государство непосредственно может воздействовать на темпы объёма производства, на ускорение НТП, на изменение структуры общественного производства и решение многих социальных проблем.</w:t>
      </w:r>
    </w:p>
    <w:p w:rsidR="00CA49C5" w:rsidRPr="00CA49C5" w:rsidRDefault="00CA49C5" w:rsidP="00CA49C5">
      <w:pPr>
        <w:spacing w:line="360" w:lineRule="auto"/>
        <w:ind w:firstLine="709"/>
        <w:jc w:val="both"/>
        <w:rPr>
          <w:sz w:val="28"/>
          <w:szCs w:val="28"/>
        </w:rPr>
      </w:pPr>
      <w:r w:rsidRPr="00CA49C5">
        <w:rPr>
          <w:sz w:val="28"/>
          <w:szCs w:val="28"/>
        </w:rPr>
        <w:t>Под инвестиционной политикой государства понимается комплекс целенаправленных мероприятий, проводимых государством по созданию благоприятных условий для всех субъектов хозяйствования с целью оживления деятельности, подъёма экономики, повышения эффективности производства и решения социальных проблем.</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center"/>
        <w:rPr>
          <w:b/>
          <w:sz w:val="28"/>
          <w:szCs w:val="28"/>
        </w:rPr>
      </w:pPr>
      <w:r>
        <w:rPr>
          <w:sz w:val="28"/>
          <w:szCs w:val="28"/>
        </w:rPr>
        <w:br w:type="page"/>
      </w:r>
      <w:r w:rsidRPr="00CA49C5">
        <w:rPr>
          <w:b/>
          <w:sz w:val="28"/>
          <w:szCs w:val="28"/>
        </w:rPr>
        <w:t>Г</w:t>
      </w:r>
      <w:r>
        <w:rPr>
          <w:b/>
          <w:sz w:val="28"/>
          <w:szCs w:val="28"/>
        </w:rPr>
        <w:t>лава</w:t>
      </w:r>
      <w:r w:rsidRPr="00CA49C5">
        <w:rPr>
          <w:b/>
          <w:sz w:val="28"/>
          <w:szCs w:val="28"/>
        </w:rPr>
        <w:t xml:space="preserve"> 2. А</w:t>
      </w:r>
      <w:r>
        <w:rPr>
          <w:b/>
          <w:sz w:val="28"/>
          <w:szCs w:val="28"/>
        </w:rPr>
        <w:t>нализ инвестиционной политики в РФ</w:t>
      </w:r>
    </w:p>
    <w:p w:rsidR="00CA49C5" w:rsidRPr="00CA49C5" w:rsidRDefault="00CA49C5" w:rsidP="00CA49C5">
      <w:pPr>
        <w:spacing w:line="360" w:lineRule="auto"/>
        <w:ind w:firstLine="709"/>
        <w:jc w:val="center"/>
        <w:rPr>
          <w:b/>
          <w:sz w:val="28"/>
          <w:szCs w:val="28"/>
        </w:rPr>
      </w:pPr>
    </w:p>
    <w:p w:rsidR="00CA49C5" w:rsidRPr="00CA49C5" w:rsidRDefault="00CA49C5" w:rsidP="00CA49C5">
      <w:pPr>
        <w:spacing w:line="360" w:lineRule="auto"/>
        <w:ind w:firstLine="709"/>
        <w:jc w:val="center"/>
        <w:rPr>
          <w:b/>
          <w:sz w:val="28"/>
          <w:szCs w:val="28"/>
        </w:rPr>
      </w:pPr>
      <w:r w:rsidRPr="00CA49C5">
        <w:rPr>
          <w:b/>
          <w:sz w:val="28"/>
          <w:szCs w:val="28"/>
        </w:rPr>
        <w:t>2.1 Регулирование инвестиционной деятельности в России</w:t>
      </w:r>
    </w:p>
    <w:p w:rsidR="00CA49C5" w:rsidRPr="00CA49C5" w:rsidRDefault="00CA49C5" w:rsidP="00CA49C5">
      <w:pPr>
        <w:spacing w:line="360" w:lineRule="auto"/>
        <w:ind w:firstLine="709"/>
        <w:jc w:val="both"/>
        <w:rPr>
          <w:b/>
          <w:sz w:val="28"/>
          <w:szCs w:val="28"/>
        </w:rPr>
      </w:pPr>
    </w:p>
    <w:p w:rsidR="00CA49C5" w:rsidRPr="00CA49C5" w:rsidRDefault="00CA49C5" w:rsidP="00CA49C5">
      <w:pPr>
        <w:spacing w:line="360" w:lineRule="auto"/>
        <w:ind w:firstLine="709"/>
        <w:jc w:val="both"/>
        <w:rPr>
          <w:sz w:val="28"/>
          <w:szCs w:val="28"/>
        </w:rPr>
      </w:pPr>
      <w:r w:rsidRPr="00CA49C5">
        <w:rPr>
          <w:sz w:val="28"/>
          <w:szCs w:val="28"/>
        </w:rPr>
        <w:t>Государство регулирует свою, в том числе и инвестиционную, деятельность, законодательно. В частности Российская Федерация рассматривает инвестиционное регулирование по уровням управления ступенчатым образом, то есть на каждом уровне законодательной власти имеются законы регулирующие, в той или иной степени, инвестиционную деятельность:</w:t>
      </w:r>
    </w:p>
    <w:p w:rsidR="00CA49C5" w:rsidRPr="00CA49C5" w:rsidRDefault="00CA49C5" w:rsidP="00CA49C5">
      <w:pPr>
        <w:spacing w:line="360" w:lineRule="auto"/>
        <w:ind w:firstLine="709"/>
        <w:jc w:val="both"/>
        <w:rPr>
          <w:sz w:val="28"/>
          <w:szCs w:val="28"/>
        </w:rPr>
      </w:pPr>
      <w:r w:rsidRPr="00CA49C5">
        <w:rPr>
          <w:sz w:val="28"/>
          <w:szCs w:val="28"/>
        </w:rPr>
        <w:t>Конституция РФ;</w:t>
      </w:r>
    </w:p>
    <w:p w:rsidR="00CA49C5" w:rsidRPr="00CA49C5" w:rsidRDefault="00CA49C5" w:rsidP="00CA49C5">
      <w:pPr>
        <w:spacing w:line="360" w:lineRule="auto"/>
        <w:ind w:firstLine="709"/>
        <w:jc w:val="both"/>
        <w:rPr>
          <w:sz w:val="28"/>
          <w:szCs w:val="28"/>
        </w:rPr>
      </w:pPr>
      <w:r w:rsidRPr="00CA49C5">
        <w:rPr>
          <w:sz w:val="28"/>
          <w:szCs w:val="28"/>
        </w:rPr>
        <w:t>Кодексы РФ;</w:t>
      </w:r>
    </w:p>
    <w:p w:rsidR="00CA49C5" w:rsidRPr="00CA49C5" w:rsidRDefault="00CA49C5" w:rsidP="00CA49C5">
      <w:pPr>
        <w:spacing w:line="360" w:lineRule="auto"/>
        <w:ind w:firstLine="709"/>
        <w:jc w:val="both"/>
        <w:rPr>
          <w:sz w:val="28"/>
          <w:szCs w:val="28"/>
        </w:rPr>
      </w:pPr>
      <w:r w:rsidRPr="00CA49C5">
        <w:rPr>
          <w:sz w:val="28"/>
          <w:szCs w:val="28"/>
        </w:rPr>
        <w:t>Федеральные законы;</w:t>
      </w:r>
    </w:p>
    <w:p w:rsidR="00CA49C5" w:rsidRPr="00CA49C5" w:rsidRDefault="00CA49C5" w:rsidP="00CA49C5">
      <w:pPr>
        <w:spacing w:line="360" w:lineRule="auto"/>
        <w:ind w:firstLine="709"/>
        <w:jc w:val="both"/>
        <w:rPr>
          <w:sz w:val="28"/>
          <w:szCs w:val="28"/>
        </w:rPr>
      </w:pPr>
      <w:r w:rsidRPr="00CA49C5">
        <w:rPr>
          <w:sz w:val="28"/>
          <w:szCs w:val="28"/>
        </w:rPr>
        <w:t>Постановления Правительства РФ;</w:t>
      </w:r>
    </w:p>
    <w:p w:rsidR="00CA49C5" w:rsidRPr="00CA49C5" w:rsidRDefault="00CA49C5" w:rsidP="00CA49C5">
      <w:pPr>
        <w:spacing w:line="360" w:lineRule="auto"/>
        <w:ind w:firstLine="709"/>
        <w:jc w:val="both"/>
        <w:rPr>
          <w:sz w:val="28"/>
          <w:szCs w:val="28"/>
        </w:rPr>
      </w:pPr>
      <w:r w:rsidRPr="00CA49C5">
        <w:rPr>
          <w:sz w:val="28"/>
          <w:szCs w:val="28"/>
        </w:rPr>
        <w:t>Региональные законодательные акты;</w:t>
      </w:r>
    </w:p>
    <w:p w:rsidR="00CA49C5" w:rsidRPr="00CA49C5" w:rsidRDefault="00CA49C5" w:rsidP="00CA49C5">
      <w:pPr>
        <w:spacing w:line="360" w:lineRule="auto"/>
        <w:ind w:firstLine="709"/>
        <w:jc w:val="both"/>
        <w:rPr>
          <w:sz w:val="28"/>
          <w:szCs w:val="28"/>
        </w:rPr>
      </w:pPr>
      <w:r w:rsidRPr="00CA49C5">
        <w:rPr>
          <w:sz w:val="28"/>
          <w:szCs w:val="28"/>
        </w:rPr>
        <w:t>Местные законодательные акты.</w:t>
      </w:r>
    </w:p>
    <w:p w:rsidR="00CA49C5" w:rsidRPr="00CA49C5" w:rsidRDefault="00CA49C5" w:rsidP="00CA49C5">
      <w:pPr>
        <w:spacing w:line="360" w:lineRule="auto"/>
        <w:ind w:firstLine="709"/>
        <w:jc w:val="both"/>
        <w:rPr>
          <w:sz w:val="28"/>
          <w:szCs w:val="28"/>
        </w:rPr>
      </w:pPr>
      <w:r w:rsidRPr="00CA49C5">
        <w:rPr>
          <w:sz w:val="28"/>
          <w:szCs w:val="28"/>
        </w:rPr>
        <w:t>Выделим основные законы, призванные регулировать инвестиционную деятельность в РФ.</w:t>
      </w:r>
    </w:p>
    <w:p w:rsidR="00CA49C5" w:rsidRPr="00CA49C5" w:rsidRDefault="00CA49C5" w:rsidP="00CA49C5">
      <w:pPr>
        <w:spacing w:line="360" w:lineRule="auto"/>
        <w:ind w:firstLine="709"/>
        <w:jc w:val="both"/>
        <w:rPr>
          <w:sz w:val="28"/>
          <w:szCs w:val="28"/>
        </w:rPr>
      </w:pPr>
      <w:r w:rsidRPr="00CA49C5">
        <w:rPr>
          <w:sz w:val="28"/>
          <w:szCs w:val="28"/>
        </w:rPr>
        <w:t xml:space="preserve">В </w:t>
      </w:r>
      <w:smartTag w:uri="urn:schemas-microsoft-com:office:smarttags" w:element="metricconverter">
        <w:smartTagPr>
          <w:attr w:name="ProductID" w:val="1999 г"/>
        </w:smartTagPr>
        <w:r w:rsidRPr="00CA49C5">
          <w:rPr>
            <w:sz w:val="28"/>
            <w:szCs w:val="28"/>
          </w:rPr>
          <w:t>1999 г</w:t>
        </w:r>
      </w:smartTag>
      <w:r w:rsidRPr="00CA49C5">
        <w:rPr>
          <w:sz w:val="28"/>
          <w:szCs w:val="28"/>
        </w:rPr>
        <w:t>. Принят ФЗ № 39-ФЗ «Об инвестиционной деятельности в РФ, осуществляемой в форме капитальных вложений» от 25 февраля 1999 года (в ред. Федеральных законов от 02.01.2000 № 22-ФЗ, от 22.08.2004 № 122-ФЗ, от 02.02.2006 № 19-ФЗ, от 18.12.06 № 232-ФЗ, от 24.07.2007 № 215-ФЗ). Федеральный закон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CA49C5" w:rsidRPr="00CA49C5" w:rsidRDefault="00CA49C5" w:rsidP="00CA49C5">
      <w:pPr>
        <w:spacing w:line="360" w:lineRule="auto"/>
        <w:ind w:firstLine="709"/>
        <w:jc w:val="both"/>
        <w:rPr>
          <w:sz w:val="28"/>
          <w:szCs w:val="28"/>
        </w:rPr>
      </w:pPr>
      <w:r w:rsidRPr="00CA49C5">
        <w:rPr>
          <w:sz w:val="28"/>
          <w:szCs w:val="28"/>
        </w:rPr>
        <w:t>Основным законом, призванным регулировать деятельность иностранных инвесторов в РФ, является ФЗ № 160-ФЗ «Об иностранных инвестициях в РФ» от 25 июня 1999 года (в ред. Федеральных законов от 21.03.2002 №31-ФЗ, от 25.07.2002 № 117-ФЗ, от 08.12.2003 № 169-ФЗ, от 22.07.2005 № 117-ФЗ, от 03.06.2006 № 75-ФЗ).</w:t>
      </w:r>
    </w:p>
    <w:p w:rsidR="00CA49C5" w:rsidRPr="00CA49C5" w:rsidRDefault="00CA49C5" w:rsidP="00CA49C5">
      <w:pPr>
        <w:spacing w:line="360" w:lineRule="auto"/>
        <w:ind w:firstLine="709"/>
        <w:jc w:val="both"/>
        <w:rPr>
          <w:sz w:val="28"/>
          <w:szCs w:val="28"/>
        </w:rPr>
      </w:pPr>
      <w:r w:rsidRPr="00CA49C5">
        <w:rPr>
          <w:sz w:val="28"/>
          <w:szCs w:val="28"/>
        </w:rPr>
        <w:t>Федеральный закон « Об иностранных инвестициях в РФ» регулирует отношения, связанные с государственными гарантиями прав иностранных инвесторов при осуществлении ими инвестиций на территории Российской Федерации.</w:t>
      </w:r>
    </w:p>
    <w:p w:rsidR="00CA49C5" w:rsidRPr="00CA49C5" w:rsidRDefault="00CA49C5" w:rsidP="00CA49C5">
      <w:pPr>
        <w:spacing w:line="360" w:lineRule="auto"/>
        <w:ind w:firstLine="709"/>
        <w:jc w:val="both"/>
        <w:rPr>
          <w:sz w:val="28"/>
          <w:szCs w:val="28"/>
        </w:rPr>
      </w:pPr>
      <w:r w:rsidRPr="00CA49C5">
        <w:rPr>
          <w:sz w:val="28"/>
          <w:szCs w:val="28"/>
        </w:rPr>
        <w:t xml:space="preserve">Одним из методов государственного регулирования инвестиционной деятельности, осуществляемой в форме капитальных вложений, является развитие финансового лизинга в РФ. Правовое регулирование лизинговых отношений осуществляется ГК РФ ФЗ РФ «О лизинге» </w:t>
      </w:r>
      <w:smartTag w:uri="urn:schemas-microsoft-com:office:smarttags" w:element="metricconverter">
        <w:smartTagPr>
          <w:attr w:name="ProductID" w:val="1998 г"/>
        </w:smartTagPr>
        <w:r w:rsidRPr="00CA49C5">
          <w:rPr>
            <w:sz w:val="28"/>
            <w:szCs w:val="28"/>
          </w:rPr>
          <w:t>1998 г</w:t>
        </w:r>
      </w:smartTag>
      <w:r w:rsidRPr="00CA49C5">
        <w:rPr>
          <w:sz w:val="28"/>
          <w:szCs w:val="28"/>
        </w:rPr>
        <w:t>.</w:t>
      </w:r>
    </w:p>
    <w:p w:rsidR="00CA49C5" w:rsidRPr="00CA49C5" w:rsidRDefault="00CA49C5" w:rsidP="00CA49C5">
      <w:pPr>
        <w:spacing w:line="360" w:lineRule="auto"/>
        <w:ind w:firstLine="709"/>
        <w:jc w:val="both"/>
        <w:rPr>
          <w:sz w:val="28"/>
          <w:szCs w:val="28"/>
        </w:rPr>
      </w:pPr>
      <w:r w:rsidRPr="00CA49C5">
        <w:rPr>
          <w:sz w:val="28"/>
          <w:szCs w:val="28"/>
        </w:rPr>
        <w:t xml:space="preserve">Важнейшей составной частью инвестиционной деятельности являются вложения в ценные бумаги. </w:t>
      </w:r>
    </w:p>
    <w:p w:rsidR="00CA49C5" w:rsidRPr="00CA49C5" w:rsidRDefault="00CA49C5" w:rsidP="00CA49C5">
      <w:pPr>
        <w:spacing w:line="360" w:lineRule="auto"/>
        <w:ind w:firstLine="709"/>
        <w:jc w:val="both"/>
        <w:rPr>
          <w:sz w:val="28"/>
          <w:szCs w:val="28"/>
        </w:rPr>
      </w:pPr>
      <w:r w:rsidRPr="00CA49C5">
        <w:rPr>
          <w:sz w:val="28"/>
          <w:szCs w:val="28"/>
        </w:rPr>
        <w:t xml:space="preserve">В России основными источниками правового регулирования инвестиционной деятельности в сфере обращения ценных бумаг являются: ГК РФ; Федеральные законы РФ «Об акционерных обществах», «Об особенностях правового положения акционерных обществ работников (народных предприятий)», «О рынке ценных бумаг» (22.04.1996 г.) (с изменениями от 26 ноября </w:t>
      </w:r>
      <w:smartTag w:uri="urn:schemas-microsoft-com:office:smarttags" w:element="metricconverter">
        <w:smartTagPr>
          <w:attr w:name="ProductID" w:val="1998 г"/>
        </w:smartTagPr>
        <w:r w:rsidRPr="00CA49C5">
          <w:rPr>
            <w:sz w:val="28"/>
            <w:szCs w:val="28"/>
          </w:rPr>
          <w:t>1998 г</w:t>
        </w:r>
      </w:smartTag>
      <w:r w:rsidRPr="00CA49C5">
        <w:rPr>
          <w:sz w:val="28"/>
          <w:szCs w:val="28"/>
        </w:rPr>
        <w:t xml:space="preserve">., 8 июля </w:t>
      </w:r>
      <w:smartTag w:uri="urn:schemas-microsoft-com:office:smarttags" w:element="metricconverter">
        <w:smartTagPr>
          <w:attr w:name="ProductID" w:val="1999 г"/>
        </w:smartTagPr>
        <w:r w:rsidRPr="00CA49C5">
          <w:rPr>
            <w:sz w:val="28"/>
            <w:szCs w:val="28"/>
          </w:rPr>
          <w:t>1999 г</w:t>
        </w:r>
      </w:smartTag>
      <w:r w:rsidRPr="00CA49C5">
        <w:rPr>
          <w:sz w:val="28"/>
          <w:szCs w:val="28"/>
        </w:rPr>
        <w:t xml:space="preserve">., 7 августа </w:t>
      </w:r>
      <w:smartTag w:uri="urn:schemas-microsoft-com:office:smarttags" w:element="metricconverter">
        <w:smartTagPr>
          <w:attr w:name="ProductID" w:val="2001 г"/>
        </w:smartTagPr>
        <w:r w:rsidRPr="00CA49C5">
          <w:rPr>
            <w:sz w:val="28"/>
            <w:szCs w:val="28"/>
          </w:rPr>
          <w:t>2001 г</w:t>
        </w:r>
      </w:smartTag>
      <w:r w:rsidRPr="00CA49C5">
        <w:rPr>
          <w:sz w:val="28"/>
          <w:szCs w:val="28"/>
        </w:rPr>
        <w:t xml:space="preserve">., 28 декабря </w:t>
      </w:r>
      <w:smartTag w:uri="urn:schemas-microsoft-com:office:smarttags" w:element="metricconverter">
        <w:smartTagPr>
          <w:attr w:name="ProductID" w:val="2002 г"/>
        </w:smartTagPr>
        <w:r w:rsidRPr="00CA49C5">
          <w:rPr>
            <w:sz w:val="28"/>
            <w:szCs w:val="28"/>
          </w:rPr>
          <w:t>2002 г</w:t>
        </w:r>
      </w:smartTag>
      <w:r w:rsidRPr="00CA49C5">
        <w:rPr>
          <w:sz w:val="28"/>
          <w:szCs w:val="28"/>
        </w:rPr>
        <w:t xml:space="preserve">., 29 июня, 28 июля </w:t>
      </w:r>
      <w:smartTag w:uri="urn:schemas-microsoft-com:office:smarttags" w:element="metricconverter">
        <w:smartTagPr>
          <w:attr w:name="ProductID" w:val="2004 г"/>
        </w:smartTagPr>
        <w:r w:rsidRPr="00CA49C5">
          <w:rPr>
            <w:sz w:val="28"/>
            <w:szCs w:val="28"/>
          </w:rPr>
          <w:t>2004 г</w:t>
        </w:r>
      </w:smartTag>
      <w:r w:rsidRPr="00CA49C5">
        <w:rPr>
          <w:sz w:val="28"/>
          <w:szCs w:val="28"/>
        </w:rPr>
        <w:t xml:space="preserve">., 7 марта, 18 июня, 27 декабря </w:t>
      </w:r>
      <w:smartTag w:uri="urn:schemas-microsoft-com:office:smarttags" w:element="metricconverter">
        <w:smartTagPr>
          <w:attr w:name="ProductID" w:val="2005 г"/>
        </w:smartTagPr>
        <w:r w:rsidRPr="00CA49C5">
          <w:rPr>
            <w:sz w:val="28"/>
            <w:szCs w:val="28"/>
          </w:rPr>
          <w:t>2005 г</w:t>
        </w:r>
      </w:smartTag>
      <w:r w:rsidRPr="00CA49C5">
        <w:rPr>
          <w:sz w:val="28"/>
          <w:szCs w:val="28"/>
        </w:rPr>
        <w:t xml:space="preserve">., 5 января, 15 апреля, 27 июля, 16 октября, 30 декабря </w:t>
      </w:r>
      <w:smartTag w:uri="urn:schemas-microsoft-com:office:smarttags" w:element="metricconverter">
        <w:smartTagPr>
          <w:attr w:name="ProductID" w:val="2006 г"/>
        </w:smartTagPr>
        <w:r w:rsidRPr="00CA49C5">
          <w:rPr>
            <w:sz w:val="28"/>
            <w:szCs w:val="28"/>
          </w:rPr>
          <w:t>2006 г</w:t>
        </w:r>
      </w:smartTag>
      <w:r w:rsidRPr="00CA49C5">
        <w:rPr>
          <w:sz w:val="28"/>
          <w:szCs w:val="28"/>
        </w:rPr>
        <w:t xml:space="preserve">., 26 апреля, 17 мая, 2 октября, 6 декабря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27 октября, 22, 30 декабря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 защите прав и законных интересов инвесторов на рынке ценных бумаг» (от 5 марта </w:t>
      </w:r>
      <w:smartTag w:uri="urn:schemas-microsoft-com:office:smarttags" w:element="metricconverter">
        <w:smartTagPr>
          <w:attr w:name="ProductID" w:val="1999 г"/>
        </w:smartTagPr>
        <w:r w:rsidRPr="00CA49C5">
          <w:rPr>
            <w:sz w:val="28"/>
            <w:szCs w:val="28"/>
          </w:rPr>
          <w:t>1999 г</w:t>
        </w:r>
      </w:smartTag>
      <w:r w:rsidRPr="00CA49C5">
        <w:rPr>
          <w:sz w:val="28"/>
          <w:szCs w:val="28"/>
        </w:rPr>
        <w:t xml:space="preserve">. № 46-ФЗ) (в ред. Федеральных законов от 30.12.2001 № 196-ФЗ, от 09.12.2002 № 162-ФЗ, от 22.08.2004 № 122-ФЗ); Закон РФ «О налоге на операции с ценными бумагами» ( в редакции Федеральных законов от 18 сентября </w:t>
      </w:r>
      <w:smartTag w:uri="urn:schemas-microsoft-com:office:smarttags" w:element="metricconverter">
        <w:smartTagPr>
          <w:attr w:name="ProductID" w:val="1995 г"/>
        </w:smartTagPr>
        <w:r w:rsidRPr="00CA49C5">
          <w:rPr>
            <w:sz w:val="28"/>
            <w:szCs w:val="28"/>
          </w:rPr>
          <w:t>1995 г</w:t>
        </w:r>
      </w:smartTag>
      <w:r w:rsidRPr="00CA49C5">
        <w:rPr>
          <w:sz w:val="28"/>
          <w:szCs w:val="28"/>
        </w:rPr>
        <w:t xml:space="preserve">. № 158-ФЗ, от 23 марта </w:t>
      </w:r>
      <w:smartTag w:uri="urn:schemas-microsoft-com:office:smarttags" w:element="metricconverter">
        <w:smartTagPr>
          <w:attr w:name="ProductID" w:val="1998 г"/>
        </w:smartTagPr>
        <w:r w:rsidRPr="00CA49C5">
          <w:rPr>
            <w:sz w:val="28"/>
            <w:szCs w:val="28"/>
          </w:rPr>
          <w:t>1998 г</w:t>
        </w:r>
      </w:smartTag>
      <w:r w:rsidRPr="00CA49C5">
        <w:rPr>
          <w:sz w:val="28"/>
          <w:szCs w:val="28"/>
        </w:rPr>
        <w:t>. № 36-ФЗ, с изменениями на 23 декабря 2003 года).</w:t>
      </w:r>
    </w:p>
    <w:p w:rsidR="00CA49C5" w:rsidRPr="00CA49C5" w:rsidRDefault="00CA49C5" w:rsidP="00CA49C5">
      <w:pPr>
        <w:spacing w:line="360" w:lineRule="auto"/>
        <w:ind w:firstLine="709"/>
        <w:jc w:val="both"/>
        <w:rPr>
          <w:sz w:val="28"/>
          <w:szCs w:val="28"/>
        </w:rPr>
      </w:pPr>
      <w:r w:rsidRPr="00CA49C5">
        <w:rPr>
          <w:sz w:val="28"/>
          <w:szCs w:val="28"/>
        </w:rPr>
        <w:t>Закон «Об инвестиционных фондах» от 29 ноября 2001 года № 156-ФЗ (в ред. Федеральных законов от 29.06.2004 № 58-ФЗ, от 15.04.2006 № 51-ФЗ, от 06.12.2007 № 334-ФЗ) направлен на стимулирование развития институтов коллективного инвестирования в России, привлечение в российскую экономику средств, прежде всего внутренних инвесторов – граждан страны.</w:t>
      </w:r>
    </w:p>
    <w:p w:rsidR="00CA49C5" w:rsidRPr="00CA49C5" w:rsidRDefault="00CA49C5" w:rsidP="00CA49C5">
      <w:pPr>
        <w:spacing w:line="360" w:lineRule="auto"/>
        <w:ind w:firstLine="709"/>
        <w:jc w:val="both"/>
        <w:rPr>
          <w:sz w:val="28"/>
          <w:szCs w:val="28"/>
        </w:rPr>
      </w:pPr>
      <w:r w:rsidRPr="00CA49C5">
        <w:rPr>
          <w:sz w:val="28"/>
          <w:szCs w:val="28"/>
        </w:rPr>
        <w:t>Регулирование инвестиционной деятельности осуществляется на федеральном, региональном и местном уровнях.</w:t>
      </w:r>
    </w:p>
    <w:p w:rsidR="00CA49C5" w:rsidRPr="00CA49C5" w:rsidRDefault="00CA49C5" w:rsidP="00CA49C5">
      <w:pPr>
        <w:spacing w:line="360" w:lineRule="auto"/>
        <w:ind w:firstLine="709"/>
        <w:jc w:val="both"/>
        <w:rPr>
          <w:sz w:val="28"/>
          <w:szCs w:val="28"/>
        </w:rPr>
      </w:pPr>
      <w:r w:rsidRPr="00CA49C5">
        <w:rPr>
          <w:sz w:val="28"/>
          <w:szCs w:val="28"/>
        </w:rPr>
        <w:t>Статьёй 13 ФЗ № 39-ФЗ « Об инвестиционной деятельности в РФ, осуществляемой в форме капитальных вложений» определяется порядок принятия решений, касающихся государственных капитальных вложений. Решения принимаются органами государственной власти в соответствии с законодательством Российской Федерации. Расходы на финансирование государственных капитальных вложений предусматриваются в федеральном бюджете Российской Федерации и в бюджетах субъектов Российской Федерации при условии, что они являются частью расходов на реализацию федеральной и региональных целевых программ. Размещение заказов на подрядные строительные работы для государственных нужд производится путём проведения конкурсов. Контроль за целевым и эффективным использованием средств осуществляет Счётная палата Российской Федерации.</w:t>
      </w:r>
    </w:p>
    <w:p w:rsidR="00CA49C5" w:rsidRPr="00CA49C5" w:rsidRDefault="00CA49C5" w:rsidP="00CA49C5">
      <w:pPr>
        <w:spacing w:line="360" w:lineRule="auto"/>
        <w:ind w:firstLine="709"/>
        <w:jc w:val="both"/>
        <w:rPr>
          <w:sz w:val="28"/>
          <w:szCs w:val="28"/>
        </w:rPr>
      </w:pPr>
      <w:r w:rsidRPr="00CA49C5">
        <w:rPr>
          <w:sz w:val="28"/>
          <w:szCs w:val="28"/>
        </w:rPr>
        <w:t>Все инвестированные проекты, независимо от источников финансирования и форм собственности объектов капитальных вложений, до их утверждения подлежат экспертизе в соответствии с законодательством Российской Федерации. Экспертиза инвестиционных объектов производится в целях предотвращения создания объектов, использование которых нарушает права физических и юридических лиц и интересы государства или не отвечает требованиям утверждённых в установленном порядке стандартов (норм и правил), а также для оценки эффективности капитальных вложений.</w:t>
      </w:r>
    </w:p>
    <w:p w:rsidR="00CA49C5" w:rsidRPr="00CA49C5" w:rsidRDefault="00CA49C5" w:rsidP="00CA49C5">
      <w:pPr>
        <w:spacing w:line="360" w:lineRule="auto"/>
        <w:ind w:firstLine="709"/>
        <w:jc w:val="both"/>
        <w:rPr>
          <w:sz w:val="28"/>
          <w:szCs w:val="28"/>
        </w:rPr>
      </w:pPr>
      <w:r w:rsidRPr="00CA49C5">
        <w:rPr>
          <w:sz w:val="28"/>
          <w:szCs w:val="28"/>
        </w:rPr>
        <w:t>В соответствии со ст. 11 названного Закона государственное регулирование включает:</w:t>
      </w:r>
    </w:p>
    <w:p w:rsidR="00CA49C5" w:rsidRPr="00CA49C5" w:rsidRDefault="00CA49C5" w:rsidP="00CA49C5">
      <w:pPr>
        <w:numPr>
          <w:ilvl w:val="0"/>
          <w:numId w:val="4"/>
        </w:numPr>
        <w:tabs>
          <w:tab w:val="clear" w:pos="1077"/>
        </w:tabs>
        <w:spacing w:line="360" w:lineRule="auto"/>
        <w:ind w:left="0" w:firstLine="709"/>
        <w:jc w:val="both"/>
        <w:rPr>
          <w:sz w:val="28"/>
          <w:szCs w:val="28"/>
        </w:rPr>
      </w:pPr>
      <w:r w:rsidRPr="00CA49C5">
        <w:rPr>
          <w:sz w:val="28"/>
          <w:szCs w:val="28"/>
        </w:rPr>
        <w:t>регулирование условий инвестиционной деятельности (косвенное регулирование);</w:t>
      </w:r>
    </w:p>
    <w:p w:rsidR="00CA49C5" w:rsidRPr="00CA49C5" w:rsidRDefault="00CA49C5" w:rsidP="00CA49C5">
      <w:pPr>
        <w:numPr>
          <w:ilvl w:val="0"/>
          <w:numId w:val="4"/>
        </w:numPr>
        <w:tabs>
          <w:tab w:val="clear" w:pos="1077"/>
        </w:tabs>
        <w:spacing w:line="360" w:lineRule="auto"/>
        <w:ind w:left="0" w:firstLine="709"/>
        <w:jc w:val="both"/>
        <w:rPr>
          <w:sz w:val="28"/>
          <w:szCs w:val="28"/>
        </w:rPr>
      </w:pPr>
      <w:r w:rsidRPr="00CA49C5">
        <w:rPr>
          <w:sz w:val="28"/>
          <w:szCs w:val="28"/>
        </w:rPr>
        <w:t>прямое участие государства в инвестиционной деятельности.</w:t>
      </w:r>
    </w:p>
    <w:p w:rsidR="00CA49C5" w:rsidRPr="00CA49C5" w:rsidRDefault="00CA49C5" w:rsidP="00CA49C5">
      <w:pPr>
        <w:spacing w:line="360" w:lineRule="auto"/>
        <w:ind w:firstLine="709"/>
        <w:jc w:val="both"/>
        <w:rPr>
          <w:sz w:val="28"/>
          <w:szCs w:val="28"/>
        </w:rPr>
      </w:pPr>
      <w:r w:rsidRPr="00CA49C5">
        <w:rPr>
          <w:sz w:val="28"/>
          <w:szCs w:val="28"/>
        </w:rPr>
        <w:t>Косвенное регулирование включает разнообразные методы и рычаги воздействия, стимулирующие развитие инвестиционной деятельности, а именно: налоговую, амортизационную политику, защиту интересов инвесторов и другие меры экономического воздействия. Его задачей является приятных условий для развития инвестиционной деятельности, осуществляемой в форме капитальных вложений, путём:</w:t>
      </w:r>
    </w:p>
    <w:p w:rsidR="00CA49C5" w:rsidRPr="00CA49C5" w:rsidRDefault="00CA49C5" w:rsidP="00CA49C5">
      <w:pPr>
        <w:numPr>
          <w:ilvl w:val="0"/>
          <w:numId w:val="5"/>
        </w:numPr>
        <w:tabs>
          <w:tab w:val="clear" w:pos="1080"/>
        </w:tabs>
        <w:spacing w:line="360" w:lineRule="auto"/>
        <w:ind w:left="0" w:firstLine="709"/>
        <w:jc w:val="both"/>
        <w:rPr>
          <w:sz w:val="28"/>
          <w:szCs w:val="28"/>
        </w:rPr>
      </w:pPr>
      <w:r w:rsidRPr="00CA49C5">
        <w:rPr>
          <w:sz w:val="28"/>
          <w:szCs w:val="28"/>
        </w:rPr>
        <w:t>совершенствования системы налогов, механизма начисления амортизации и использования амортизационных отчислений;</w:t>
      </w:r>
    </w:p>
    <w:p w:rsidR="00CA49C5" w:rsidRPr="00CA49C5" w:rsidRDefault="00CA49C5" w:rsidP="00CA49C5">
      <w:pPr>
        <w:numPr>
          <w:ilvl w:val="0"/>
          <w:numId w:val="5"/>
        </w:numPr>
        <w:tabs>
          <w:tab w:val="clear" w:pos="1080"/>
        </w:tabs>
        <w:spacing w:line="360" w:lineRule="auto"/>
        <w:ind w:left="0" w:firstLine="709"/>
        <w:jc w:val="both"/>
        <w:rPr>
          <w:sz w:val="28"/>
          <w:szCs w:val="28"/>
        </w:rPr>
      </w:pPr>
      <w:r w:rsidRPr="00CA49C5">
        <w:rPr>
          <w:sz w:val="28"/>
          <w:szCs w:val="28"/>
        </w:rPr>
        <w:t>установления субъектам инвестиционной деятельности специальных налоговых режимов, не носящих индивидуального характера;</w:t>
      </w:r>
    </w:p>
    <w:p w:rsidR="00CA49C5" w:rsidRPr="00CA49C5" w:rsidRDefault="00CA49C5" w:rsidP="00CA49C5">
      <w:pPr>
        <w:numPr>
          <w:ilvl w:val="0"/>
          <w:numId w:val="5"/>
        </w:numPr>
        <w:tabs>
          <w:tab w:val="clear" w:pos="1080"/>
        </w:tabs>
        <w:spacing w:line="360" w:lineRule="auto"/>
        <w:ind w:left="0" w:firstLine="709"/>
        <w:jc w:val="both"/>
        <w:rPr>
          <w:sz w:val="28"/>
          <w:szCs w:val="28"/>
        </w:rPr>
      </w:pPr>
      <w:r w:rsidRPr="00CA49C5">
        <w:rPr>
          <w:sz w:val="28"/>
          <w:szCs w:val="28"/>
        </w:rPr>
        <w:t>защиты интересов инвесторов</w:t>
      </w:r>
      <w:r w:rsidRPr="00CA49C5">
        <w:rPr>
          <w:sz w:val="28"/>
          <w:szCs w:val="28"/>
          <w:lang w:val="en-US"/>
        </w:rPr>
        <w:t>;</w:t>
      </w:r>
    </w:p>
    <w:p w:rsidR="00CA49C5" w:rsidRPr="00CA49C5" w:rsidRDefault="00CA49C5" w:rsidP="00CA49C5">
      <w:pPr>
        <w:numPr>
          <w:ilvl w:val="0"/>
          <w:numId w:val="5"/>
        </w:numPr>
        <w:tabs>
          <w:tab w:val="clear" w:pos="1080"/>
        </w:tabs>
        <w:spacing w:line="360" w:lineRule="auto"/>
        <w:ind w:left="0" w:firstLine="709"/>
        <w:jc w:val="both"/>
        <w:rPr>
          <w:sz w:val="28"/>
          <w:szCs w:val="28"/>
        </w:rPr>
      </w:pPr>
      <w:r w:rsidRPr="00CA49C5">
        <w:rPr>
          <w:sz w:val="28"/>
          <w:szCs w:val="28"/>
        </w:rPr>
        <w:t>предоставления субъектам инвестиционной деятельности льготных условий пользования землёй и другими природными ресурсами, не противоречащих законодательству Российской Федерации;</w:t>
      </w:r>
    </w:p>
    <w:p w:rsidR="00CA49C5" w:rsidRPr="00CA49C5" w:rsidRDefault="00CA49C5" w:rsidP="00CA49C5">
      <w:pPr>
        <w:numPr>
          <w:ilvl w:val="0"/>
          <w:numId w:val="5"/>
        </w:numPr>
        <w:tabs>
          <w:tab w:val="clear" w:pos="1080"/>
        </w:tabs>
        <w:spacing w:line="360" w:lineRule="auto"/>
        <w:ind w:left="0" w:firstLine="709"/>
        <w:jc w:val="both"/>
        <w:rPr>
          <w:sz w:val="28"/>
          <w:szCs w:val="28"/>
        </w:rPr>
      </w:pPr>
      <w:r w:rsidRPr="00CA49C5">
        <w:rPr>
          <w:sz w:val="28"/>
          <w:szCs w:val="28"/>
        </w:rP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CA49C5" w:rsidRPr="00CA49C5" w:rsidRDefault="00CA49C5" w:rsidP="00CA49C5">
      <w:pPr>
        <w:numPr>
          <w:ilvl w:val="0"/>
          <w:numId w:val="5"/>
        </w:numPr>
        <w:tabs>
          <w:tab w:val="clear" w:pos="1080"/>
        </w:tabs>
        <w:spacing w:line="360" w:lineRule="auto"/>
        <w:ind w:left="0" w:firstLine="709"/>
        <w:jc w:val="both"/>
        <w:rPr>
          <w:sz w:val="28"/>
          <w:szCs w:val="28"/>
        </w:rPr>
      </w:pPr>
      <w:r w:rsidRPr="00CA49C5">
        <w:rPr>
          <w:sz w:val="28"/>
          <w:szCs w:val="28"/>
        </w:rPr>
        <w:t>создания и развития сети информационно-аналитических центров, осуществляющих регулярное проведение рейтингов и публикацию рейтинговых оценок субъектов инвестиционной деятельности;</w:t>
      </w:r>
    </w:p>
    <w:p w:rsidR="00CA49C5" w:rsidRPr="00CA49C5" w:rsidRDefault="00CA49C5" w:rsidP="00CA49C5">
      <w:pPr>
        <w:numPr>
          <w:ilvl w:val="0"/>
          <w:numId w:val="5"/>
        </w:numPr>
        <w:tabs>
          <w:tab w:val="clear" w:pos="1080"/>
        </w:tabs>
        <w:spacing w:line="360" w:lineRule="auto"/>
        <w:ind w:left="0" w:firstLine="709"/>
        <w:jc w:val="both"/>
        <w:rPr>
          <w:sz w:val="28"/>
          <w:szCs w:val="28"/>
        </w:rPr>
      </w:pPr>
      <w:r w:rsidRPr="00CA49C5">
        <w:rPr>
          <w:sz w:val="28"/>
          <w:szCs w:val="28"/>
        </w:rPr>
        <w:t>принятия антимонопольных мер</w:t>
      </w:r>
      <w:r w:rsidRPr="00CA49C5">
        <w:rPr>
          <w:sz w:val="28"/>
          <w:szCs w:val="28"/>
          <w:lang w:val="en-US"/>
        </w:rPr>
        <w:t>;</w:t>
      </w:r>
    </w:p>
    <w:p w:rsidR="00CA49C5" w:rsidRPr="00CA49C5" w:rsidRDefault="00CA49C5" w:rsidP="00CA49C5">
      <w:pPr>
        <w:numPr>
          <w:ilvl w:val="0"/>
          <w:numId w:val="5"/>
        </w:numPr>
        <w:tabs>
          <w:tab w:val="clear" w:pos="1080"/>
        </w:tabs>
        <w:spacing w:line="360" w:lineRule="auto"/>
        <w:ind w:left="0" w:firstLine="709"/>
        <w:jc w:val="both"/>
        <w:rPr>
          <w:sz w:val="28"/>
          <w:szCs w:val="28"/>
        </w:rPr>
      </w:pPr>
      <w:r w:rsidRPr="00CA49C5">
        <w:rPr>
          <w:sz w:val="28"/>
          <w:szCs w:val="28"/>
        </w:rPr>
        <w:t>расширения возможностей использования залогов при осуществлении кредитования;</w:t>
      </w:r>
    </w:p>
    <w:p w:rsidR="00CA49C5" w:rsidRPr="00CA49C5" w:rsidRDefault="00CA49C5" w:rsidP="00CA49C5">
      <w:pPr>
        <w:numPr>
          <w:ilvl w:val="0"/>
          <w:numId w:val="5"/>
        </w:numPr>
        <w:tabs>
          <w:tab w:val="clear" w:pos="1080"/>
        </w:tabs>
        <w:spacing w:line="360" w:lineRule="auto"/>
        <w:ind w:left="0" w:firstLine="709"/>
        <w:jc w:val="both"/>
        <w:rPr>
          <w:sz w:val="28"/>
          <w:szCs w:val="28"/>
        </w:rPr>
      </w:pPr>
      <w:r w:rsidRPr="00CA49C5">
        <w:rPr>
          <w:sz w:val="28"/>
          <w:szCs w:val="28"/>
        </w:rPr>
        <w:t>развития финансового лизинга в Российской Федерации;</w:t>
      </w:r>
    </w:p>
    <w:p w:rsidR="00CA49C5" w:rsidRPr="00CA49C5" w:rsidRDefault="00CA49C5" w:rsidP="00CA49C5">
      <w:pPr>
        <w:numPr>
          <w:ilvl w:val="0"/>
          <w:numId w:val="5"/>
        </w:numPr>
        <w:tabs>
          <w:tab w:val="clear" w:pos="1080"/>
        </w:tabs>
        <w:spacing w:line="360" w:lineRule="auto"/>
        <w:ind w:left="0" w:firstLine="709"/>
        <w:jc w:val="both"/>
        <w:rPr>
          <w:sz w:val="28"/>
          <w:szCs w:val="28"/>
        </w:rPr>
      </w:pPr>
      <w:r w:rsidRPr="00CA49C5">
        <w:rPr>
          <w:sz w:val="28"/>
          <w:szCs w:val="28"/>
        </w:rPr>
        <w:t>проведение переоценки основных фондов в соответствии с темпами инфляции;</w:t>
      </w:r>
    </w:p>
    <w:p w:rsidR="00CA49C5" w:rsidRPr="00CA49C5" w:rsidRDefault="00CA49C5" w:rsidP="00CA49C5">
      <w:pPr>
        <w:numPr>
          <w:ilvl w:val="0"/>
          <w:numId w:val="5"/>
        </w:numPr>
        <w:tabs>
          <w:tab w:val="clear" w:pos="1080"/>
        </w:tabs>
        <w:spacing w:line="360" w:lineRule="auto"/>
        <w:ind w:left="0" w:firstLine="709"/>
        <w:jc w:val="both"/>
        <w:rPr>
          <w:sz w:val="28"/>
          <w:szCs w:val="28"/>
        </w:rPr>
      </w:pPr>
      <w:r w:rsidRPr="00CA49C5">
        <w:rPr>
          <w:sz w:val="28"/>
          <w:szCs w:val="28"/>
        </w:rPr>
        <w:t>создания возможностей формирования субъектами инвестиционной деятельности собственных инвестиционных фондов.</w:t>
      </w:r>
    </w:p>
    <w:p w:rsidR="00CA49C5" w:rsidRPr="00CA49C5" w:rsidRDefault="00CA49C5" w:rsidP="00CA49C5">
      <w:pPr>
        <w:spacing w:line="360" w:lineRule="auto"/>
        <w:ind w:firstLine="709"/>
        <w:jc w:val="both"/>
        <w:rPr>
          <w:sz w:val="28"/>
          <w:szCs w:val="28"/>
        </w:rPr>
      </w:pPr>
      <w:r w:rsidRPr="00CA49C5">
        <w:rPr>
          <w:sz w:val="28"/>
          <w:szCs w:val="28"/>
        </w:rPr>
        <w:t>Прямое участие государства в инвестиционной деятельности заключается в осуществлении за счёт средств федерального бюджета и бюджетов субъектов Российской Федерации капитальных вложений в соответствии с федеральными и региональными целевыми программами, а также по предложениям Правительства и Президента РФ.</w:t>
      </w:r>
    </w:p>
    <w:p w:rsidR="00CA49C5" w:rsidRPr="00CA49C5" w:rsidRDefault="00CA49C5" w:rsidP="00CA49C5">
      <w:pPr>
        <w:spacing w:line="360" w:lineRule="auto"/>
        <w:ind w:firstLine="709"/>
        <w:jc w:val="both"/>
        <w:rPr>
          <w:sz w:val="28"/>
          <w:szCs w:val="28"/>
        </w:rPr>
      </w:pPr>
      <w:r w:rsidRPr="00CA49C5">
        <w:rPr>
          <w:sz w:val="28"/>
          <w:szCs w:val="28"/>
        </w:rPr>
        <w:t>Конкретными формами такого участия являются:</w:t>
      </w:r>
    </w:p>
    <w:p w:rsidR="00CA49C5" w:rsidRPr="00CA49C5" w:rsidRDefault="00CA49C5" w:rsidP="00CA49C5">
      <w:pPr>
        <w:numPr>
          <w:ilvl w:val="0"/>
          <w:numId w:val="6"/>
        </w:numPr>
        <w:tabs>
          <w:tab w:val="clear" w:pos="1080"/>
        </w:tabs>
        <w:spacing w:line="360" w:lineRule="auto"/>
        <w:ind w:left="0" w:firstLine="709"/>
        <w:jc w:val="both"/>
        <w:rPr>
          <w:sz w:val="28"/>
          <w:szCs w:val="28"/>
        </w:rPr>
      </w:pPr>
      <w:r w:rsidRPr="00CA49C5">
        <w:rPr>
          <w:sz w:val="28"/>
          <w:szCs w:val="28"/>
        </w:rPr>
        <w:t>разработка, утверждение и финансирование инвестиционных проектов, осуществляемых Российской Федерацией совместно с иностранными государствами, а также проектов, финансируемых ха счёт федерального бюджета и бюджетов субъектов Российской Федерации;</w:t>
      </w:r>
    </w:p>
    <w:p w:rsidR="00CA49C5" w:rsidRPr="00CA49C5" w:rsidRDefault="00CA49C5" w:rsidP="00CA49C5">
      <w:pPr>
        <w:numPr>
          <w:ilvl w:val="0"/>
          <w:numId w:val="6"/>
        </w:numPr>
        <w:tabs>
          <w:tab w:val="clear" w:pos="1080"/>
        </w:tabs>
        <w:spacing w:line="360" w:lineRule="auto"/>
        <w:ind w:left="0" w:firstLine="709"/>
        <w:jc w:val="both"/>
        <w:rPr>
          <w:sz w:val="28"/>
          <w:szCs w:val="28"/>
        </w:rPr>
      </w:pPr>
      <w:r w:rsidRPr="00CA49C5">
        <w:rPr>
          <w:sz w:val="28"/>
          <w:szCs w:val="28"/>
        </w:rPr>
        <w:t>формирование перечня строек и объектов технического перевооружения для федеральных государственных нужд и финансирования их за счёт средств федерального бюджета;</w:t>
      </w:r>
    </w:p>
    <w:p w:rsidR="00CA49C5" w:rsidRPr="00CA49C5" w:rsidRDefault="00CA49C5" w:rsidP="00CA49C5">
      <w:pPr>
        <w:numPr>
          <w:ilvl w:val="0"/>
          <w:numId w:val="6"/>
        </w:numPr>
        <w:tabs>
          <w:tab w:val="clear" w:pos="1080"/>
        </w:tabs>
        <w:spacing w:line="360" w:lineRule="auto"/>
        <w:ind w:left="0" w:firstLine="709"/>
        <w:jc w:val="both"/>
        <w:rPr>
          <w:sz w:val="28"/>
          <w:szCs w:val="28"/>
        </w:rPr>
      </w:pPr>
      <w:r w:rsidRPr="00CA49C5">
        <w:rPr>
          <w:sz w:val="28"/>
          <w:szCs w:val="28"/>
        </w:rPr>
        <w:t>предоставление государственных гарантий на конкурсной основе за счёт средств федерального бюджета и бюджетов субъектов Российской Федерации;</w:t>
      </w:r>
    </w:p>
    <w:p w:rsidR="00CA49C5" w:rsidRPr="00CA49C5" w:rsidRDefault="00CA49C5" w:rsidP="00CA49C5">
      <w:pPr>
        <w:numPr>
          <w:ilvl w:val="0"/>
          <w:numId w:val="6"/>
        </w:numPr>
        <w:tabs>
          <w:tab w:val="clear" w:pos="1080"/>
        </w:tabs>
        <w:spacing w:line="360" w:lineRule="auto"/>
        <w:ind w:left="0" w:firstLine="709"/>
        <w:jc w:val="both"/>
        <w:rPr>
          <w:sz w:val="28"/>
          <w:szCs w:val="28"/>
        </w:rPr>
      </w:pPr>
      <w:r w:rsidRPr="00CA49C5">
        <w:rPr>
          <w:sz w:val="28"/>
          <w:szCs w:val="28"/>
        </w:rPr>
        <w:t>размещение средств федерального бюджета и средств бюджетов субъектов Российской Федерации на конкурсной основе на условиях срочности, платности и возвратности;</w:t>
      </w:r>
    </w:p>
    <w:p w:rsidR="00CA49C5" w:rsidRPr="00CA49C5" w:rsidRDefault="00CA49C5" w:rsidP="00CA49C5">
      <w:pPr>
        <w:numPr>
          <w:ilvl w:val="0"/>
          <w:numId w:val="6"/>
        </w:numPr>
        <w:tabs>
          <w:tab w:val="clear" w:pos="1080"/>
        </w:tabs>
        <w:spacing w:line="360" w:lineRule="auto"/>
        <w:ind w:left="0" w:firstLine="709"/>
        <w:jc w:val="both"/>
        <w:rPr>
          <w:sz w:val="28"/>
          <w:szCs w:val="28"/>
        </w:rPr>
      </w:pPr>
      <w:r w:rsidRPr="00CA49C5">
        <w:rPr>
          <w:sz w:val="28"/>
          <w:szCs w:val="28"/>
        </w:rPr>
        <w:t>закрепление в государственной собственности части акций создаваемых акционерных обществ, которые через определённый срок будут реализованы на рынке ценных бумаг с направлением выручки от реализации в доходы соответствующих бюджетов;</w:t>
      </w:r>
    </w:p>
    <w:p w:rsidR="00CA49C5" w:rsidRPr="00CA49C5" w:rsidRDefault="00CA49C5" w:rsidP="00CA49C5">
      <w:pPr>
        <w:numPr>
          <w:ilvl w:val="0"/>
          <w:numId w:val="6"/>
        </w:numPr>
        <w:tabs>
          <w:tab w:val="clear" w:pos="1080"/>
        </w:tabs>
        <w:spacing w:line="360" w:lineRule="auto"/>
        <w:ind w:left="0" w:firstLine="709"/>
        <w:jc w:val="both"/>
        <w:rPr>
          <w:sz w:val="28"/>
          <w:szCs w:val="28"/>
        </w:rPr>
      </w:pPr>
      <w:r w:rsidRPr="00CA49C5">
        <w:rPr>
          <w:sz w:val="28"/>
          <w:szCs w:val="28"/>
        </w:rPr>
        <w:t>проведение экспертизы инвестиционных проектов в соответствии с законодательством российской федерации;</w:t>
      </w:r>
    </w:p>
    <w:p w:rsidR="00CA49C5" w:rsidRPr="00CA49C5" w:rsidRDefault="00CA49C5" w:rsidP="00CA49C5">
      <w:pPr>
        <w:numPr>
          <w:ilvl w:val="0"/>
          <w:numId w:val="6"/>
        </w:numPr>
        <w:tabs>
          <w:tab w:val="clear" w:pos="1080"/>
        </w:tabs>
        <w:spacing w:line="360" w:lineRule="auto"/>
        <w:ind w:left="0" w:firstLine="709"/>
        <w:jc w:val="both"/>
        <w:rPr>
          <w:sz w:val="28"/>
          <w:szCs w:val="28"/>
        </w:rPr>
      </w:pPr>
      <w:r w:rsidRPr="00CA49C5">
        <w:rPr>
          <w:sz w:val="28"/>
          <w:szCs w:val="28"/>
        </w:rPr>
        <w:t>защита российских организаций от поставок морально устаревших и материалоёмких, энергоёмких и наукоёмких технологий, оборудования, конструкций и материалов;</w:t>
      </w:r>
    </w:p>
    <w:p w:rsidR="00CA49C5" w:rsidRPr="00CA49C5" w:rsidRDefault="00CA49C5" w:rsidP="00CA49C5">
      <w:pPr>
        <w:numPr>
          <w:ilvl w:val="0"/>
          <w:numId w:val="6"/>
        </w:numPr>
        <w:tabs>
          <w:tab w:val="clear" w:pos="1080"/>
        </w:tabs>
        <w:spacing w:line="360" w:lineRule="auto"/>
        <w:ind w:left="0" w:firstLine="709"/>
        <w:jc w:val="both"/>
        <w:rPr>
          <w:sz w:val="28"/>
          <w:szCs w:val="28"/>
        </w:rPr>
      </w:pPr>
      <w:r w:rsidRPr="00CA49C5">
        <w:rPr>
          <w:sz w:val="28"/>
          <w:szCs w:val="28"/>
        </w:rPr>
        <w:t>разработка и утверждение стандартов (норм и правил) и осуществление контроля за их соблюдением;</w:t>
      </w:r>
    </w:p>
    <w:p w:rsidR="00CA49C5" w:rsidRPr="00CA49C5" w:rsidRDefault="00CA49C5" w:rsidP="00CA49C5">
      <w:pPr>
        <w:numPr>
          <w:ilvl w:val="0"/>
          <w:numId w:val="6"/>
        </w:numPr>
        <w:tabs>
          <w:tab w:val="clear" w:pos="1080"/>
        </w:tabs>
        <w:spacing w:line="360" w:lineRule="auto"/>
        <w:ind w:left="0" w:firstLine="709"/>
        <w:jc w:val="both"/>
        <w:rPr>
          <w:sz w:val="28"/>
          <w:szCs w:val="28"/>
        </w:rPr>
      </w:pPr>
      <w:r w:rsidRPr="00CA49C5">
        <w:rPr>
          <w:sz w:val="28"/>
          <w:szCs w:val="28"/>
        </w:rPr>
        <w:t>выпуск облигационных займов (гарантированных целевых займов);</w:t>
      </w:r>
    </w:p>
    <w:p w:rsidR="00CA49C5" w:rsidRPr="00CA49C5" w:rsidRDefault="00CA49C5" w:rsidP="00CA49C5">
      <w:pPr>
        <w:numPr>
          <w:ilvl w:val="0"/>
          <w:numId w:val="6"/>
        </w:numPr>
        <w:tabs>
          <w:tab w:val="clear" w:pos="1080"/>
        </w:tabs>
        <w:spacing w:line="360" w:lineRule="auto"/>
        <w:ind w:left="0" w:firstLine="709"/>
        <w:jc w:val="both"/>
        <w:rPr>
          <w:sz w:val="28"/>
          <w:szCs w:val="28"/>
        </w:rPr>
      </w:pPr>
      <w:r w:rsidRPr="00CA49C5">
        <w:rPr>
          <w:sz w:val="28"/>
          <w:szCs w:val="28"/>
        </w:rPr>
        <w:t>вовлечение в инвестиционный процесс временно приостановленных и законсервированных строек и объектов, находящихся в государственной собственности.</w:t>
      </w:r>
    </w:p>
    <w:p w:rsidR="00CA49C5" w:rsidRPr="00CA49C5" w:rsidRDefault="00CA49C5" w:rsidP="00CA49C5">
      <w:pPr>
        <w:spacing w:line="360" w:lineRule="auto"/>
        <w:ind w:firstLine="709"/>
        <w:jc w:val="both"/>
        <w:rPr>
          <w:sz w:val="28"/>
          <w:szCs w:val="28"/>
        </w:rPr>
      </w:pPr>
      <w:r w:rsidRPr="00CA49C5">
        <w:rPr>
          <w:sz w:val="28"/>
          <w:szCs w:val="28"/>
        </w:rPr>
        <w:t>Меры государственной инвестиционной политики в период начального периода рыночного реформирования были связаны в основном с комплексной программой стимулирования отечественных и иностранных инвестиций в экономике России, бюджетом развития на период 1997-2000 гг., концепцией среднесрочной программы развития российской экономики на 1997-2000 гг.. «Структурная перестройка и экономический рост».</w:t>
      </w:r>
    </w:p>
    <w:p w:rsidR="00CA49C5" w:rsidRPr="00CA49C5" w:rsidRDefault="00CA49C5" w:rsidP="00CA49C5">
      <w:pPr>
        <w:spacing w:line="360" w:lineRule="auto"/>
        <w:ind w:firstLine="709"/>
        <w:jc w:val="both"/>
        <w:rPr>
          <w:sz w:val="28"/>
          <w:szCs w:val="28"/>
        </w:rPr>
      </w:pPr>
      <w:r w:rsidRPr="00CA49C5">
        <w:rPr>
          <w:sz w:val="28"/>
          <w:szCs w:val="28"/>
        </w:rPr>
        <w:t>Основные направления государственной инвестиционной политики, изложенные в этих документах, включали:</w:t>
      </w:r>
    </w:p>
    <w:p w:rsidR="00CA49C5" w:rsidRPr="00CA49C5" w:rsidRDefault="00CA49C5" w:rsidP="00CA49C5">
      <w:pPr>
        <w:numPr>
          <w:ilvl w:val="0"/>
          <w:numId w:val="7"/>
        </w:numPr>
        <w:tabs>
          <w:tab w:val="clear" w:pos="1230"/>
        </w:tabs>
        <w:spacing w:line="360" w:lineRule="auto"/>
        <w:ind w:left="0" w:firstLine="709"/>
        <w:jc w:val="both"/>
        <w:rPr>
          <w:sz w:val="28"/>
          <w:szCs w:val="28"/>
        </w:rPr>
      </w:pPr>
      <w:r w:rsidRPr="00CA49C5">
        <w:rPr>
          <w:sz w:val="28"/>
          <w:szCs w:val="28"/>
        </w:rPr>
        <w:t>проведение децентрализации инвестиционного процесса, перенос центра тяжести на частные инвестиции, повышение роли собственных и привлечённых средств предприятий посредством проведения новой амортизационной политики, использования прибыли, вторичной эмиссии ценных бумаг, средств банков, институциональных инвесторов, населения;</w:t>
      </w:r>
    </w:p>
    <w:p w:rsidR="00CA49C5" w:rsidRPr="00CA49C5" w:rsidRDefault="00CA49C5" w:rsidP="00CA49C5">
      <w:pPr>
        <w:numPr>
          <w:ilvl w:val="0"/>
          <w:numId w:val="7"/>
        </w:numPr>
        <w:tabs>
          <w:tab w:val="clear" w:pos="1230"/>
        </w:tabs>
        <w:spacing w:line="360" w:lineRule="auto"/>
        <w:ind w:left="0" w:firstLine="709"/>
        <w:jc w:val="both"/>
        <w:rPr>
          <w:sz w:val="28"/>
          <w:szCs w:val="28"/>
        </w:rPr>
      </w:pPr>
      <w:r w:rsidRPr="00CA49C5">
        <w:rPr>
          <w:sz w:val="28"/>
          <w:szCs w:val="28"/>
        </w:rPr>
        <w:t>переход от безвозвратного финансирования предприятий к кредитованию их на платной и возвратной основе;</w:t>
      </w:r>
    </w:p>
    <w:p w:rsidR="00CA49C5" w:rsidRPr="00CA49C5" w:rsidRDefault="00CA49C5" w:rsidP="00CA49C5">
      <w:pPr>
        <w:numPr>
          <w:ilvl w:val="0"/>
          <w:numId w:val="7"/>
        </w:numPr>
        <w:tabs>
          <w:tab w:val="clear" w:pos="1230"/>
        </w:tabs>
        <w:spacing w:line="360" w:lineRule="auto"/>
        <w:ind w:left="0" w:firstLine="709"/>
        <w:jc w:val="both"/>
        <w:rPr>
          <w:sz w:val="28"/>
          <w:szCs w:val="28"/>
        </w:rPr>
      </w:pPr>
      <w:r w:rsidRPr="00CA49C5">
        <w:rPr>
          <w:sz w:val="28"/>
          <w:szCs w:val="28"/>
        </w:rPr>
        <w:t>усиление государственного контроля за целевым расходованием средств федерального бюджета, направленных на инвестиции;</w:t>
      </w:r>
    </w:p>
    <w:p w:rsidR="00CA49C5" w:rsidRPr="00CA49C5" w:rsidRDefault="00CA49C5" w:rsidP="00CA49C5">
      <w:pPr>
        <w:numPr>
          <w:ilvl w:val="0"/>
          <w:numId w:val="7"/>
        </w:numPr>
        <w:tabs>
          <w:tab w:val="clear" w:pos="1230"/>
        </w:tabs>
        <w:spacing w:line="360" w:lineRule="auto"/>
        <w:ind w:left="0" w:firstLine="709"/>
        <w:jc w:val="both"/>
        <w:rPr>
          <w:sz w:val="28"/>
          <w:szCs w:val="28"/>
        </w:rPr>
      </w:pPr>
      <w:r w:rsidRPr="00CA49C5">
        <w:rPr>
          <w:sz w:val="28"/>
          <w:szCs w:val="28"/>
        </w:rPr>
        <w:t>сохранение роли государства как стратегического инвестора в области важнейших жизнеобеспечивающих производств, социальной сфере, общественно значимых объектов, не привлекательных для частных инвесторов;</w:t>
      </w:r>
    </w:p>
    <w:p w:rsidR="00CA49C5" w:rsidRPr="00CA49C5" w:rsidRDefault="00CA49C5" w:rsidP="00CA49C5">
      <w:pPr>
        <w:numPr>
          <w:ilvl w:val="0"/>
          <w:numId w:val="7"/>
        </w:numPr>
        <w:tabs>
          <w:tab w:val="clear" w:pos="1230"/>
        </w:tabs>
        <w:spacing w:line="360" w:lineRule="auto"/>
        <w:ind w:left="0" w:firstLine="709"/>
        <w:jc w:val="both"/>
        <w:rPr>
          <w:sz w:val="28"/>
          <w:szCs w:val="28"/>
        </w:rPr>
      </w:pPr>
      <w:r w:rsidRPr="00CA49C5">
        <w:rPr>
          <w:sz w:val="28"/>
          <w:szCs w:val="28"/>
        </w:rPr>
        <w:t>использование централизованных инвестиций на реализацию эффективных и быстро окупающихся проектов, расширение практики их долевого (государственного и частного) финансирования;</w:t>
      </w:r>
    </w:p>
    <w:p w:rsidR="00CA49C5" w:rsidRPr="00CA49C5" w:rsidRDefault="00CA49C5" w:rsidP="00CA49C5">
      <w:pPr>
        <w:numPr>
          <w:ilvl w:val="0"/>
          <w:numId w:val="7"/>
        </w:numPr>
        <w:tabs>
          <w:tab w:val="clear" w:pos="1230"/>
        </w:tabs>
        <w:spacing w:line="360" w:lineRule="auto"/>
        <w:ind w:left="0" w:firstLine="709"/>
        <w:jc w:val="both"/>
        <w:rPr>
          <w:sz w:val="28"/>
          <w:szCs w:val="28"/>
        </w:rPr>
      </w:pPr>
      <w:r w:rsidRPr="00CA49C5">
        <w:rPr>
          <w:sz w:val="28"/>
          <w:szCs w:val="28"/>
        </w:rPr>
        <w:t>стимулирование частных и иностранных инвестиций, совершенствование нормативной базы, предоставление гарантий и страхование инвестиций.</w:t>
      </w:r>
    </w:p>
    <w:p w:rsidR="00CA49C5" w:rsidRPr="00CA49C5" w:rsidRDefault="00CA49C5" w:rsidP="00CA49C5">
      <w:pPr>
        <w:spacing w:line="360" w:lineRule="auto"/>
        <w:ind w:firstLine="709"/>
        <w:jc w:val="both"/>
        <w:rPr>
          <w:sz w:val="28"/>
          <w:szCs w:val="28"/>
        </w:rPr>
      </w:pPr>
      <w:r w:rsidRPr="00CA49C5">
        <w:rPr>
          <w:sz w:val="28"/>
          <w:szCs w:val="28"/>
        </w:rPr>
        <w:t>В соответствии с принятым курсом экономических реформ восстановление инвестиционного процесса должно было осуществляться при минимальной роли государства. В качестве основных предполагаемых источников рассматривались: возросшие возможности предприятий за счёт снижения налогового бремени и роста амортизационных отчислений, перелив кредита с рынка государственных обязательств в реальный сектор, мобилизация валютных сбережений населения, находящихся вне банковского оборота, приток иностранного частного капитала.</w:t>
      </w:r>
    </w:p>
    <w:p w:rsidR="00CA49C5" w:rsidRPr="00CA49C5" w:rsidRDefault="00CA49C5" w:rsidP="00CA49C5">
      <w:pPr>
        <w:spacing w:line="360" w:lineRule="auto"/>
        <w:ind w:firstLine="709"/>
        <w:jc w:val="both"/>
        <w:rPr>
          <w:sz w:val="28"/>
          <w:szCs w:val="28"/>
        </w:rPr>
      </w:pPr>
      <w:r w:rsidRPr="00CA49C5">
        <w:rPr>
          <w:sz w:val="28"/>
          <w:szCs w:val="28"/>
        </w:rPr>
        <w:t>Между тем, на базе рыночных методов регулирования не удалось решить поставленные задачи, поскольку в российской экономике не сложились условия, позволяющие полностью отказаться от методов государственного воздействия. В российских условиях воздействие монетарных импульсов на производство не принесло ожидаемых результатов. Жёсткие рестрикционные меры в области денежно-кредитной политики, хотя и облегчили в определённой мере адаптацию предприятий к изменяющейся рыночной конъюнктуре, но обнаружили свою несостоятельность в плане структурной перестройки производства и экономического оживления. Ухудшающееся финансовое состояние предприятий препятствовало с одной стороны, направлению собственных средств (прибыли и амортизации) на инвестиционные цели, а с другой – привлечению ресурсов фондового и кредитного рынков.</w:t>
      </w:r>
    </w:p>
    <w:p w:rsidR="00CA49C5" w:rsidRPr="00CA49C5" w:rsidRDefault="00CA49C5" w:rsidP="00CA49C5">
      <w:pPr>
        <w:spacing w:line="360" w:lineRule="auto"/>
        <w:ind w:firstLine="709"/>
        <w:jc w:val="both"/>
        <w:rPr>
          <w:sz w:val="28"/>
          <w:szCs w:val="28"/>
        </w:rPr>
      </w:pPr>
      <w:r w:rsidRPr="00CA49C5">
        <w:rPr>
          <w:sz w:val="28"/>
          <w:szCs w:val="28"/>
        </w:rPr>
        <w:t>Не были созданы макроэкономические предпосылки для мобилизации сбережений населения в форме иностранной наличной валюты, притока отечественного и иностранного частного капитала в реальный сектор экономики. В результате проводимой политики покрытия дефицита государственного бюджета путём расширяющей эмиссии государственных обязательств накопление государственного долга и повышение стоимости его обслуживания вело к прогрессирующему сокращению возможностей бюджетного финансирования, которое усугублялось ростом напряжённости в бюджетно-налоговой сфере в условиях жёсткой фискальной политики и деформации платёжной системы.</w:t>
      </w:r>
    </w:p>
    <w:p w:rsidR="00CA49C5" w:rsidRPr="00CA49C5" w:rsidRDefault="00CA49C5" w:rsidP="00CA49C5">
      <w:pPr>
        <w:spacing w:line="360" w:lineRule="auto"/>
        <w:ind w:firstLine="709"/>
        <w:jc w:val="both"/>
        <w:rPr>
          <w:sz w:val="28"/>
          <w:szCs w:val="28"/>
        </w:rPr>
      </w:pPr>
      <w:r w:rsidRPr="00CA49C5">
        <w:rPr>
          <w:sz w:val="28"/>
          <w:szCs w:val="28"/>
        </w:rPr>
        <w:t>В поисках выхода из создавшейся ситуации осуществлялось постоянное урезание бюджетных расходов. Сокращение доходной части бюджета вело к перенапряжённости и неупорядоченности государственного финансирования, необеспеченности финансовыми ресурсами запланированных инвестиционных расходов, хроническому невыполнению федеральных инвестиционных программ.</w:t>
      </w:r>
    </w:p>
    <w:p w:rsidR="00CA49C5" w:rsidRPr="00CA49C5" w:rsidRDefault="00CA49C5" w:rsidP="00CA49C5">
      <w:pPr>
        <w:spacing w:line="360" w:lineRule="auto"/>
        <w:ind w:firstLine="709"/>
        <w:jc w:val="both"/>
        <w:rPr>
          <w:sz w:val="28"/>
          <w:szCs w:val="28"/>
        </w:rPr>
      </w:pPr>
      <w:r w:rsidRPr="00CA49C5">
        <w:rPr>
          <w:sz w:val="28"/>
          <w:szCs w:val="28"/>
        </w:rPr>
        <w:t>Государственное финансирование инвестиционной деятельности было практически свёрнуто, между тем масштабы частного инвестирования не смогли компенсировать снижение государственных инвестиций. При повышении доли частных инвестиций в общем объёме источников финансирования (по формам собственности) совокупные инвестиционные ресурсы резко сократились. Если сокращение бюджетной поддержки производства по внешним признакам согласуется с сущностью рыночных преобразований, то почти полный отказ от государственного инвестирования противоречит закономерностям развития рыночной экономики.</w:t>
      </w:r>
    </w:p>
    <w:p w:rsidR="00CA49C5" w:rsidRPr="00CA49C5" w:rsidRDefault="00CA49C5" w:rsidP="00CA49C5">
      <w:pPr>
        <w:spacing w:line="360" w:lineRule="auto"/>
        <w:ind w:firstLine="709"/>
        <w:jc w:val="both"/>
        <w:rPr>
          <w:sz w:val="28"/>
          <w:szCs w:val="28"/>
        </w:rPr>
      </w:pPr>
      <w:r w:rsidRPr="00CA49C5">
        <w:rPr>
          <w:sz w:val="28"/>
          <w:szCs w:val="28"/>
        </w:rPr>
        <w:t xml:space="preserve"> С целью корректировки курса экономических реформ и решения задач выхода страны из острого экономического кризиса в ноябре </w:t>
      </w:r>
      <w:smartTag w:uri="urn:schemas-microsoft-com:office:smarttags" w:element="metricconverter">
        <w:smartTagPr>
          <w:attr w:name="ProductID" w:val="1998 г"/>
        </w:smartTagPr>
        <w:r w:rsidRPr="00CA49C5">
          <w:rPr>
            <w:sz w:val="28"/>
            <w:szCs w:val="28"/>
          </w:rPr>
          <w:t>1998 г</w:t>
        </w:r>
      </w:smartTag>
      <w:r w:rsidRPr="00CA49C5">
        <w:rPr>
          <w:sz w:val="28"/>
          <w:szCs w:val="28"/>
        </w:rPr>
        <w:t>. Был принят совместный документ «О мерах Правительства Российской Федерации и Центрального банка Российской Федерации по стабилизации социально-экономического положения в стране», который исходил из необходимости усиления вмешательства государства в экономику, в том числе и её инвестиционную сферу. В нём предусмотрено повышение организующей роли государства в обеспечении повышения эффективности производства за счёт объединения «проблемных» организаций в крупные корпорации, в том числе с государственным участием, и оказания поддержки развитию мелкого и среднего бизнеса, создания конкурентной среды. Данный документ содержал ряд новых подходов к решению проблем оздоровления государственных финансов, банковской системы, восстановления рыночных механизмов реального сектора экономики, снижения налогового бремени, стимулирования экспорта, инвестиционной к инновационной активности, защиты внутреннего рынка, повышения эффективности управления государственным имуществом.</w:t>
      </w:r>
    </w:p>
    <w:p w:rsidR="00CA49C5" w:rsidRPr="00CA49C5" w:rsidRDefault="00CA49C5" w:rsidP="00CA49C5">
      <w:pPr>
        <w:spacing w:line="360" w:lineRule="auto"/>
        <w:ind w:firstLine="709"/>
        <w:jc w:val="both"/>
        <w:rPr>
          <w:sz w:val="28"/>
          <w:szCs w:val="28"/>
        </w:rPr>
      </w:pPr>
      <w:r w:rsidRPr="00CA49C5">
        <w:rPr>
          <w:sz w:val="28"/>
          <w:szCs w:val="28"/>
        </w:rPr>
        <w:t>Были определены приоритеты программ развития, через которые должна реализовываться государственная структурная и производственная политика:</w:t>
      </w:r>
    </w:p>
    <w:p w:rsidR="00CA49C5" w:rsidRPr="00CA49C5" w:rsidRDefault="00CA49C5" w:rsidP="00CA49C5">
      <w:pPr>
        <w:numPr>
          <w:ilvl w:val="0"/>
          <w:numId w:val="8"/>
        </w:numPr>
        <w:tabs>
          <w:tab w:val="clear" w:pos="1740"/>
        </w:tabs>
        <w:spacing w:line="360" w:lineRule="auto"/>
        <w:ind w:left="0" w:firstLine="709"/>
        <w:jc w:val="both"/>
        <w:rPr>
          <w:sz w:val="28"/>
          <w:szCs w:val="28"/>
        </w:rPr>
      </w:pPr>
      <w:r w:rsidRPr="00CA49C5">
        <w:rPr>
          <w:sz w:val="28"/>
          <w:szCs w:val="28"/>
        </w:rPr>
        <w:t>наращивание производства в отраслях с быстрым оборотом капитала и высокой бюджетной активностью, обеспечивающих товарное наполнение потребительского рынка;</w:t>
      </w:r>
    </w:p>
    <w:p w:rsidR="00CA49C5" w:rsidRPr="00CA49C5" w:rsidRDefault="00CA49C5" w:rsidP="00CA49C5">
      <w:pPr>
        <w:numPr>
          <w:ilvl w:val="0"/>
          <w:numId w:val="8"/>
        </w:numPr>
        <w:tabs>
          <w:tab w:val="clear" w:pos="1740"/>
        </w:tabs>
        <w:spacing w:line="360" w:lineRule="auto"/>
        <w:ind w:left="0" w:firstLine="709"/>
        <w:jc w:val="both"/>
        <w:rPr>
          <w:sz w:val="28"/>
          <w:szCs w:val="28"/>
        </w:rPr>
      </w:pPr>
      <w:r w:rsidRPr="00CA49C5">
        <w:rPr>
          <w:sz w:val="28"/>
          <w:szCs w:val="28"/>
        </w:rPr>
        <w:t>поддержка наукоёмких отраслей и высоких технологий, отраслей с высокой степенью обработки продукции, в том числе на базе развития кооперационных связей с иностранными компаниями;</w:t>
      </w:r>
    </w:p>
    <w:p w:rsidR="00CA49C5" w:rsidRPr="00CA49C5" w:rsidRDefault="00CA49C5" w:rsidP="00CA49C5">
      <w:pPr>
        <w:numPr>
          <w:ilvl w:val="0"/>
          <w:numId w:val="8"/>
        </w:numPr>
        <w:tabs>
          <w:tab w:val="clear" w:pos="1740"/>
        </w:tabs>
        <w:spacing w:line="360" w:lineRule="auto"/>
        <w:ind w:left="0" w:firstLine="709"/>
        <w:jc w:val="both"/>
        <w:rPr>
          <w:sz w:val="28"/>
          <w:szCs w:val="28"/>
        </w:rPr>
      </w:pPr>
      <w:r w:rsidRPr="00CA49C5">
        <w:rPr>
          <w:sz w:val="28"/>
          <w:szCs w:val="28"/>
        </w:rPr>
        <w:t>производство конкурентоспособной машиностроительной продукции как основы технической реконструкции экономики;</w:t>
      </w:r>
    </w:p>
    <w:p w:rsidR="00CA49C5" w:rsidRPr="00CA49C5" w:rsidRDefault="00CA49C5" w:rsidP="00CA49C5">
      <w:pPr>
        <w:numPr>
          <w:ilvl w:val="0"/>
          <w:numId w:val="8"/>
        </w:numPr>
        <w:tabs>
          <w:tab w:val="clear" w:pos="1740"/>
        </w:tabs>
        <w:spacing w:line="360" w:lineRule="auto"/>
        <w:ind w:left="0" w:firstLine="709"/>
        <w:jc w:val="both"/>
        <w:rPr>
          <w:sz w:val="28"/>
          <w:szCs w:val="28"/>
        </w:rPr>
      </w:pPr>
      <w:r w:rsidRPr="00CA49C5">
        <w:rPr>
          <w:sz w:val="28"/>
          <w:szCs w:val="28"/>
        </w:rPr>
        <w:t>сохранение и увеличение занятости населения.</w:t>
      </w:r>
    </w:p>
    <w:p w:rsidR="00CA49C5" w:rsidRPr="00CA49C5" w:rsidRDefault="00CA49C5" w:rsidP="00CA49C5">
      <w:pPr>
        <w:spacing w:line="360" w:lineRule="auto"/>
        <w:ind w:firstLine="709"/>
        <w:jc w:val="both"/>
        <w:rPr>
          <w:sz w:val="28"/>
          <w:szCs w:val="28"/>
        </w:rPr>
      </w:pPr>
      <w:r w:rsidRPr="00CA49C5">
        <w:rPr>
          <w:sz w:val="28"/>
          <w:szCs w:val="28"/>
        </w:rPr>
        <w:t>Однако реализация данных подходов осложнялась сохранением существующих экономических условий; преодоление же сложившихся экономических проблем требовало использования действенных механизмов мобилизации ресурсов и инвестиционного роста.</w:t>
      </w:r>
    </w:p>
    <w:p w:rsidR="00CA49C5" w:rsidRPr="00CA49C5" w:rsidRDefault="00CA49C5" w:rsidP="00CA49C5">
      <w:pPr>
        <w:spacing w:line="360" w:lineRule="auto"/>
        <w:ind w:firstLine="709"/>
        <w:jc w:val="both"/>
        <w:rPr>
          <w:sz w:val="28"/>
          <w:szCs w:val="28"/>
        </w:rPr>
      </w:pPr>
      <w:r w:rsidRPr="00CA49C5">
        <w:rPr>
          <w:sz w:val="28"/>
          <w:szCs w:val="28"/>
        </w:rPr>
        <w:t>Так продолжалось сокращение государственных инвестиций и уменьшение доли средств, выделяемых на финансирование государственной инвестиционной программы. Не получили государственной поддержки инвестиционные программы конверсии оборотной промышленности, а также большая часть объектов производственных комплексов. Было приостановлено выполнение большинства федеральных целевых программ. Сокращение инвестиционных расходов осуществлялось без детального анализа различных инвестиционных программ и их оценки с позиций соответствия приоритетным направлениям экономического роста.</w:t>
      </w:r>
    </w:p>
    <w:p w:rsidR="00CA49C5" w:rsidRPr="00CA49C5" w:rsidRDefault="00CA49C5" w:rsidP="00CA49C5">
      <w:pPr>
        <w:spacing w:line="360" w:lineRule="auto"/>
        <w:ind w:firstLine="709"/>
        <w:jc w:val="both"/>
        <w:rPr>
          <w:sz w:val="28"/>
          <w:szCs w:val="28"/>
        </w:rPr>
      </w:pPr>
      <w:r w:rsidRPr="00CA49C5">
        <w:rPr>
          <w:sz w:val="28"/>
          <w:szCs w:val="28"/>
        </w:rPr>
        <w:t>Аналогичная ситуация наблюдалась и в области государственного финансирования инновационной деятельности. Реализация намерений реструктурирования научно-технической сферы с целью приведения её в соответствии с реальным экономическим базисом, платёжеспособным спросом на научно-техническую продукцию на практике означала резкое сокращение доли государственных ассигнований на развитие инновационной деятельности. Необоснованность инвестиционной политики и противоречивость принимаемых мер обусловили невыполнимость целевых ориентиров и неэффективность их программного обеспечения.</w:t>
      </w:r>
    </w:p>
    <w:p w:rsidR="00CA49C5" w:rsidRPr="00CA49C5" w:rsidRDefault="00CA49C5" w:rsidP="00CA49C5">
      <w:pPr>
        <w:spacing w:line="360" w:lineRule="auto"/>
        <w:ind w:firstLine="709"/>
        <w:jc w:val="both"/>
        <w:rPr>
          <w:sz w:val="28"/>
          <w:szCs w:val="28"/>
        </w:rPr>
      </w:pPr>
      <w:r w:rsidRPr="00CA49C5">
        <w:rPr>
          <w:sz w:val="28"/>
          <w:szCs w:val="28"/>
        </w:rPr>
        <w:t xml:space="preserve">Новые программные правительственные документы, официально отражающие экономическую стратегию государства (план действия Правительства Российской Федерации в области социальной политики и модернизации экономики на 2000-2001 гг., в основе которого была положена стратегия развития Российской Федерации до </w:t>
      </w:r>
      <w:smartTag w:uri="urn:schemas-microsoft-com:office:smarttags" w:element="metricconverter">
        <w:smartTagPr>
          <w:attr w:name="ProductID" w:val="2010 г"/>
        </w:smartTagPr>
        <w:r w:rsidRPr="00CA49C5">
          <w:rPr>
            <w:sz w:val="28"/>
            <w:szCs w:val="28"/>
          </w:rPr>
          <w:t>2010 г</w:t>
        </w:r>
      </w:smartTag>
      <w:r w:rsidRPr="00CA49C5">
        <w:rPr>
          <w:sz w:val="28"/>
          <w:szCs w:val="28"/>
        </w:rPr>
        <w:t>. Фонда «Центр стратегических разработок»), декларируют смену приоритетов экономической политики, усиление её направленности на модернизацию и развитие реального сектора. В качестве основных средств достижения поставленных целей рассматриваются: улучшение инвестиционного и предпринимательского климата, условий для развития финансовых рынков, методы денежно-кредитной, бюджетной и налоговой политики.</w:t>
      </w:r>
    </w:p>
    <w:p w:rsidR="00CA49C5" w:rsidRPr="00CA49C5" w:rsidRDefault="00CA49C5" w:rsidP="00CA49C5">
      <w:pPr>
        <w:spacing w:line="360" w:lineRule="auto"/>
        <w:ind w:firstLine="709"/>
        <w:jc w:val="both"/>
        <w:rPr>
          <w:sz w:val="28"/>
          <w:szCs w:val="28"/>
        </w:rPr>
      </w:pPr>
      <w:r w:rsidRPr="00CA49C5">
        <w:rPr>
          <w:sz w:val="28"/>
          <w:szCs w:val="28"/>
        </w:rPr>
        <w:t>Важнейшими направлениями государственной инвестиционной политики на современном этапе являются: усиление государственной поддержки приоритетных направлений экономического развития, создание институционально-правовой и экономической среды, стимулирующей инвестиции в реальный сектор экономики, согласование инвестиционной политики федерального центра и регионов.</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center"/>
        <w:rPr>
          <w:b/>
          <w:sz w:val="28"/>
          <w:szCs w:val="28"/>
        </w:rPr>
      </w:pPr>
      <w:r>
        <w:rPr>
          <w:sz w:val="28"/>
          <w:szCs w:val="28"/>
        </w:rPr>
        <w:br w:type="page"/>
      </w:r>
      <w:r w:rsidRPr="00CA49C5">
        <w:rPr>
          <w:b/>
          <w:sz w:val="28"/>
          <w:szCs w:val="28"/>
        </w:rPr>
        <w:t>2.2 Оценка инвестиционной ситуации в РФ</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Основными показателями, характеризующими состояние инвестиционной деятельности, являются «Инвестиции в основной капитал» и «Инвестиции из-за рубежа».</w:t>
      </w:r>
    </w:p>
    <w:p w:rsidR="00CA49C5" w:rsidRPr="00CA49C5" w:rsidRDefault="00CA49C5" w:rsidP="00CA49C5">
      <w:pPr>
        <w:spacing w:line="360" w:lineRule="auto"/>
        <w:ind w:firstLine="709"/>
        <w:jc w:val="both"/>
        <w:rPr>
          <w:i/>
          <w:sz w:val="28"/>
          <w:szCs w:val="28"/>
        </w:rPr>
      </w:pPr>
      <w:r w:rsidRPr="00CA49C5">
        <w:rPr>
          <w:sz w:val="28"/>
          <w:szCs w:val="28"/>
        </w:rPr>
        <w:t xml:space="preserve">В российской экономике тенденция опережающего роста инвестиций в основной капитал по сравнению с динамикой ВВП фиксировалось с </w:t>
      </w:r>
      <w:smartTag w:uri="urn:schemas-microsoft-com:office:smarttags" w:element="metricconverter">
        <w:smartTagPr>
          <w:attr w:name="ProductID" w:val="2002 г"/>
        </w:smartTagPr>
        <w:r w:rsidRPr="00CA49C5">
          <w:rPr>
            <w:sz w:val="28"/>
            <w:szCs w:val="28"/>
          </w:rPr>
          <w:t>2002 г</w:t>
        </w:r>
      </w:smartTag>
      <w:r w:rsidRPr="00CA49C5">
        <w:rPr>
          <w:sz w:val="28"/>
          <w:szCs w:val="28"/>
        </w:rPr>
        <w:t xml:space="preserve">.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это соотношение сохранилось, хотя по сравнению с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наблюдается значительное замедление темпов роста как ВВП, так и инвестиций в основной капитал. Прирост ВВП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составил 5,6% против 8,1% в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при росте инвестиций в основной капитал на уровне 9,8% против 21,1% </w:t>
      </w:r>
    </w:p>
    <w:p w:rsidR="00CA49C5" w:rsidRPr="00CA49C5" w:rsidRDefault="00CA49C5" w:rsidP="00CA49C5">
      <w:pPr>
        <w:spacing w:line="360" w:lineRule="auto"/>
        <w:ind w:firstLine="709"/>
        <w:jc w:val="both"/>
        <w:rPr>
          <w:sz w:val="28"/>
          <w:szCs w:val="28"/>
        </w:rPr>
      </w:pPr>
      <w:r w:rsidRPr="00CA49C5">
        <w:rPr>
          <w:sz w:val="28"/>
          <w:szCs w:val="28"/>
        </w:rPr>
        <w:t xml:space="preserve">Замедление темпов экономического роста изменило ситуацию в инвестиционном секторе. На протяжении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наблюдается постепенное замедление темпов роста инвестиций с 123,6% в 1 квартале до 117,4% во 2 квартале и 111,78% - в 3 квартале. За январь-сентябрь инвестиции в основной капитал увеличились на 13,1% против роста на 21,3% в аналогичный период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На фоне финансового кризиса в ноябре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зафиксировано снижение инвестиций в основной капитал на 0,9% и в декабре – на 7,5% относительно соответствующих месяцев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В результате в 4 квартале впервые с </w:t>
      </w:r>
      <w:smartTag w:uri="urn:schemas-microsoft-com:office:smarttags" w:element="metricconverter">
        <w:smartTagPr>
          <w:attr w:name="ProductID" w:val="2000 г"/>
        </w:smartTagPr>
        <w:r w:rsidRPr="00CA49C5">
          <w:rPr>
            <w:sz w:val="28"/>
            <w:szCs w:val="28"/>
          </w:rPr>
          <w:t>2000 г</w:t>
        </w:r>
      </w:smartTag>
      <w:r w:rsidRPr="00CA49C5">
        <w:rPr>
          <w:sz w:val="28"/>
          <w:szCs w:val="28"/>
        </w:rPr>
        <w:t>. темпы роста инвестиций перешли в область отрицательных значений и составили 97,7% к аналогичному периоду предыдущего года.</w:t>
      </w:r>
    </w:p>
    <w:p w:rsidR="00CA49C5" w:rsidRPr="00CA49C5" w:rsidRDefault="00CA49C5" w:rsidP="00CA49C5">
      <w:pPr>
        <w:spacing w:line="360" w:lineRule="auto"/>
        <w:ind w:firstLine="709"/>
        <w:jc w:val="both"/>
        <w:rPr>
          <w:sz w:val="28"/>
          <w:szCs w:val="28"/>
        </w:rPr>
      </w:pPr>
      <w:r w:rsidRPr="00CA49C5">
        <w:rPr>
          <w:sz w:val="28"/>
          <w:szCs w:val="28"/>
        </w:rPr>
        <w:t xml:space="preserve">Характерным для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явился опережающий рост строительства производственных и инфраструктурных объектов на фоне резкого замедления темпов ввода общей площади жилых домов. За январь-сентябрь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при общем росте строительных работ на 14,5% прирост вводов жилой площади составил 4,0% против соответственно 18,1% и 30,9% в аналогичный период предыдущего года. Замедление в 4 квартале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темпов работ в строительстве до 103,8% против 118,2% в 4 квартале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было обусловлено стабилизацией объёмов ввода жилой площади в ноябре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и объёмов производственного строительства в декабре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на уровне аналогичных периодов </w:t>
      </w:r>
      <w:smartTag w:uri="urn:schemas-microsoft-com:office:smarttags" w:element="metricconverter">
        <w:smartTagPr>
          <w:attr w:name="ProductID" w:val="2007 г"/>
        </w:smartTagPr>
        <w:r w:rsidRPr="00CA49C5">
          <w:rPr>
            <w:sz w:val="28"/>
            <w:szCs w:val="28"/>
          </w:rPr>
          <w:t>2007 г</w:t>
        </w:r>
      </w:smartTag>
      <w:r w:rsidRPr="00CA49C5">
        <w:rPr>
          <w:sz w:val="28"/>
          <w:szCs w:val="28"/>
        </w:rPr>
        <w:t>.</w:t>
      </w:r>
    </w:p>
    <w:p w:rsidR="00CA49C5" w:rsidRPr="00CA49C5" w:rsidRDefault="00CA49C5" w:rsidP="00CA49C5">
      <w:pPr>
        <w:spacing w:line="360" w:lineRule="auto"/>
        <w:ind w:firstLine="709"/>
        <w:jc w:val="both"/>
        <w:rPr>
          <w:sz w:val="28"/>
          <w:szCs w:val="28"/>
        </w:rPr>
      </w:pPr>
      <w:r w:rsidRPr="00CA49C5">
        <w:rPr>
          <w:sz w:val="28"/>
          <w:szCs w:val="28"/>
        </w:rPr>
        <w:t xml:space="preserve">В структуре инвестиций в основной капитал доля вложений в строительство жилищ за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сохранилась на уровне предыдущего года и составила 7,5% при увеличении доли расходов на строительство зданий и сооружений на 2,3 п.п. до 52,4%. Усилилась тенденция к снижению доли расходов на машины, оборудование: 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эта доля составила 33,0% и на 2,8 п.п. была ниже показателя предыдущего года. </w:t>
      </w:r>
    </w:p>
    <w:p w:rsidR="00CA49C5" w:rsidRDefault="00CA49C5" w:rsidP="00CA49C5">
      <w:pPr>
        <w:spacing w:line="360" w:lineRule="auto"/>
        <w:ind w:firstLine="709"/>
        <w:jc w:val="both"/>
        <w:rPr>
          <w:sz w:val="28"/>
          <w:szCs w:val="28"/>
        </w:rPr>
      </w:pPr>
      <w:r w:rsidRPr="00CA49C5">
        <w:rPr>
          <w:sz w:val="28"/>
          <w:szCs w:val="28"/>
        </w:rPr>
        <w:t xml:space="preserve">Следует отметить, что наиболее значительные изменения в структуре инвестиций по видам основных фондов пришлись на 4 квартал </w:t>
      </w:r>
      <w:smartTag w:uri="urn:schemas-microsoft-com:office:smarttags" w:element="metricconverter">
        <w:smartTagPr>
          <w:attr w:name="ProductID" w:val="2008 г"/>
        </w:smartTagPr>
        <w:r w:rsidRPr="00CA49C5">
          <w:rPr>
            <w:sz w:val="28"/>
            <w:szCs w:val="28"/>
          </w:rPr>
          <w:t>2008 г</w:t>
        </w:r>
      </w:smartTag>
      <w:r w:rsidRPr="00CA49C5">
        <w:rPr>
          <w:sz w:val="28"/>
          <w:szCs w:val="28"/>
        </w:rPr>
        <w:t>. (табл.2.1.).</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Таблица 2.1</w:t>
      </w:r>
      <w:r w:rsidRPr="00CA49C5">
        <w:rPr>
          <w:rStyle w:val="ac"/>
          <w:sz w:val="28"/>
          <w:szCs w:val="28"/>
        </w:rPr>
        <w:footnoteReference w:id="9"/>
      </w:r>
      <w:r w:rsidRPr="00CA49C5">
        <w:rPr>
          <w:sz w:val="28"/>
          <w:szCs w:val="28"/>
        </w:rPr>
        <w:t>.</w:t>
      </w:r>
    </w:p>
    <w:p w:rsidR="00CA49C5" w:rsidRPr="00CA49C5" w:rsidRDefault="00CA49C5" w:rsidP="00CA49C5">
      <w:pPr>
        <w:spacing w:line="360" w:lineRule="auto"/>
        <w:ind w:firstLine="709"/>
        <w:jc w:val="both"/>
        <w:rPr>
          <w:i/>
          <w:sz w:val="28"/>
          <w:szCs w:val="28"/>
        </w:rPr>
      </w:pPr>
      <w:r w:rsidRPr="00CA49C5">
        <w:rPr>
          <w:i/>
          <w:sz w:val="28"/>
          <w:szCs w:val="28"/>
        </w:rPr>
        <w:t>Структура инвестиций в основной капитал по видам основных фондов в 2007-2008 гг., % к итогу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709"/>
        <w:gridCol w:w="672"/>
        <w:gridCol w:w="1879"/>
        <w:gridCol w:w="1985"/>
      </w:tblGrid>
      <w:tr w:rsidR="00CA49C5" w:rsidRPr="00CA49C5" w:rsidTr="00CA49C5">
        <w:trPr>
          <w:trHeight w:val="245"/>
        </w:trPr>
        <w:tc>
          <w:tcPr>
            <w:tcW w:w="4361" w:type="dxa"/>
            <w:vMerge w:val="restart"/>
          </w:tcPr>
          <w:p w:rsidR="00CA49C5" w:rsidRPr="00CA49C5" w:rsidRDefault="00CA49C5" w:rsidP="00CA49C5">
            <w:pPr>
              <w:spacing w:line="360" w:lineRule="auto"/>
              <w:jc w:val="both"/>
              <w:rPr>
                <w:b/>
              </w:rPr>
            </w:pPr>
            <w:r w:rsidRPr="00CA49C5">
              <w:rPr>
                <w:b/>
              </w:rPr>
              <w:t>Показатели</w:t>
            </w:r>
          </w:p>
        </w:tc>
        <w:tc>
          <w:tcPr>
            <w:tcW w:w="709" w:type="dxa"/>
            <w:vMerge w:val="restart"/>
          </w:tcPr>
          <w:p w:rsidR="00CA49C5" w:rsidRPr="00CA49C5" w:rsidRDefault="00CA49C5" w:rsidP="00CA49C5">
            <w:pPr>
              <w:spacing w:line="360" w:lineRule="auto"/>
              <w:jc w:val="both"/>
              <w:rPr>
                <w:b/>
              </w:rPr>
            </w:pPr>
            <w:r w:rsidRPr="00CA49C5">
              <w:rPr>
                <w:b/>
              </w:rPr>
              <w:t>2007</w:t>
            </w:r>
          </w:p>
        </w:tc>
        <w:tc>
          <w:tcPr>
            <w:tcW w:w="672" w:type="dxa"/>
            <w:vMerge w:val="restart"/>
          </w:tcPr>
          <w:p w:rsidR="00CA49C5" w:rsidRPr="00CA49C5" w:rsidRDefault="00CA49C5" w:rsidP="00CA49C5">
            <w:pPr>
              <w:spacing w:line="360" w:lineRule="auto"/>
              <w:jc w:val="both"/>
              <w:rPr>
                <w:b/>
              </w:rPr>
            </w:pPr>
            <w:r w:rsidRPr="00CA49C5">
              <w:rPr>
                <w:b/>
              </w:rPr>
              <w:t>2008</w:t>
            </w:r>
          </w:p>
        </w:tc>
        <w:tc>
          <w:tcPr>
            <w:tcW w:w="3864" w:type="dxa"/>
            <w:gridSpan w:val="2"/>
          </w:tcPr>
          <w:p w:rsidR="00CA49C5" w:rsidRPr="00CA49C5" w:rsidRDefault="00CA49C5" w:rsidP="00CA49C5">
            <w:pPr>
              <w:spacing w:line="360" w:lineRule="auto"/>
              <w:jc w:val="both"/>
              <w:rPr>
                <w:b/>
              </w:rPr>
            </w:pPr>
            <w:r w:rsidRPr="00CA49C5">
              <w:rPr>
                <w:b/>
              </w:rPr>
              <w:t>В том числе</w:t>
            </w:r>
          </w:p>
        </w:tc>
      </w:tr>
      <w:tr w:rsidR="00CA49C5" w:rsidRPr="00CA49C5" w:rsidTr="0072528E">
        <w:trPr>
          <w:trHeight w:val="182"/>
        </w:trPr>
        <w:tc>
          <w:tcPr>
            <w:tcW w:w="4361" w:type="dxa"/>
            <w:vMerge/>
          </w:tcPr>
          <w:p w:rsidR="00CA49C5" w:rsidRPr="00CA49C5" w:rsidRDefault="00CA49C5" w:rsidP="00CA49C5">
            <w:pPr>
              <w:spacing w:line="360" w:lineRule="auto"/>
              <w:jc w:val="both"/>
              <w:rPr>
                <w:b/>
              </w:rPr>
            </w:pPr>
          </w:p>
        </w:tc>
        <w:tc>
          <w:tcPr>
            <w:tcW w:w="709" w:type="dxa"/>
            <w:vMerge/>
          </w:tcPr>
          <w:p w:rsidR="00CA49C5" w:rsidRPr="00CA49C5" w:rsidRDefault="00CA49C5" w:rsidP="00CA49C5">
            <w:pPr>
              <w:spacing w:line="360" w:lineRule="auto"/>
              <w:jc w:val="both"/>
              <w:rPr>
                <w:b/>
              </w:rPr>
            </w:pPr>
          </w:p>
        </w:tc>
        <w:tc>
          <w:tcPr>
            <w:tcW w:w="672" w:type="dxa"/>
            <w:vMerge/>
          </w:tcPr>
          <w:p w:rsidR="00CA49C5" w:rsidRPr="00CA49C5" w:rsidRDefault="00CA49C5" w:rsidP="00CA49C5">
            <w:pPr>
              <w:spacing w:line="360" w:lineRule="auto"/>
              <w:jc w:val="both"/>
              <w:rPr>
                <w:b/>
              </w:rPr>
            </w:pPr>
          </w:p>
        </w:tc>
        <w:tc>
          <w:tcPr>
            <w:tcW w:w="1879" w:type="dxa"/>
          </w:tcPr>
          <w:p w:rsidR="00CA49C5" w:rsidRPr="00CA49C5" w:rsidRDefault="00CA49C5" w:rsidP="00CA49C5">
            <w:pPr>
              <w:spacing w:line="360" w:lineRule="auto"/>
              <w:jc w:val="both"/>
              <w:rPr>
                <w:b/>
              </w:rPr>
            </w:pPr>
            <w:r w:rsidRPr="00CA49C5">
              <w:rPr>
                <w:b/>
              </w:rPr>
              <w:t>Январь-сентябрь</w:t>
            </w:r>
          </w:p>
        </w:tc>
        <w:tc>
          <w:tcPr>
            <w:tcW w:w="1985" w:type="dxa"/>
          </w:tcPr>
          <w:p w:rsidR="00CA49C5" w:rsidRPr="00CA49C5" w:rsidRDefault="00CA49C5" w:rsidP="00CA49C5">
            <w:pPr>
              <w:spacing w:line="360" w:lineRule="auto"/>
              <w:jc w:val="both"/>
              <w:rPr>
                <w:b/>
              </w:rPr>
            </w:pPr>
            <w:r w:rsidRPr="00CA49C5">
              <w:rPr>
                <w:b/>
              </w:rPr>
              <w:t>Октябрь-ноябрь</w:t>
            </w:r>
          </w:p>
        </w:tc>
      </w:tr>
      <w:tr w:rsidR="00CA49C5" w:rsidRPr="00CA49C5" w:rsidTr="0072528E">
        <w:trPr>
          <w:trHeight w:val="272"/>
        </w:trPr>
        <w:tc>
          <w:tcPr>
            <w:tcW w:w="4361" w:type="dxa"/>
          </w:tcPr>
          <w:p w:rsidR="00CA49C5" w:rsidRPr="00CA49C5" w:rsidRDefault="00CA49C5" w:rsidP="00CA49C5">
            <w:pPr>
              <w:spacing w:line="360" w:lineRule="auto"/>
              <w:jc w:val="both"/>
            </w:pPr>
            <w:r w:rsidRPr="00CA49C5">
              <w:t>Инвестиции в основной капитал - всего</w:t>
            </w:r>
          </w:p>
        </w:tc>
        <w:tc>
          <w:tcPr>
            <w:tcW w:w="709" w:type="dxa"/>
          </w:tcPr>
          <w:p w:rsidR="00CA49C5" w:rsidRPr="00CA49C5" w:rsidRDefault="00CA49C5" w:rsidP="00CA49C5">
            <w:pPr>
              <w:spacing w:line="360" w:lineRule="auto"/>
              <w:jc w:val="both"/>
            </w:pPr>
            <w:r w:rsidRPr="00CA49C5">
              <w:t>100</w:t>
            </w:r>
          </w:p>
        </w:tc>
        <w:tc>
          <w:tcPr>
            <w:tcW w:w="672" w:type="dxa"/>
          </w:tcPr>
          <w:p w:rsidR="00CA49C5" w:rsidRPr="00CA49C5" w:rsidRDefault="00CA49C5" w:rsidP="00CA49C5">
            <w:pPr>
              <w:spacing w:line="360" w:lineRule="auto"/>
              <w:jc w:val="both"/>
            </w:pPr>
            <w:r w:rsidRPr="00CA49C5">
              <w:t>100</w:t>
            </w:r>
          </w:p>
        </w:tc>
        <w:tc>
          <w:tcPr>
            <w:tcW w:w="1879" w:type="dxa"/>
          </w:tcPr>
          <w:p w:rsidR="00CA49C5" w:rsidRPr="00CA49C5" w:rsidRDefault="00CA49C5" w:rsidP="00CA49C5">
            <w:pPr>
              <w:spacing w:line="360" w:lineRule="auto"/>
              <w:jc w:val="both"/>
            </w:pPr>
            <w:r w:rsidRPr="00CA49C5">
              <w:t>100</w:t>
            </w:r>
          </w:p>
        </w:tc>
        <w:tc>
          <w:tcPr>
            <w:tcW w:w="1985" w:type="dxa"/>
          </w:tcPr>
          <w:p w:rsidR="00CA49C5" w:rsidRPr="00CA49C5" w:rsidRDefault="00CA49C5" w:rsidP="00CA49C5">
            <w:pPr>
              <w:spacing w:line="360" w:lineRule="auto"/>
              <w:jc w:val="both"/>
            </w:pPr>
            <w:r w:rsidRPr="00CA49C5">
              <w:t>100</w:t>
            </w:r>
          </w:p>
        </w:tc>
      </w:tr>
      <w:tr w:rsidR="00CA49C5" w:rsidRPr="00CA49C5" w:rsidTr="00CA49C5">
        <w:trPr>
          <w:trHeight w:val="480"/>
        </w:trPr>
        <w:tc>
          <w:tcPr>
            <w:tcW w:w="4361" w:type="dxa"/>
          </w:tcPr>
          <w:p w:rsidR="00CA49C5" w:rsidRPr="00CA49C5" w:rsidRDefault="00CA49C5" w:rsidP="00CA49C5">
            <w:pPr>
              <w:spacing w:line="360" w:lineRule="auto"/>
              <w:jc w:val="both"/>
            </w:pPr>
            <w:r w:rsidRPr="00CA49C5">
              <w:t>В том числе по видам основных фондов жилища</w:t>
            </w:r>
          </w:p>
        </w:tc>
        <w:tc>
          <w:tcPr>
            <w:tcW w:w="709" w:type="dxa"/>
          </w:tcPr>
          <w:p w:rsidR="00CA49C5" w:rsidRPr="00CA49C5" w:rsidRDefault="00CA49C5" w:rsidP="00CA49C5">
            <w:pPr>
              <w:spacing w:line="360" w:lineRule="auto"/>
              <w:jc w:val="both"/>
            </w:pPr>
            <w:r w:rsidRPr="00CA49C5">
              <w:t>7,5</w:t>
            </w:r>
          </w:p>
        </w:tc>
        <w:tc>
          <w:tcPr>
            <w:tcW w:w="672" w:type="dxa"/>
          </w:tcPr>
          <w:p w:rsidR="00CA49C5" w:rsidRPr="00CA49C5" w:rsidRDefault="00CA49C5" w:rsidP="00CA49C5">
            <w:pPr>
              <w:spacing w:line="360" w:lineRule="auto"/>
              <w:jc w:val="both"/>
            </w:pPr>
            <w:r w:rsidRPr="00CA49C5">
              <w:t>7,5</w:t>
            </w:r>
          </w:p>
        </w:tc>
        <w:tc>
          <w:tcPr>
            <w:tcW w:w="1879" w:type="dxa"/>
          </w:tcPr>
          <w:p w:rsidR="00CA49C5" w:rsidRPr="00CA49C5" w:rsidRDefault="00CA49C5" w:rsidP="00CA49C5">
            <w:pPr>
              <w:spacing w:line="360" w:lineRule="auto"/>
              <w:jc w:val="both"/>
            </w:pPr>
            <w:r w:rsidRPr="00CA49C5">
              <w:t>7,6</w:t>
            </w:r>
          </w:p>
        </w:tc>
        <w:tc>
          <w:tcPr>
            <w:tcW w:w="1985" w:type="dxa"/>
          </w:tcPr>
          <w:p w:rsidR="00CA49C5" w:rsidRPr="00CA49C5" w:rsidRDefault="00CA49C5" w:rsidP="00CA49C5">
            <w:pPr>
              <w:spacing w:line="360" w:lineRule="auto"/>
              <w:jc w:val="both"/>
            </w:pPr>
            <w:r w:rsidRPr="00CA49C5">
              <w:t>7,3</w:t>
            </w:r>
          </w:p>
        </w:tc>
      </w:tr>
      <w:tr w:rsidR="00CA49C5" w:rsidRPr="00CA49C5" w:rsidTr="0072528E">
        <w:trPr>
          <w:trHeight w:val="201"/>
        </w:trPr>
        <w:tc>
          <w:tcPr>
            <w:tcW w:w="4361" w:type="dxa"/>
          </w:tcPr>
          <w:p w:rsidR="00CA49C5" w:rsidRPr="00CA49C5" w:rsidRDefault="00CA49C5" w:rsidP="00CA49C5">
            <w:pPr>
              <w:spacing w:line="360" w:lineRule="auto"/>
              <w:jc w:val="both"/>
            </w:pPr>
            <w:r w:rsidRPr="00CA49C5">
              <w:t>Здания и сооружения</w:t>
            </w:r>
          </w:p>
        </w:tc>
        <w:tc>
          <w:tcPr>
            <w:tcW w:w="709" w:type="dxa"/>
          </w:tcPr>
          <w:p w:rsidR="00CA49C5" w:rsidRPr="00CA49C5" w:rsidRDefault="00CA49C5" w:rsidP="00CA49C5">
            <w:pPr>
              <w:spacing w:line="360" w:lineRule="auto"/>
              <w:jc w:val="both"/>
            </w:pPr>
            <w:r w:rsidRPr="00CA49C5">
              <w:t>50,1</w:t>
            </w:r>
          </w:p>
        </w:tc>
        <w:tc>
          <w:tcPr>
            <w:tcW w:w="672" w:type="dxa"/>
          </w:tcPr>
          <w:p w:rsidR="00CA49C5" w:rsidRPr="00CA49C5" w:rsidRDefault="00CA49C5" w:rsidP="00CA49C5">
            <w:pPr>
              <w:spacing w:line="360" w:lineRule="auto"/>
              <w:jc w:val="both"/>
            </w:pPr>
            <w:r w:rsidRPr="00CA49C5">
              <w:t>52,4</w:t>
            </w:r>
          </w:p>
        </w:tc>
        <w:tc>
          <w:tcPr>
            <w:tcW w:w="1879" w:type="dxa"/>
          </w:tcPr>
          <w:p w:rsidR="00CA49C5" w:rsidRPr="00CA49C5" w:rsidRDefault="00CA49C5" w:rsidP="00CA49C5">
            <w:pPr>
              <w:spacing w:line="360" w:lineRule="auto"/>
              <w:jc w:val="both"/>
            </w:pPr>
            <w:r w:rsidRPr="00CA49C5">
              <w:t>51,3</w:t>
            </w:r>
          </w:p>
        </w:tc>
        <w:tc>
          <w:tcPr>
            <w:tcW w:w="1985" w:type="dxa"/>
          </w:tcPr>
          <w:p w:rsidR="00CA49C5" w:rsidRPr="00CA49C5" w:rsidRDefault="00CA49C5" w:rsidP="00CA49C5">
            <w:pPr>
              <w:spacing w:line="360" w:lineRule="auto"/>
              <w:jc w:val="both"/>
            </w:pPr>
            <w:r w:rsidRPr="00CA49C5">
              <w:t>54,2</w:t>
            </w:r>
          </w:p>
        </w:tc>
      </w:tr>
      <w:tr w:rsidR="00CA49C5" w:rsidRPr="00CA49C5" w:rsidTr="00CA49C5">
        <w:trPr>
          <w:trHeight w:val="480"/>
        </w:trPr>
        <w:tc>
          <w:tcPr>
            <w:tcW w:w="4361" w:type="dxa"/>
          </w:tcPr>
          <w:p w:rsidR="00CA49C5" w:rsidRPr="00CA49C5" w:rsidRDefault="00CA49C5" w:rsidP="00CA49C5">
            <w:pPr>
              <w:spacing w:line="360" w:lineRule="auto"/>
              <w:jc w:val="both"/>
            </w:pPr>
            <w:r w:rsidRPr="00CA49C5">
              <w:t>Машины и оборудования, транспортные средства</w:t>
            </w:r>
          </w:p>
        </w:tc>
        <w:tc>
          <w:tcPr>
            <w:tcW w:w="709" w:type="dxa"/>
          </w:tcPr>
          <w:p w:rsidR="00CA49C5" w:rsidRPr="00CA49C5" w:rsidRDefault="00CA49C5" w:rsidP="00CA49C5">
            <w:pPr>
              <w:spacing w:line="360" w:lineRule="auto"/>
              <w:jc w:val="both"/>
            </w:pPr>
            <w:r w:rsidRPr="00CA49C5">
              <w:t>34,8</w:t>
            </w:r>
          </w:p>
        </w:tc>
        <w:tc>
          <w:tcPr>
            <w:tcW w:w="672" w:type="dxa"/>
          </w:tcPr>
          <w:p w:rsidR="00CA49C5" w:rsidRPr="00CA49C5" w:rsidRDefault="00CA49C5" w:rsidP="00CA49C5">
            <w:pPr>
              <w:spacing w:line="360" w:lineRule="auto"/>
              <w:jc w:val="both"/>
            </w:pPr>
            <w:r w:rsidRPr="00CA49C5">
              <w:t>33,0</w:t>
            </w:r>
          </w:p>
        </w:tc>
        <w:tc>
          <w:tcPr>
            <w:tcW w:w="1879" w:type="dxa"/>
          </w:tcPr>
          <w:p w:rsidR="00CA49C5" w:rsidRPr="00CA49C5" w:rsidRDefault="00CA49C5" w:rsidP="00CA49C5">
            <w:pPr>
              <w:spacing w:line="360" w:lineRule="auto"/>
              <w:jc w:val="both"/>
            </w:pPr>
            <w:r w:rsidRPr="00CA49C5">
              <w:t>33,6</w:t>
            </w:r>
          </w:p>
        </w:tc>
        <w:tc>
          <w:tcPr>
            <w:tcW w:w="1985" w:type="dxa"/>
          </w:tcPr>
          <w:p w:rsidR="00CA49C5" w:rsidRPr="00CA49C5" w:rsidRDefault="00CA49C5" w:rsidP="00CA49C5">
            <w:pPr>
              <w:spacing w:line="360" w:lineRule="auto"/>
              <w:jc w:val="both"/>
            </w:pPr>
            <w:r w:rsidRPr="00CA49C5">
              <w:t>32,0</w:t>
            </w:r>
          </w:p>
        </w:tc>
      </w:tr>
      <w:tr w:rsidR="00CA49C5" w:rsidRPr="00CA49C5" w:rsidTr="0072528E">
        <w:trPr>
          <w:trHeight w:val="273"/>
        </w:trPr>
        <w:tc>
          <w:tcPr>
            <w:tcW w:w="4361" w:type="dxa"/>
          </w:tcPr>
          <w:p w:rsidR="00CA49C5" w:rsidRPr="00CA49C5" w:rsidRDefault="00CA49C5" w:rsidP="00CA49C5">
            <w:pPr>
              <w:spacing w:line="360" w:lineRule="auto"/>
              <w:jc w:val="both"/>
            </w:pPr>
            <w:r w:rsidRPr="00CA49C5">
              <w:t>Прочие</w:t>
            </w:r>
          </w:p>
        </w:tc>
        <w:tc>
          <w:tcPr>
            <w:tcW w:w="709" w:type="dxa"/>
          </w:tcPr>
          <w:p w:rsidR="00CA49C5" w:rsidRPr="00CA49C5" w:rsidRDefault="00CA49C5" w:rsidP="00CA49C5">
            <w:pPr>
              <w:spacing w:line="360" w:lineRule="auto"/>
              <w:jc w:val="both"/>
            </w:pPr>
            <w:r w:rsidRPr="00CA49C5">
              <w:t>7,6</w:t>
            </w:r>
          </w:p>
        </w:tc>
        <w:tc>
          <w:tcPr>
            <w:tcW w:w="672" w:type="dxa"/>
          </w:tcPr>
          <w:p w:rsidR="00CA49C5" w:rsidRPr="00CA49C5" w:rsidRDefault="00CA49C5" w:rsidP="00CA49C5">
            <w:pPr>
              <w:spacing w:line="360" w:lineRule="auto"/>
              <w:jc w:val="both"/>
            </w:pPr>
            <w:r w:rsidRPr="00CA49C5">
              <w:t>7,1</w:t>
            </w:r>
          </w:p>
        </w:tc>
        <w:tc>
          <w:tcPr>
            <w:tcW w:w="1879" w:type="dxa"/>
          </w:tcPr>
          <w:p w:rsidR="00CA49C5" w:rsidRPr="00CA49C5" w:rsidRDefault="00CA49C5" w:rsidP="00CA49C5">
            <w:pPr>
              <w:spacing w:line="360" w:lineRule="auto"/>
              <w:jc w:val="both"/>
            </w:pPr>
            <w:r w:rsidRPr="00CA49C5">
              <w:t>7,5</w:t>
            </w:r>
          </w:p>
        </w:tc>
        <w:tc>
          <w:tcPr>
            <w:tcW w:w="1985" w:type="dxa"/>
          </w:tcPr>
          <w:p w:rsidR="00CA49C5" w:rsidRPr="00CA49C5" w:rsidRDefault="00CA49C5" w:rsidP="00CA49C5">
            <w:pPr>
              <w:spacing w:line="360" w:lineRule="auto"/>
              <w:jc w:val="both"/>
            </w:pPr>
            <w:r w:rsidRPr="00CA49C5">
              <w:t>6,5</w:t>
            </w:r>
          </w:p>
        </w:tc>
      </w:tr>
    </w:tbl>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 xml:space="preserve">Увеличились импортные поставки машин и оборудования при сдержанных темпах развития отечественного машиностроения относительно динамики инвестиционных расходов и характеристик воспроизводства основного капитала. Инвестиции на приобретение импортных машин, оборудования, транспортных средств (без субъектов малого предпринимательства и параметров неформальной деятельности)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составили 414,1 млрд.руб., или 20,0% общего объёма инвестиций в машины, оборудование, транспортные средства против 17,8% в </w:t>
      </w:r>
      <w:smartTag w:uri="urn:schemas-microsoft-com:office:smarttags" w:element="metricconverter">
        <w:smartTagPr>
          <w:attr w:name="ProductID" w:val="2007 г"/>
        </w:smartTagPr>
        <w:r w:rsidRPr="00CA49C5">
          <w:rPr>
            <w:sz w:val="28"/>
            <w:szCs w:val="28"/>
          </w:rPr>
          <w:t>2007 г</w:t>
        </w:r>
      </w:smartTag>
      <w:r w:rsidRPr="00CA49C5">
        <w:rPr>
          <w:sz w:val="28"/>
          <w:szCs w:val="28"/>
        </w:rPr>
        <w:t>.</w:t>
      </w:r>
    </w:p>
    <w:p w:rsidR="00CA49C5" w:rsidRPr="00CA49C5" w:rsidRDefault="00CA49C5" w:rsidP="00CA49C5">
      <w:pPr>
        <w:spacing w:line="360" w:lineRule="auto"/>
        <w:ind w:firstLine="709"/>
        <w:jc w:val="both"/>
        <w:rPr>
          <w:sz w:val="28"/>
          <w:szCs w:val="28"/>
        </w:rPr>
      </w:pPr>
      <w:r w:rsidRPr="00CA49C5">
        <w:rPr>
          <w:sz w:val="28"/>
          <w:szCs w:val="28"/>
        </w:rPr>
        <w:t>С замедлением темпов роста экономики наблюдается изменение роли бюджетных средств в источниках финансирования инвестиций в основной капитал (табл.2.2).</w:t>
      </w:r>
    </w:p>
    <w:p w:rsidR="00CA49C5" w:rsidRDefault="00CA49C5" w:rsidP="00CA49C5">
      <w:pPr>
        <w:spacing w:line="360" w:lineRule="auto"/>
        <w:ind w:firstLine="709"/>
        <w:jc w:val="both"/>
        <w:rPr>
          <w:sz w:val="28"/>
          <w:szCs w:val="28"/>
        </w:rPr>
      </w:pPr>
      <w:r w:rsidRPr="00CA49C5">
        <w:rPr>
          <w:sz w:val="28"/>
          <w:szCs w:val="28"/>
        </w:rPr>
        <w:t xml:space="preserve">В январе-сентябре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за счёт бюджетных средств было профинансировано 658,2 млрд.руб. инвестиций в основной капитал, что составило 16,8% общего объёма инвестиций в основной капитал в целом по экономике, в том числе средств федерального бюджета – 10,0%. В октябре-декабре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при абсолютном сокращении объёма инвестиций по сравнению с аналогичным периодом предыдущего года увеличение объёмов и доли средств федерального бюджета в источниках финансирования инвестиций в основной капитал явилось одним из условий смягчения негативных последствий резкого ограничения собственных средств предприятий. В 4 квартале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за счёт средств федерального бюджета профинансировано 295,5 млрд.руб. инвестиций в основной капитал против 214,9 млрд.руб за первые 9 месяцев того же года. </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Таблица 2.2</w:t>
      </w:r>
      <w:r w:rsidRPr="00CA49C5">
        <w:rPr>
          <w:rStyle w:val="ac"/>
          <w:sz w:val="28"/>
          <w:szCs w:val="28"/>
        </w:rPr>
        <w:footnoteReference w:id="10"/>
      </w:r>
    </w:p>
    <w:p w:rsidR="00CA49C5" w:rsidRPr="00CA49C5" w:rsidRDefault="00CA49C5" w:rsidP="00CA49C5">
      <w:pPr>
        <w:spacing w:line="360" w:lineRule="auto"/>
        <w:ind w:firstLine="709"/>
        <w:jc w:val="both"/>
        <w:rPr>
          <w:i/>
          <w:sz w:val="28"/>
          <w:szCs w:val="28"/>
        </w:rPr>
      </w:pPr>
      <w:r w:rsidRPr="00CA49C5">
        <w:rPr>
          <w:i/>
          <w:sz w:val="28"/>
          <w:szCs w:val="28"/>
        </w:rPr>
        <w:t>Структура инвестиций в основной капитал по источникам финансирования, % к итогу (без субъектов малого предпринимательства и параметров неформальной деятельности)</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0"/>
        <w:gridCol w:w="616"/>
        <w:gridCol w:w="684"/>
        <w:gridCol w:w="2151"/>
        <w:gridCol w:w="1843"/>
      </w:tblGrid>
      <w:tr w:rsidR="00CA49C5" w:rsidRPr="00CA49C5" w:rsidTr="00CA49C5">
        <w:trPr>
          <w:trHeight w:val="362"/>
        </w:trPr>
        <w:tc>
          <w:tcPr>
            <w:tcW w:w="4280" w:type="dxa"/>
            <w:vMerge w:val="restart"/>
          </w:tcPr>
          <w:p w:rsidR="00CA49C5" w:rsidRPr="00CA49C5" w:rsidRDefault="00CA49C5" w:rsidP="00CA49C5">
            <w:pPr>
              <w:spacing w:line="360" w:lineRule="auto"/>
              <w:jc w:val="both"/>
              <w:rPr>
                <w:b/>
              </w:rPr>
            </w:pPr>
            <w:r w:rsidRPr="00CA49C5">
              <w:rPr>
                <w:b/>
              </w:rPr>
              <w:t>Показатели</w:t>
            </w:r>
          </w:p>
        </w:tc>
        <w:tc>
          <w:tcPr>
            <w:tcW w:w="616" w:type="dxa"/>
            <w:vMerge w:val="restart"/>
          </w:tcPr>
          <w:p w:rsidR="00CA49C5" w:rsidRPr="00CA49C5" w:rsidRDefault="00CA49C5" w:rsidP="00CA49C5">
            <w:pPr>
              <w:spacing w:line="360" w:lineRule="auto"/>
              <w:jc w:val="both"/>
              <w:rPr>
                <w:b/>
              </w:rPr>
            </w:pPr>
            <w:r w:rsidRPr="00CA49C5">
              <w:rPr>
                <w:b/>
              </w:rPr>
              <w:t>2007</w:t>
            </w:r>
          </w:p>
        </w:tc>
        <w:tc>
          <w:tcPr>
            <w:tcW w:w="684" w:type="dxa"/>
            <w:vMerge w:val="restart"/>
          </w:tcPr>
          <w:p w:rsidR="00CA49C5" w:rsidRPr="00CA49C5" w:rsidRDefault="00CA49C5" w:rsidP="00CA49C5">
            <w:pPr>
              <w:spacing w:line="360" w:lineRule="auto"/>
              <w:jc w:val="both"/>
              <w:rPr>
                <w:b/>
              </w:rPr>
            </w:pPr>
            <w:r w:rsidRPr="00CA49C5">
              <w:rPr>
                <w:b/>
              </w:rPr>
              <w:t>2008</w:t>
            </w:r>
          </w:p>
        </w:tc>
        <w:tc>
          <w:tcPr>
            <w:tcW w:w="3994" w:type="dxa"/>
            <w:gridSpan w:val="2"/>
          </w:tcPr>
          <w:p w:rsidR="00CA49C5" w:rsidRPr="00CA49C5" w:rsidRDefault="00CA49C5" w:rsidP="00CA49C5">
            <w:pPr>
              <w:spacing w:line="360" w:lineRule="auto"/>
              <w:jc w:val="both"/>
              <w:rPr>
                <w:b/>
              </w:rPr>
            </w:pPr>
            <w:r w:rsidRPr="00CA49C5">
              <w:rPr>
                <w:b/>
              </w:rPr>
              <w:t>В том числе</w:t>
            </w:r>
          </w:p>
        </w:tc>
      </w:tr>
      <w:tr w:rsidR="00CA49C5" w:rsidRPr="00CA49C5" w:rsidTr="00CA49C5">
        <w:trPr>
          <w:trHeight w:val="232"/>
        </w:trPr>
        <w:tc>
          <w:tcPr>
            <w:tcW w:w="4280" w:type="dxa"/>
            <w:vMerge/>
          </w:tcPr>
          <w:p w:rsidR="00CA49C5" w:rsidRPr="00CA49C5" w:rsidRDefault="00CA49C5" w:rsidP="00CA49C5">
            <w:pPr>
              <w:spacing w:line="360" w:lineRule="auto"/>
              <w:jc w:val="both"/>
              <w:rPr>
                <w:b/>
                <w:i/>
              </w:rPr>
            </w:pPr>
          </w:p>
        </w:tc>
        <w:tc>
          <w:tcPr>
            <w:tcW w:w="616" w:type="dxa"/>
            <w:vMerge/>
          </w:tcPr>
          <w:p w:rsidR="00CA49C5" w:rsidRPr="00CA49C5" w:rsidRDefault="00CA49C5" w:rsidP="00CA49C5">
            <w:pPr>
              <w:spacing w:line="360" w:lineRule="auto"/>
              <w:jc w:val="both"/>
              <w:rPr>
                <w:b/>
              </w:rPr>
            </w:pPr>
          </w:p>
        </w:tc>
        <w:tc>
          <w:tcPr>
            <w:tcW w:w="684" w:type="dxa"/>
            <w:vMerge/>
          </w:tcPr>
          <w:p w:rsidR="00CA49C5" w:rsidRPr="00CA49C5" w:rsidRDefault="00CA49C5" w:rsidP="00CA49C5">
            <w:pPr>
              <w:spacing w:line="360" w:lineRule="auto"/>
              <w:jc w:val="both"/>
              <w:rPr>
                <w:b/>
              </w:rPr>
            </w:pPr>
          </w:p>
        </w:tc>
        <w:tc>
          <w:tcPr>
            <w:tcW w:w="2151" w:type="dxa"/>
          </w:tcPr>
          <w:p w:rsidR="00CA49C5" w:rsidRPr="00CA49C5" w:rsidRDefault="00CA49C5" w:rsidP="00CA49C5">
            <w:pPr>
              <w:spacing w:line="360" w:lineRule="auto"/>
              <w:jc w:val="both"/>
              <w:rPr>
                <w:b/>
              </w:rPr>
            </w:pPr>
            <w:r w:rsidRPr="00CA49C5">
              <w:rPr>
                <w:b/>
              </w:rPr>
              <w:t>Январь-сентябрь</w:t>
            </w:r>
          </w:p>
        </w:tc>
        <w:tc>
          <w:tcPr>
            <w:tcW w:w="1843" w:type="dxa"/>
          </w:tcPr>
          <w:p w:rsidR="00CA49C5" w:rsidRPr="00CA49C5" w:rsidRDefault="00CA49C5" w:rsidP="00CA49C5">
            <w:pPr>
              <w:spacing w:line="360" w:lineRule="auto"/>
              <w:jc w:val="both"/>
              <w:rPr>
                <w:b/>
              </w:rPr>
            </w:pPr>
            <w:r w:rsidRPr="00CA49C5">
              <w:rPr>
                <w:b/>
              </w:rPr>
              <w:t>Октябрь-ноябрь</w:t>
            </w:r>
          </w:p>
        </w:tc>
      </w:tr>
      <w:tr w:rsidR="00CA49C5" w:rsidRPr="00CA49C5" w:rsidTr="00CA49C5">
        <w:tc>
          <w:tcPr>
            <w:tcW w:w="4280" w:type="dxa"/>
          </w:tcPr>
          <w:p w:rsidR="00CA49C5" w:rsidRPr="00CA49C5" w:rsidRDefault="00CA49C5" w:rsidP="00CA49C5">
            <w:pPr>
              <w:spacing w:line="360" w:lineRule="auto"/>
              <w:jc w:val="both"/>
            </w:pPr>
            <w:r w:rsidRPr="00CA49C5">
              <w:t>Инвестиции в основной капитал - всего</w:t>
            </w:r>
          </w:p>
        </w:tc>
        <w:tc>
          <w:tcPr>
            <w:tcW w:w="616" w:type="dxa"/>
          </w:tcPr>
          <w:p w:rsidR="00CA49C5" w:rsidRPr="00CA49C5" w:rsidRDefault="00CA49C5" w:rsidP="00CA49C5">
            <w:pPr>
              <w:spacing w:line="360" w:lineRule="auto"/>
              <w:jc w:val="both"/>
              <w:rPr>
                <w:i/>
              </w:rPr>
            </w:pPr>
            <w:r w:rsidRPr="00CA49C5">
              <w:rPr>
                <w:i/>
              </w:rPr>
              <w:t>100</w:t>
            </w:r>
          </w:p>
        </w:tc>
        <w:tc>
          <w:tcPr>
            <w:tcW w:w="684" w:type="dxa"/>
          </w:tcPr>
          <w:p w:rsidR="00CA49C5" w:rsidRPr="00CA49C5" w:rsidRDefault="00CA49C5" w:rsidP="00CA49C5">
            <w:pPr>
              <w:spacing w:line="360" w:lineRule="auto"/>
              <w:jc w:val="both"/>
              <w:rPr>
                <w:i/>
              </w:rPr>
            </w:pPr>
            <w:r w:rsidRPr="00CA49C5">
              <w:rPr>
                <w:i/>
              </w:rPr>
              <w:t>100</w:t>
            </w:r>
          </w:p>
        </w:tc>
        <w:tc>
          <w:tcPr>
            <w:tcW w:w="2151" w:type="dxa"/>
          </w:tcPr>
          <w:p w:rsidR="00CA49C5" w:rsidRPr="00CA49C5" w:rsidRDefault="00CA49C5" w:rsidP="00CA49C5">
            <w:pPr>
              <w:spacing w:line="360" w:lineRule="auto"/>
              <w:jc w:val="both"/>
              <w:rPr>
                <w:i/>
              </w:rPr>
            </w:pPr>
            <w:r w:rsidRPr="00CA49C5">
              <w:rPr>
                <w:i/>
              </w:rPr>
              <w:t>100</w:t>
            </w:r>
          </w:p>
        </w:tc>
        <w:tc>
          <w:tcPr>
            <w:tcW w:w="1843" w:type="dxa"/>
          </w:tcPr>
          <w:p w:rsidR="00CA49C5" w:rsidRPr="00CA49C5" w:rsidRDefault="00CA49C5" w:rsidP="00CA49C5">
            <w:pPr>
              <w:spacing w:line="360" w:lineRule="auto"/>
              <w:jc w:val="both"/>
              <w:rPr>
                <w:i/>
              </w:rPr>
            </w:pPr>
            <w:r w:rsidRPr="00CA49C5">
              <w:rPr>
                <w:i/>
              </w:rPr>
              <w:t>100</w:t>
            </w:r>
          </w:p>
        </w:tc>
      </w:tr>
      <w:tr w:rsidR="00CA49C5" w:rsidRPr="00CA49C5" w:rsidTr="00CA49C5">
        <w:tc>
          <w:tcPr>
            <w:tcW w:w="4280" w:type="dxa"/>
          </w:tcPr>
          <w:p w:rsidR="00CA49C5" w:rsidRPr="00CA49C5" w:rsidRDefault="00CA49C5" w:rsidP="00CA49C5">
            <w:pPr>
              <w:spacing w:line="360" w:lineRule="auto"/>
              <w:jc w:val="both"/>
            </w:pPr>
            <w:r w:rsidRPr="00CA49C5">
              <w:t>В том числе по источникам инвестирования</w:t>
            </w:r>
          </w:p>
        </w:tc>
        <w:tc>
          <w:tcPr>
            <w:tcW w:w="616" w:type="dxa"/>
          </w:tcPr>
          <w:p w:rsidR="00CA49C5" w:rsidRPr="00CA49C5" w:rsidRDefault="00CA49C5" w:rsidP="00CA49C5">
            <w:pPr>
              <w:spacing w:line="360" w:lineRule="auto"/>
              <w:jc w:val="both"/>
            </w:pPr>
          </w:p>
        </w:tc>
        <w:tc>
          <w:tcPr>
            <w:tcW w:w="684" w:type="dxa"/>
          </w:tcPr>
          <w:p w:rsidR="00CA49C5" w:rsidRPr="00CA49C5" w:rsidRDefault="00CA49C5" w:rsidP="00CA49C5">
            <w:pPr>
              <w:spacing w:line="360" w:lineRule="auto"/>
              <w:jc w:val="both"/>
            </w:pPr>
          </w:p>
        </w:tc>
        <w:tc>
          <w:tcPr>
            <w:tcW w:w="2151" w:type="dxa"/>
          </w:tcPr>
          <w:p w:rsidR="00CA49C5" w:rsidRPr="00CA49C5" w:rsidRDefault="00CA49C5" w:rsidP="00CA49C5">
            <w:pPr>
              <w:spacing w:line="360" w:lineRule="auto"/>
              <w:jc w:val="both"/>
            </w:pPr>
          </w:p>
        </w:tc>
        <w:tc>
          <w:tcPr>
            <w:tcW w:w="1843" w:type="dxa"/>
          </w:tcPr>
          <w:p w:rsidR="00CA49C5" w:rsidRPr="00CA49C5" w:rsidRDefault="00CA49C5" w:rsidP="00CA49C5">
            <w:pPr>
              <w:spacing w:line="360" w:lineRule="auto"/>
              <w:jc w:val="both"/>
            </w:pPr>
          </w:p>
        </w:tc>
      </w:tr>
      <w:tr w:rsidR="00CA49C5" w:rsidRPr="00CA49C5" w:rsidTr="00CA49C5">
        <w:tc>
          <w:tcPr>
            <w:tcW w:w="4280" w:type="dxa"/>
          </w:tcPr>
          <w:p w:rsidR="00CA49C5" w:rsidRPr="00CA49C5" w:rsidRDefault="00CA49C5" w:rsidP="00CA49C5">
            <w:pPr>
              <w:spacing w:line="360" w:lineRule="auto"/>
              <w:jc w:val="both"/>
            </w:pPr>
            <w:r w:rsidRPr="00CA49C5">
              <w:rPr>
                <w:i/>
              </w:rPr>
              <w:t>Собственные средства</w:t>
            </w:r>
            <w:r w:rsidRPr="00CA49C5">
              <w:t xml:space="preserve"> из них</w:t>
            </w:r>
          </w:p>
        </w:tc>
        <w:tc>
          <w:tcPr>
            <w:tcW w:w="616" w:type="dxa"/>
          </w:tcPr>
          <w:p w:rsidR="00CA49C5" w:rsidRPr="00CA49C5" w:rsidRDefault="00CA49C5" w:rsidP="00CA49C5">
            <w:pPr>
              <w:spacing w:line="360" w:lineRule="auto"/>
              <w:jc w:val="both"/>
            </w:pPr>
            <w:r w:rsidRPr="00CA49C5">
              <w:t>40,4</w:t>
            </w:r>
          </w:p>
        </w:tc>
        <w:tc>
          <w:tcPr>
            <w:tcW w:w="684" w:type="dxa"/>
          </w:tcPr>
          <w:p w:rsidR="00CA49C5" w:rsidRPr="00CA49C5" w:rsidRDefault="00CA49C5" w:rsidP="00CA49C5">
            <w:pPr>
              <w:spacing w:line="360" w:lineRule="auto"/>
              <w:jc w:val="both"/>
            </w:pPr>
            <w:r w:rsidRPr="00CA49C5">
              <w:t>40,0</w:t>
            </w:r>
          </w:p>
        </w:tc>
        <w:tc>
          <w:tcPr>
            <w:tcW w:w="2151" w:type="dxa"/>
          </w:tcPr>
          <w:p w:rsidR="00CA49C5" w:rsidRPr="00CA49C5" w:rsidRDefault="00CA49C5" w:rsidP="00CA49C5">
            <w:pPr>
              <w:spacing w:line="360" w:lineRule="auto"/>
              <w:jc w:val="both"/>
            </w:pPr>
            <w:r w:rsidRPr="00CA49C5">
              <w:t>42,8</w:t>
            </w:r>
          </w:p>
        </w:tc>
        <w:tc>
          <w:tcPr>
            <w:tcW w:w="1843" w:type="dxa"/>
          </w:tcPr>
          <w:p w:rsidR="00CA49C5" w:rsidRPr="00CA49C5" w:rsidRDefault="00CA49C5" w:rsidP="00CA49C5">
            <w:pPr>
              <w:spacing w:line="360" w:lineRule="auto"/>
              <w:jc w:val="both"/>
            </w:pPr>
            <w:r w:rsidRPr="00CA49C5">
              <w:t>35,8</w:t>
            </w:r>
          </w:p>
        </w:tc>
      </w:tr>
      <w:tr w:rsidR="00CA49C5" w:rsidRPr="00CA49C5" w:rsidTr="00CA49C5">
        <w:tc>
          <w:tcPr>
            <w:tcW w:w="4280" w:type="dxa"/>
          </w:tcPr>
          <w:p w:rsidR="00CA49C5" w:rsidRPr="00CA49C5" w:rsidRDefault="00CA49C5" w:rsidP="00CA49C5">
            <w:pPr>
              <w:spacing w:line="360" w:lineRule="auto"/>
              <w:jc w:val="both"/>
            </w:pPr>
            <w:r w:rsidRPr="00CA49C5">
              <w:t>Прибыль</w:t>
            </w:r>
          </w:p>
        </w:tc>
        <w:tc>
          <w:tcPr>
            <w:tcW w:w="616" w:type="dxa"/>
          </w:tcPr>
          <w:p w:rsidR="00CA49C5" w:rsidRPr="00CA49C5" w:rsidRDefault="00CA49C5" w:rsidP="00CA49C5">
            <w:pPr>
              <w:spacing w:line="360" w:lineRule="auto"/>
              <w:jc w:val="both"/>
            </w:pPr>
            <w:r w:rsidRPr="00CA49C5">
              <w:t>19,4</w:t>
            </w:r>
          </w:p>
        </w:tc>
        <w:tc>
          <w:tcPr>
            <w:tcW w:w="684" w:type="dxa"/>
          </w:tcPr>
          <w:p w:rsidR="00CA49C5" w:rsidRPr="00CA49C5" w:rsidRDefault="00CA49C5" w:rsidP="00CA49C5">
            <w:pPr>
              <w:spacing w:line="360" w:lineRule="auto"/>
              <w:jc w:val="both"/>
            </w:pPr>
            <w:r w:rsidRPr="00CA49C5">
              <w:t>18,6</w:t>
            </w:r>
          </w:p>
        </w:tc>
        <w:tc>
          <w:tcPr>
            <w:tcW w:w="2151" w:type="dxa"/>
          </w:tcPr>
          <w:p w:rsidR="00CA49C5" w:rsidRPr="00CA49C5" w:rsidRDefault="00CA49C5" w:rsidP="00CA49C5">
            <w:pPr>
              <w:spacing w:line="360" w:lineRule="auto"/>
              <w:jc w:val="both"/>
            </w:pPr>
            <w:r w:rsidRPr="00CA49C5">
              <w:t>20,1</w:t>
            </w:r>
          </w:p>
        </w:tc>
        <w:tc>
          <w:tcPr>
            <w:tcW w:w="1843" w:type="dxa"/>
          </w:tcPr>
          <w:p w:rsidR="00CA49C5" w:rsidRPr="00CA49C5" w:rsidRDefault="00CA49C5" w:rsidP="00CA49C5">
            <w:pPr>
              <w:spacing w:line="360" w:lineRule="auto"/>
              <w:jc w:val="both"/>
            </w:pPr>
            <w:r w:rsidRPr="00CA49C5">
              <w:t>16,1</w:t>
            </w:r>
          </w:p>
        </w:tc>
      </w:tr>
      <w:tr w:rsidR="00CA49C5" w:rsidRPr="00CA49C5" w:rsidTr="00CA49C5">
        <w:tc>
          <w:tcPr>
            <w:tcW w:w="4280" w:type="dxa"/>
          </w:tcPr>
          <w:p w:rsidR="00CA49C5" w:rsidRPr="00CA49C5" w:rsidRDefault="00CA49C5" w:rsidP="00CA49C5">
            <w:pPr>
              <w:spacing w:line="360" w:lineRule="auto"/>
              <w:jc w:val="both"/>
            </w:pPr>
            <w:r w:rsidRPr="00CA49C5">
              <w:rPr>
                <w:i/>
              </w:rPr>
              <w:t>Привлечённые средства</w:t>
            </w:r>
            <w:r w:rsidRPr="00CA49C5">
              <w:t xml:space="preserve"> из них</w:t>
            </w:r>
          </w:p>
        </w:tc>
        <w:tc>
          <w:tcPr>
            <w:tcW w:w="616" w:type="dxa"/>
          </w:tcPr>
          <w:p w:rsidR="00CA49C5" w:rsidRPr="00CA49C5" w:rsidRDefault="00CA49C5" w:rsidP="00CA49C5">
            <w:pPr>
              <w:spacing w:line="360" w:lineRule="auto"/>
              <w:jc w:val="both"/>
            </w:pPr>
            <w:r w:rsidRPr="00CA49C5">
              <w:t>59,6</w:t>
            </w:r>
          </w:p>
        </w:tc>
        <w:tc>
          <w:tcPr>
            <w:tcW w:w="684" w:type="dxa"/>
          </w:tcPr>
          <w:p w:rsidR="00CA49C5" w:rsidRPr="00CA49C5" w:rsidRDefault="00CA49C5" w:rsidP="00CA49C5">
            <w:pPr>
              <w:spacing w:line="360" w:lineRule="auto"/>
              <w:jc w:val="both"/>
            </w:pPr>
            <w:r w:rsidRPr="00CA49C5">
              <w:t>60,0</w:t>
            </w:r>
          </w:p>
        </w:tc>
        <w:tc>
          <w:tcPr>
            <w:tcW w:w="2151" w:type="dxa"/>
          </w:tcPr>
          <w:p w:rsidR="00CA49C5" w:rsidRPr="00CA49C5" w:rsidRDefault="00CA49C5" w:rsidP="00CA49C5">
            <w:pPr>
              <w:spacing w:line="360" w:lineRule="auto"/>
              <w:jc w:val="both"/>
            </w:pPr>
            <w:r w:rsidRPr="00CA49C5">
              <w:t>57,2</w:t>
            </w:r>
          </w:p>
        </w:tc>
        <w:tc>
          <w:tcPr>
            <w:tcW w:w="1843" w:type="dxa"/>
          </w:tcPr>
          <w:p w:rsidR="00CA49C5" w:rsidRPr="00CA49C5" w:rsidRDefault="00CA49C5" w:rsidP="00CA49C5">
            <w:pPr>
              <w:spacing w:line="360" w:lineRule="auto"/>
              <w:jc w:val="both"/>
            </w:pPr>
            <w:r w:rsidRPr="00CA49C5">
              <w:t>64,7</w:t>
            </w:r>
          </w:p>
        </w:tc>
      </w:tr>
      <w:tr w:rsidR="00CA49C5" w:rsidRPr="00CA49C5" w:rsidTr="00CA49C5">
        <w:tc>
          <w:tcPr>
            <w:tcW w:w="4280" w:type="dxa"/>
          </w:tcPr>
          <w:p w:rsidR="00CA49C5" w:rsidRPr="00CA49C5" w:rsidRDefault="00CA49C5" w:rsidP="00CA49C5">
            <w:pPr>
              <w:spacing w:line="360" w:lineRule="auto"/>
              <w:jc w:val="both"/>
            </w:pPr>
            <w:r w:rsidRPr="00CA49C5">
              <w:t>Кредиты банков</w:t>
            </w:r>
          </w:p>
        </w:tc>
        <w:tc>
          <w:tcPr>
            <w:tcW w:w="616" w:type="dxa"/>
          </w:tcPr>
          <w:p w:rsidR="00CA49C5" w:rsidRPr="00CA49C5" w:rsidRDefault="00CA49C5" w:rsidP="00CA49C5">
            <w:pPr>
              <w:spacing w:line="360" w:lineRule="auto"/>
              <w:jc w:val="both"/>
            </w:pPr>
            <w:r w:rsidRPr="00CA49C5">
              <w:t>10,4</w:t>
            </w:r>
          </w:p>
        </w:tc>
        <w:tc>
          <w:tcPr>
            <w:tcW w:w="684" w:type="dxa"/>
          </w:tcPr>
          <w:p w:rsidR="00CA49C5" w:rsidRPr="00CA49C5" w:rsidRDefault="00CA49C5" w:rsidP="00CA49C5">
            <w:pPr>
              <w:spacing w:line="360" w:lineRule="auto"/>
              <w:jc w:val="both"/>
            </w:pPr>
            <w:r w:rsidRPr="00CA49C5">
              <w:t>11,1</w:t>
            </w:r>
          </w:p>
        </w:tc>
        <w:tc>
          <w:tcPr>
            <w:tcW w:w="2151" w:type="dxa"/>
          </w:tcPr>
          <w:p w:rsidR="00CA49C5" w:rsidRPr="00CA49C5" w:rsidRDefault="00CA49C5" w:rsidP="00CA49C5">
            <w:pPr>
              <w:spacing w:line="360" w:lineRule="auto"/>
              <w:jc w:val="both"/>
            </w:pPr>
            <w:r w:rsidRPr="00CA49C5">
              <w:t>11,0</w:t>
            </w:r>
          </w:p>
        </w:tc>
        <w:tc>
          <w:tcPr>
            <w:tcW w:w="1843" w:type="dxa"/>
          </w:tcPr>
          <w:p w:rsidR="00CA49C5" w:rsidRPr="00CA49C5" w:rsidRDefault="00CA49C5" w:rsidP="00CA49C5">
            <w:pPr>
              <w:spacing w:line="360" w:lineRule="auto"/>
              <w:jc w:val="both"/>
            </w:pPr>
            <w:r w:rsidRPr="00CA49C5">
              <w:t>11,0</w:t>
            </w:r>
          </w:p>
        </w:tc>
      </w:tr>
      <w:tr w:rsidR="00CA49C5" w:rsidRPr="00CA49C5" w:rsidTr="00CA49C5">
        <w:tc>
          <w:tcPr>
            <w:tcW w:w="4280" w:type="dxa"/>
          </w:tcPr>
          <w:p w:rsidR="00CA49C5" w:rsidRPr="00CA49C5" w:rsidRDefault="00CA49C5" w:rsidP="00CA49C5">
            <w:pPr>
              <w:spacing w:line="360" w:lineRule="auto"/>
              <w:jc w:val="both"/>
            </w:pPr>
            <w:r w:rsidRPr="00CA49C5">
              <w:t>В том числе иностранных банков</w:t>
            </w:r>
          </w:p>
        </w:tc>
        <w:tc>
          <w:tcPr>
            <w:tcW w:w="616" w:type="dxa"/>
          </w:tcPr>
          <w:p w:rsidR="00CA49C5" w:rsidRPr="00CA49C5" w:rsidRDefault="00CA49C5" w:rsidP="00CA49C5">
            <w:pPr>
              <w:spacing w:line="360" w:lineRule="auto"/>
              <w:jc w:val="both"/>
            </w:pPr>
            <w:r w:rsidRPr="00CA49C5">
              <w:t>1,7</w:t>
            </w:r>
          </w:p>
        </w:tc>
        <w:tc>
          <w:tcPr>
            <w:tcW w:w="684" w:type="dxa"/>
          </w:tcPr>
          <w:p w:rsidR="00CA49C5" w:rsidRPr="00CA49C5" w:rsidRDefault="00CA49C5" w:rsidP="00CA49C5">
            <w:pPr>
              <w:spacing w:line="360" w:lineRule="auto"/>
              <w:jc w:val="both"/>
            </w:pPr>
            <w:r w:rsidRPr="00CA49C5">
              <w:t>2,4</w:t>
            </w:r>
          </w:p>
        </w:tc>
        <w:tc>
          <w:tcPr>
            <w:tcW w:w="2151" w:type="dxa"/>
          </w:tcPr>
          <w:p w:rsidR="00CA49C5" w:rsidRPr="00CA49C5" w:rsidRDefault="00CA49C5" w:rsidP="00CA49C5">
            <w:pPr>
              <w:spacing w:line="360" w:lineRule="auto"/>
              <w:jc w:val="both"/>
            </w:pPr>
            <w:r w:rsidRPr="00CA49C5">
              <w:t>1,7</w:t>
            </w:r>
          </w:p>
        </w:tc>
        <w:tc>
          <w:tcPr>
            <w:tcW w:w="1843" w:type="dxa"/>
          </w:tcPr>
          <w:p w:rsidR="00CA49C5" w:rsidRPr="00CA49C5" w:rsidRDefault="00CA49C5" w:rsidP="00CA49C5">
            <w:pPr>
              <w:spacing w:line="360" w:lineRule="auto"/>
              <w:jc w:val="both"/>
            </w:pPr>
            <w:r w:rsidRPr="00CA49C5">
              <w:t>3,7</w:t>
            </w:r>
          </w:p>
        </w:tc>
      </w:tr>
      <w:tr w:rsidR="00CA49C5" w:rsidRPr="00CA49C5" w:rsidTr="00CA49C5">
        <w:tc>
          <w:tcPr>
            <w:tcW w:w="4280" w:type="dxa"/>
          </w:tcPr>
          <w:p w:rsidR="00CA49C5" w:rsidRPr="00CA49C5" w:rsidRDefault="00CA49C5" w:rsidP="00CA49C5">
            <w:pPr>
              <w:spacing w:line="360" w:lineRule="auto"/>
              <w:jc w:val="both"/>
            </w:pPr>
            <w:r w:rsidRPr="00CA49C5">
              <w:t>Заёмные средства других организаций</w:t>
            </w:r>
          </w:p>
        </w:tc>
        <w:tc>
          <w:tcPr>
            <w:tcW w:w="616" w:type="dxa"/>
          </w:tcPr>
          <w:p w:rsidR="00CA49C5" w:rsidRPr="00CA49C5" w:rsidRDefault="00CA49C5" w:rsidP="00CA49C5">
            <w:pPr>
              <w:spacing w:line="360" w:lineRule="auto"/>
              <w:jc w:val="both"/>
            </w:pPr>
            <w:r w:rsidRPr="00CA49C5">
              <w:t>7,1</w:t>
            </w:r>
          </w:p>
        </w:tc>
        <w:tc>
          <w:tcPr>
            <w:tcW w:w="684" w:type="dxa"/>
          </w:tcPr>
          <w:p w:rsidR="00CA49C5" w:rsidRPr="00CA49C5" w:rsidRDefault="00CA49C5" w:rsidP="00CA49C5">
            <w:pPr>
              <w:spacing w:line="360" w:lineRule="auto"/>
              <w:jc w:val="both"/>
            </w:pPr>
            <w:r w:rsidRPr="00CA49C5">
              <w:t>6,5</w:t>
            </w:r>
          </w:p>
        </w:tc>
        <w:tc>
          <w:tcPr>
            <w:tcW w:w="2151" w:type="dxa"/>
          </w:tcPr>
          <w:p w:rsidR="00CA49C5" w:rsidRPr="00CA49C5" w:rsidRDefault="00CA49C5" w:rsidP="00CA49C5">
            <w:pPr>
              <w:spacing w:line="360" w:lineRule="auto"/>
              <w:jc w:val="both"/>
            </w:pPr>
            <w:r w:rsidRPr="00CA49C5">
              <w:t>6,8</w:t>
            </w:r>
          </w:p>
        </w:tc>
        <w:tc>
          <w:tcPr>
            <w:tcW w:w="1843" w:type="dxa"/>
          </w:tcPr>
          <w:p w:rsidR="00CA49C5" w:rsidRPr="00CA49C5" w:rsidRDefault="00CA49C5" w:rsidP="00CA49C5">
            <w:pPr>
              <w:spacing w:line="360" w:lineRule="auto"/>
              <w:jc w:val="both"/>
            </w:pPr>
            <w:r w:rsidRPr="00CA49C5">
              <w:t>6,1</w:t>
            </w:r>
          </w:p>
        </w:tc>
      </w:tr>
      <w:tr w:rsidR="00CA49C5" w:rsidRPr="00CA49C5" w:rsidTr="00CA49C5">
        <w:tc>
          <w:tcPr>
            <w:tcW w:w="4280" w:type="dxa"/>
          </w:tcPr>
          <w:p w:rsidR="00CA49C5" w:rsidRPr="00CA49C5" w:rsidRDefault="00CA49C5" w:rsidP="00CA49C5">
            <w:pPr>
              <w:spacing w:line="360" w:lineRule="auto"/>
              <w:jc w:val="both"/>
            </w:pPr>
            <w:r w:rsidRPr="00CA49C5">
              <w:t>Бюджетные средства</w:t>
            </w:r>
          </w:p>
        </w:tc>
        <w:tc>
          <w:tcPr>
            <w:tcW w:w="616" w:type="dxa"/>
          </w:tcPr>
          <w:p w:rsidR="00CA49C5" w:rsidRPr="00CA49C5" w:rsidRDefault="00CA49C5" w:rsidP="00CA49C5">
            <w:pPr>
              <w:spacing w:line="360" w:lineRule="auto"/>
              <w:jc w:val="both"/>
            </w:pPr>
            <w:r w:rsidRPr="00CA49C5">
              <w:t>21,5</w:t>
            </w:r>
          </w:p>
        </w:tc>
        <w:tc>
          <w:tcPr>
            <w:tcW w:w="684" w:type="dxa"/>
          </w:tcPr>
          <w:p w:rsidR="00CA49C5" w:rsidRPr="00CA49C5" w:rsidRDefault="00CA49C5" w:rsidP="00CA49C5">
            <w:pPr>
              <w:spacing w:line="360" w:lineRule="auto"/>
              <w:jc w:val="both"/>
            </w:pPr>
            <w:r w:rsidRPr="00CA49C5">
              <w:t>21,0</w:t>
            </w:r>
          </w:p>
        </w:tc>
        <w:tc>
          <w:tcPr>
            <w:tcW w:w="2151" w:type="dxa"/>
          </w:tcPr>
          <w:p w:rsidR="00CA49C5" w:rsidRPr="00CA49C5" w:rsidRDefault="00CA49C5" w:rsidP="00CA49C5">
            <w:pPr>
              <w:spacing w:line="360" w:lineRule="auto"/>
              <w:jc w:val="both"/>
            </w:pPr>
            <w:r w:rsidRPr="00CA49C5">
              <w:t>16,8</w:t>
            </w:r>
          </w:p>
        </w:tc>
        <w:tc>
          <w:tcPr>
            <w:tcW w:w="1843" w:type="dxa"/>
          </w:tcPr>
          <w:p w:rsidR="00CA49C5" w:rsidRPr="00CA49C5" w:rsidRDefault="00CA49C5" w:rsidP="00CA49C5">
            <w:pPr>
              <w:spacing w:line="360" w:lineRule="auto"/>
              <w:jc w:val="both"/>
            </w:pPr>
            <w:r w:rsidRPr="00CA49C5">
              <w:t>28,1</w:t>
            </w:r>
          </w:p>
        </w:tc>
      </w:tr>
      <w:tr w:rsidR="00CA49C5" w:rsidRPr="00CA49C5" w:rsidTr="00CA49C5">
        <w:tc>
          <w:tcPr>
            <w:tcW w:w="4280" w:type="dxa"/>
          </w:tcPr>
          <w:p w:rsidR="00CA49C5" w:rsidRPr="00CA49C5" w:rsidRDefault="00CA49C5" w:rsidP="00CA49C5">
            <w:pPr>
              <w:spacing w:line="360" w:lineRule="auto"/>
              <w:jc w:val="both"/>
            </w:pPr>
            <w:r w:rsidRPr="00CA49C5">
              <w:t>Федерального бюджета</w:t>
            </w:r>
          </w:p>
        </w:tc>
        <w:tc>
          <w:tcPr>
            <w:tcW w:w="616" w:type="dxa"/>
          </w:tcPr>
          <w:p w:rsidR="00CA49C5" w:rsidRPr="00CA49C5" w:rsidRDefault="00CA49C5" w:rsidP="00CA49C5">
            <w:pPr>
              <w:spacing w:line="360" w:lineRule="auto"/>
              <w:jc w:val="both"/>
            </w:pPr>
            <w:r w:rsidRPr="00CA49C5">
              <w:t>8,3</w:t>
            </w:r>
          </w:p>
        </w:tc>
        <w:tc>
          <w:tcPr>
            <w:tcW w:w="684" w:type="dxa"/>
          </w:tcPr>
          <w:p w:rsidR="00CA49C5" w:rsidRPr="00CA49C5" w:rsidRDefault="00CA49C5" w:rsidP="00CA49C5">
            <w:pPr>
              <w:spacing w:line="360" w:lineRule="auto"/>
              <w:jc w:val="both"/>
            </w:pPr>
            <w:r w:rsidRPr="00CA49C5">
              <w:t>8,1</w:t>
            </w:r>
          </w:p>
        </w:tc>
        <w:tc>
          <w:tcPr>
            <w:tcW w:w="2151" w:type="dxa"/>
          </w:tcPr>
          <w:p w:rsidR="00CA49C5" w:rsidRPr="00CA49C5" w:rsidRDefault="00CA49C5" w:rsidP="00CA49C5">
            <w:pPr>
              <w:spacing w:line="360" w:lineRule="auto"/>
              <w:jc w:val="both"/>
            </w:pPr>
            <w:r w:rsidRPr="00CA49C5">
              <w:t>5,5</w:t>
            </w:r>
          </w:p>
        </w:tc>
        <w:tc>
          <w:tcPr>
            <w:tcW w:w="1843" w:type="dxa"/>
          </w:tcPr>
          <w:p w:rsidR="00CA49C5" w:rsidRPr="00CA49C5" w:rsidRDefault="00CA49C5" w:rsidP="00CA49C5">
            <w:pPr>
              <w:spacing w:line="360" w:lineRule="auto"/>
              <w:jc w:val="both"/>
            </w:pPr>
            <w:r w:rsidRPr="00CA49C5">
              <w:t>12,6</w:t>
            </w:r>
          </w:p>
        </w:tc>
      </w:tr>
      <w:tr w:rsidR="00CA49C5" w:rsidRPr="00CA49C5" w:rsidTr="00CA49C5">
        <w:tc>
          <w:tcPr>
            <w:tcW w:w="4280" w:type="dxa"/>
          </w:tcPr>
          <w:p w:rsidR="00CA49C5" w:rsidRPr="00CA49C5" w:rsidRDefault="00CA49C5" w:rsidP="00CA49C5">
            <w:pPr>
              <w:spacing w:line="360" w:lineRule="auto"/>
              <w:jc w:val="both"/>
            </w:pPr>
            <w:r w:rsidRPr="00CA49C5">
              <w:t>Бюджетов субъектов РФ и местных бюджетов</w:t>
            </w:r>
          </w:p>
        </w:tc>
        <w:tc>
          <w:tcPr>
            <w:tcW w:w="616" w:type="dxa"/>
          </w:tcPr>
          <w:p w:rsidR="00CA49C5" w:rsidRPr="00CA49C5" w:rsidRDefault="00CA49C5" w:rsidP="00CA49C5">
            <w:pPr>
              <w:spacing w:line="360" w:lineRule="auto"/>
              <w:jc w:val="both"/>
            </w:pPr>
            <w:r w:rsidRPr="00CA49C5">
              <w:t>11,7</w:t>
            </w:r>
          </w:p>
        </w:tc>
        <w:tc>
          <w:tcPr>
            <w:tcW w:w="684" w:type="dxa"/>
          </w:tcPr>
          <w:p w:rsidR="00CA49C5" w:rsidRPr="00CA49C5" w:rsidRDefault="00CA49C5" w:rsidP="00CA49C5">
            <w:pPr>
              <w:spacing w:line="360" w:lineRule="auto"/>
              <w:jc w:val="both"/>
            </w:pPr>
            <w:r w:rsidRPr="00CA49C5">
              <w:t>10,4</w:t>
            </w:r>
          </w:p>
        </w:tc>
        <w:tc>
          <w:tcPr>
            <w:tcW w:w="2151" w:type="dxa"/>
          </w:tcPr>
          <w:p w:rsidR="00CA49C5" w:rsidRPr="00CA49C5" w:rsidRDefault="00CA49C5" w:rsidP="00CA49C5">
            <w:pPr>
              <w:spacing w:line="360" w:lineRule="auto"/>
              <w:jc w:val="both"/>
            </w:pPr>
            <w:r w:rsidRPr="00CA49C5">
              <w:t>10,0</w:t>
            </w:r>
          </w:p>
        </w:tc>
        <w:tc>
          <w:tcPr>
            <w:tcW w:w="1843" w:type="dxa"/>
          </w:tcPr>
          <w:p w:rsidR="00CA49C5" w:rsidRPr="00CA49C5" w:rsidRDefault="00CA49C5" w:rsidP="00CA49C5">
            <w:pPr>
              <w:spacing w:line="360" w:lineRule="auto"/>
              <w:jc w:val="both"/>
            </w:pPr>
            <w:r w:rsidRPr="00CA49C5">
              <w:t>13,7</w:t>
            </w:r>
          </w:p>
        </w:tc>
      </w:tr>
      <w:tr w:rsidR="00CA49C5" w:rsidRPr="00CA49C5" w:rsidTr="00CA49C5">
        <w:tc>
          <w:tcPr>
            <w:tcW w:w="4280" w:type="dxa"/>
          </w:tcPr>
          <w:p w:rsidR="00CA49C5" w:rsidRPr="00CA49C5" w:rsidRDefault="00CA49C5" w:rsidP="00CA49C5">
            <w:pPr>
              <w:spacing w:line="360" w:lineRule="auto"/>
              <w:jc w:val="both"/>
            </w:pPr>
            <w:r w:rsidRPr="00CA49C5">
              <w:t>Прочие</w:t>
            </w:r>
          </w:p>
        </w:tc>
        <w:tc>
          <w:tcPr>
            <w:tcW w:w="616" w:type="dxa"/>
          </w:tcPr>
          <w:p w:rsidR="00CA49C5" w:rsidRPr="00CA49C5" w:rsidRDefault="00CA49C5" w:rsidP="00CA49C5">
            <w:pPr>
              <w:spacing w:line="360" w:lineRule="auto"/>
              <w:jc w:val="both"/>
            </w:pPr>
            <w:r w:rsidRPr="00CA49C5">
              <w:t>20,1</w:t>
            </w:r>
          </w:p>
        </w:tc>
        <w:tc>
          <w:tcPr>
            <w:tcW w:w="684" w:type="dxa"/>
          </w:tcPr>
          <w:p w:rsidR="00CA49C5" w:rsidRPr="00CA49C5" w:rsidRDefault="00CA49C5" w:rsidP="00CA49C5">
            <w:pPr>
              <w:spacing w:line="360" w:lineRule="auto"/>
              <w:jc w:val="both"/>
            </w:pPr>
            <w:r w:rsidRPr="00CA49C5">
              <w:t>21,1</w:t>
            </w:r>
          </w:p>
        </w:tc>
        <w:tc>
          <w:tcPr>
            <w:tcW w:w="2151" w:type="dxa"/>
          </w:tcPr>
          <w:p w:rsidR="00CA49C5" w:rsidRPr="00CA49C5" w:rsidRDefault="00CA49C5" w:rsidP="00CA49C5">
            <w:pPr>
              <w:spacing w:line="360" w:lineRule="auto"/>
              <w:jc w:val="both"/>
            </w:pPr>
            <w:r w:rsidRPr="00CA49C5">
              <w:t>22,3</w:t>
            </w:r>
          </w:p>
        </w:tc>
        <w:tc>
          <w:tcPr>
            <w:tcW w:w="1843" w:type="dxa"/>
          </w:tcPr>
          <w:p w:rsidR="00CA49C5" w:rsidRPr="00CA49C5" w:rsidRDefault="00CA49C5" w:rsidP="00CA49C5">
            <w:pPr>
              <w:spacing w:line="360" w:lineRule="auto"/>
              <w:jc w:val="both"/>
            </w:pPr>
            <w:r w:rsidRPr="00CA49C5">
              <w:t>19,1</w:t>
            </w:r>
          </w:p>
        </w:tc>
      </w:tr>
      <w:tr w:rsidR="00CA49C5" w:rsidRPr="00CA49C5" w:rsidTr="00CA49C5">
        <w:tc>
          <w:tcPr>
            <w:tcW w:w="4280" w:type="dxa"/>
          </w:tcPr>
          <w:p w:rsidR="00CA49C5" w:rsidRPr="00CA49C5" w:rsidRDefault="00CA49C5" w:rsidP="00CA49C5">
            <w:pPr>
              <w:spacing w:line="360" w:lineRule="auto"/>
              <w:jc w:val="both"/>
            </w:pPr>
            <w:r w:rsidRPr="00CA49C5">
              <w:t>Из них средства, полученные на долевое участие в строительстве</w:t>
            </w:r>
          </w:p>
        </w:tc>
        <w:tc>
          <w:tcPr>
            <w:tcW w:w="616" w:type="dxa"/>
          </w:tcPr>
          <w:p w:rsidR="00CA49C5" w:rsidRPr="00CA49C5" w:rsidRDefault="00CA49C5" w:rsidP="00CA49C5">
            <w:pPr>
              <w:spacing w:line="360" w:lineRule="auto"/>
              <w:jc w:val="both"/>
            </w:pPr>
            <w:r w:rsidRPr="00CA49C5">
              <w:t>3,7</w:t>
            </w:r>
          </w:p>
        </w:tc>
        <w:tc>
          <w:tcPr>
            <w:tcW w:w="684" w:type="dxa"/>
          </w:tcPr>
          <w:p w:rsidR="00CA49C5" w:rsidRPr="00CA49C5" w:rsidRDefault="00CA49C5" w:rsidP="00CA49C5">
            <w:pPr>
              <w:spacing w:line="360" w:lineRule="auto"/>
              <w:jc w:val="both"/>
            </w:pPr>
            <w:r w:rsidRPr="00CA49C5">
              <w:t>3,3</w:t>
            </w:r>
          </w:p>
        </w:tc>
        <w:tc>
          <w:tcPr>
            <w:tcW w:w="2151" w:type="dxa"/>
          </w:tcPr>
          <w:p w:rsidR="00CA49C5" w:rsidRPr="00CA49C5" w:rsidRDefault="00CA49C5" w:rsidP="00CA49C5">
            <w:pPr>
              <w:spacing w:line="360" w:lineRule="auto"/>
              <w:jc w:val="both"/>
            </w:pPr>
            <w:r w:rsidRPr="00CA49C5">
              <w:t>3,5</w:t>
            </w:r>
          </w:p>
        </w:tc>
        <w:tc>
          <w:tcPr>
            <w:tcW w:w="1843" w:type="dxa"/>
          </w:tcPr>
          <w:p w:rsidR="00CA49C5" w:rsidRPr="00CA49C5" w:rsidRDefault="00CA49C5" w:rsidP="00CA49C5">
            <w:pPr>
              <w:spacing w:line="360" w:lineRule="auto"/>
              <w:jc w:val="both"/>
            </w:pPr>
            <w:r w:rsidRPr="00CA49C5">
              <w:t>2,9</w:t>
            </w:r>
          </w:p>
        </w:tc>
      </w:tr>
      <w:tr w:rsidR="00CA49C5" w:rsidRPr="00CA49C5" w:rsidTr="00CA49C5">
        <w:tc>
          <w:tcPr>
            <w:tcW w:w="4280" w:type="dxa"/>
          </w:tcPr>
          <w:p w:rsidR="00CA49C5" w:rsidRPr="00CA49C5" w:rsidRDefault="00CA49C5" w:rsidP="00CA49C5">
            <w:pPr>
              <w:spacing w:line="360" w:lineRule="auto"/>
              <w:jc w:val="both"/>
            </w:pPr>
            <w:r w:rsidRPr="00CA49C5">
              <w:t>В том числе средства населения</w:t>
            </w:r>
          </w:p>
        </w:tc>
        <w:tc>
          <w:tcPr>
            <w:tcW w:w="616" w:type="dxa"/>
          </w:tcPr>
          <w:p w:rsidR="00CA49C5" w:rsidRPr="00CA49C5" w:rsidRDefault="00CA49C5" w:rsidP="00CA49C5">
            <w:pPr>
              <w:spacing w:line="360" w:lineRule="auto"/>
              <w:jc w:val="both"/>
            </w:pPr>
            <w:r w:rsidRPr="00CA49C5">
              <w:t>1,5</w:t>
            </w:r>
          </w:p>
        </w:tc>
        <w:tc>
          <w:tcPr>
            <w:tcW w:w="684" w:type="dxa"/>
          </w:tcPr>
          <w:p w:rsidR="00CA49C5" w:rsidRPr="00CA49C5" w:rsidRDefault="00CA49C5" w:rsidP="00CA49C5">
            <w:pPr>
              <w:spacing w:line="360" w:lineRule="auto"/>
              <w:jc w:val="both"/>
            </w:pPr>
            <w:r w:rsidRPr="00CA49C5">
              <w:t>1,5</w:t>
            </w:r>
          </w:p>
        </w:tc>
        <w:tc>
          <w:tcPr>
            <w:tcW w:w="2151" w:type="dxa"/>
          </w:tcPr>
          <w:p w:rsidR="00CA49C5" w:rsidRPr="00CA49C5" w:rsidRDefault="00CA49C5" w:rsidP="00CA49C5">
            <w:pPr>
              <w:spacing w:line="360" w:lineRule="auto"/>
              <w:jc w:val="both"/>
            </w:pPr>
            <w:r w:rsidRPr="00CA49C5">
              <w:t>1,7</w:t>
            </w:r>
          </w:p>
        </w:tc>
        <w:tc>
          <w:tcPr>
            <w:tcW w:w="1843" w:type="dxa"/>
          </w:tcPr>
          <w:p w:rsidR="00CA49C5" w:rsidRPr="00CA49C5" w:rsidRDefault="00CA49C5" w:rsidP="00CA49C5">
            <w:pPr>
              <w:spacing w:line="360" w:lineRule="auto"/>
              <w:jc w:val="both"/>
            </w:pPr>
            <w:r w:rsidRPr="00CA49C5">
              <w:t>1,0</w:t>
            </w:r>
          </w:p>
        </w:tc>
      </w:tr>
      <w:tr w:rsidR="00CA49C5" w:rsidRPr="00CA49C5" w:rsidTr="00CA49C5">
        <w:tc>
          <w:tcPr>
            <w:tcW w:w="4280" w:type="dxa"/>
          </w:tcPr>
          <w:p w:rsidR="00CA49C5" w:rsidRPr="00CA49C5" w:rsidRDefault="00CA49C5" w:rsidP="00CA49C5">
            <w:pPr>
              <w:spacing w:line="360" w:lineRule="auto"/>
              <w:jc w:val="both"/>
            </w:pPr>
            <w:r w:rsidRPr="00CA49C5">
              <w:t>Из общего объёма инвестиций в основной капитал инвестиции из-за рубежа</w:t>
            </w:r>
          </w:p>
        </w:tc>
        <w:tc>
          <w:tcPr>
            <w:tcW w:w="616" w:type="dxa"/>
          </w:tcPr>
          <w:p w:rsidR="00CA49C5" w:rsidRPr="00CA49C5" w:rsidRDefault="00CA49C5" w:rsidP="00CA49C5">
            <w:pPr>
              <w:spacing w:line="360" w:lineRule="auto"/>
              <w:jc w:val="both"/>
            </w:pPr>
            <w:r w:rsidRPr="00CA49C5">
              <w:t>4,3</w:t>
            </w:r>
          </w:p>
        </w:tc>
        <w:tc>
          <w:tcPr>
            <w:tcW w:w="684" w:type="dxa"/>
          </w:tcPr>
          <w:p w:rsidR="00CA49C5" w:rsidRPr="00CA49C5" w:rsidRDefault="00CA49C5" w:rsidP="00CA49C5">
            <w:pPr>
              <w:spacing w:line="360" w:lineRule="auto"/>
              <w:jc w:val="both"/>
            </w:pPr>
            <w:r w:rsidRPr="00CA49C5">
              <w:t>4,6</w:t>
            </w:r>
          </w:p>
        </w:tc>
        <w:tc>
          <w:tcPr>
            <w:tcW w:w="2151" w:type="dxa"/>
          </w:tcPr>
          <w:p w:rsidR="00CA49C5" w:rsidRPr="00CA49C5" w:rsidRDefault="00CA49C5" w:rsidP="00CA49C5">
            <w:pPr>
              <w:spacing w:line="360" w:lineRule="auto"/>
              <w:jc w:val="both"/>
            </w:pPr>
            <w:r w:rsidRPr="00CA49C5">
              <w:t>5,2</w:t>
            </w:r>
          </w:p>
        </w:tc>
        <w:tc>
          <w:tcPr>
            <w:tcW w:w="1843" w:type="dxa"/>
          </w:tcPr>
          <w:p w:rsidR="00CA49C5" w:rsidRPr="00CA49C5" w:rsidRDefault="00CA49C5" w:rsidP="00CA49C5">
            <w:pPr>
              <w:spacing w:line="360" w:lineRule="auto"/>
              <w:jc w:val="both"/>
            </w:pPr>
            <w:r w:rsidRPr="00CA49C5">
              <w:t>3,7</w:t>
            </w:r>
          </w:p>
        </w:tc>
      </w:tr>
    </w:tbl>
    <w:p w:rsidR="00CA49C5" w:rsidRPr="00CA49C5" w:rsidRDefault="00CA49C5" w:rsidP="00CA49C5">
      <w:pPr>
        <w:spacing w:line="360" w:lineRule="auto"/>
        <w:ind w:firstLine="709"/>
        <w:jc w:val="both"/>
        <w:rPr>
          <w:i/>
          <w:sz w:val="28"/>
          <w:szCs w:val="28"/>
        </w:rPr>
      </w:pPr>
    </w:p>
    <w:p w:rsidR="00CA49C5" w:rsidRPr="00CA49C5" w:rsidRDefault="00CA49C5" w:rsidP="00CA49C5">
      <w:pPr>
        <w:spacing w:line="360" w:lineRule="auto"/>
        <w:ind w:firstLine="709"/>
        <w:jc w:val="both"/>
        <w:rPr>
          <w:sz w:val="28"/>
          <w:szCs w:val="28"/>
        </w:rPr>
      </w:pPr>
      <w:r w:rsidRPr="00CA49C5">
        <w:rPr>
          <w:sz w:val="28"/>
          <w:szCs w:val="28"/>
        </w:rPr>
        <w:t xml:space="preserve">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Федеральной адресной инвестиционной программой (ФАИП) было предусмотрено финансирование 2801 стройки, объектов и мероприятий, из них к вводу в том же году предусмотрено 1349 объектов. На 1 января </w:t>
      </w:r>
      <w:smartTag w:uri="urn:schemas-microsoft-com:office:smarttags" w:element="metricconverter">
        <w:smartTagPr>
          <w:attr w:name="ProductID" w:val="2009 г"/>
        </w:smartTagPr>
        <w:r w:rsidRPr="00CA49C5">
          <w:rPr>
            <w:sz w:val="28"/>
            <w:szCs w:val="28"/>
          </w:rPr>
          <w:t>2009 г</w:t>
        </w:r>
      </w:smartTag>
      <w:r w:rsidRPr="00CA49C5">
        <w:rPr>
          <w:sz w:val="28"/>
          <w:szCs w:val="28"/>
        </w:rPr>
        <w:t>. полностью профинансированы 1075 объектов; техническую готовность от 51,0 до 99,9% имели 583 объекта.</w:t>
      </w:r>
    </w:p>
    <w:p w:rsidR="00CA49C5" w:rsidRPr="00CA49C5" w:rsidRDefault="00CA49C5" w:rsidP="00CA49C5">
      <w:pPr>
        <w:spacing w:line="360" w:lineRule="auto"/>
        <w:ind w:firstLine="709"/>
        <w:jc w:val="both"/>
        <w:rPr>
          <w:sz w:val="28"/>
          <w:szCs w:val="28"/>
        </w:rPr>
      </w:pPr>
      <w:r w:rsidRPr="00CA49C5">
        <w:rPr>
          <w:sz w:val="28"/>
          <w:szCs w:val="28"/>
        </w:rPr>
        <w:t xml:space="preserve">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введён 371 объект, при этом 301 стройка на полную мощность, и на 70 объектах осуществлён частичный ввод мощностей.</w:t>
      </w:r>
    </w:p>
    <w:p w:rsidR="00CA49C5" w:rsidRPr="00CA49C5" w:rsidRDefault="00CA49C5" w:rsidP="00CA49C5">
      <w:pPr>
        <w:spacing w:line="360" w:lineRule="auto"/>
        <w:ind w:firstLine="709"/>
        <w:jc w:val="both"/>
        <w:rPr>
          <w:sz w:val="28"/>
          <w:szCs w:val="28"/>
        </w:rPr>
      </w:pPr>
      <w:r w:rsidRPr="00CA49C5">
        <w:rPr>
          <w:sz w:val="28"/>
          <w:szCs w:val="28"/>
        </w:rPr>
        <w:t xml:space="preserve">В течение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в Перечень строек и объектов были внесены изменения, в результате которых общий объём бюджетных ассигнований, предусмотренных на финансирование ФАИП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составил 533,1 млрд.руб. против первоначально предусмотренных средств федерального бюджета в размере 517,7 млрд.руб. Объём бюджетных ассигнований, предусмотренных на строительство объектов капитального строительства государственной собственности Российской Федерации,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увеличился по сравнению с </w:t>
      </w:r>
      <w:smartTag w:uri="urn:schemas-microsoft-com:office:smarttags" w:element="metricconverter">
        <w:smartTagPr>
          <w:attr w:name="ProductID" w:val="2007 г"/>
        </w:smartTagPr>
        <w:r w:rsidRPr="00CA49C5">
          <w:rPr>
            <w:sz w:val="28"/>
            <w:szCs w:val="28"/>
          </w:rPr>
          <w:t>2007 г</w:t>
        </w:r>
      </w:smartTag>
      <w:r w:rsidRPr="00CA49C5">
        <w:rPr>
          <w:sz w:val="28"/>
          <w:szCs w:val="28"/>
        </w:rPr>
        <w:t>. на 85,2 млрд.руб., или на 19,0%. Указанное увеличение бюджетных ассигнований практически полностью приходилось на программную часть ФАИП.</w:t>
      </w:r>
    </w:p>
    <w:p w:rsidR="00CA49C5" w:rsidRPr="00CA49C5" w:rsidRDefault="00CA49C5" w:rsidP="00CA49C5">
      <w:pPr>
        <w:spacing w:line="360" w:lineRule="auto"/>
        <w:ind w:firstLine="709"/>
        <w:jc w:val="both"/>
        <w:rPr>
          <w:sz w:val="28"/>
          <w:szCs w:val="28"/>
        </w:rPr>
      </w:pPr>
      <w:r w:rsidRPr="00CA49C5">
        <w:rPr>
          <w:sz w:val="28"/>
          <w:szCs w:val="28"/>
        </w:rPr>
        <w:t xml:space="preserve">Заметим, что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капитальные вложения за счёт средств федерального бюджета направлялись только в объекты капитального строительства государственной собственности Российской Федерации, а также открытых акционерных обществ. Объекты собственности субъектов Российской Федерации и муниципальной собственности в Перечень строек и объектов на </w:t>
      </w:r>
      <w:smartTag w:uri="urn:schemas-microsoft-com:office:smarttags" w:element="metricconverter">
        <w:smartTagPr>
          <w:attr w:name="ProductID" w:val="2008 г"/>
        </w:smartTagPr>
        <w:r w:rsidRPr="00CA49C5">
          <w:rPr>
            <w:sz w:val="28"/>
            <w:szCs w:val="28"/>
          </w:rPr>
          <w:t>2008 г</w:t>
        </w:r>
      </w:smartTag>
      <w:r w:rsidRPr="00CA49C5">
        <w:rPr>
          <w:sz w:val="28"/>
          <w:szCs w:val="28"/>
        </w:rPr>
        <w:t>. не были включены.</w:t>
      </w:r>
    </w:p>
    <w:p w:rsidR="00CA49C5" w:rsidRPr="00CA49C5" w:rsidRDefault="00CA49C5" w:rsidP="00CA49C5">
      <w:pPr>
        <w:spacing w:line="360" w:lineRule="auto"/>
        <w:ind w:firstLine="709"/>
        <w:jc w:val="both"/>
        <w:rPr>
          <w:sz w:val="28"/>
          <w:szCs w:val="28"/>
        </w:rPr>
      </w:pPr>
      <w:r w:rsidRPr="00CA49C5">
        <w:rPr>
          <w:sz w:val="28"/>
          <w:szCs w:val="28"/>
        </w:rPr>
        <w:t>В рамках федеральных целевых программ ФАИП предусмотрено 289,5 млрд.руб., по объектам внепрограммной части – 130,7 млрд.руб. Объём средств, предусмотренных на финансирование специальных работ, входящих в государственный оборонный заказ, составляет 112,9 млрд.руб.</w:t>
      </w:r>
    </w:p>
    <w:p w:rsidR="00CA49C5" w:rsidRPr="00CA49C5" w:rsidRDefault="00CA49C5" w:rsidP="00CA49C5">
      <w:pPr>
        <w:spacing w:line="360" w:lineRule="auto"/>
        <w:ind w:firstLine="709"/>
        <w:jc w:val="both"/>
        <w:rPr>
          <w:sz w:val="28"/>
          <w:szCs w:val="28"/>
        </w:rPr>
      </w:pPr>
      <w:r w:rsidRPr="00CA49C5">
        <w:rPr>
          <w:sz w:val="28"/>
          <w:szCs w:val="28"/>
        </w:rPr>
        <w:t xml:space="preserve">В </w:t>
      </w:r>
      <w:smartTag w:uri="urn:schemas-microsoft-com:office:smarttags" w:element="metricconverter">
        <w:smartTagPr>
          <w:attr w:name="ProductID" w:val="2008 г"/>
        </w:smartTagPr>
        <w:r w:rsidRPr="00CA49C5">
          <w:rPr>
            <w:sz w:val="28"/>
            <w:szCs w:val="28"/>
          </w:rPr>
          <w:t>2008 г</w:t>
        </w:r>
      </w:smartTag>
      <w:r w:rsidRPr="00CA49C5">
        <w:rPr>
          <w:sz w:val="28"/>
          <w:szCs w:val="28"/>
        </w:rPr>
        <w:t>. финансирование ФАИП без учёта строек и объектов, входящих в государственный оборонный заказ, составило 286,4 млрд.руб, или 73,1% годового лимита.</w:t>
      </w:r>
    </w:p>
    <w:p w:rsidR="00CA49C5" w:rsidRPr="00CA49C5" w:rsidRDefault="00CA49C5" w:rsidP="00CA49C5">
      <w:pPr>
        <w:spacing w:line="360" w:lineRule="auto"/>
        <w:ind w:firstLine="709"/>
        <w:jc w:val="both"/>
        <w:rPr>
          <w:sz w:val="28"/>
          <w:szCs w:val="28"/>
        </w:rPr>
      </w:pPr>
      <w:r w:rsidRPr="00CA49C5">
        <w:rPr>
          <w:sz w:val="28"/>
          <w:szCs w:val="28"/>
        </w:rPr>
        <w:t xml:space="preserve">Это выше показателей предыдущего года (70,1%), что во многом связано с утверждением Перечня строек и объектов на полтора месяца раньше, чем в </w:t>
      </w:r>
      <w:smartTag w:uri="urn:schemas-microsoft-com:office:smarttags" w:element="metricconverter">
        <w:smartTagPr>
          <w:attr w:name="ProductID" w:val="2007 г"/>
        </w:smartTagPr>
        <w:r w:rsidRPr="00CA49C5">
          <w:rPr>
            <w:sz w:val="28"/>
            <w:szCs w:val="28"/>
          </w:rPr>
          <w:t>2007 г</w:t>
        </w:r>
      </w:smartTag>
      <w:r w:rsidRPr="00CA49C5">
        <w:rPr>
          <w:sz w:val="28"/>
          <w:szCs w:val="28"/>
        </w:rPr>
        <w:t>.</w:t>
      </w:r>
    </w:p>
    <w:p w:rsidR="00CA49C5" w:rsidRPr="00CA49C5" w:rsidRDefault="00CA49C5" w:rsidP="00CA49C5">
      <w:pPr>
        <w:spacing w:line="360" w:lineRule="auto"/>
        <w:ind w:firstLine="709"/>
        <w:jc w:val="both"/>
        <w:rPr>
          <w:sz w:val="28"/>
          <w:szCs w:val="28"/>
        </w:rPr>
      </w:pPr>
      <w:r w:rsidRPr="00CA49C5">
        <w:rPr>
          <w:sz w:val="28"/>
          <w:szCs w:val="28"/>
        </w:rPr>
        <w:t xml:space="preserve">Согласно отчётным данным Росстата, по стройкам и объектам ФАИП без учёта строек и объектов, входящих в государственный оборонный заказ, финансирование годового лимита государственных капитальных вложений составило 286,4 млрд.руб., в том числе за счёт средств бюджетов субъектов Российской Федерации и прочих источников финансирования – 49,7 млрд.руб. Государственными заказчиками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использовано 285,9 млрд.руб государственных капитальных вложений, или 63,7% годового лимита средств, предусмотренных на их строительство. В среднем по России за </w:t>
      </w:r>
      <w:smartTag w:uri="urn:schemas-microsoft-com:office:smarttags" w:element="metricconverter">
        <w:smartTagPr>
          <w:attr w:name="ProductID" w:val="2008 г"/>
        </w:smartTagPr>
        <w:r w:rsidRPr="00CA49C5">
          <w:rPr>
            <w:sz w:val="28"/>
            <w:szCs w:val="28"/>
          </w:rPr>
          <w:t>2008 г</w:t>
        </w:r>
      </w:smartTag>
      <w:r w:rsidRPr="00CA49C5">
        <w:rPr>
          <w:sz w:val="28"/>
          <w:szCs w:val="28"/>
        </w:rPr>
        <w:t>. было использовано 85,1% общего объёма профинансированных средств за счёт всех источников финансирования.</w:t>
      </w:r>
    </w:p>
    <w:p w:rsidR="00CA49C5" w:rsidRDefault="00CA49C5" w:rsidP="00CA49C5">
      <w:pPr>
        <w:spacing w:line="360" w:lineRule="auto"/>
        <w:ind w:firstLine="709"/>
        <w:jc w:val="both"/>
        <w:rPr>
          <w:sz w:val="28"/>
          <w:szCs w:val="28"/>
        </w:rPr>
      </w:pPr>
      <w:r w:rsidRPr="00CA49C5">
        <w:rPr>
          <w:sz w:val="28"/>
          <w:szCs w:val="28"/>
        </w:rPr>
        <w:t xml:space="preserve">Существенно выше, чем в целом по стройкам и объектам для государственных нужд, профинансирован годовой лимит государственных капитальных вложений в рамках производственного (87,1%) и специального комплексов (75,7%), а ниже среднего – социального комплекса (57,1%) (табл.2.3). Уровень освоения средств по различным комплексам существенно дифференцирован. Отметим, что уровень освоения средств в специальном комплексе значительно ниже среднего, что связано с финансированием ряда новых объектов, включенных в 4 квартале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в Перечень строек и объектов. </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Таблица 2.3.</w:t>
      </w:r>
    </w:p>
    <w:p w:rsidR="00CA49C5" w:rsidRPr="00CA49C5" w:rsidRDefault="00CA49C5" w:rsidP="00CA49C5">
      <w:pPr>
        <w:spacing w:line="360" w:lineRule="auto"/>
        <w:ind w:firstLine="709"/>
        <w:jc w:val="both"/>
        <w:rPr>
          <w:i/>
          <w:sz w:val="28"/>
          <w:szCs w:val="28"/>
        </w:rPr>
      </w:pPr>
      <w:r w:rsidRPr="00CA49C5">
        <w:rPr>
          <w:i/>
          <w:sz w:val="28"/>
          <w:szCs w:val="28"/>
        </w:rPr>
        <w:t xml:space="preserve">Объекты, предусмотренные адресной инвестиционной программой на </w:t>
      </w:r>
      <w:smartTag w:uri="urn:schemas-microsoft-com:office:smarttags" w:element="metricconverter">
        <w:smartTagPr>
          <w:attr w:name="ProductID" w:val="2008 г"/>
        </w:smartTagPr>
        <w:r w:rsidRPr="00CA49C5">
          <w:rPr>
            <w:i/>
            <w:sz w:val="28"/>
            <w:szCs w:val="28"/>
          </w:rPr>
          <w:t>2008 г</w:t>
        </w:r>
      </w:smartTag>
      <w:r w:rsidRPr="00CA49C5">
        <w:rPr>
          <w:i/>
          <w:sz w:val="28"/>
          <w:szCs w:val="28"/>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5"/>
        <w:gridCol w:w="1560"/>
        <w:gridCol w:w="1701"/>
        <w:gridCol w:w="1417"/>
        <w:gridCol w:w="1843"/>
      </w:tblGrid>
      <w:tr w:rsidR="00CA49C5" w:rsidRPr="00CA49C5" w:rsidTr="00A44F9B">
        <w:tc>
          <w:tcPr>
            <w:tcW w:w="1418" w:type="dxa"/>
          </w:tcPr>
          <w:p w:rsidR="00CA49C5" w:rsidRPr="00CA49C5" w:rsidRDefault="00CA49C5" w:rsidP="00CA49C5">
            <w:pPr>
              <w:spacing w:line="360" w:lineRule="auto"/>
              <w:jc w:val="both"/>
              <w:rPr>
                <w:b/>
              </w:rPr>
            </w:pPr>
            <w:r w:rsidRPr="00CA49C5">
              <w:rPr>
                <w:b/>
              </w:rPr>
              <w:t xml:space="preserve">Показатели </w:t>
            </w:r>
          </w:p>
        </w:tc>
        <w:tc>
          <w:tcPr>
            <w:tcW w:w="1275" w:type="dxa"/>
          </w:tcPr>
          <w:p w:rsidR="00CA49C5" w:rsidRPr="00CA49C5" w:rsidRDefault="00CA49C5" w:rsidP="00CA49C5">
            <w:pPr>
              <w:spacing w:line="360" w:lineRule="auto"/>
              <w:jc w:val="both"/>
              <w:rPr>
                <w:b/>
              </w:rPr>
            </w:pPr>
            <w:r w:rsidRPr="00CA49C5">
              <w:rPr>
                <w:b/>
              </w:rPr>
              <w:t>Количество объектов</w:t>
            </w:r>
          </w:p>
        </w:tc>
        <w:tc>
          <w:tcPr>
            <w:tcW w:w="1560" w:type="dxa"/>
          </w:tcPr>
          <w:p w:rsidR="00CA49C5" w:rsidRPr="00CA49C5" w:rsidRDefault="00CA49C5" w:rsidP="00CA49C5">
            <w:pPr>
              <w:spacing w:line="360" w:lineRule="auto"/>
              <w:jc w:val="both"/>
              <w:rPr>
                <w:b/>
              </w:rPr>
            </w:pPr>
            <w:r w:rsidRPr="00CA49C5">
              <w:rPr>
                <w:b/>
              </w:rPr>
              <w:t xml:space="preserve">Введено в действие в январе-июле </w:t>
            </w:r>
            <w:smartTag w:uri="urn:schemas-microsoft-com:office:smarttags" w:element="metricconverter">
              <w:smartTagPr>
                <w:attr w:name="ProductID" w:val="2009 г"/>
              </w:smartTagPr>
              <w:r w:rsidRPr="00CA49C5">
                <w:rPr>
                  <w:b/>
                </w:rPr>
                <w:t>2009 г</w:t>
              </w:r>
            </w:smartTag>
            <w:r w:rsidRPr="00CA49C5">
              <w:rPr>
                <w:b/>
              </w:rPr>
              <w:t>.</w:t>
            </w:r>
          </w:p>
        </w:tc>
        <w:tc>
          <w:tcPr>
            <w:tcW w:w="1701" w:type="dxa"/>
          </w:tcPr>
          <w:p w:rsidR="00CA49C5" w:rsidRPr="00CA49C5" w:rsidRDefault="00CA49C5" w:rsidP="00CA49C5">
            <w:pPr>
              <w:spacing w:line="360" w:lineRule="auto"/>
              <w:jc w:val="both"/>
              <w:rPr>
                <w:b/>
              </w:rPr>
            </w:pPr>
            <w:r w:rsidRPr="00CA49C5">
              <w:rPr>
                <w:b/>
              </w:rPr>
              <w:t>Лимит государственных капитальных вложений, млрд.руб.</w:t>
            </w:r>
          </w:p>
        </w:tc>
        <w:tc>
          <w:tcPr>
            <w:tcW w:w="1417" w:type="dxa"/>
          </w:tcPr>
          <w:p w:rsidR="00CA49C5" w:rsidRPr="00CA49C5" w:rsidRDefault="00CA49C5" w:rsidP="00CA49C5">
            <w:pPr>
              <w:spacing w:line="360" w:lineRule="auto"/>
              <w:jc w:val="both"/>
              <w:rPr>
                <w:b/>
              </w:rPr>
            </w:pPr>
            <w:r w:rsidRPr="00CA49C5">
              <w:rPr>
                <w:b/>
              </w:rPr>
              <w:t>Профинансировано из федерального бюджета, млрд.руб.</w:t>
            </w:r>
          </w:p>
        </w:tc>
        <w:tc>
          <w:tcPr>
            <w:tcW w:w="1843" w:type="dxa"/>
          </w:tcPr>
          <w:p w:rsidR="00CA49C5" w:rsidRPr="00CA49C5" w:rsidRDefault="00CA49C5" w:rsidP="00CA49C5">
            <w:pPr>
              <w:spacing w:line="360" w:lineRule="auto"/>
              <w:jc w:val="both"/>
              <w:rPr>
                <w:b/>
              </w:rPr>
            </w:pPr>
            <w:r w:rsidRPr="00CA49C5">
              <w:rPr>
                <w:b/>
              </w:rPr>
              <w:t>Использовано инвестиций за счёт всех источников финансирования</w:t>
            </w:r>
          </w:p>
        </w:tc>
      </w:tr>
      <w:tr w:rsidR="00CA49C5" w:rsidRPr="00CA49C5" w:rsidTr="00A44F9B">
        <w:tc>
          <w:tcPr>
            <w:tcW w:w="1418" w:type="dxa"/>
          </w:tcPr>
          <w:p w:rsidR="00CA49C5" w:rsidRPr="00CA49C5" w:rsidRDefault="00CA49C5" w:rsidP="00CA49C5">
            <w:pPr>
              <w:spacing w:line="360" w:lineRule="auto"/>
              <w:jc w:val="both"/>
            </w:pPr>
            <w:r w:rsidRPr="00CA49C5">
              <w:t xml:space="preserve">Всего </w:t>
            </w:r>
          </w:p>
        </w:tc>
        <w:tc>
          <w:tcPr>
            <w:tcW w:w="1275" w:type="dxa"/>
          </w:tcPr>
          <w:p w:rsidR="00CA49C5" w:rsidRPr="00CA49C5" w:rsidRDefault="00CA49C5" w:rsidP="00CA49C5">
            <w:pPr>
              <w:spacing w:line="360" w:lineRule="auto"/>
              <w:jc w:val="both"/>
            </w:pPr>
            <w:r w:rsidRPr="00CA49C5">
              <w:t>2801</w:t>
            </w:r>
          </w:p>
        </w:tc>
        <w:tc>
          <w:tcPr>
            <w:tcW w:w="1560" w:type="dxa"/>
          </w:tcPr>
          <w:p w:rsidR="00CA49C5" w:rsidRPr="00CA49C5" w:rsidRDefault="00CA49C5" w:rsidP="00CA49C5">
            <w:pPr>
              <w:spacing w:line="360" w:lineRule="auto"/>
              <w:jc w:val="both"/>
            </w:pPr>
            <w:r w:rsidRPr="00CA49C5">
              <w:t>371</w:t>
            </w:r>
          </w:p>
        </w:tc>
        <w:tc>
          <w:tcPr>
            <w:tcW w:w="1701" w:type="dxa"/>
          </w:tcPr>
          <w:p w:rsidR="00CA49C5" w:rsidRPr="00CA49C5" w:rsidRDefault="00CA49C5" w:rsidP="00CA49C5">
            <w:pPr>
              <w:spacing w:line="360" w:lineRule="auto"/>
              <w:jc w:val="both"/>
            </w:pPr>
            <w:r w:rsidRPr="00CA49C5">
              <w:t>448,9</w:t>
            </w:r>
          </w:p>
        </w:tc>
        <w:tc>
          <w:tcPr>
            <w:tcW w:w="1417" w:type="dxa"/>
          </w:tcPr>
          <w:p w:rsidR="00CA49C5" w:rsidRPr="00CA49C5" w:rsidRDefault="00CA49C5" w:rsidP="00CA49C5">
            <w:pPr>
              <w:spacing w:line="360" w:lineRule="auto"/>
              <w:jc w:val="both"/>
            </w:pPr>
            <w:r w:rsidRPr="00CA49C5">
              <w:t>286,4</w:t>
            </w:r>
          </w:p>
        </w:tc>
        <w:tc>
          <w:tcPr>
            <w:tcW w:w="1843" w:type="dxa"/>
          </w:tcPr>
          <w:p w:rsidR="00CA49C5" w:rsidRPr="00CA49C5" w:rsidRDefault="00CA49C5" w:rsidP="00CA49C5">
            <w:pPr>
              <w:spacing w:line="360" w:lineRule="auto"/>
              <w:jc w:val="both"/>
            </w:pPr>
            <w:r w:rsidRPr="00CA49C5">
              <w:t>285,9</w:t>
            </w:r>
          </w:p>
        </w:tc>
      </w:tr>
      <w:tr w:rsidR="00CA49C5" w:rsidRPr="00CA49C5" w:rsidTr="00A44F9B">
        <w:tc>
          <w:tcPr>
            <w:tcW w:w="1418" w:type="dxa"/>
          </w:tcPr>
          <w:p w:rsidR="00CA49C5" w:rsidRPr="00CA49C5" w:rsidRDefault="00CA49C5" w:rsidP="00CA49C5">
            <w:pPr>
              <w:spacing w:line="360" w:lineRule="auto"/>
              <w:jc w:val="both"/>
            </w:pPr>
            <w:r w:rsidRPr="00CA49C5">
              <w:t>В том числе</w:t>
            </w:r>
          </w:p>
        </w:tc>
        <w:tc>
          <w:tcPr>
            <w:tcW w:w="1275" w:type="dxa"/>
          </w:tcPr>
          <w:p w:rsidR="00CA49C5" w:rsidRPr="00CA49C5" w:rsidRDefault="00CA49C5" w:rsidP="00CA49C5">
            <w:pPr>
              <w:spacing w:line="360" w:lineRule="auto"/>
              <w:jc w:val="both"/>
            </w:pPr>
          </w:p>
        </w:tc>
        <w:tc>
          <w:tcPr>
            <w:tcW w:w="1560" w:type="dxa"/>
          </w:tcPr>
          <w:p w:rsidR="00CA49C5" w:rsidRPr="00CA49C5" w:rsidRDefault="00CA49C5" w:rsidP="00CA49C5">
            <w:pPr>
              <w:spacing w:line="360" w:lineRule="auto"/>
              <w:jc w:val="both"/>
            </w:pPr>
          </w:p>
        </w:tc>
        <w:tc>
          <w:tcPr>
            <w:tcW w:w="1701" w:type="dxa"/>
          </w:tcPr>
          <w:p w:rsidR="00CA49C5" w:rsidRPr="00CA49C5" w:rsidRDefault="00CA49C5" w:rsidP="00CA49C5">
            <w:pPr>
              <w:spacing w:line="360" w:lineRule="auto"/>
              <w:jc w:val="both"/>
            </w:pPr>
          </w:p>
        </w:tc>
        <w:tc>
          <w:tcPr>
            <w:tcW w:w="1417" w:type="dxa"/>
          </w:tcPr>
          <w:p w:rsidR="00CA49C5" w:rsidRPr="00CA49C5" w:rsidRDefault="00CA49C5" w:rsidP="00CA49C5">
            <w:pPr>
              <w:spacing w:line="360" w:lineRule="auto"/>
              <w:jc w:val="both"/>
            </w:pPr>
          </w:p>
        </w:tc>
        <w:tc>
          <w:tcPr>
            <w:tcW w:w="1843" w:type="dxa"/>
          </w:tcPr>
          <w:p w:rsidR="00CA49C5" w:rsidRPr="00CA49C5" w:rsidRDefault="00CA49C5" w:rsidP="00CA49C5">
            <w:pPr>
              <w:spacing w:line="360" w:lineRule="auto"/>
              <w:jc w:val="both"/>
            </w:pPr>
          </w:p>
        </w:tc>
      </w:tr>
      <w:tr w:rsidR="00CA49C5" w:rsidRPr="00CA49C5" w:rsidTr="00A44F9B">
        <w:tc>
          <w:tcPr>
            <w:tcW w:w="1418" w:type="dxa"/>
          </w:tcPr>
          <w:p w:rsidR="00CA49C5" w:rsidRPr="00CA49C5" w:rsidRDefault="00CA49C5" w:rsidP="00CA49C5">
            <w:pPr>
              <w:spacing w:line="360" w:lineRule="auto"/>
              <w:jc w:val="both"/>
            </w:pPr>
            <w:r w:rsidRPr="00CA49C5">
              <w:t>Транспортный комплекс</w:t>
            </w:r>
          </w:p>
        </w:tc>
        <w:tc>
          <w:tcPr>
            <w:tcW w:w="1275" w:type="dxa"/>
          </w:tcPr>
          <w:p w:rsidR="00CA49C5" w:rsidRPr="00CA49C5" w:rsidRDefault="00CA49C5" w:rsidP="00CA49C5">
            <w:pPr>
              <w:spacing w:line="360" w:lineRule="auto"/>
              <w:jc w:val="both"/>
            </w:pPr>
            <w:r w:rsidRPr="00CA49C5">
              <w:t>418</w:t>
            </w:r>
          </w:p>
        </w:tc>
        <w:tc>
          <w:tcPr>
            <w:tcW w:w="1560" w:type="dxa"/>
          </w:tcPr>
          <w:p w:rsidR="00CA49C5" w:rsidRPr="00CA49C5" w:rsidRDefault="00CA49C5" w:rsidP="00CA49C5">
            <w:pPr>
              <w:spacing w:line="360" w:lineRule="auto"/>
              <w:jc w:val="both"/>
            </w:pPr>
            <w:r w:rsidRPr="00CA49C5">
              <w:t>36</w:t>
            </w:r>
          </w:p>
        </w:tc>
        <w:tc>
          <w:tcPr>
            <w:tcW w:w="1701" w:type="dxa"/>
          </w:tcPr>
          <w:p w:rsidR="00CA49C5" w:rsidRPr="00CA49C5" w:rsidRDefault="00CA49C5" w:rsidP="00CA49C5">
            <w:pPr>
              <w:spacing w:line="360" w:lineRule="auto"/>
              <w:jc w:val="both"/>
            </w:pPr>
            <w:r w:rsidRPr="00CA49C5">
              <w:t>152,9</w:t>
            </w:r>
          </w:p>
        </w:tc>
        <w:tc>
          <w:tcPr>
            <w:tcW w:w="1417" w:type="dxa"/>
          </w:tcPr>
          <w:p w:rsidR="00CA49C5" w:rsidRPr="00CA49C5" w:rsidRDefault="00CA49C5" w:rsidP="00CA49C5">
            <w:pPr>
              <w:spacing w:line="360" w:lineRule="auto"/>
              <w:jc w:val="both"/>
            </w:pPr>
            <w:r w:rsidRPr="00CA49C5">
              <w:t>131,4</w:t>
            </w:r>
          </w:p>
        </w:tc>
        <w:tc>
          <w:tcPr>
            <w:tcW w:w="1843" w:type="dxa"/>
          </w:tcPr>
          <w:p w:rsidR="00CA49C5" w:rsidRPr="00CA49C5" w:rsidRDefault="00CA49C5" w:rsidP="00CA49C5">
            <w:pPr>
              <w:spacing w:line="360" w:lineRule="auto"/>
              <w:jc w:val="both"/>
            </w:pPr>
            <w:r w:rsidRPr="00CA49C5">
              <w:t>123,7</w:t>
            </w:r>
          </w:p>
        </w:tc>
      </w:tr>
      <w:tr w:rsidR="00CA49C5" w:rsidRPr="00CA49C5" w:rsidTr="00A44F9B">
        <w:tc>
          <w:tcPr>
            <w:tcW w:w="1418" w:type="dxa"/>
          </w:tcPr>
          <w:p w:rsidR="00CA49C5" w:rsidRPr="00CA49C5" w:rsidRDefault="00CA49C5" w:rsidP="00CA49C5">
            <w:pPr>
              <w:spacing w:line="360" w:lineRule="auto"/>
              <w:jc w:val="both"/>
            </w:pPr>
            <w:r w:rsidRPr="00CA49C5">
              <w:t>Агропромышленный</w:t>
            </w:r>
          </w:p>
        </w:tc>
        <w:tc>
          <w:tcPr>
            <w:tcW w:w="1275" w:type="dxa"/>
          </w:tcPr>
          <w:p w:rsidR="00CA49C5" w:rsidRPr="00CA49C5" w:rsidRDefault="00CA49C5" w:rsidP="00CA49C5">
            <w:pPr>
              <w:spacing w:line="360" w:lineRule="auto"/>
              <w:jc w:val="both"/>
            </w:pPr>
            <w:r w:rsidRPr="00CA49C5">
              <w:t>462</w:t>
            </w:r>
          </w:p>
        </w:tc>
        <w:tc>
          <w:tcPr>
            <w:tcW w:w="1560" w:type="dxa"/>
          </w:tcPr>
          <w:p w:rsidR="00CA49C5" w:rsidRPr="00CA49C5" w:rsidRDefault="00CA49C5" w:rsidP="00CA49C5">
            <w:pPr>
              <w:spacing w:line="360" w:lineRule="auto"/>
              <w:jc w:val="both"/>
            </w:pPr>
            <w:r w:rsidRPr="00CA49C5">
              <w:t>75</w:t>
            </w:r>
          </w:p>
        </w:tc>
        <w:tc>
          <w:tcPr>
            <w:tcW w:w="1701" w:type="dxa"/>
          </w:tcPr>
          <w:p w:rsidR="00CA49C5" w:rsidRPr="00CA49C5" w:rsidRDefault="00CA49C5" w:rsidP="00CA49C5">
            <w:pPr>
              <w:spacing w:line="360" w:lineRule="auto"/>
              <w:jc w:val="both"/>
            </w:pPr>
            <w:r w:rsidRPr="00CA49C5">
              <w:t>13,3</w:t>
            </w:r>
          </w:p>
        </w:tc>
        <w:tc>
          <w:tcPr>
            <w:tcW w:w="1417" w:type="dxa"/>
          </w:tcPr>
          <w:p w:rsidR="00CA49C5" w:rsidRPr="00CA49C5" w:rsidRDefault="00CA49C5" w:rsidP="00CA49C5">
            <w:pPr>
              <w:spacing w:line="360" w:lineRule="auto"/>
              <w:jc w:val="both"/>
            </w:pPr>
            <w:r w:rsidRPr="00CA49C5">
              <w:t>8,1</w:t>
            </w:r>
          </w:p>
        </w:tc>
        <w:tc>
          <w:tcPr>
            <w:tcW w:w="1843" w:type="dxa"/>
          </w:tcPr>
          <w:p w:rsidR="00CA49C5" w:rsidRPr="00CA49C5" w:rsidRDefault="00CA49C5" w:rsidP="00CA49C5">
            <w:pPr>
              <w:spacing w:line="360" w:lineRule="auto"/>
              <w:jc w:val="both"/>
            </w:pPr>
            <w:r w:rsidRPr="00CA49C5">
              <w:t>8,7</w:t>
            </w:r>
          </w:p>
        </w:tc>
      </w:tr>
      <w:tr w:rsidR="00CA49C5" w:rsidRPr="00CA49C5" w:rsidTr="00A44F9B">
        <w:tc>
          <w:tcPr>
            <w:tcW w:w="1418" w:type="dxa"/>
          </w:tcPr>
          <w:p w:rsidR="00CA49C5" w:rsidRPr="00CA49C5" w:rsidRDefault="00CA49C5" w:rsidP="00CA49C5">
            <w:pPr>
              <w:spacing w:line="360" w:lineRule="auto"/>
              <w:jc w:val="both"/>
            </w:pPr>
            <w:r w:rsidRPr="00CA49C5">
              <w:t>Специальный комплекс</w:t>
            </w:r>
          </w:p>
        </w:tc>
        <w:tc>
          <w:tcPr>
            <w:tcW w:w="1275" w:type="dxa"/>
          </w:tcPr>
          <w:p w:rsidR="00CA49C5" w:rsidRPr="00CA49C5" w:rsidRDefault="00CA49C5" w:rsidP="00CA49C5">
            <w:pPr>
              <w:spacing w:line="360" w:lineRule="auto"/>
              <w:jc w:val="both"/>
            </w:pPr>
            <w:r w:rsidRPr="00CA49C5">
              <w:t>210</w:t>
            </w:r>
          </w:p>
        </w:tc>
        <w:tc>
          <w:tcPr>
            <w:tcW w:w="1560" w:type="dxa"/>
          </w:tcPr>
          <w:p w:rsidR="00CA49C5" w:rsidRPr="00CA49C5" w:rsidRDefault="00CA49C5" w:rsidP="00CA49C5">
            <w:pPr>
              <w:spacing w:line="360" w:lineRule="auto"/>
              <w:jc w:val="both"/>
            </w:pPr>
            <w:r w:rsidRPr="00CA49C5">
              <w:t>12</w:t>
            </w:r>
          </w:p>
        </w:tc>
        <w:tc>
          <w:tcPr>
            <w:tcW w:w="1701" w:type="dxa"/>
          </w:tcPr>
          <w:p w:rsidR="00CA49C5" w:rsidRPr="00CA49C5" w:rsidRDefault="00CA49C5" w:rsidP="00CA49C5">
            <w:pPr>
              <w:spacing w:line="360" w:lineRule="auto"/>
              <w:jc w:val="both"/>
            </w:pPr>
            <w:r w:rsidRPr="00CA49C5">
              <w:t>92,7</w:t>
            </w:r>
          </w:p>
        </w:tc>
        <w:tc>
          <w:tcPr>
            <w:tcW w:w="1417" w:type="dxa"/>
          </w:tcPr>
          <w:p w:rsidR="00CA49C5" w:rsidRPr="00CA49C5" w:rsidRDefault="00CA49C5" w:rsidP="00CA49C5">
            <w:pPr>
              <w:spacing w:line="360" w:lineRule="auto"/>
              <w:jc w:val="both"/>
            </w:pPr>
            <w:r w:rsidRPr="00CA49C5">
              <w:t>50,0</w:t>
            </w:r>
          </w:p>
        </w:tc>
        <w:tc>
          <w:tcPr>
            <w:tcW w:w="1843" w:type="dxa"/>
          </w:tcPr>
          <w:p w:rsidR="00CA49C5" w:rsidRPr="00CA49C5" w:rsidRDefault="00CA49C5" w:rsidP="00CA49C5">
            <w:pPr>
              <w:spacing w:line="360" w:lineRule="auto"/>
              <w:jc w:val="both"/>
            </w:pPr>
            <w:r w:rsidRPr="00CA49C5">
              <w:t>38,4</w:t>
            </w:r>
          </w:p>
        </w:tc>
      </w:tr>
      <w:tr w:rsidR="00CA49C5" w:rsidRPr="00CA49C5" w:rsidTr="00A44F9B">
        <w:tc>
          <w:tcPr>
            <w:tcW w:w="1418" w:type="dxa"/>
          </w:tcPr>
          <w:p w:rsidR="00CA49C5" w:rsidRPr="00CA49C5" w:rsidRDefault="00CA49C5" w:rsidP="00CA49C5">
            <w:pPr>
              <w:spacing w:line="360" w:lineRule="auto"/>
              <w:jc w:val="both"/>
            </w:pPr>
            <w:r w:rsidRPr="00CA49C5">
              <w:t>Социальный комплекс</w:t>
            </w:r>
          </w:p>
        </w:tc>
        <w:tc>
          <w:tcPr>
            <w:tcW w:w="1275" w:type="dxa"/>
          </w:tcPr>
          <w:p w:rsidR="00CA49C5" w:rsidRPr="00CA49C5" w:rsidRDefault="00CA49C5" w:rsidP="00CA49C5">
            <w:pPr>
              <w:spacing w:line="360" w:lineRule="auto"/>
              <w:jc w:val="both"/>
            </w:pPr>
            <w:r w:rsidRPr="00CA49C5">
              <w:t>1611</w:t>
            </w:r>
          </w:p>
        </w:tc>
        <w:tc>
          <w:tcPr>
            <w:tcW w:w="1560" w:type="dxa"/>
          </w:tcPr>
          <w:p w:rsidR="00CA49C5" w:rsidRPr="00CA49C5" w:rsidRDefault="00CA49C5" w:rsidP="00CA49C5">
            <w:pPr>
              <w:spacing w:line="360" w:lineRule="auto"/>
              <w:jc w:val="both"/>
            </w:pPr>
            <w:r w:rsidRPr="00CA49C5">
              <w:t>236</w:t>
            </w:r>
          </w:p>
        </w:tc>
        <w:tc>
          <w:tcPr>
            <w:tcW w:w="1701" w:type="dxa"/>
          </w:tcPr>
          <w:p w:rsidR="00CA49C5" w:rsidRPr="00CA49C5" w:rsidRDefault="00CA49C5" w:rsidP="00CA49C5">
            <w:pPr>
              <w:spacing w:line="360" w:lineRule="auto"/>
              <w:jc w:val="both"/>
            </w:pPr>
            <w:r w:rsidRPr="00CA49C5">
              <w:t>179,9</w:t>
            </w:r>
          </w:p>
        </w:tc>
        <w:tc>
          <w:tcPr>
            <w:tcW w:w="1417" w:type="dxa"/>
          </w:tcPr>
          <w:p w:rsidR="00CA49C5" w:rsidRPr="00CA49C5" w:rsidRDefault="00CA49C5" w:rsidP="00CA49C5">
            <w:pPr>
              <w:spacing w:line="360" w:lineRule="auto"/>
              <w:jc w:val="both"/>
            </w:pPr>
            <w:r w:rsidRPr="00CA49C5">
              <w:t>89,5</w:t>
            </w:r>
          </w:p>
        </w:tc>
        <w:tc>
          <w:tcPr>
            <w:tcW w:w="1843" w:type="dxa"/>
          </w:tcPr>
          <w:p w:rsidR="00CA49C5" w:rsidRPr="00CA49C5" w:rsidRDefault="00CA49C5" w:rsidP="00CA49C5">
            <w:pPr>
              <w:spacing w:line="360" w:lineRule="auto"/>
              <w:jc w:val="both"/>
            </w:pPr>
            <w:r w:rsidRPr="00CA49C5">
              <w:t>107,0</w:t>
            </w:r>
          </w:p>
        </w:tc>
      </w:tr>
      <w:tr w:rsidR="00CA49C5" w:rsidRPr="00CA49C5" w:rsidTr="00A44F9B">
        <w:tc>
          <w:tcPr>
            <w:tcW w:w="1418" w:type="dxa"/>
          </w:tcPr>
          <w:p w:rsidR="00CA49C5" w:rsidRPr="00CA49C5" w:rsidRDefault="00CA49C5" w:rsidP="00CA49C5">
            <w:pPr>
              <w:spacing w:line="360" w:lineRule="auto"/>
              <w:jc w:val="both"/>
            </w:pPr>
            <w:r w:rsidRPr="00CA49C5">
              <w:t>Другие объекты</w:t>
            </w:r>
          </w:p>
        </w:tc>
        <w:tc>
          <w:tcPr>
            <w:tcW w:w="1275" w:type="dxa"/>
          </w:tcPr>
          <w:p w:rsidR="00CA49C5" w:rsidRPr="00CA49C5" w:rsidRDefault="00CA49C5" w:rsidP="00CA49C5">
            <w:pPr>
              <w:spacing w:line="360" w:lineRule="auto"/>
              <w:jc w:val="both"/>
            </w:pPr>
            <w:r w:rsidRPr="00CA49C5">
              <w:t>100</w:t>
            </w:r>
          </w:p>
        </w:tc>
        <w:tc>
          <w:tcPr>
            <w:tcW w:w="1560" w:type="dxa"/>
          </w:tcPr>
          <w:p w:rsidR="00CA49C5" w:rsidRPr="00CA49C5" w:rsidRDefault="00CA49C5" w:rsidP="00CA49C5">
            <w:pPr>
              <w:spacing w:line="360" w:lineRule="auto"/>
              <w:jc w:val="both"/>
            </w:pPr>
            <w:r w:rsidRPr="00CA49C5">
              <w:t>12</w:t>
            </w:r>
          </w:p>
        </w:tc>
        <w:tc>
          <w:tcPr>
            <w:tcW w:w="1701" w:type="dxa"/>
          </w:tcPr>
          <w:p w:rsidR="00CA49C5" w:rsidRPr="00CA49C5" w:rsidRDefault="00CA49C5" w:rsidP="00CA49C5">
            <w:pPr>
              <w:spacing w:line="360" w:lineRule="auto"/>
              <w:jc w:val="both"/>
            </w:pPr>
            <w:r w:rsidRPr="00CA49C5">
              <w:t>10,1</w:t>
            </w:r>
          </w:p>
        </w:tc>
        <w:tc>
          <w:tcPr>
            <w:tcW w:w="1417" w:type="dxa"/>
          </w:tcPr>
          <w:p w:rsidR="00CA49C5" w:rsidRPr="00CA49C5" w:rsidRDefault="00CA49C5" w:rsidP="00CA49C5">
            <w:pPr>
              <w:spacing w:line="360" w:lineRule="auto"/>
              <w:jc w:val="both"/>
            </w:pPr>
            <w:r w:rsidRPr="00CA49C5">
              <w:t>7,4</w:t>
            </w:r>
          </w:p>
        </w:tc>
        <w:tc>
          <w:tcPr>
            <w:tcW w:w="1843" w:type="dxa"/>
          </w:tcPr>
          <w:p w:rsidR="00CA49C5" w:rsidRPr="00CA49C5" w:rsidRDefault="00CA49C5" w:rsidP="00CA49C5">
            <w:pPr>
              <w:spacing w:line="360" w:lineRule="auto"/>
              <w:jc w:val="both"/>
            </w:pPr>
            <w:r w:rsidRPr="00CA49C5">
              <w:t>8,0</w:t>
            </w:r>
          </w:p>
        </w:tc>
      </w:tr>
    </w:tbl>
    <w:p w:rsidR="00CA49C5" w:rsidRPr="00CA49C5" w:rsidRDefault="00CA49C5" w:rsidP="00CA49C5">
      <w:pPr>
        <w:spacing w:line="360" w:lineRule="auto"/>
        <w:ind w:firstLine="709"/>
        <w:jc w:val="both"/>
        <w:rPr>
          <w:sz w:val="28"/>
          <w:szCs w:val="28"/>
        </w:rPr>
      </w:pPr>
    </w:p>
    <w:p w:rsidR="00CA49C5" w:rsidRDefault="00CA49C5" w:rsidP="00CA49C5">
      <w:pPr>
        <w:spacing w:line="360" w:lineRule="auto"/>
        <w:ind w:firstLine="709"/>
        <w:jc w:val="both"/>
        <w:rPr>
          <w:sz w:val="28"/>
          <w:szCs w:val="28"/>
        </w:rPr>
      </w:pPr>
      <w:r w:rsidRPr="00CA49C5">
        <w:rPr>
          <w:sz w:val="28"/>
          <w:szCs w:val="28"/>
        </w:rPr>
        <w:t xml:space="preserve">В территориальном разрезе в </w:t>
      </w:r>
      <w:smartTag w:uri="urn:schemas-microsoft-com:office:smarttags" w:element="metricconverter">
        <w:smartTagPr>
          <w:attr w:name="ProductID" w:val="2008 г"/>
        </w:smartTagPr>
        <w:r w:rsidRPr="00CA49C5">
          <w:rPr>
            <w:sz w:val="28"/>
            <w:szCs w:val="28"/>
          </w:rPr>
          <w:t>2008 г</w:t>
        </w:r>
      </w:smartTag>
      <w:r w:rsidRPr="00CA49C5">
        <w:rPr>
          <w:sz w:val="28"/>
          <w:szCs w:val="28"/>
        </w:rPr>
        <w:t>. выше среднего по России лимит средств на финансирование строек и объектов ФАИП использован в Южном, Северо-Западном, Приволжском и Сибирском федеральных округах. В Центральном, Уральском и Дальневосточном федеральных округах освоение бюджетных инвестиций значительно ниже среднего (табл.2.4.).</w:t>
      </w:r>
    </w:p>
    <w:p w:rsidR="00A44F9B" w:rsidRDefault="00A44F9B" w:rsidP="00CA49C5">
      <w:pPr>
        <w:spacing w:line="360" w:lineRule="auto"/>
        <w:ind w:firstLine="709"/>
        <w:jc w:val="both"/>
        <w:rPr>
          <w:sz w:val="28"/>
          <w:szCs w:val="28"/>
        </w:rPr>
      </w:pPr>
    </w:p>
    <w:p w:rsidR="00CA49C5" w:rsidRPr="00CA49C5" w:rsidRDefault="00A44F9B" w:rsidP="00CA49C5">
      <w:pPr>
        <w:spacing w:line="360" w:lineRule="auto"/>
        <w:ind w:firstLine="709"/>
        <w:jc w:val="both"/>
        <w:rPr>
          <w:sz w:val="28"/>
          <w:szCs w:val="28"/>
        </w:rPr>
      </w:pPr>
      <w:r>
        <w:rPr>
          <w:sz w:val="28"/>
          <w:szCs w:val="28"/>
        </w:rPr>
        <w:br w:type="page"/>
      </w:r>
      <w:r w:rsidR="00CA49C5" w:rsidRPr="00CA49C5">
        <w:rPr>
          <w:sz w:val="28"/>
          <w:szCs w:val="28"/>
        </w:rPr>
        <w:t>Таблица 2.4.</w:t>
      </w:r>
    </w:p>
    <w:p w:rsidR="00CA49C5" w:rsidRPr="00CA49C5" w:rsidRDefault="00CA49C5" w:rsidP="00CA49C5">
      <w:pPr>
        <w:spacing w:line="360" w:lineRule="auto"/>
        <w:ind w:firstLine="709"/>
        <w:jc w:val="both"/>
        <w:rPr>
          <w:i/>
          <w:sz w:val="28"/>
          <w:szCs w:val="28"/>
        </w:rPr>
      </w:pPr>
      <w:r w:rsidRPr="00CA49C5">
        <w:rPr>
          <w:i/>
          <w:sz w:val="28"/>
          <w:szCs w:val="28"/>
        </w:rPr>
        <w:t>Лимит государственных инвестиций и их фактическое использование за счёт всех источников финансирования по федеральным округам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191"/>
        <w:gridCol w:w="1599"/>
        <w:gridCol w:w="1620"/>
      </w:tblGrid>
      <w:tr w:rsidR="00CA49C5" w:rsidRPr="00A44F9B" w:rsidTr="00A44F9B">
        <w:trPr>
          <w:trHeight w:val="615"/>
        </w:trPr>
        <w:tc>
          <w:tcPr>
            <w:tcW w:w="2126" w:type="dxa"/>
            <w:vMerge w:val="restart"/>
          </w:tcPr>
          <w:p w:rsidR="00CA49C5" w:rsidRPr="00A44F9B" w:rsidRDefault="00CA49C5" w:rsidP="00A44F9B">
            <w:pPr>
              <w:spacing w:line="360" w:lineRule="auto"/>
              <w:jc w:val="both"/>
              <w:rPr>
                <w:b/>
              </w:rPr>
            </w:pPr>
            <w:r w:rsidRPr="00A44F9B">
              <w:rPr>
                <w:b/>
              </w:rPr>
              <w:t>Федеральный округ</w:t>
            </w:r>
          </w:p>
        </w:tc>
        <w:tc>
          <w:tcPr>
            <w:tcW w:w="3191" w:type="dxa"/>
            <w:vMerge w:val="restart"/>
          </w:tcPr>
          <w:p w:rsidR="00CA49C5" w:rsidRPr="00A44F9B" w:rsidRDefault="00CA49C5" w:rsidP="00A44F9B">
            <w:pPr>
              <w:spacing w:line="360" w:lineRule="auto"/>
              <w:jc w:val="both"/>
              <w:rPr>
                <w:b/>
              </w:rPr>
            </w:pPr>
            <w:r w:rsidRPr="00A44F9B">
              <w:rPr>
                <w:b/>
              </w:rPr>
              <w:t xml:space="preserve">Лимит государственных инвестиций, выделенных из федерального бюджета на </w:t>
            </w:r>
            <w:smartTag w:uri="urn:schemas-microsoft-com:office:smarttags" w:element="metricconverter">
              <w:smartTagPr>
                <w:attr w:name="ProductID" w:val="2008 г"/>
              </w:smartTagPr>
              <w:r w:rsidRPr="00A44F9B">
                <w:rPr>
                  <w:b/>
                </w:rPr>
                <w:t>2008 г</w:t>
              </w:r>
            </w:smartTag>
            <w:r w:rsidRPr="00A44F9B">
              <w:rPr>
                <w:b/>
              </w:rPr>
              <w:t>., млрд.руб.</w:t>
            </w:r>
          </w:p>
        </w:tc>
        <w:tc>
          <w:tcPr>
            <w:tcW w:w="3219" w:type="dxa"/>
            <w:gridSpan w:val="2"/>
          </w:tcPr>
          <w:p w:rsidR="00CA49C5" w:rsidRPr="00A44F9B" w:rsidRDefault="00CA49C5" w:rsidP="00A44F9B">
            <w:pPr>
              <w:spacing w:line="360" w:lineRule="auto"/>
              <w:jc w:val="both"/>
              <w:rPr>
                <w:b/>
              </w:rPr>
            </w:pPr>
            <w:r w:rsidRPr="00A44F9B">
              <w:rPr>
                <w:b/>
              </w:rPr>
              <w:t>Фактически использовано за счёт средств всех источников финансирования</w:t>
            </w:r>
          </w:p>
        </w:tc>
      </w:tr>
      <w:tr w:rsidR="00CA49C5" w:rsidRPr="00A44F9B" w:rsidTr="00A44F9B">
        <w:trPr>
          <w:trHeight w:val="495"/>
        </w:trPr>
        <w:tc>
          <w:tcPr>
            <w:tcW w:w="2126" w:type="dxa"/>
            <w:vMerge/>
          </w:tcPr>
          <w:p w:rsidR="00CA49C5" w:rsidRPr="00A44F9B" w:rsidRDefault="00CA49C5" w:rsidP="00A44F9B">
            <w:pPr>
              <w:spacing w:line="360" w:lineRule="auto"/>
              <w:jc w:val="both"/>
              <w:rPr>
                <w:b/>
              </w:rPr>
            </w:pPr>
          </w:p>
        </w:tc>
        <w:tc>
          <w:tcPr>
            <w:tcW w:w="3191" w:type="dxa"/>
            <w:vMerge/>
          </w:tcPr>
          <w:p w:rsidR="00CA49C5" w:rsidRPr="00A44F9B" w:rsidRDefault="00CA49C5" w:rsidP="00A44F9B">
            <w:pPr>
              <w:spacing w:line="360" w:lineRule="auto"/>
              <w:jc w:val="both"/>
              <w:rPr>
                <w:b/>
              </w:rPr>
            </w:pPr>
          </w:p>
        </w:tc>
        <w:tc>
          <w:tcPr>
            <w:tcW w:w="1599" w:type="dxa"/>
          </w:tcPr>
          <w:p w:rsidR="00CA49C5" w:rsidRPr="00A44F9B" w:rsidRDefault="00CA49C5" w:rsidP="00A44F9B">
            <w:pPr>
              <w:spacing w:line="360" w:lineRule="auto"/>
              <w:jc w:val="both"/>
              <w:rPr>
                <w:b/>
              </w:rPr>
            </w:pPr>
            <w:r w:rsidRPr="00A44F9B">
              <w:rPr>
                <w:b/>
              </w:rPr>
              <w:t>Млрд.руб.</w:t>
            </w:r>
          </w:p>
        </w:tc>
        <w:tc>
          <w:tcPr>
            <w:tcW w:w="1620" w:type="dxa"/>
          </w:tcPr>
          <w:p w:rsidR="00CA49C5" w:rsidRPr="00A44F9B" w:rsidRDefault="00CA49C5" w:rsidP="00A44F9B">
            <w:pPr>
              <w:spacing w:line="360" w:lineRule="auto"/>
              <w:jc w:val="both"/>
              <w:rPr>
                <w:b/>
              </w:rPr>
            </w:pPr>
            <w:r w:rsidRPr="00A44F9B">
              <w:rPr>
                <w:b/>
              </w:rPr>
              <w:t>% от лимита на год</w:t>
            </w:r>
          </w:p>
        </w:tc>
      </w:tr>
      <w:tr w:rsidR="00CA49C5" w:rsidRPr="00A44F9B" w:rsidTr="00A44F9B">
        <w:tc>
          <w:tcPr>
            <w:tcW w:w="2126" w:type="dxa"/>
          </w:tcPr>
          <w:p w:rsidR="00CA49C5" w:rsidRPr="00A44F9B" w:rsidRDefault="00CA49C5" w:rsidP="00A44F9B">
            <w:pPr>
              <w:spacing w:line="360" w:lineRule="auto"/>
              <w:jc w:val="both"/>
            </w:pPr>
            <w:r w:rsidRPr="00A44F9B">
              <w:t>РФ, всего:</w:t>
            </w:r>
          </w:p>
        </w:tc>
        <w:tc>
          <w:tcPr>
            <w:tcW w:w="3191" w:type="dxa"/>
          </w:tcPr>
          <w:p w:rsidR="00CA49C5" w:rsidRPr="00A44F9B" w:rsidRDefault="00CA49C5" w:rsidP="00A44F9B">
            <w:pPr>
              <w:spacing w:line="360" w:lineRule="auto"/>
              <w:jc w:val="both"/>
            </w:pPr>
            <w:r w:rsidRPr="00A44F9B">
              <w:t>391,5</w:t>
            </w:r>
          </w:p>
        </w:tc>
        <w:tc>
          <w:tcPr>
            <w:tcW w:w="1599" w:type="dxa"/>
          </w:tcPr>
          <w:p w:rsidR="00CA49C5" w:rsidRPr="00A44F9B" w:rsidRDefault="00CA49C5" w:rsidP="00A44F9B">
            <w:pPr>
              <w:spacing w:line="360" w:lineRule="auto"/>
              <w:jc w:val="both"/>
            </w:pPr>
            <w:r w:rsidRPr="00A44F9B">
              <w:t>285,9</w:t>
            </w:r>
          </w:p>
        </w:tc>
        <w:tc>
          <w:tcPr>
            <w:tcW w:w="1620" w:type="dxa"/>
          </w:tcPr>
          <w:p w:rsidR="00CA49C5" w:rsidRPr="00A44F9B" w:rsidRDefault="00CA49C5" w:rsidP="00A44F9B">
            <w:pPr>
              <w:spacing w:line="360" w:lineRule="auto"/>
              <w:jc w:val="both"/>
            </w:pPr>
            <w:r w:rsidRPr="00A44F9B">
              <w:t>63,7</w:t>
            </w:r>
          </w:p>
        </w:tc>
      </w:tr>
      <w:tr w:rsidR="00CA49C5" w:rsidRPr="00A44F9B" w:rsidTr="00A44F9B">
        <w:tc>
          <w:tcPr>
            <w:tcW w:w="2126" w:type="dxa"/>
          </w:tcPr>
          <w:p w:rsidR="00CA49C5" w:rsidRPr="00A44F9B" w:rsidRDefault="00CA49C5" w:rsidP="00A44F9B">
            <w:pPr>
              <w:spacing w:line="360" w:lineRule="auto"/>
              <w:jc w:val="both"/>
            </w:pPr>
            <w:r w:rsidRPr="00A44F9B">
              <w:t>Центральный</w:t>
            </w:r>
          </w:p>
        </w:tc>
        <w:tc>
          <w:tcPr>
            <w:tcW w:w="3191" w:type="dxa"/>
          </w:tcPr>
          <w:p w:rsidR="00CA49C5" w:rsidRPr="00A44F9B" w:rsidRDefault="00CA49C5" w:rsidP="00A44F9B">
            <w:pPr>
              <w:spacing w:line="360" w:lineRule="auto"/>
              <w:jc w:val="both"/>
            </w:pPr>
            <w:r w:rsidRPr="00A44F9B">
              <w:t>151,6</w:t>
            </w:r>
          </w:p>
        </w:tc>
        <w:tc>
          <w:tcPr>
            <w:tcW w:w="1599" w:type="dxa"/>
          </w:tcPr>
          <w:p w:rsidR="00CA49C5" w:rsidRPr="00A44F9B" w:rsidRDefault="00CA49C5" w:rsidP="00A44F9B">
            <w:pPr>
              <w:spacing w:line="360" w:lineRule="auto"/>
              <w:jc w:val="both"/>
            </w:pPr>
            <w:r w:rsidRPr="00A44F9B">
              <w:t>76,8</w:t>
            </w:r>
          </w:p>
        </w:tc>
        <w:tc>
          <w:tcPr>
            <w:tcW w:w="1620" w:type="dxa"/>
          </w:tcPr>
          <w:p w:rsidR="00CA49C5" w:rsidRPr="00A44F9B" w:rsidRDefault="00CA49C5" w:rsidP="00A44F9B">
            <w:pPr>
              <w:spacing w:line="360" w:lineRule="auto"/>
              <w:jc w:val="both"/>
            </w:pPr>
            <w:r w:rsidRPr="00A44F9B">
              <w:t>47,3</w:t>
            </w:r>
          </w:p>
        </w:tc>
      </w:tr>
      <w:tr w:rsidR="00CA49C5" w:rsidRPr="00A44F9B" w:rsidTr="00A44F9B">
        <w:tc>
          <w:tcPr>
            <w:tcW w:w="2126" w:type="dxa"/>
          </w:tcPr>
          <w:p w:rsidR="00CA49C5" w:rsidRPr="00A44F9B" w:rsidRDefault="00CA49C5" w:rsidP="00A44F9B">
            <w:pPr>
              <w:spacing w:line="360" w:lineRule="auto"/>
              <w:jc w:val="both"/>
            </w:pPr>
            <w:r w:rsidRPr="00A44F9B">
              <w:t>Северо-Западный</w:t>
            </w:r>
          </w:p>
        </w:tc>
        <w:tc>
          <w:tcPr>
            <w:tcW w:w="3191" w:type="dxa"/>
          </w:tcPr>
          <w:p w:rsidR="00CA49C5" w:rsidRPr="00A44F9B" w:rsidRDefault="00CA49C5" w:rsidP="00A44F9B">
            <w:pPr>
              <w:spacing w:line="360" w:lineRule="auto"/>
              <w:jc w:val="both"/>
            </w:pPr>
            <w:r w:rsidRPr="00A44F9B">
              <w:t>82,5</w:t>
            </w:r>
          </w:p>
        </w:tc>
        <w:tc>
          <w:tcPr>
            <w:tcW w:w="1599" w:type="dxa"/>
          </w:tcPr>
          <w:p w:rsidR="00CA49C5" w:rsidRPr="00A44F9B" w:rsidRDefault="00CA49C5" w:rsidP="00A44F9B">
            <w:pPr>
              <w:spacing w:line="360" w:lineRule="auto"/>
              <w:jc w:val="both"/>
            </w:pPr>
            <w:r w:rsidRPr="00A44F9B">
              <w:t>83,4</w:t>
            </w:r>
          </w:p>
        </w:tc>
        <w:tc>
          <w:tcPr>
            <w:tcW w:w="1620" w:type="dxa"/>
          </w:tcPr>
          <w:p w:rsidR="00CA49C5" w:rsidRPr="00A44F9B" w:rsidRDefault="00CA49C5" w:rsidP="00A44F9B">
            <w:pPr>
              <w:spacing w:line="360" w:lineRule="auto"/>
              <w:jc w:val="both"/>
            </w:pPr>
            <w:r w:rsidRPr="00A44F9B">
              <w:t>76,1</w:t>
            </w:r>
          </w:p>
        </w:tc>
      </w:tr>
      <w:tr w:rsidR="00CA49C5" w:rsidRPr="00A44F9B" w:rsidTr="00A44F9B">
        <w:tc>
          <w:tcPr>
            <w:tcW w:w="2126" w:type="dxa"/>
          </w:tcPr>
          <w:p w:rsidR="00CA49C5" w:rsidRPr="00A44F9B" w:rsidRDefault="00CA49C5" w:rsidP="00A44F9B">
            <w:pPr>
              <w:spacing w:line="360" w:lineRule="auto"/>
              <w:jc w:val="both"/>
            </w:pPr>
            <w:r w:rsidRPr="00A44F9B">
              <w:t>Южный</w:t>
            </w:r>
          </w:p>
        </w:tc>
        <w:tc>
          <w:tcPr>
            <w:tcW w:w="3191" w:type="dxa"/>
          </w:tcPr>
          <w:p w:rsidR="00CA49C5" w:rsidRPr="00A44F9B" w:rsidRDefault="00CA49C5" w:rsidP="00A44F9B">
            <w:pPr>
              <w:spacing w:line="360" w:lineRule="auto"/>
              <w:jc w:val="both"/>
            </w:pPr>
            <w:r w:rsidRPr="00A44F9B">
              <w:t>52,9</w:t>
            </w:r>
          </w:p>
        </w:tc>
        <w:tc>
          <w:tcPr>
            <w:tcW w:w="1599" w:type="dxa"/>
          </w:tcPr>
          <w:p w:rsidR="00CA49C5" w:rsidRPr="00A44F9B" w:rsidRDefault="00CA49C5" w:rsidP="00A44F9B">
            <w:pPr>
              <w:spacing w:line="360" w:lineRule="auto"/>
              <w:jc w:val="both"/>
            </w:pPr>
            <w:r w:rsidRPr="00A44F9B">
              <w:t>51,8</w:t>
            </w:r>
          </w:p>
        </w:tc>
        <w:tc>
          <w:tcPr>
            <w:tcW w:w="1620" w:type="dxa"/>
          </w:tcPr>
          <w:p w:rsidR="00CA49C5" w:rsidRPr="00A44F9B" w:rsidRDefault="00CA49C5" w:rsidP="00A44F9B">
            <w:pPr>
              <w:spacing w:line="360" w:lineRule="auto"/>
              <w:jc w:val="both"/>
            </w:pPr>
            <w:r w:rsidRPr="00A44F9B">
              <w:t>84,0</w:t>
            </w:r>
          </w:p>
        </w:tc>
      </w:tr>
      <w:tr w:rsidR="00CA49C5" w:rsidRPr="00A44F9B" w:rsidTr="00A44F9B">
        <w:tc>
          <w:tcPr>
            <w:tcW w:w="2126" w:type="dxa"/>
          </w:tcPr>
          <w:p w:rsidR="00CA49C5" w:rsidRPr="00A44F9B" w:rsidRDefault="00CA49C5" w:rsidP="00A44F9B">
            <w:pPr>
              <w:spacing w:line="360" w:lineRule="auto"/>
              <w:jc w:val="both"/>
            </w:pPr>
            <w:r w:rsidRPr="00A44F9B">
              <w:t>Приволжский</w:t>
            </w:r>
          </w:p>
        </w:tc>
        <w:tc>
          <w:tcPr>
            <w:tcW w:w="3191" w:type="dxa"/>
          </w:tcPr>
          <w:p w:rsidR="00CA49C5" w:rsidRPr="00A44F9B" w:rsidRDefault="00CA49C5" w:rsidP="00A44F9B">
            <w:pPr>
              <w:spacing w:line="360" w:lineRule="auto"/>
              <w:jc w:val="both"/>
            </w:pPr>
            <w:r w:rsidRPr="00A44F9B">
              <w:t>20,6</w:t>
            </w:r>
          </w:p>
        </w:tc>
        <w:tc>
          <w:tcPr>
            <w:tcW w:w="1599" w:type="dxa"/>
          </w:tcPr>
          <w:p w:rsidR="00CA49C5" w:rsidRPr="00A44F9B" w:rsidRDefault="00CA49C5" w:rsidP="00A44F9B">
            <w:pPr>
              <w:spacing w:line="360" w:lineRule="auto"/>
              <w:jc w:val="both"/>
            </w:pPr>
            <w:r w:rsidRPr="00A44F9B">
              <w:t>17,5</w:t>
            </w:r>
          </w:p>
        </w:tc>
        <w:tc>
          <w:tcPr>
            <w:tcW w:w="1620" w:type="dxa"/>
          </w:tcPr>
          <w:p w:rsidR="00CA49C5" w:rsidRPr="00A44F9B" w:rsidRDefault="00CA49C5" w:rsidP="00A44F9B">
            <w:pPr>
              <w:spacing w:line="360" w:lineRule="auto"/>
              <w:jc w:val="both"/>
            </w:pPr>
            <w:r w:rsidRPr="00A44F9B">
              <w:t>81,4</w:t>
            </w:r>
          </w:p>
        </w:tc>
      </w:tr>
      <w:tr w:rsidR="00CA49C5" w:rsidRPr="00A44F9B" w:rsidTr="00A44F9B">
        <w:tc>
          <w:tcPr>
            <w:tcW w:w="2126" w:type="dxa"/>
          </w:tcPr>
          <w:p w:rsidR="00CA49C5" w:rsidRPr="00A44F9B" w:rsidRDefault="00CA49C5" w:rsidP="00A44F9B">
            <w:pPr>
              <w:spacing w:line="360" w:lineRule="auto"/>
              <w:jc w:val="both"/>
            </w:pPr>
            <w:r w:rsidRPr="00A44F9B">
              <w:t>Уральский</w:t>
            </w:r>
          </w:p>
        </w:tc>
        <w:tc>
          <w:tcPr>
            <w:tcW w:w="3191" w:type="dxa"/>
          </w:tcPr>
          <w:p w:rsidR="00CA49C5" w:rsidRPr="00A44F9B" w:rsidRDefault="00CA49C5" w:rsidP="00A44F9B">
            <w:pPr>
              <w:spacing w:line="360" w:lineRule="auto"/>
              <w:jc w:val="both"/>
            </w:pPr>
            <w:r w:rsidRPr="00A44F9B">
              <w:t>20,1</w:t>
            </w:r>
          </w:p>
        </w:tc>
        <w:tc>
          <w:tcPr>
            <w:tcW w:w="1599" w:type="dxa"/>
          </w:tcPr>
          <w:p w:rsidR="00CA49C5" w:rsidRPr="00A44F9B" w:rsidRDefault="00CA49C5" w:rsidP="00A44F9B">
            <w:pPr>
              <w:spacing w:line="360" w:lineRule="auto"/>
              <w:jc w:val="both"/>
            </w:pPr>
            <w:r w:rsidRPr="00A44F9B">
              <w:t>11,6</w:t>
            </w:r>
          </w:p>
        </w:tc>
        <w:tc>
          <w:tcPr>
            <w:tcW w:w="1620" w:type="dxa"/>
          </w:tcPr>
          <w:p w:rsidR="00CA49C5" w:rsidRPr="00A44F9B" w:rsidRDefault="00CA49C5" w:rsidP="00A44F9B">
            <w:pPr>
              <w:spacing w:line="360" w:lineRule="auto"/>
              <w:jc w:val="both"/>
            </w:pPr>
            <w:r w:rsidRPr="00A44F9B">
              <w:t>53,7</w:t>
            </w:r>
          </w:p>
        </w:tc>
      </w:tr>
      <w:tr w:rsidR="00CA49C5" w:rsidRPr="00A44F9B" w:rsidTr="00A44F9B">
        <w:tc>
          <w:tcPr>
            <w:tcW w:w="2126" w:type="dxa"/>
          </w:tcPr>
          <w:p w:rsidR="00CA49C5" w:rsidRPr="00A44F9B" w:rsidRDefault="00CA49C5" w:rsidP="00A44F9B">
            <w:pPr>
              <w:spacing w:line="360" w:lineRule="auto"/>
              <w:jc w:val="both"/>
            </w:pPr>
            <w:r w:rsidRPr="00A44F9B">
              <w:t>Сибирский</w:t>
            </w:r>
          </w:p>
        </w:tc>
        <w:tc>
          <w:tcPr>
            <w:tcW w:w="3191" w:type="dxa"/>
          </w:tcPr>
          <w:p w:rsidR="00CA49C5" w:rsidRPr="00A44F9B" w:rsidRDefault="00CA49C5" w:rsidP="00A44F9B">
            <w:pPr>
              <w:spacing w:line="360" w:lineRule="auto"/>
              <w:jc w:val="both"/>
            </w:pPr>
            <w:r w:rsidRPr="00A44F9B">
              <w:t>23,1</w:t>
            </w:r>
          </w:p>
        </w:tc>
        <w:tc>
          <w:tcPr>
            <w:tcW w:w="1599" w:type="dxa"/>
          </w:tcPr>
          <w:p w:rsidR="00CA49C5" w:rsidRPr="00A44F9B" w:rsidRDefault="00CA49C5" w:rsidP="00A44F9B">
            <w:pPr>
              <w:spacing w:line="360" w:lineRule="auto"/>
              <w:jc w:val="both"/>
            </w:pPr>
            <w:r w:rsidRPr="00A44F9B">
              <w:t>18,2</w:t>
            </w:r>
          </w:p>
        </w:tc>
        <w:tc>
          <w:tcPr>
            <w:tcW w:w="1620" w:type="dxa"/>
          </w:tcPr>
          <w:p w:rsidR="00CA49C5" w:rsidRPr="00A44F9B" w:rsidRDefault="00CA49C5" w:rsidP="00A44F9B">
            <w:pPr>
              <w:spacing w:line="360" w:lineRule="auto"/>
              <w:jc w:val="both"/>
            </w:pPr>
            <w:r w:rsidRPr="00A44F9B">
              <w:t>75,3</w:t>
            </w:r>
          </w:p>
        </w:tc>
      </w:tr>
      <w:tr w:rsidR="00CA49C5" w:rsidRPr="00A44F9B" w:rsidTr="00A44F9B">
        <w:tc>
          <w:tcPr>
            <w:tcW w:w="2126" w:type="dxa"/>
          </w:tcPr>
          <w:p w:rsidR="00CA49C5" w:rsidRPr="00A44F9B" w:rsidRDefault="00CA49C5" w:rsidP="00A44F9B">
            <w:pPr>
              <w:spacing w:line="360" w:lineRule="auto"/>
              <w:jc w:val="both"/>
            </w:pPr>
            <w:r w:rsidRPr="00A44F9B">
              <w:t>Дальневосточный</w:t>
            </w:r>
          </w:p>
        </w:tc>
        <w:tc>
          <w:tcPr>
            <w:tcW w:w="3191" w:type="dxa"/>
          </w:tcPr>
          <w:p w:rsidR="00CA49C5" w:rsidRPr="00A44F9B" w:rsidRDefault="00CA49C5" w:rsidP="00A44F9B">
            <w:pPr>
              <w:spacing w:line="360" w:lineRule="auto"/>
              <w:jc w:val="both"/>
            </w:pPr>
            <w:r w:rsidRPr="00A44F9B">
              <w:t>40,7</w:t>
            </w:r>
          </w:p>
        </w:tc>
        <w:tc>
          <w:tcPr>
            <w:tcW w:w="1599" w:type="dxa"/>
          </w:tcPr>
          <w:p w:rsidR="00CA49C5" w:rsidRPr="00A44F9B" w:rsidRDefault="00CA49C5" w:rsidP="00A44F9B">
            <w:pPr>
              <w:spacing w:line="360" w:lineRule="auto"/>
              <w:jc w:val="both"/>
            </w:pPr>
            <w:r w:rsidRPr="00A44F9B">
              <w:t>26,5</w:t>
            </w:r>
          </w:p>
        </w:tc>
        <w:tc>
          <w:tcPr>
            <w:tcW w:w="1620" w:type="dxa"/>
          </w:tcPr>
          <w:p w:rsidR="00CA49C5" w:rsidRPr="00A44F9B" w:rsidRDefault="00CA49C5" w:rsidP="00A44F9B">
            <w:pPr>
              <w:spacing w:line="360" w:lineRule="auto"/>
              <w:jc w:val="both"/>
            </w:pPr>
            <w:r w:rsidRPr="00A44F9B">
              <w:t>55,5</w:t>
            </w:r>
          </w:p>
        </w:tc>
      </w:tr>
    </w:tbl>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 xml:space="preserve">Принципиально новым моментом экономического роста в последние годы был сдвиг от финансирования инвестиций в основной капитал за счёт собственных средств предприятий и организаций к расширению участия привлечённых средств. По итогам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на долю привлечённых средств приходилось 59,6% общего объёма инвестиций в основной капитал. 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доля привлечённых средств в структуре источников финансирования инвестиций составила 60,0%, что соответствовало показателю предыдущего года.</w:t>
      </w:r>
    </w:p>
    <w:p w:rsidR="00CA49C5" w:rsidRPr="00CA49C5" w:rsidRDefault="00CA49C5" w:rsidP="00CA49C5">
      <w:pPr>
        <w:spacing w:line="360" w:lineRule="auto"/>
        <w:ind w:firstLine="709"/>
        <w:jc w:val="both"/>
        <w:rPr>
          <w:sz w:val="28"/>
          <w:szCs w:val="28"/>
        </w:rPr>
      </w:pPr>
      <w:r w:rsidRPr="00CA49C5">
        <w:rPr>
          <w:sz w:val="28"/>
          <w:szCs w:val="28"/>
        </w:rPr>
        <w:t xml:space="preserve">Развитие этого процесса обусловлено повышением активности банковского сектора, ростом вложений населения в жилищное строительство и интенсивным притоком иностранного капитала. До последнего времени низкая реальная стоимость кредитных ресурсов обусловливала расширение круга предприятий-заёмщиков. Среди факторов, влияющих на динамику кредитов и других заёмных средств, можно выделить также рост организованных форм сбережения населения. Доля средств, направленных на долевое участие в строительстве, 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составила 3,3% общего объёма инвестиций в основной капитал, в том числе средства населения – 1,5%. Финансовый кризис определил особенности инвестиционного поведения инвесторов на рынке жилищного строительства. Если в январе-сентябре доля средств, полученных на долевое участие в строительстве, составляла 3,5%, в том числе средства населения – 1,7%, то в 4 квартале эти показатели составили соответственно 2,9 и 1,0%.</w:t>
      </w:r>
    </w:p>
    <w:p w:rsidR="00CA49C5" w:rsidRPr="00CA49C5" w:rsidRDefault="00CA49C5" w:rsidP="00CA49C5">
      <w:pPr>
        <w:spacing w:line="360" w:lineRule="auto"/>
        <w:ind w:firstLine="709"/>
        <w:jc w:val="both"/>
        <w:rPr>
          <w:sz w:val="28"/>
          <w:szCs w:val="28"/>
        </w:rPr>
      </w:pPr>
      <w:r w:rsidRPr="00CA49C5">
        <w:rPr>
          <w:sz w:val="28"/>
          <w:szCs w:val="28"/>
        </w:rPr>
        <w:t xml:space="preserve">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в структуре инвестиционных ресурсов доля банков в кредитовании инвестиций повысилась до 11,0% против 10,4% в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и 9,3% в </w:t>
      </w:r>
      <w:smartTag w:uri="urn:schemas-microsoft-com:office:smarttags" w:element="metricconverter">
        <w:smartTagPr>
          <w:attr w:name="ProductID" w:val="2006 г"/>
        </w:smartTagPr>
        <w:r w:rsidRPr="00CA49C5">
          <w:rPr>
            <w:sz w:val="28"/>
            <w:szCs w:val="28"/>
          </w:rPr>
          <w:t>2006 г</w:t>
        </w:r>
      </w:smartTag>
      <w:r w:rsidRPr="00CA49C5">
        <w:rPr>
          <w:sz w:val="28"/>
          <w:szCs w:val="28"/>
        </w:rPr>
        <w:t>., однако в минувшем году не сохранилась тенденция к повышению участия страховых и инвестиционных компаний, промышленных и торговых предприятий в финансировании инвестиционной деятельности.</w:t>
      </w:r>
    </w:p>
    <w:p w:rsidR="00CA49C5" w:rsidRPr="00CA49C5" w:rsidRDefault="00CA49C5" w:rsidP="00CA49C5">
      <w:pPr>
        <w:spacing w:line="360" w:lineRule="auto"/>
        <w:ind w:firstLine="709"/>
        <w:jc w:val="both"/>
        <w:rPr>
          <w:sz w:val="28"/>
          <w:szCs w:val="28"/>
        </w:rPr>
      </w:pPr>
      <w:r w:rsidRPr="00CA49C5">
        <w:rPr>
          <w:sz w:val="28"/>
          <w:szCs w:val="28"/>
        </w:rPr>
        <w:t xml:space="preserve">Следует обратить внимание на особенности участия иностранных банков в финансировании инвестиционной деятельности. Повышение доли зарубежных инвестиций и роста участия иностранных банков в финансировании инвестиций в основной капитал в российской экономике наблюдалось с </w:t>
      </w:r>
      <w:smartTag w:uri="urn:schemas-microsoft-com:office:smarttags" w:element="metricconverter">
        <w:smartTagPr>
          <w:attr w:name="ProductID" w:val="2000 г"/>
        </w:smartTagPr>
        <w:r w:rsidRPr="00CA49C5">
          <w:rPr>
            <w:sz w:val="28"/>
            <w:szCs w:val="28"/>
          </w:rPr>
          <w:t>2000 г</w:t>
        </w:r>
      </w:smartTag>
      <w:r w:rsidRPr="00CA49C5">
        <w:rPr>
          <w:sz w:val="28"/>
          <w:szCs w:val="28"/>
        </w:rPr>
        <w:t xml:space="preserve">. В январе-сентябре </w:t>
      </w:r>
      <w:smartTag w:uri="urn:schemas-microsoft-com:office:smarttags" w:element="metricconverter">
        <w:smartTagPr>
          <w:attr w:name="ProductID" w:val="2008 г"/>
        </w:smartTagPr>
        <w:r w:rsidRPr="00CA49C5">
          <w:rPr>
            <w:sz w:val="28"/>
            <w:szCs w:val="28"/>
          </w:rPr>
          <w:t>2008 г</w:t>
        </w:r>
      </w:smartTag>
      <w:r w:rsidRPr="00CA49C5">
        <w:rPr>
          <w:sz w:val="28"/>
          <w:szCs w:val="28"/>
        </w:rPr>
        <w:t>. в общем объёме инвестиций в основной капитал инвестиции из-за рубежа составили 5,2%, а доля кредитов иностранных банков повысилась до 1,7% против 1,1% в аналогичный период предыдущего года. В 4 квартале при абсолютном уменьшении объёмов прямых иностранных инвестиций на 4,0% по сравнению с аналогичным периодом предыдущего года доля инвестиций из-за рубежа составила 3,7% общего объёма инвестиций в основной капитал в российскую экономику.</w:t>
      </w:r>
    </w:p>
    <w:p w:rsidR="00CA49C5" w:rsidRDefault="00CA49C5" w:rsidP="00CA49C5">
      <w:pPr>
        <w:spacing w:line="360" w:lineRule="auto"/>
        <w:ind w:firstLine="709"/>
        <w:jc w:val="both"/>
        <w:rPr>
          <w:sz w:val="28"/>
          <w:szCs w:val="28"/>
        </w:rPr>
      </w:pPr>
      <w:r w:rsidRPr="00CA49C5">
        <w:rPr>
          <w:sz w:val="28"/>
          <w:szCs w:val="28"/>
        </w:rPr>
        <w:t xml:space="preserve">В отличие от предыдущих лет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зафиксировался чистый отток капитала и иностранных инвестиций. По предварительной оценке ЦБ России, в 4 квартале </w:t>
      </w:r>
      <w:smartTag w:uri="urn:schemas-microsoft-com:office:smarttags" w:element="metricconverter">
        <w:smartTagPr>
          <w:attr w:name="ProductID" w:val="2008 г"/>
        </w:smartTagPr>
        <w:r w:rsidRPr="00CA49C5">
          <w:rPr>
            <w:sz w:val="28"/>
            <w:szCs w:val="28"/>
          </w:rPr>
          <w:t>2008 г</w:t>
        </w:r>
      </w:smartTag>
      <w:r w:rsidRPr="00CA49C5">
        <w:rPr>
          <w:sz w:val="28"/>
          <w:szCs w:val="28"/>
        </w:rPr>
        <w:t>. чистый вывоз частного капитала составил 130,5 млрд.долл. (табл.2.5).</w:t>
      </w:r>
    </w:p>
    <w:p w:rsidR="00A44F9B" w:rsidRDefault="00A44F9B" w:rsidP="00CA49C5">
      <w:pPr>
        <w:spacing w:line="360" w:lineRule="auto"/>
        <w:ind w:firstLine="709"/>
        <w:jc w:val="both"/>
        <w:rPr>
          <w:sz w:val="28"/>
          <w:szCs w:val="28"/>
        </w:rPr>
      </w:pPr>
    </w:p>
    <w:p w:rsidR="00CA49C5" w:rsidRPr="00CA49C5" w:rsidRDefault="00A44F9B" w:rsidP="00CA49C5">
      <w:pPr>
        <w:spacing w:line="360" w:lineRule="auto"/>
        <w:ind w:firstLine="709"/>
        <w:jc w:val="both"/>
        <w:rPr>
          <w:sz w:val="28"/>
          <w:szCs w:val="28"/>
        </w:rPr>
      </w:pPr>
      <w:r>
        <w:rPr>
          <w:sz w:val="28"/>
          <w:szCs w:val="28"/>
        </w:rPr>
        <w:br w:type="page"/>
      </w:r>
      <w:r w:rsidR="00CA49C5" w:rsidRPr="00CA49C5">
        <w:rPr>
          <w:sz w:val="28"/>
          <w:szCs w:val="28"/>
        </w:rPr>
        <w:t>Таблица 2.5</w:t>
      </w:r>
      <w:r w:rsidR="00CA49C5" w:rsidRPr="00CA49C5">
        <w:rPr>
          <w:rStyle w:val="ac"/>
          <w:sz w:val="28"/>
          <w:szCs w:val="28"/>
        </w:rPr>
        <w:footnoteReference w:id="11"/>
      </w:r>
      <w:r w:rsidR="00CA49C5" w:rsidRPr="00CA49C5">
        <w:rPr>
          <w:sz w:val="28"/>
          <w:szCs w:val="28"/>
        </w:rPr>
        <w:t xml:space="preserve"> </w:t>
      </w:r>
    </w:p>
    <w:p w:rsidR="00CA49C5" w:rsidRPr="00CA49C5" w:rsidRDefault="00CA49C5" w:rsidP="00CA49C5">
      <w:pPr>
        <w:spacing w:line="360" w:lineRule="auto"/>
        <w:ind w:firstLine="709"/>
        <w:jc w:val="both"/>
        <w:rPr>
          <w:i/>
          <w:sz w:val="28"/>
          <w:szCs w:val="28"/>
        </w:rPr>
      </w:pPr>
      <w:r w:rsidRPr="00CA49C5">
        <w:rPr>
          <w:i/>
          <w:sz w:val="28"/>
          <w:szCs w:val="28"/>
        </w:rPr>
        <w:t>Чистый ввоз/вывоз капитала частного сектора, по данным платёжного баланса, в млрд.долл. США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050"/>
        <w:gridCol w:w="2527"/>
        <w:gridCol w:w="3376"/>
      </w:tblGrid>
      <w:tr w:rsidR="00CA49C5" w:rsidRPr="00A44F9B" w:rsidTr="00A44F9B">
        <w:trPr>
          <w:trHeight w:val="435"/>
        </w:trPr>
        <w:tc>
          <w:tcPr>
            <w:tcW w:w="1223" w:type="dxa"/>
            <w:vMerge w:val="restart"/>
          </w:tcPr>
          <w:p w:rsidR="00CA49C5" w:rsidRPr="00A44F9B" w:rsidRDefault="00CA49C5" w:rsidP="00A44F9B">
            <w:pPr>
              <w:spacing w:line="360" w:lineRule="auto"/>
              <w:jc w:val="both"/>
              <w:rPr>
                <w:b/>
              </w:rPr>
            </w:pPr>
            <w:r w:rsidRPr="00A44F9B">
              <w:rPr>
                <w:b/>
              </w:rPr>
              <w:t>Годы</w:t>
            </w:r>
          </w:p>
        </w:tc>
        <w:tc>
          <w:tcPr>
            <w:tcW w:w="2050" w:type="dxa"/>
            <w:vMerge w:val="restart"/>
          </w:tcPr>
          <w:p w:rsidR="00CA49C5" w:rsidRPr="00A44F9B" w:rsidRDefault="00CA49C5" w:rsidP="00A44F9B">
            <w:pPr>
              <w:spacing w:line="360" w:lineRule="auto"/>
              <w:jc w:val="both"/>
              <w:rPr>
                <w:b/>
              </w:rPr>
            </w:pPr>
            <w:r w:rsidRPr="00A44F9B">
              <w:rPr>
                <w:b/>
              </w:rPr>
              <w:t>Чистый ввоз/вывоз капитала частного сектора, всего</w:t>
            </w:r>
          </w:p>
        </w:tc>
        <w:tc>
          <w:tcPr>
            <w:tcW w:w="5903" w:type="dxa"/>
            <w:gridSpan w:val="2"/>
          </w:tcPr>
          <w:p w:rsidR="00CA49C5" w:rsidRPr="00A44F9B" w:rsidRDefault="00CA49C5" w:rsidP="00A44F9B">
            <w:pPr>
              <w:spacing w:line="360" w:lineRule="auto"/>
              <w:jc w:val="both"/>
              <w:rPr>
                <w:b/>
              </w:rPr>
            </w:pPr>
            <w:r w:rsidRPr="00A44F9B">
              <w:rPr>
                <w:b/>
              </w:rPr>
              <w:t>В том числе источников финансирования</w:t>
            </w:r>
          </w:p>
        </w:tc>
      </w:tr>
      <w:tr w:rsidR="00CA49C5" w:rsidRPr="00A44F9B" w:rsidTr="00A44F9B">
        <w:trPr>
          <w:trHeight w:val="390"/>
        </w:trPr>
        <w:tc>
          <w:tcPr>
            <w:tcW w:w="1223" w:type="dxa"/>
            <w:vMerge/>
          </w:tcPr>
          <w:p w:rsidR="00CA49C5" w:rsidRPr="00A44F9B" w:rsidRDefault="00CA49C5" w:rsidP="00A44F9B">
            <w:pPr>
              <w:spacing w:line="360" w:lineRule="auto"/>
              <w:jc w:val="both"/>
              <w:rPr>
                <w:b/>
              </w:rPr>
            </w:pPr>
          </w:p>
        </w:tc>
        <w:tc>
          <w:tcPr>
            <w:tcW w:w="2050" w:type="dxa"/>
            <w:vMerge/>
          </w:tcPr>
          <w:p w:rsidR="00CA49C5" w:rsidRPr="00A44F9B" w:rsidRDefault="00CA49C5" w:rsidP="00A44F9B">
            <w:pPr>
              <w:spacing w:line="360" w:lineRule="auto"/>
              <w:jc w:val="both"/>
              <w:rPr>
                <w:b/>
              </w:rPr>
            </w:pPr>
          </w:p>
        </w:tc>
        <w:tc>
          <w:tcPr>
            <w:tcW w:w="2527" w:type="dxa"/>
          </w:tcPr>
          <w:p w:rsidR="00CA49C5" w:rsidRPr="00A44F9B" w:rsidRDefault="00CA49C5" w:rsidP="00A44F9B">
            <w:pPr>
              <w:spacing w:line="360" w:lineRule="auto"/>
              <w:jc w:val="both"/>
              <w:rPr>
                <w:b/>
              </w:rPr>
            </w:pPr>
            <w:r w:rsidRPr="00A44F9B">
              <w:rPr>
                <w:b/>
              </w:rPr>
              <w:t>Чистый ввоз/вывоз капитала банками</w:t>
            </w:r>
          </w:p>
        </w:tc>
        <w:tc>
          <w:tcPr>
            <w:tcW w:w="3376" w:type="dxa"/>
          </w:tcPr>
          <w:p w:rsidR="00CA49C5" w:rsidRPr="00A44F9B" w:rsidRDefault="00CA49C5" w:rsidP="00A44F9B">
            <w:pPr>
              <w:spacing w:line="360" w:lineRule="auto"/>
              <w:jc w:val="both"/>
              <w:rPr>
                <w:b/>
              </w:rPr>
            </w:pPr>
            <w:r w:rsidRPr="00A44F9B">
              <w:rPr>
                <w:b/>
              </w:rPr>
              <w:t>Чистый ввоз/вывоз капитала нефинансовыми предприятиями и домашними хозяйствами</w:t>
            </w:r>
          </w:p>
        </w:tc>
      </w:tr>
      <w:tr w:rsidR="00CA49C5" w:rsidRPr="00A44F9B" w:rsidTr="00A44F9B">
        <w:tc>
          <w:tcPr>
            <w:tcW w:w="1223" w:type="dxa"/>
          </w:tcPr>
          <w:p w:rsidR="00CA49C5" w:rsidRPr="00A44F9B" w:rsidRDefault="00CA49C5" w:rsidP="00A44F9B">
            <w:pPr>
              <w:spacing w:line="360" w:lineRule="auto"/>
              <w:jc w:val="both"/>
            </w:pPr>
            <w:r w:rsidRPr="00A44F9B">
              <w:t>1999</w:t>
            </w:r>
          </w:p>
        </w:tc>
        <w:tc>
          <w:tcPr>
            <w:tcW w:w="2050" w:type="dxa"/>
          </w:tcPr>
          <w:p w:rsidR="00CA49C5" w:rsidRPr="00A44F9B" w:rsidRDefault="00CA49C5" w:rsidP="00A44F9B">
            <w:pPr>
              <w:spacing w:line="360" w:lineRule="auto"/>
              <w:jc w:val="both"/>
            </w:pPr>
            <w:r w:rsidRPr="00A44F9B">
              <w:t>-20,8</w:t>
            </w:r>
          </w:p>
        </w:tc>
        <w:tc>
          <w:tcPr>
            <w:tcW w:w="2527" w:type="dxa"/>
          </w:tcPr>
          <w:p w:rsidR="00CA49C5" w:rsidRPr="00A44F9B" w:rsidRDefault="00CA49C5" w:rsidP="00A44F9B">
            <w:pPr>
              <w:spacing w:line="360" w:lineRule="auto"/>
              <w:jc w:val="both"/>
            </w:pPr>
            <w:r w:rsidRPr="00A44F9B">
              <w:t>-4,3</w:t>
            </w:r>
          </w:p>
        </w:tc>
        <w:tc>
          <w:tcPr>
            <w:tcW w:w="3376" w:type="dxa"/>
          </w:tcPr>
          <w:p w:rsidR="00CA49C5" w:rsidRPr="00A44F9B" w:rsidRDefault="00CA49C5" w:rsidP="00A44F9B">
            <w:pPr>
              <w:spacing w:line="360" w:lineRule="auto"/>
              <w:jc w:val="both"/>
            </w:pPr>
            <w:r w:rsidRPr="00A44F9B">
              <w:t>-16,5</w:t>
            </w:r>
          </w:p>
        </w:tc>
      </w:tr>
      <w:tr w:rsidR="00CA49C5" w:rsidRPr="00A44F9B" w:rsidTr="00A44F9B">
        <w:tc>
          <w:tcPr>
            <w:tcW w:w="1223" w:type="dxa"/>
          </w:tcPr>
          <w:p w:rsidR="00CA49C5" w:rsidRPr="00A44F9B" w:rsidRDefault="00CA49C5" w:rsidP="00A44F9B">
            <w:pPr>
              <w:spacing w:line="360" w:lineRule="auto"/>
              <w:jc w:val="both"/>
            </w:pPr>
            <w:r w:rsidRPr="00A44F9B">
              <w:t>2000</w:t>
            </w:r>
          </w:p>
        </w:tc>
        <w:tc>
          <w:tcPr>
            <w:tcW w:w="2050" w:type="dxa"/>
          </w:tcPr>
          <w:p w:rsidR="00CA49C5" w:rsidRPr="00A44F9B" w:rsidRDefault="00CA49C5" w:rsidP="00A44F9B">
            <w:pPr>
              <w:spacing w:line="360" w:lineRule="auto"/>
              <w:jc w:val="both"/>
            </w:pPr>
            <w:r w:rsidRPr="00A44F9B">
              <w:t>-24,8</w:t>
            </w:r>
          </w:p>
        </w:tc>
        <w:tc>
          <w:tcPr>
            <w:tcW w:w="2527" w:type="dxa"/>
          </w:tcPr>
          <w:p w:rsidR="00CA49C5" w:rsidRPr="00A44F9B" w:rsidRDefault="00CA49C5" w:rsidP="00A44F9B">
            <w:pPr>
              <w:spacing w:line="360" w:lineRule="auto"/>
              <w:jc w:val="both"/>
            </w:pPr>
            <w:r w:rsidRPr="00A44F9B">
              <w:t>-2,1</w:t>
            </w:r>
          </w:p>
        </w:tc>
        <w:tc>
          <w:tcPr>
            <w:tcW w:w="3376" w:type="dxa"/>
          </w:tcPr>
          <w:p w:rsidR="00CA49C5" w:rsidRPr="00A44F9B" w:rsidRDefault="00CA49C5" w:rsidP="00A44F9B">
            <w:pPr>
              <w:spacing w:line="360" w:lineRule="auto"/>
              <w:jc w:val="both"/>
            </w:pPr>
            <w:r w:rsidRPr="00A44F9B">
              <w:t>-22,8</w:t>
            </w:r>
          </w:p>
        </w:tc>
      </w:tr>
      <w:tr w:rsidR="00CA49C5" w:rsidRPr="00A44F9B" w:rsidTr="00A44F9B">
        <w:tc>
          <w:tcPr>
            <w:tcW w:w="1223" w:type="dxa"/>
          </w:tcPr>
          <w:p w:rsidR="00CA49C5" w:rsidRPr="00A44F9B" w:rsidRDefault="00CA49C5" w:rsidP="00A44F9B">
            <w:pPr>
              <w:spacing w:line="360" w:lineRule="auto"/>
              <w:jc w:val="both"/>
            </w:pPr>
            <w:r w:rsidRPr="00A44F9B">
              <w:t>2001</w:t>
            </w:r>
          </w:p>
        </w:tc>
        <w:tc>
          <w:tcPr>
            <w:tcW w:w="2050" w:type="dxa"/>
          </w:tcPr>
          <w:p w:rsidR="00CA49C5" w:rsidRPr="00A44F9B" w:rsidRDefault="00CA49C5" w:rsidP="00A44F9B">
            <w:pPr>
              <w:spacing w:line="360" w:lineRule="auto"/>
              <w:jc w:val="both"/>
            </w:pPr>
            <w:r w:rsidRPr="00A44F9B">
              <w:t>-15,0</w:t>
            </w:r>
          </w:p>
        </w:tc>
        <w:tc>
          <w:tcPr>
            <w:tcW w:w="2527" w:type="dxa"/>
          </w:tcPr>
          <w:p w:rsidR="00CA49C5" w:rsidRPr="00A44F9B" w:rsidRDefault="00CA49C5" w:rsidP="00A44F9B">
            <w:pPr>
              <w:spacing w:line="360" w:lineRule="auto"/>
              <w:jc w:val="both"/>
            </w:pPr>
            <w:r w:rsidRPr="00A44F9B">
              <w:t>-1,3</w:t>
            </w:r>
          </w:p>
        </w:tc>
        <w:tc>
          <w:tcPr>
            <w:tcW w:w="3376" w:type="dxa"/>
          </w:tcPr>
          <w:p w:rsidR="00CA49C5" w:rsidRPr="00A44F9B" w:rsidRDefault="00CA49C5" w:rsidP="00A44F9B">
            <w:pPr>
              <w:spacing w:line="360" w:lineRule="auto"/>
              <w:jc w:val="both"/>
            </w:pPr>
            <w:r w:rsidRPr="00A44F9B">
              <w:t>-16,2</w:t>
            </w:r>
          </w:p>
        </w:tc>
      </w:tr>
      <w:tr w:rsidR="00CA49C5" w:rsidRPr="00A44F9B" w:rsidTr="00A44F9B">
        <w:tc>
          <w:tcPr>
            <w:tcW w:w="1223" w:type="dxa"/>
          </w:tcPr>
          <w:p w:rsidR="00CA49C5" w:rsidRPr="00A44F9B" w:rsidRDefault="00CA49C5" w:rsidP="00A44F9B">
            <w:pPr>
              <w:spacing w:line="360" w:lineRule="auto"/>
              <w:jc w:val="both"/>
            </w:pPr>
            <w:r w:rsidRPr="00A44F9B">
              <w:t>2002</w:t>
            </w:r>
          </w:p>
        </w:tc>
        <w:tc>
          <w:tcPr>
            <w:tcW w:w="2050" w:type="dxa"/>
          </w:tcPr>
          <w:p w:rsidR="00CA49C5" w:rsidRPr="00A44F9B" w:rsidRDefault="00CA49C5" w:rsidP="00A44F9B">
            <w:pPr>
              <w:spacing w:line="360" w:lineRule="auto"/>
              <w:jc w:val="both"/>
            </w:pPr>
            <w:r w:rsidRPr="00A44F9B">
              <w:t>-8,1</w:t>
            </w:r>
          </w:p>
        </w:tc>
        <w:tc>
          <w:tcPr>
            <w:tcW w:w="2527" w:type="dxa"/>
          </w:tcPr>
          <w:p w:rsidR="00CA49C5" w:rsidRPr="00A44F9B" w:rsidRDefault="00CA49C5" w:rsidP="00A44F9B">
            <w:pPr>
              <w:spacing w:line="360" w:lineRule="auto"/>
              <w:jc w:val="both"/>
            </w:pPr>
            <w:r w:rsidRPr="00A44F9B">
              <w:t>2,5</w:t>
            </w:r>
          </w:p>
        </w:tc>
        <w:tc>
          <w:tcPr>
            <w:tcW w:w="3376" w:type="dxa"/>
          </w:tcPr>
          <w:p w:rsidR="00CA49C5" w:rsidRPr="00A44F9B" w:rsidRDefault="00CA49C5" w:rsidP="00A44F9B">
            <w:pPr>
              <w:spacing w:line="360" w:lineRule="auto"/>
              <w:jc w:val="both"/>
            </w:pPr>
            <w:r w:rsidRPr="00A44F9B">
              <w:t>-10,6</w:t>
            </w:r>
          </w:p>
        </w:tc>
      </w:tr>
      <w:tr w:rsidR="00CA49C5" w:rsidRPr="00A44F9B" w:rsidTr="00A44F9B">
        <w:tc>
          <w:tcPr>
            <w:tcW w:w="1223" w:type="dxa"/>
          </w:tcPr>
          <w:p w:rsidR="00CA49C5" w:rsidRPr="00A44F9B" w:rsidRDefault="00CA49C5" w:rsidP="00A44F9B">
            <w:pPr>
              <w:spacing w:line="360" w:lineRule="auto"/>
              <w:jc w:val="both"/>
            </w:pPr>
            <w:r w:rsidRPr="00A44F9B">
              <w:t>2003</w:t>
            </w:r>
          </w:p>
        </w:tc>
        <w:tc>
          <w:tcPr>
            <w:tcW w:w="2050" w:type="dxa"/>
          </w:tcPr>
          <w:p w:rsidR="00CA49C5" w:rsidRPr="00A44F9B" w:rsidRDefault="00CA49C5" w:rsidP="00A44F9B">
            <w:pPr>
              <w:spacing w:line="360" w:lineRule="auto"/>
              <w:jc w:val="both"/>
            </w:pPr>
            <w:r w:rsidRPr="00A44F9B">
              <w:t>-1,9</w:t>
            </w:r>
          </w:p>
        </w:tc>
        <w:tc>
          <w:tcPr>
            <w:tcW w:w="2527" w:type="dxa"/>
          </w:tcPr>
          <w:p w:rsidR="00CA49C5" w:rsidRPr="00A44F9B" w:rsidRDefault="00CA49C5" w:rsidP="00A44F9B">
            <w:pPr>
              <w:spacing w:line="360" w:lineRule="auto"/>
              <w:jc w:val="both"/>
            </w:pPr>
            <w:r w:rsidRPr="00A44F9B">
              <w:t>10,3</w:t>
            </w:r>
          </w:p>
        </w:tc>
        <w:tc>
          <w:tcPr>
            <w:tcW w:w="3376" w:type="dxa"/>
          </w:tcPr>
          <w:p w:rsidR="00CA49C5" w:rsidRPr="00A44F9B" w:rsidRDefault="00CA49C5" w:rsidP="00A44F9B">
            <w:pPr>
              <w:spacing w:line="360" w:lineRule="auto"/>
              <w:jc w:val="both"/>
            </w:pPr>
            <w:r w:rsidRPr="00A44F9B">
              <w:t>-12,2</w:t>
            </w:r>
          </w:p>
        </w:tc>
      </w:tr>
      <w:tr w:rsidR="00CA49C5" w:rsidRPr="00A44F9B" w:rsidTr="00A44F9B">
        <w:tc>
          <w:tcPr>
            <w:tcW w:w="1223" w:type="dxa"/>
          </w:tcPr>
          <w:p w:rsidR="00CA49C5" w:rsidRPr="00A44F9B" w:rsidRDefault="00CA49C5" w:rsidP="00A44F9B">
            <w:pPr>
              <w:spacing w:line="360" w:lineRule="auto"/>
              <w:jc w:val="both"/>
            </w:pPr>
            <w:r w:rsidRPr="00A44F9B">
              <w:t>2004</w:t>
            </w:r>
          </w:p>
        </w:tc>
        <w:tc>
          <w:tcPr>
            <w:tcW w:w="2050" w:type="dxa"/>
          </w:tcPr>
          <w:p w:rsidR="00CA49C5" w:rsidRPr="00A44F9B" w:rsidRDefault="00CA49C5" w:rsidP="00A44F9B">
            <w:pPr>
              <w:spacing w:line="360" w:lineRule="auto"/>
              <w:jc w:val="both"/>
            </w:pPr>
            <w:r w:rsidRPr="00A44F9B">
              <w:t>-8,9</w:t>
            </w:r>
          </w:p>
        </w:tc>
        <w:tc>
          <w:tcPr>
            <w:tcW w:w="2527" w:type="dxa"/>
          </w:tcPr>
          <w:p w:rsidR="00CA49C5" w:rsidRPr="00A44F9B" w:rsidRDefault="00CA49C5" w:rsidP="00A44F9B">
            <w:pPr>
              <w:spacing w:line="360" w:lineRule="auto"/>
              <w:jc w:val="both"/>
            </w:pPr>
            <w:r w:rsidRPr="00A44F9B">
              <w:t>3,5</w:t>
            </w:r>
          </w:p>
        </w:tc>
        <w:tc>
          <w:tcPr>
            <w:tcW w:w="3376" w:type="dxa"/>
          </w:tcPr>
          <w:p w:rsidR="00CA49C5" w:rsidRPr="00A44F9B" w:rsidRDefault="00CA49C5" w:rsidP="00A44F9B">
            <w:pPr>
              <w:spacing w:line="360" w:lineRule="auto"/>
              <w:jc w:val="both"/>
            </w:pPr>
            <w:r w:rsidRPr="00A44F9B">
              <w:t>-12,4</w:t>
            </w:r>
          </w:p>
        </w:tc>
      </w:tr>
      <w:tr w:rsidR="00CA49C5" w:rsidRPr="00A44F9B" w:rsidTr="00A44F9B">
        <w:tc>
          <w:tcPr>
            <w:tcW w:w="1223" w:type="dxa"/>
          </w:tcPr>
          <w:p w:rsidR="00CA49C5" w:rsidRPr="00A44F9B" w:rsidRDefault="00CA49C5" w:rsidP="00A44F9B">
            <w:pPr>
              <w:spacing w:line="360" w:lineRule="auto"/>
              <w:jc w:val="both"/>
            </w:pPr>
            <w:r w:rsidRPr="00A44F9B">
              <w:t>2005</w:t>
            </w:r>
          </w:p>
        </w:tc>
        <w:tc>
          <w:tcPr>
            <w:tcW w:w="2050" w:type="dxa"/>
          </w:tcPr>
          <w:p w:rsidR="00CA49C5" w:rsidRPr="00A44F9B" w:rsidRDefault="00CA49C5" w:rsidP="00A44F9B">
            <w:pPr>
              <w:spacing w:line="360" w:lineRule="auto"/>
              <w:jc w:val="both"/>
            </w:pPr>
            <w:r w:rsidRPr="00A44F9B">
              <w:t>0,1</w:t>
            </w:r>
          </w:p>
        </w:tc>
        <w:tc>
          <w:tcPr>
            <w:tcW w:w="2527" w:type="dxa"/>
          </w:tcPr>
          <w:p w:rsidR="00CA49C5" w:rsidRPr="00A44F9B" w:rsidRDefault="00CA49C5" w:rsidP="00A44F9B">
            <w:pPr>
              <w:spacing w:line="360" w:lineRule="auto"/>
              <w:jc w:val="both"/>
            </w:pPr>
            <w:r w:rsidRPr="00A44F9B">
              <w:t>5,9</w:t>
            </w:r>
          </w:p>
        </w:tc>
        <w:tc>
          <w:tcPr>
            <w:tcW w:w="3376" w:type="dxa"/>
          </w:tcPr>
          <w:p w:rsidR="00CA49C5" w:rsidRPr="00A44F9B" w:rsidRDefault="00CA49C5" w:rsidP="00A44F9B">
            <w:pPr>
              <w:spacing w:line="360" w:lineRule="auto"/>
              <w:jc w:val="both"/>
            </w:pPr>
            <w:r w:rsidRPr="00A44F9B">
              <w:t>-5,8</w:t>
            </w:r>
          </w:p>
        </w:tc>
      </w:tr>
      <w:tr w:rsidR="00CA49C5" w:rsidRPr="00A44F9B" w:rsidTr="00A44F9B">
        <w:tc>
          <w:tcPr>
            <w:tcW w:w="1223" w:type="dxa"/>
          </w:tcPr>
          <w:p w:rsidR="00CA49C5" w:rsidRPr="00A44F9B" w:rsidRDefault="00CA49C5" w:rsidP="00A44F9B">
            <w:pPr>
              <w:spacing w:line="360" w:lineRule="auto"/>
              <w:jc w:val="both"/>
            </w:pPr>
            <w:r w:rsidRPr="00A44F9B">
              <w:t>2006</w:t>
            </w:r>
          </w:p>
        </w:tc>
        <w:tc>
          <w:tcPr>
            <w:tcW w:w="2050" w:type="dxa"/>
          </w:tcPr>
          <w:p w:rsidR="00CA49C5" w:rsidRPr="00A44F9B" w:rsidRDefault="00CA49C5" w:rsidP="00A44F9B">
            <w:pPr>
              <w:spacing w:line="360" w:lineRule="auto"/>
              <w:jc w:val="both"/>
            </w:pPr>
            <w:r w:rsidRPr="00A44F9B">
              <w:t>41,8</w:t>
            </w:r>
          </w:p>
        </w:tc>
        <w:tc>
          <w:tcPr>
            <w:tcW w:w="2527" w:type="dxa"/>
          </w:tcPr>
          <w:p w:rsidR="00CA49C5" w:rsidRPr="00A44F9B" w:rsidRDefault="00CA49C5" w:rsidP="00A44F9B">
            <w:pPr>
              <w:spacing w:line="360" w:lineRule="auto"/>
              <w:jc w:val="both"/>
            </w:pPr>
            <w:r w:rsidRPr="00A44F9B">
              <w:t>27,5</w:t>
            </w:r>
          </w:p>
        </w:tc>
        <w:tc>
          <w:tcPr>
            <w:tcW w:w="3376" w:type="dxa"/>
          </w:tcPr>
          <w:p w:rsidR="00CA49C5" w:rsidRPr="00A44F9B" w:rsidRDefault="00CA49C5" w:rsidP="00A44F9B">
            <w:pPr>
              <w:spacing w:line="360" w:lineRule="auto"/>
              <w:jc w:val="both"/>
            </w:pPr>
            <w:r w:rsidRPr="00A44F9B">
              <w:t>14,3</w:t>
            </w:r>
          </w:p>
        </w:tc>
      </w:tr>
      <w:tr w:rsidR="00CA49C5" w:rsidRPr="00A44F9B" w:rsidTr="00A44F9B">
        <w:tc>
          <w:tcPr>
            <w:tcW w:w="1223" w:type="dxa"/>
          </w:tcPr>
          <w:p w:rsidR="00CA49C5" w:rsidRPr="00A44F9B" w:rsidRDefault="00CA49C5" w:rsidP="00A44F9B">
            <w:pPr>
              <w:spacing w:line="360" w:lineRule="auto"/>
              <w:jc w:val="both"/>
            </w:pPr>
            <w:r w:rsidRPr="00A44F9B">
              <w:t>2007</w:t>
            </w:r>
          </w:p>
        </w:tc>
        <w:tc>
          <w:tcPr>
            <w:tcW w:w="2050" w:type="dxa"/>
          </w:tcPr>
          <w:p w:rsidR="00CA49C5" w:rsidRPr="00A44F9B" w:rsidRDefault="00CA49C5" w:rsidP="00A44F9B">
            <w:pPr>
              <w:spacing w:line="360" w:lineRule="auto"/>
              <w:jc w:val="both"/>
            </w:pPr>
            <w:r w:rsidRPr="00A44F9B">
              <w:t>83,1</w:t>
            </w:r>
          </w:p>
        </w:tc>
        <w:tc>
          <w:tcPr>
            <w:tcW w:w="2527" w:type="dxa"/>
          </w:tcPr>
          <w:p w:rsidR="00CA49C5" w:rsidRPr="00A44F9B" w:rsidRDefault="00CA49C5" w:rsidP="00A44F9B">
            <w:pPr>
              <w:spacing w:line="360" w:lineRule="auto"/>
              <w:jc w:val="both"/>
            </w:pPr>
            <w:r w:rsidRPr="00A44F9B">
              <w:t>45,8</w:t>
            </w:r>
          </w:p>
        </w:tc>
        <w:tc>
          <w:tcPr>
            <w:tcW w:w="3376" w:type="dxa"/>
          </w:tcPr>
          <w:p w:rsidR="00CA49C5" w:rsidRPr="00A44F9B" w:rsidRDefault="00CA49C5" w:rsidP="00A44F9B">
            <w:pPr>
              <w:spacing w:line="360" w:lineRule="auto"/>
              <w:jc w:val="both"/>
            </w:pPr>
            <w:r w:rsidRPr="00A44F9B">
              <w:t>37,3</w:t>
            </w:r>
          </w:p>
        </w:tc>
      </w:tr>
      <w:tr w:rsidR="00CA49C5" w:rsidRPr="00A44F9B" w:rsidTr="00A44F9B">
        <w:tc>
          <w:tcPr>
            <w:tcW w:w="1223" w:type="dxa"/>
          </w:tcPr>
          <w:p w:rsidR="00CA49C5" w:rsidRPr="00A44F9B" w:rsidRDefault="00CA49C5" w:rsidP="00A44F9B">
            <w:pPr>
              <w:spacing w:line="360" w:lineRule="auto"/>
              <w:jc w:val="both"/>
            </w:pPr>
            <w:r w:rsidRPr="00A44F9B">
              <w:t>1 квартал</w:t>
            </w:r>
          </w:p>
        </w:tc>
        <w:tc>
          <w:tcPr>
            <w:tcW w:w="2050" w:type="dxa"/>
          </w:tcPr>
          <w:p w:rsidR="00CA49C5" w:rsidRPr="00A44F9B" w:rsidRDefault="00CA49C5" w:rsidP="00A44F9B">
            <w:pPr>
              <w:spacing w:line="360" w:lineRule="auto"/>
              <w:jc w:val="both"/>
            </w:pPr>
            <w:r w:rsidRPr="00A44F9B">
              <w:t>13,9</w:t>
            </w:r>
          </w:p>
        </w:tc>
        <w:tc>
          <w:tcPr>
            <w:tcW w:w="2527" w:type="dxa"/>
          </w:tcPr>
          <w:p w:rsidR="00CA49C5" w:rsidRPr="00A44F9B" w:rsidRDefault="00CA49C5" w:rsidP="00A44F9B">
            <w:pPr>
              <w:spacing w:line="360" w:lineRule="auto"/>
              <w:jc w:val="both"/>
            </w:pPr>
            <w:r w:rsidRPr="00A44F9B">
              <w:t>0,1</w:t>
            </w:r>
          </w:p>
        </w:tc>
        <w:tc>
          <w:tcPr>
            <w:tcW w:w="3376" w:type="dxa"/>
          </w:tcPr>
          <w:p w:rsidR="00CA49C5" w:rsidRPr="00A44F9B" w:rsidRDefault="00CA49C5" w:rsidP="00A44F9B">
            <w:pPr>
              <w:spacing w:line="360" w:lineRule="auto"/>
              <w:jc w:val="both"/>
            </w:pPr>
            <w:r w:rsidRPr="00A44F9B">
              <w:t>13,9</w:t>
            </w:r>
          </w:p>
        </w:tc>
      </w:tr>
      <w:tr w:rsidR="00CA49C5" w:rsidRPr="00A44F9B" w:rsidTr="00A44F9B">
        <w:tc>
          <w:tcPr>
            <w:tcW w:w="1223" w:type="dxa"/>
          </w:tcPr>
          <w:p w:rsidR="00CA49C5" w:rsidRPr="00A44F9B" w:rsidRDefault="00CA49C5" w:rsidP="00A44F9B">
            <w:pPr>
              <w:spacing w:line="360" w:lineRule="auto"/>
              <w:jc w:val="both"/>
            </w:pPr>
            <w:r w:rsidRPr="00A44F9B">
              <w:t>2 квартал</w:t>
            </w:r>
          </w:p>
        </w:tc>
        <w:tc>
          <w:tcPr>
            <w:tcW w:w="2050" w:type="dxa"/>
          </w:tcPr>
          <w:p w:rsidR="00CA49C5" w:rsidRPr="00A44F9B" w:rsidRDefault="00CA49C5" w:rsidP="00A44F9B">
            <w:pPr>
              <w:spacing w:line="360" w:lineRule="auto"/>
              <w:jc w:val="both"/>
            </w:pPr>
            <w:r w:rsidRPr="00A44F9B">
              <w:t>54,5</w:t>
            </w:r>
          </w:p>
        </w:tc>
        <w:tc>
          <w:tcPr>
            <w:tcW w:w="2527" w:type="dxa"/>
          </w:tcPr>
          <w:p w:rsidR="00CA49C5" w:rsidRPr="00A44F9B" w:rsidRDefault="00CA49C5" w:rsidP="00A44F9B">
            <w:pPr>
              <w:spacing w:line="360" w:lineRule="auto"/>
              <w:jc w:val="both"/>
            </w:pPr>
            <w:r w:rsidRPr="00A44F9B">
              <w:t>36,9</w:t>
            </w:r>
          </w:p>
        </w:tc>
        <w:tc>
          <w:tcPr>
            <w:tcW w:w="3376" w:type="dxa"/>
          </w:tcPr>
          <w:p w:rsidR="00CA49C5" w:rsidRPr="00A44F9B" w:rsidRDefault="00CA49C5" w:rsidP="00A44F9B">
            <w:pPr>
              <w:spacing w:line="360" w:lineRule="auto"/>
              <w:jc w:val="both"/>
            </w:pPr>
            <w:r w:rsidRPr="00A44F9B">
              <w:t>17,6</w:t>
            </w:r>
          </w:p>
        </w:tc>
      </w:tr>
      <w:tr w:rsidR="00CA49C5" w:rsidRPr="00A44F9B" w:rsidTr="00A44F9B">
        <w:tc>
          <w:tcPr>
            <w:tcW w:w="1223" w:type="dxa"/>
          </w:tcPr>
          <w:p w:rsidR="00CA49C5" w:rsidRPr="00A44F9B" w:rsidRDefault="00CA49C5" w:rsidP="00A44F9B">
            <w:pPr>
              <w:spacing w:line="360" w:lineRule="auto"/>
              <w:jc w:val="both"/>
            </w:pPr>
            <w:r w:rsidRPr="00A44F9B">
              <w:t>3 квартал</w:t>
            </w:r>
          </w:p>
        </w:tc>
        <w:tc>
          <w:tcPr>
            <w:tcW w:w="2050" w:type="dxa"/>
          </w:tcPr>
          <w:p w:rsidR="00CA49C5" w:rsidRPr="00A44F9B" w:rsidRDefault="00CA49C5" w:rsidP="00A44F9B">
            <w:pPr>
              <w:spacing w:line="360" w:lineRule="auto"/>
              <w:jc w:val="both"/>
            </w:pPr>
            <w:r w:rsidRPr="00A44F9B">
              <w:t>-7,0</w:t>
            </w:r>
          </w:p>
        </w:tc>
        <w:tc>
          <w:tcPr>
            <w:tcW w:w="2527" w:type="dxa"/>
          </w:tcPr>
          <w:p w:rsidR="00CA49C5" w:rsidRPr="00A44F9B" w:rsidRDefault="00CA49C5" w:rsidP="00A44F9B">
            <w:pPr>
              <w:spacing w:line="360" w:lineRule="auto"/>
              <w:jc w:val="both"/>
            </w:pPr>
            <w:r w:rsidRPr="00A44F9B">
              <w:t>-3,5</w:t>
            </w:r>
          </w:p>
        </w:tc>
        <w:tc>
          <w:tcPr>
            <w:tcW w:w="3376" w:type="dxa"/>
          </w:tcPr>
          <w:p w:rsidR="00CA49C5" w:rsidRPr="00A44F9B" w:rsidRDefault="00CA49C5" w:rsidP="00A44F9B">
            <w:pPr>
              <w:spacing w:line="360" w:lineRule="auto"/>
              <w:jc w:val="both"/>
            </w:pPr>
            <w:r w:rsidRPr="00A44F9B">
              <w:t>-3,5</w:t>
            </w:r>
          </w:p>
        </w:tc>
      </w:tr>
      <w:tr w:rsidR="00CA49C5" w:rsidRPr="00A44F9B" w:rsidTr="00A44F9B">
        <w:tc>
          <w:tcPr>
            <w:tcW w:w="1223" w:type="dxa"/>
          </w:tcPr>
          <w:p w:rsidR="00CA49C5" w:rsidRPr="00A44F9B" w:rsidRDefault="00CA49C5" w:rsidP="00A44F9B">
            <w:pPr>
              <w:spacing w:line="360" w:lineRule="auto"/>
              <w:jc w:val="both"/>
            </w:pPr>
            <w:r w:rsidRPr="00A44F9B">
              <w:t>4 квартал</w:t>
            </w:r>
          </w:p>
        </w:tc>
        <w:tc>
          <w:tcPr>
            <w:tcW w:w="2050" w:type="dxa"/>
          </w:tcPr>
          <w:p w:rsidR="00CA49C5" w:rsidRPr="00A44F9B" w:rsidRDefault="00CA49C5" w:rsidP="00A44F9B">
            <w:pPr>
              <w:spacing w:line="360" w:lineRule="auto"/>
              <w:jc w:val="both"/>
            </w:pPr>
            <w:r w:rsidRPr="00A44F9B">
              <w:t>21,7</w:t>
            </w:r>
          </w:p>
        </w:tc>
        <w:tc>
          <w:tcPr>
            <w:tcW w:w="2527" w:type="dxa"/>
          </w:tcPr>
          <w:p w:rsidR="00CA49C5" w:rsidRPr="00A44F9B" w:rsidRDefault="00CA49C5" w:rsidP="00A44F9B">
            <w:pPr>
              <w:spacing w:line="360" w:lineRule="auto"/>
              <w:jc w:val="both"/>
            </w:pPr>
            <w:r w:rsidRPr="00A44F9B">
              <w:t>12,3</w:t>
            </w:r>
          </w:p>
        </w:tc>
        <w:tc>
          <w:tcPr>
            <w:tcW w:w="3376" w:type="dxa"/>
          </w:tcPr>
          <w:p w:rsidR="00CA49C5" w:rsidRPr="00A44F9B" w:rsidRDefault="00CA49C5" w:rsidP="00A44F9B">
            <w:pPr>
              <w:spacing w:line="360" w:lineRule="auto"/>
              <w:jc w:val="both"/>
            </w:pPr>
            <w:r w:rsidRPr="00A44F9B">
              <w:t>9,3</w:t>
            </w:r>
          </w:p>
        </w:tc>
      </w:tr>
      <w:tr w:rsidR="00CA49C5" w:rsidRPr="00A44F9B" w:rsidTr="00A44F9B">
        <w:tc>
          <w:tcPr>
            <w:tcW w:w="1223" w:type="dxa"/>
          </w:tcPr>
          <w:p w:rsidR="00CA49C5" w:rsidRPr="00A44F9B" w:rsidRDefault="00CA49C5" w:rsidP="00A44F9B">
            <w:pPr>
              <w:spacing w:line="360" w:lineRule="auto"/>
              <w:jc w:val="both"/>
            </w:pPr>
            <w:r w:rsidRPr="00A44F9B">
              <w:t>2008</w:t>
            </w:r>
          </w:p>
        </w:tc>
        <w:tc>
          <w:tcPr>
            <w:tcW w:w="2050" w:type="dxa"/>
          </w:tcPr>
          <w:p w:rsidR="00CA49C5" w:rsidRPr="00A44F9B" w:rsidRDefault="00CA49C5" w:rsidP="00A44F9B">
            <w:pPr>
              <w:spacing w:line="360" w:lineRule="auto"/>
              <w:jc w:val="both"/>
            </w:pPr>
            <w:r w:rsidRPr="00A44F9B">
              <w:t>-129,9</w:t>
            </w:r>
          </w:p>
        </w:tc>
        <w:tc>
          <w:tcPr>
            <w:tcW w:w="2527" w:type="dxa"/>
          </w:tcPr>
          <w:p w:rsidR="00CA49C5" w:rsidRPr="00A44F9B" w:rsidRDefault="00CA49C5" w:rsidP="00A44F9B">
            <w:pPr>
              <w:spacing w:line="360" w:lineRule="auto"/>
              <w:jc w:val="both"/>
            </w:pPr>
            <w:r w:rsidRPr="00A44F9B">
              <w:t>-57,5</w:t>
            </w:r>
          </w:p>
        </w:tc>
        <w:tc>
          <w:tcPr>
            <w:tcW w:w="3376" w:type="dxa"/>
          </w:tcPr>
          <w:p w:rsidR="00CA49C5" w:rsidRPr="00A44F9B" w:rsidRDefault="00CA49C5" w:rsidP="00A44F9B">
            <w:pPr>
              <w:spacing w:line="360" w:lineRule="auto"/>
              <w:jc w:val="both"/>
            </w:pPr>
            <w:r w:rsidRPr="00A44F9B">
              <w:t>-72,5</w:t>
            </w:r>
          </w:p>
        </w:tc>
      </w:tr>
      <w:tr w:rsidR="00CA49C5" w:rsidRPr="00A44F9B" w:rsidTr="00A44F9B">
        <w:tc>
          <w:tcPr>
            <w:tcW w:w="1223" w:type="dxa"/>
          </w:tcPr>
          <w:p w:rsidR="00CA49C5" w:rsidRPr="00A44F9B" w:rsidRDefault="00CA49C5" w:rsidP="00A44F9B">
            <w:pPr>
              <w:spacing w:line="360" w:lineRule="auto"/>
              <w:jc w:val="both"/>
            </w:pPr>
            <w:r w:rsidRPr="00A44F9B">
              <w:t>1 квартал</w:t>
            </w:r>
          </w:p>
        </w:tc>
        <w:tc>
          <w:tcPr>
            <w:tcW w:w="2050" w:type="dxa"/>
          </w:tcPr>
          <w:p w:rsidR="00CA49C5" w:rsidRPr="00A44F9B" w:rsidRDefault="00CA49C5" w:rsidP="00A44F9B">
            <w:pPr>
              <w:spacing w:line="360" w:lineRule="auto"/>
              <w:jc w:val="both"/>
            </w:pPr>
            <w:r w:rsidRPr="00A44F9B">
              <w:t>-23,1</w:t>
            </w:r>
          </w:p>
        </w:tc>
        <w:tc>
          <w:tcPr>
            <w:tcW w:w="2527" w:type="dxa"/>
          </w:tcPr>
          <w:p w:rsidR="00CA49C5" w:rsidRPr="00A44F9B" w:rsidRDefault="00CA49C5" w:rsidP="00A44F9B">
            <w:pPr>
              <w:spacing w:line="360" w:lineRule="auto"/>
              <w:jc w:val="both"/>
            </w:pPr>
            <w:r w:rsidRPr="00A44F9B">
              <w:t>-9,9</w:t>
            </w:r>
          </w:p>
        </w:tc>
        <w:tc>
          <w:tcPr>
            <w:tcW w:w="3376" w:type="dxa"/>
          </w:tcPr>
          <w:p w:rsidR="00CA49C5" w:rsidRPr="00A44F9B" w:rsidRDefault="00CA49C5" w:rsidP="00A44F9B">
            <w:pPr>
              <w:spacing w:line="360" w:lineRule="auto"/>
              <w:jc w:val="both"/>
            </w:pPr>
            <w:r w:rsidRPr="00A44F9B">
              <w:t>-13,2</w:t>
            </w:r>
          </w:p>
        </w:tc>
      </w:tr>
      <w:tr w:rsidR="00CA49C5" w:rsidRPr="00A44F9B" w:rsidTr="00A44F9B">
        <w:tc>
          <w:tcPr>
            <w:tcW w:w="1223" w:type="dxa"/>
          </w:tcPr>
          <w:p w:rsidR="00CA49C5" w:rsidRPr="00A44F9B" w:rsidRDefault="00CA49C5" w:rsidP="00A44F9B">
            <w:pPr>
              <w:spacing w:line="360" w:lineRule="auto"/>
              <w:jc w:val="both"/>
            </w:pPr>
            <w:r w:rsidRPr="00A44F9B">
              <w:t>2 квартал</w:t>
            </w:r>
          </w:p>
        </w:tc>
        <w:tc>
          <w:tcPr>
            <w:tcW w:w="2050" w:type="dxa"/>
          </w:tcPr>
          <w:p w:rsidR="00CA49C5" w:rsidRPr="00A44F9B" w:rsidRDefault="00CA49C5" w:rsidP="00A44F9B">
            <w:pPr>
              <w:spacing w:line="360" w:lineRule="auto"/>
              <w:jc w:val="both"/>
            </w:pPr>
            <w:r w:rsidRPr="00A44F9B">
              <w:t>41,1</w:t>
            </w:r>
          </w:p>
        </w:tc>
        <w:tc>
          <w:tcPr>
            <w:tcW w:w="2527" w:type="dxa"/>
          </w:tcPr>
          <w:p w:rsidR="00CA49C5" w:rsidRPr="00A44F9B" w:rsidRDefault="00CA49C5" w:rsidP="00A44F9B">
            <w:pPr>
              <w:spacing w:line="360" w:lineRule="auto"/>
              <w:jc w:val="both"/>
            </w:pPr>
            <w:r w:rsidRPr="00A44F9B">
              <w:t>22,1</w:t>
            </w:r>
          </w:p>
        </w:tc>
        <w:tc>
          <w:tcPr>
            <w:tcW w:w="3376" w:type="dxa"/>
          </w:tcPr>
          <w:p w:rsidR="00CA49C5" w:rsidRPr="00A44F9B" w:rsidRDefault="00CA49C5" w:rsidP="00A44F9B">
            <w:pPr>
              <w:spacing w:line="360" w:lineRule="auto"/>
              <w:jc w:val="both"/>
            </w:pPr>
            <w:r w:rsidRPr="00A44F9B">
              <w:t>19,0</w:t>
            </w:r>
          </w:p>
        </w:tc>
      </w:tr>
      <w:tr w:rsidR="00CA49C5" w:rsidRPr="00A44F9B" w:rsidTr="00A44F9B">
        <w:tc>
          <w:tcPr>
            <w:tcW w:w="1223" w:type="dxa"/>
          </w:tcPr>
          <w:p w:rsidR="00CA49C5" w:rsidRPr="00A44F9B" w:rsidRDefault="00CA49C5" w:rsidP="00A44F9B">
            <w:pPr>
              <w:spacing w:line="360" w:lineRule="auto"/>
              <w:jc w:val="both"/>
            </w:pPr>
            <w:r w:rsidRPr="00A44F9B">
              <w:t>3 квартал</w:t>
            </w:r>
          </w:p>
        </w:tc>
        <w:tc>
          <w:tcPr>
            <w:tcW w:w="2050" w:type="dxa"/>
          </w:tcPr>
          <w:p w:rsidR="00CA49C5" w:rsidRPr="00A44F9B" w:rsidRDefault="00CA49C5" w:rsidP="00A44F9B">
            <w:pPr>
              <w:spacing w:line="360" w:lineRule="auto"/>
              <w:jc w:val="both"/>
            </w:pPr>
            <w:r w:rsidRPr="00A44F9B">
              <w:t>-17,4</w:t>
            </w:r>
          </w:p>
        </w:tc>
        <w:tc>
          <w:tcPr>
            <w:tcW w:w="2527" w:type="dxa"/>
          </w:tcPr>
          <w:p w:rsidR="00CA49C5" w:rsidRPr="00A44F9B" w:rsidRDefault="00CA49C5" w:rsidP="00A44F9B">
            <w:pPr>
              <w:spacing w:line="360" w:lineRule="auto"/>
              <w:jc w:val="both"/>
            </w:pPr>
            <w:r w:rsidRPr="00A44F9B">
              <w:t>-13,4</w:t>
            </w:r>
          </w:p>
        </w:tc>
        <w:tc>
          <w:tcPr>
            <w:tcW w:w="3376" w:type="dxa"/>
          </w:tcPr>
          <w:p w:rsidR="00CA49C5" w:rsidRPr="00A44F9B" w:rsidRDefault="00CA49C5" w:rsidP="00A44F9B">
            <w:pPr>
              <w:spacing w:line="360" w:lineRule="auto"/>
              <w:jc w:val="both"/>
            </w:pPr>
            <w:r w:rsidRPr="00A44F9B">
              <w:t>-4,0</w:t>
            </w:r>
          </w:p>
        </w:tc>
      </w:tr>
      <w:tr w:rsidR="00CA49C5" w:rsidRPr="00A44F9B" w:rsidTr="00A44F9B">
        <w:tc>
          <w:tcPr>
            <w:tcW w:w="1223" w:type="dxa"/>
          </w:tcPr>
          <w:p w:rsidR="00CA49C5" w:rsidRPr="00A44F9B" w:rsidRDefault="00CA49C5" w:rsidP="00A44F9B">
            <w:pPr>
              <w:spacing w:line="360" w:lineRule="auto"/>
              <w:jc w:val="both"/>
            </w:pPr>
            <w:r w:rsidRPr="00A44F9B">
              <w:t>4 квартал (оценка)</w:t>
            </w:r>
          </w:p>
        </w:tc>
        <w:tc>
          <w:tcPr>
            <w:tcW w:w="2050" w:type="dxa"/>
          </w:tcPr>
          <w:p w:rsidR="00CA49C5" w:rsidRPr="00A44F9B" w:rsidRDefault="00CA49C5" w:rsidP="00A44F9B">
            <w:pPr>
              <w:spacing w:line="360" w:lineRule="auto"/>
              <w:jc w:val="both"/>
            </w:pPr>
            <w:r w:rsidRPr="00A44F9B">
              <w:t>-130,5</w:t>
            </w:r>
          </w:p>
        </w:tc>
        <w:tc>
          <w:tcPr>
            <w:tcW w:w="2527" w:type="dxa"/>
          </w:tcPr>
          <w:p w:rsidR="00CA49C5" w:rsidRPr="00A44F9B" w:rsidRDefault="00CA49C5" w:rsidP="00A44F9B">
            <w:pPr>
              <w:spacing w:line="360" w:lineRule="auto"/>
              <w:jc w:val="both"/>
            </w:pPr>
            <w:r w:rsidRPr="00A44F9B">
              <w:t>-56,2</w:t>
            </w:r>
          </w:p>
        </w:tc>
        <w:tc>
          <w:tcPr>
            <w:tcW w:w="3376" w:type="dxa"/>
          </w:tcPr>
          <w:p w:rsidR="00CA49C5" w:rsidRPr="00A44F9B" w:rsidRDefault="00CA49C5" w:rsidP="00A44F9B">
            <w:pPr>
              <w:spacing w:line="360" w:lineRule="auto"/>
              <w:jc w:val="both"/>
            </w:pPr>
            <w:r w:rsidRPr="00A44F9B">
              <w:t>-74,3</w:t>
            </w:r>
          </w:p>
        </w:tc>
      </w:tr>
    </w:tbl>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 xml:space="preserve">В структуре инвестиций в основной капитал по видам экономической деятельности на протяжении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произошли довольно существенные сдвиги (табл.2.6). 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темпы инвестиций в промышленность сохранились в области положительных значений, в том числе прирост инвестиций в добычу топливно-энергетических полезных ископаемых составил 4,6%,</w:t>
      </w:r>
      <w:r>
        <w:rPr>
          <w:sz w:val="28"/>
          <w:szCs w:val="28"/>
        </w:rPr>
        <w:t xml:space="preserve"> </w:t>
      </w:r>
      <w:r w:rsidRPr="00CA49C5">
        <w:rPr>
          <w:sz w:val="28"/>
          <w:szCs w:val="28"/>
        </w:rPr>
        <w:t xml:space="preserve">в обрабатывающие производства – 7,8%, производство и распределение электроэнергии, газа и воды – 11,3%. При этом отметим, что повышение концентрации инвестиционных ресурсов в январе-сентябре </w:t>
      </w:r>
      <w:smartTag w:uri="urn:schemas-microsoft-com:office:smarttags" w:element="metricconverter">
        <w:smartTagPr>
          <w:attr w:name="ProductID" w:val="2008 г"/>
        </w:smartTagPr>
        <w:r w:rsidRPr="00CA49C5">
          <w:rPr>
            <w:sz w:val="28"/>
            <w:szCs w:val="28"/>
          </w:rPr>
          <w:t>2008 г</w:t>
        </w:r>
      </w:smartTag>
      <w:r w:rsidRPr="00CA49C5">
        <w:rPr>
          <w:sz w:val="28"/>
          <w:szCs w:val="28"/>
        </w:rPr>
        <w:t>. в промышленности до 44,1% общего объёма инвестиций в экономику в 4 квартале сменилось сокращением масштабов инвестиционной деятельности в добывающем и обрабатывающем производствах, а также в производстве и распределении электроэнергии, газа и воды. В результате доля инвестиций в основной капитал в экономику за период октября-декабря составила 38,4%.</w:t>
      </w:r>
    </w:p>
    <w:p w:rsidR="00CA49C5" w:rsidRPr="00CA49C5" w:rsidRDefault="00CA49C5" w:rsidP="00CA49C5">
      <w:pPr>
        <w:spacing w:line="360" w:lineRule="auto"/>
        <w:ind w:firstLine="709"/>
        <w:jc w:val="both"/>
        <w:rPr>
          <w:sz w:val="28"/>
          <w:szCs w:val="28"/>
        </w:rPr>
      </w:pPr>
      <w:r w:rsidRPr="00CA49C5">
        <w:rPr>
          <w:sz w:val="28"/>
          <w:szCs w:val="28"/>
        </w:rPr>
        <w:t xml:space="preserve">По сравнению с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фиксировалось сокращение инвестиций в строительство на 8,3%, торговлю – на 4,4% и связь – на 4,9%. Инвестиции в транспорт за счёт железнодорожного транспорта сохраняли достаточно высокую динамику – 112,4% к </w:t>
      </w:r>
      <w:smartTag w:uri="urn:schemas-microsoft-com:office:smarttags" w:element="metricconverter">
        <w:smartTagPr>
          <w:attr w:name="ProductID" w:val="2007 г"/>
        </w:smartTagPr>
        <w:r w:rsidRPr="00CA49C5">
          <w:rPr>
            <w:sz w:val="28"/>
            <w:szCs w:val="28"/>
          </w:rPr>
          <w:t>2007 г</w:t>
        </w:r>
      </w:smartTag>
      <w:r w:rsidRPr="00CA49C5">
        <w:rPr>
          <w:sz w:val="28"/>
          <w:szCs w:val="28"/>
        </w:rPr>
        <w:t>.</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Таблица 2.6</w:t>
      </w:r>
      <w:r w:rsidRPr="00CA49C5">
        <w:rPr>
          <w:rStyle w:val="ac"/>
          <w:sz w:val="28"/>
          <w:szCs w:val="28"/>
        </w:rPr>
        <w:footnoteReference w:id="12"/>
      </w:r>
      <w:r w:rsidRPr="00CA49C5">
        <w:rPr>
          <w:sz w:val="28"/>
          <w:szCs w:val="28"/>
        </w:rPr>
        <w:t xml:space="preserve"> </w:t>
      </w:r>
    </w:p>
    <w:p w:rsidR="00CA49C5" w:rsidRPr="00CA49C5" w:rsidRDefault="00CA49C5" w:rsidP="00CA49C5">
      <w:pPr>
        <w:spacing w:line="360" w:lineRule="auto"/>
        <w:ind w:firstLine="709"/>
        <w:jc w:val="both"/>
        <w:rPr>
          <w:i/>
          <w:sz w:val="28"/>
          <w:szCs w:val="28"/>
        </w:rPr>
      </w:pPr>
      <w:r w:rsidRPr="00CA49C5">
        <w:rPr>
          <w:i/>
          <w:sz w:val="28"/>
          <w:szCs w:val="28"/>
        </w:rPr>
        <w:t>Структура инвестиций в основной капитал по видам экономической деятельности (без субъектов малого предпринимательства и параметров неформальной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92"/>
        <w:gridCol w:w="787"/>
        <w:gridCol w:w="1586"/>
        <w:gridCol w:w="1419"/>
      </w:tblGrid>
      <w:tr w:rsidR="00CA49C5" w:rsidRPr="00A44F9B" w:rsidTr="00A44F9B">
        <w:trPr>
          <w:trHeight w:val="360"/>
        </w:trPr>
        <w:tc>
          <w:tcPr>
            <w:tcW w:w="4678" w:type="dxa"/>
            <w:vMerge w:val="restart"/>
          </w:tcPr>
          <w:p w:rsidR="00CA49C5" w:rsidRPr="00A44F9B" w:rsidRDefault="00CA49C5" w:rsidP="00A44F9B">
            <w:pPr>
              <w:spacing w:line="360" w:lineRule="auto"/>
              <w:jc w:val="both"/>
              <w:rPr>
                <w:b/>
              </w:rPr>
            </w:pPr>
            <w:r w:rsidRPr="00A44F9B">
              <w:rPr>
                <w:b/>
              </w:rPr>
              <w:t>Показатели</w:t>
            </w:r>
          </w:p>
        </w:tc>
        <w:tc>
          <w:tcPr>
            <w:tcW w:w="992" w:type="dxa"/>
            <w:vMerge w:val="restart"/>
          </w:tcPr>
          <w:p w:rsidR="00CA49C5" w:rsidRPr="00A44F9B" w:rsidRDefault="00CA49C5" w:rsidP="00A44F9B">
            <w:pPr>
              <w:spacing w:line="360" w:lineRule="auto"/>
              <w:jc w:val="both"/>
              <w:rPr>
                <w:b/>
              </w:rPr>
            </w:pPr>
            <w:r w:rsidRPr="00A44F9B">
              <w:rPr>
                <w:b/>
              </w:rPr>
              <w:t>2007</w:t>
            </w:r>
          </w:p>
        </w:tc>
        <w:tc>
          <w:tcPr>
            <w:tcW w:w="787" w:type="dxa"/>
            <w:vMerge w:val="restart"/>
          </w:tcPr>
          <w:p w:rsidR="00CA49C5" w:rsidRPr="00A44F9B" w:rsidRDefault="00CA49C5" w:rsidP="00A44F9B">
            <w:pPr>
              <w:spacing w:line="360" w:lineRule="auto"/>
              <w:jc w:val="both"/>
              <w:rPr>
                <w:b/>
              </w:rPr>
            </w:pPr>
            <w:r w:rsidRPr="00A44F9B">
              <w:rPr>
                <w:b/>
              </w:rPr>
              <w:t>2008</w:t>
            </w:r>
          </w:p>
        </w:tc>
        <w:tc>
          <w:tcPr>
            <w:tcW w:w="3005" w:type="dxa"/>
            <w:gridSpan w:val="2"/>
          </w:tcPr>
          <w:p w:rsidR="00CA49C5" w:rsidRPr="00A44F9B" w:rsidRDefault="00CA49C5" w:rsidP="00A44F9B">
            <w:pPr>
              <w:spacing w:line="360" w:lineRule="auto"/>
              <w:jc w:val="both"/>
              <w:rPr>
                <w:b/>
              </w:rPr>
            </w:pPr>
            <w:r w:rsidRPr="00A44F9B">
              <w:rPr>
                <w:b/>
              </w:rPr>
              <w:t>В том числе</w:t>
            </w:r>
          </w:p>
        </w:tc>
      </w:tr>
      <w:tr w:rsidR="00CA49C5" w:rsidRPr="00A44F9B" w:rsidTr="00A44F9B">
        <w:trPr>
          <w:trHeight w:val="465"/>
        </w:trPr>
        <w:tc>
          <w:tcPr>
            <w:tcW w:w="4678" w:type="dxa"/>
            <w:vMerge/>
          </w:tcPr>
          <w:p w:rsidR="00CA49C5" w:rsidRPr="00A44F9B" w:rsidRDefault="00CA49C5" w:rsidP="00A44F9B">
            <w:pPr>
              <w:spacing w:line="360" w:lineRule="auto"/>
              <w:jc w:val="both"/>
              <w:rPr>
                <w:b/>
              </w:rPr>
            </w:pPr>
          </w:p>
        </w:tc>
        <w:tc>
          <w:tcPr>
            <w:tcW w:w="992" w:type="dxa"/>
            <w:vMerge/>
          </w:tcPr>
          <w:p w:rsidR="00CA49C5" w:rsidRPr="00A44F9B" w:rsidRDefault="00CA49C5" w:rsidP="00A44F9B">
            <w:pPr>
              <w:spacing w:line="360" w:lineRule="auto"/>
              <w:jc w:val="both"/>
              <w:rPr>
                <w:b/>
              </w:rPr>
            </w:pPr>
          </w:p>
        </w:tc>
        <w:tc>
          <w:tcPr>
            <w:tcW w:w="787" w:type="dxa"/>
            <w:vMerge/>
          </w:tcPr>
          <w:p w:rsidR="00CA49C5" w:rsidRPr="00A44F9B" w:rsidRDefault="00CA49C5" w:rsidP="00A44F9B">
            <w:pPr>
              <w:spacing w:line="360" w:lineRule="auto"/>
              <w:jc w:val="both"/>
              <w:rPr>
                <w:b/>
              </w:rPr>
            </w:pPr>
          </w:p>
        </w:tc>
        <w:tc>
          <w:tcPr>
            <w:tcW w:w="1586" w:type="dxa"/>
          </w:tcPr>
          <w:p w:rsidR="00CA49C5" w:rsidRPr="00A44F9B" w:rsidRDefault="00CA49C5" w:rsidP="00A44F9B">
            <w:pPr>
              <w:spacing w:line="360" w:lineRule="auto"/>
              <w:jc w:val="both"/>
              <w:rPr>
                <w:b/>
              </w:rPr>
            </w:pPr>
            <w:r w:rsidRPr="00A44F9B">
              <w:rPr>
                <w:b/>
              </w:rPr>
              <w:t>Январь-сентябрь</w:t>
            </w:r>
          </w:p>
        </w:tc>
        <w:tc>
          <w:tcPr>
            <w:tcW w:w="1419" w:type="dxa"/>
          </w:tcPr>
          <w:p w:rsidR="00CA49C5" w:rsidRPr="00A44F9B" w:rsidRDefault="00CA49C5" w:rsidP="00A44F9B">
            <w:pPr>
              <w:spacing w:line="360" w:lineRule="auto"/>
              <w:jc w:val="both"/>
              <w:rPr>
                <w:b/>
              </w:rPr>
            </w:pPr>
            <w:r w:rsidRPr="00A44F9B">
              <w:rPr>
                <w:b/>
              </w:rPr>
              <w:t>Октябрь-декабрь</w:t>
            </w:r>
          </w:p>
        </w:tc>
      </w:tr>
      <w:tr w:rsidR="00CA49C5" w:rsidRPr="00A44F9B" w:rsidTr="00A44F9B">
        <w:tc>
          <w:tcPr>
            <w:tcW w:w="4678" w:type="dxa"/>
          </w:tcPr>
          <w:p w:rsidR="00CA49C5" w:rsidRPr="00A44F9B" w:rsidRDefault="00CA49C5" w:rsidP="00A44F9B">
            <w:pPr>
              <w:spacing w:line="360" w:lineRule="auto"/>
              <w:jc w:val="both"/>
            </w:pPr>
            <w:r w:rsidRPr="00A44F9B">
              <w:t>Всего</w:t>
            </w:r>
          </w:p>
        </w:tc>
        <w:tc>
          <w:tcPr>
            <w:tcW w:w="992" w:type="dxa"/>
          </w:tcPr>
          <w:p w:rsidR="00CA49C5" w:rsidRPr="00A44F9B" w:rsidRDefault="00CA49C5" w:rsidP="00A44F9B">
            <w:pPr>
              <w:spacing w:line="360" w:lineRule="auto"/>
              <w:jc w:val="both"/>
            </w:pPr>
            <w:r w:rsidRPr="00A44F9B">
              <w:t>100</w:t>
            </w:r>
          </w:p>
        </w:tc>
        <w:tc>
          <w:tcPr>
            <w:tcW w:w="787" w:type="dxa"/>
          </w:tcPr>
          <w:p w:rsidR="00CA49C5" w:rsidRPr="00A44F9B" w:rsidRDefault="00CA49C5" w:rsidP="00A44F9B">
            <w:pPr>
              <w:spacing w:line="360" w:lineRule="auto"/>
              <w:jc w:val="both"/>
            </w:pPr>
            <w:r w:rsidRPr="00A44F9B">
              <w:t>100</w:t>
            </w:r>
          </w:p>
        </w:tc>
        <w:tc>
          <w:tcPr>
            <w:tcW w:w="1586" w:type="dxa"/>
          </w:tcPr>
          <w:p w:rsidR="00CA49C5" w:rsidRPr="00A44F9B" w:rsidRDefault="00CA49C5" w:rsidP="00A44F9B">
            <w:pPr>
              <w:spacing w:line="360" w:lineRule="auto"/>
              <w:jc w:val="both"/>
            </w:pPr>
            <w:r w:rsidRPr="00A44F9B">
              <w:t>100</w:t>
            </w:r>
          </w:p>
        </w:tc>
        <w:tc>
          <w:tcPr>
            <w:tcW w:w="1419" w:type="dxa"/>
          </w:tcPr>
          <w:p w:rsidR="00CA49C5" w:rsidRPr="00A44F9B" w:rsidRDefault="00CA49C5" w:rsidP="00A44F9B">
            <w:pPr>
              <w:spacing w:line="360" w:lineRule="auto"/>
              <w:jc w:val="both"/>
            </w:pPr>
            <w:r w:rsidRPr="00A44F9B">
              <w:t>100</w:t>
            </w:r>
          </w:p>
        </w:tc>
      </w:tr>
      <w:tr w:rsidR="00CA49C5" w:rsidRPr="00A44F9B" w:rsidTr="00A44F9B">
        <w:tc>
          <w:tcPr>
            <w:tcW w:w="4678" w:type="dxa"/>
          </w:tcPr>
          <w:p w:rsidR="00CA49C5" w:rsidRPr="00A44F9B" w:rsidRDefault="00CA49C5" w:rsidP="00A44F9B">
            <w:pPr>
              <w:spacing w:line="360" w:lineRule="auto"/>
              <w:jc w:val="both"/>
            </w:pPr>
            <w:r w:rsidRPr="00A44F9B">
              <w:t>В том числе по видам экономической деятельности</w:t>
            </w:r>
          </w:p>
        </w:tc>
        <w:tc>
          <w:tcPr>
            <w:tcW w:w="992" w:type="dxa"/>
          </w:tcPr>
          <w:p w:rsidR="00CA49C5" w:rsidRPr="00A44F9B" w:rsidRDefault="00CA49C5" w:rsidP="00A44F9B">
            <w:pPr>
              <w:spacing w:line="360" w:lineRule="auto"/>
              <w:jc w:val="both"/>
            </w:pPr>
          </w:p>
        </w:tc>
        <w:tc>
          <w:tcPr>
            <w:tcW w:w="787" w:type="dxa"/>
          </w:tcPr>
          <w:p w:rsidR="00CA49C5" w:rsidRPr="00A44F9B" w:rsidRDefault="00CA49C5" w:rsidP="00A44F9B">
            <w:pPr>
              <w:spacing w:line="360" w:lineRule="auto"/>
              <w:jc w:val="both"/>
            </w:pPr>
          </w:p>
        </w:tc>
        <w:tc>
          <w:tcPr>
            <w:tcW w:w="1586" w:type="dxa"/>
          </w:tcPr>
          <w:p w:rsidR="00CA49C5" w:rsidRPr="00A44F9B" w:rsidRDefault="00CA49C5" w:rsidP="00A44F9B">
            <w:pPr>
              <w:spacing w:line="360" w:lineRule="auto"/>
              <w:jc w:val="both"/>
            </w:pPr>
          </w:p>
        </w:tc>
        <w:tc>
          <w:tcPr>
            <w:tcW w:w="1419" w:type="dxa"/>
          </w:tcPr>
          <w:p w:rsidR="00CA49C5" w:rsidRPr="00A44F9B" w:rsidRDefault="00CA49C5" w:rsidP="00A44F9B">
            <w:pPr>
              <w:spacing w:line="360" w:lineRule="auto"/>
              <w:jc w:val="both"/>
            </w:pPr>
          </w:p>
        </w:tc>
      </w:tr>
      <w:tr w:rsidR="00CA49C5" w:rsidRPr="00A44F9B" w:rsidTr="00A44F9B">
        <w:tc>
          <w:tcPr>
            <w:tcW w:w="4678" w:type="dxa"/>
          </w:tcPr>
          <w:p w:rsidR="00CA49C5" w:rsidRPr="00A44F9B" w:rsidRDefault="00CA49C5" w:rsidP="00A44F9B">
            <w:pPr>
              <w:spacing w:line="360" w:lineRule="auto"/>
              <w:jc w:val="both"/>
            </w:pPr>
            <w:r w:rsidRPr="00A44F9B">
              <w:t>Сельское хозяйство, охота и лесной хозяйство</w:t>
            </w:r>
          </w:p>
        </w:tc>
        <w:tc>
          <w:tcPr>
            <w:tcW w:w="992" w:type="dxa"/>
          </w:tcPr>
          <w:p w:rsidR="00CA49C5" w:rsidRPr="00A44F9B" w:rsidRDefault="00CA49C5" w:rsidP="00A44F9B">
            <w:pPr>
              <w:spacing w:line="360" w:lineRule="auto"/>
              <w:jc w:val="both"/>
            </w:pPr>
            <w:r w:rsidRPr="00A44F9B">
              <w:t>4,5</w:t>
            </w:r>
          </w:p>
        </w:tc>
        <w:tc>
          <w:tcPr>
            <w:tcW w:w="787" w:type="dxa"/>
          </w:tcPr>
          <w:p w:rsidR="00CA49C5" w:rsidRPr="00A44F9B" w:rsidRDefault="00CA49C5" w:rsidP="00A44F9B">
            <w:pPr>
              <w:spacing w:line="360" w:lineRule="auto"/>
              <w:jc w:val="both"/>
            </w:pPr>
            <w:r w:rsidRPr="00A44F9B">
              <w:t>3,9</w:t>
            </w:r>
          </w:p>
        </w:tc>
        <w:tc>
          <w:tcPr>
            <w:tcW w:w="1586" w:type="dxa"/>
          </w:tcPr>
          <w:p w:rsidR="00CA49C5" w:rsidRPr="00A44F9B" w:rsidRDefault="00CA49C5" w:rsidP="00A44F9B">
            <w:pPr>
              <w:spacing w:line="360" w:lineRule="auto"/>
              <w:jc w:val="both"/>
            </w:pPr>
            <w:r w:rsidRPr="00A44F9B">
              <w:t>4,2</w:t>
            </w:r>
          </w:p>
        </w:tc>
        <w:tc>
          <w:tcPr>
            <w:tcW w:w="1419" w:type="dxa"/>
          </w:tcPr>
          <w:p w:rsidR="00CA49C5" w:rsidRPr="00A44F9B" w:rsidRDefault="00CA49C5" w:rsidP="00A44F9B">
            <w:pPr>
              <w:spacing w:line="360" w:lineRule="auto"/>
              <w:jc w:val="both"/>
            </w:pPr>
            <w:r w:rsidRPr="00A44F9B">
              <w:t>3,4</w:t>
            </w:r>
          </w:p>
        </w:tc>
      </w:tr>
      <w:tr w:rsidR="00CA49C5" w:rsidRPr="00A44F9B" w:rsidTr="00A44F9B">
        <w:tc>
          <w:tcPr>
            <w:tcW w:w="4678" w:type="dxa"/>
          </w:tcPr>
          <w:p w:rsidR="00CA49C5" w:rsidRPr="00A44F9B" w:rsidRDefault="00CA49C5" w:rsidP="00A44F9B">
            <w:pPr>
              <w:spacing w:line="360" w:lineRule="auto"/>
              <w:jc w:val="both"/>
            </w:pPr>
            <w:r w:rsidRPr="00A44F9B">
              <w:t>Промышленность</w:t>
            </w:r>
          </w:p>
        </w:tc>
        <w:tc>
          <w:tcPr>
            <w:tcW w:w="992" w:type="dxa"/>
          </w:tcPr>
          <w:p w:rsidR="00CA49C5" w:rsidRPr="00A44F9B" w:rsidRDefault="00CA49C5" w:rsidP="00A44F9B">
            <w:pPr>
              <w:spacing w:line="360" w:lineRule="auto"/>
              <w:jc w:val="both"/>
            </w:pPr>
            <w:r w:rsidRPr="00A44F9B">
              <w:t>40,7</w:t>
            </w:r>
          </w:p>
        </w:tc>
        <w:tc>
          <w:tcPr>
            <w:tcW w:w="787" w:type="dxa"/>
          </w:tcPr>
          <w:p w:rsidR="00CA49C5" w:rsidRPr="00A44F9B" w:rsidRDefault="00CA49C5" w:rsidP="00A44F9B">
            <w:pPr>
              <w:spacing w:line="360" w:lineRule="auto"/>
              <w:jc w:val="both"/>
            </w:pPr>
            <w:r w:rsidRPr="00A44F9B">
              <w:t>42,0</w:t>
            </w:r>
          </w:p>
        </w:tc>
        <w:tc>
          <w:tcPr>
            <w:tcW w:w="1586" w:type="dxa"/>
          </w:tcPr>
          <w:p w:rsidR="00CA49C5" w:rsidRPr="00A44F9B" w:rsidRDefault="00CA49C5" w:rsidP="00A44F9B">
            <w:pPr>
              <w:spacing w:line="360" w:lineRule="auto"/>
              <w:jc w:val="both"/>
            </w:pPr>
            <w:r w:rsidRPr="00A44F9B">
              <w:t>44,1</w:t>
            </w:r>
          </w:p>
        </w:tc>
        <w:tc>
          <w:tcPr>
            <w:tcW w:w="1419" w:type="dxa"/>
          </w:tcPr>
          <w:p w:rsidR="00CA49C5" w:rsidRPr="00A44F9B" w:rsidRDefault="00CA49C5" w:rsidP="00A44F9B">
            <w:pPr>
              <w:spacing w:line="360" w:lineRule="auto"/>
              <w:jc w:val="both"/>
            </w:pPr>
            <w:r w:rsidRPr="00A44F9B">
              <w:t>38,4</w:t>
            </w:r>
          </w:p>
        </w:tc>
      </w:tr>
      <w:tr w:rsidR="00CA49C5" w:rsidRPr="00A44F9B" w:rsidTr="00A44F9B">
        <w:tc>
          <w:tcPr>
            <w:tcW w:w="4678" w:type="dxa"/>
          </w:tcPr>
          <w:p w:rsidR="00CA49C5" w:rsidRPr="00A44F9B" w:rsidRDefault="00CA49C5" w:rsidP="00A44F9B">
            <w:pPr>
              <w:spacing w:line="360" w:lineRule="auto"/>
              <w:jc w:val="both"/>
            </w:pPr>
            <w:r w:rsidRPr="00A44F9B">
              <w:t>Добыча полезных ископаемых</w:t>
            </w:r>
          </w:p>
        </w:tc>
        <w:tc>
          <w:tcPr>
            <w:tcW w:w="992" w:type="dxa"/>
          </w:tcPr>
          <w:p w:rsidR="00CA49C5" w:rsidRPr="00A44F9B" w:rsidRDefault="00CA49C5" w:rsidP="00A44F9B">
            <w:pPr>
              <w:spacing w:line="360" w:lineRule="auto"/>
              <w:jc w:val="both"/>
            </w:pPr>
            <w:r w:rsidRPr="00A44F9B">
              <w:t>16,8</w:t>
            </w:r>
          </w:p>
        </w:tc>
        <w:tc>
          <w:tcPr>
            <w:tcW w:w="787" w:type="dxa"/>
          </w:tcPr>
          <w:p w:rsidR="00CA49C5" w:rsidRPr="00A44F9B" w:rsidRDefault="00CA49C5" w:rsidP="00A44F9B">
            <w:pPr>
              <w:spacing w:line="360" w:lineRule="auto"/>
              <w:jc w:val="both"/>
            </w:pPr>
            <w:r w:rsidRPr="00A44F9B">
              <w:t>16,6</w:t>
            </w:r>
          </w:p>
        </w:tc>
        <w:tc>
          <w:tcPr>
            <w:tcW w:w="1586" w:type="dxa"/>
          </w:tcPr>
          <w:p w:rsidR="00CA49C5" w:rsidRPr="00A44F9B" w:rsidRDefault="00CA49C5" w:rsidP="00A44F9B">
            <w:pPr>
              <w:spacing w:line="360" w:lineRule="auto"/>
              <w:jc w:val="both"/>
            </w:pPr>
            <w:r w:rsidRPr="00A44F9B">
              <w:t>18,3</w:t>
            </w:r>
          </w:p>
        </w:tc>
        <w:tc>
          <w:tcPr>
            <w:tcW w:w="1419" w:type="dxa"/>
          </w:tcPr>
          <w:p w:rsidR="00CA49C5" w:rsidRPr="00A44F9B" w:rsidRDefault="00CA49C5" w:rsidP="00A44F9B">
            <w:pPr>
              <w:spacing w:line="360" w:lineRule="auto"/>
              <w:jc w:val="both"/>
            </w:pPr>
            <w:r w:rsidRPr="00A44F9B">
              <w:t>13,7</w:t>
            </w:r>
          </w:p>
        </w:tc>
      </w:tr>
      <w:tr w:rsidR="00CA49C5" w:rsidRPr="00A44F9B" w:rsidTr="00A44F9B">
        <w:tc>
          <w:tcPr>
            <w:tcW w:w="4678" w:type="dxa"/>
          </w:tcPr>
          <w:p w:rsidR="00CA49C5" w:rsidRPr="00A44F9B" w:rsidRDefault="00CA49C5" w:rsidP="00A44F9B">
            <w:pPr>
              <w:spacing w:line="360" w:lineRule="auto"/>
              <w:jc w:val="both"/>
            </w:pPr>
            <w:r w:rsidRPr="00A44F9B">
              <w:t>В том числе добыча топливно-энергетических полезных ископаемых</w:t>
            </w:r>
          </w:p>
        </w:tc>
        <w:tc>
          <w:tcPr>
            <w:tcW w:w="992" w:type="dxa"/>
          </w:tcPr>
          <w:p w:rsidR="00CA49C5" w:rsidRPr="00A44F9B" w:rsidRDefault="00CA49C5" w:rsidP="00A44F9B">
            <w:pPr>
              <w:spacing w:line="360" w:lineRule="auto"/>
              <w:jc w:val="both"/>
            </w:pPr>
            <w:r w:rsidRPr="00A44F9B">
              <w:t>15,3</w:t>
            </w:r>
          </w:p>
        </w:tc>
        <w:tc>
          <w:tcPr>
            <w:tcW w:w="787" w:type="dxa"/>
          </w:tcPr>
          <w:p w:rsidR="00CA49C5" w:rsidRPr="00A44F9B" w:rsidRDefault="00CA49C5" w:rsidP="00A44F9B">
            <w:pPr>
              <w:spacing w:line="360" w:lineRule="auto"/>
              <w:jc w:val="both"/>
            </w:pPr>
            <w:r w:rsidRPr="00A44F9B">
              <w:t>15,1</w:t>
            </w:r>
          </w:p>
        </w:tc>
        <w:tc>
          <w:tcPr>
            <w:tcW w:w="1586" w:type="dxa"/>
          </w:tcPr>
          <w:p w:rsidR="00CA49C5" w:rsidRPr="00A44F9B" w:rsidRDefault="00CA49C5" w:rsidP="00A44F9B">
            <w:pPr>
              <w:spacing w:line="360" w:lineRule="auto"/>
              <w:jc w:val="both"/>
            </w:pPr>
            <w:r w:rsidRPr="00A44F9B">
              <w:t>16,7</w:t>
            </w:r>
          </w:p>
        </w:tc>
        <w:tc>
          <w:tcPr>
            <w:tcW w:w="1419" w:type="dxa"/>
          </w:tcPr>
          <w:p w:rsidR="00CA49C5" w:rsidRPr="00A44F9B" w:rsidRDefault="00CA49C5" w:rsidP="00A44F9B">
            <w:pPr>
              <w:spacing w:line="360" w:lineRule="auto"/>
              <w:jc w:val="both"/>
            </w:pPr>
            <w:r w:rsidRPr="00A44F9B">
              <w:t>12,6</w:t>
            </w:r>
          </w:p>
        </w:tc>
      </w:tr>
      <w:tr w:rsidR="00CA49C5" w:rsidRPr="00A44F9B" w:rsidTr="00A44F9B">
        <w:tc>
          <w:tcPr>
            <w:tcW w:w="4678" w:type="dxa"/>
          </w:tcPr>
          <w:p w:rsidR="00CA49C5" w:rsidRPr="00A44F9B" w:rsidRDefault="00CA49C5" w:rsidP="00A44F9B">
            <w:pPr>
              <w:spacing w:line="360" w:lineRule="auto"/>
              <w:jc w:val="both"/>
            </w:pPr>
            <w:r w:rsidRPr="00A44F9B">
              <w:t>Обрабатывающие производства</w:t>
            </w:r>
          </w:p>
        </w:tc>
        <w:tc>
          <w:tcPr>
            <w:tcW w:w="992" w:type="dxa"/>
          </w:tcPr>
          <w:p w:rsidR="00CA49C5" w:rsidRPr="00A44F9B" w:rsidRDefault="00CA49C5" w:rsidP="00A44F9B">
            <w:pPr>
              <w:spacing w:line="360" w:lineRule="auto"/>
              <w:jc w:val="both"/>
            </w:pPr>
            <w:r w:rsidRPr="00A44F9B">
              <w:t>15,6</w:t>
            </w:r>
          </w:p>
        </w:tc>
        <w:tc>
          <w:tcPr>
            <w:tcW w:w="787" w:type="dxa"/>
          </w:tcPr>
          <w:p w:rsidR="00CA49C5" w:rsidRPr="00A44F9B" w:rsidRDefault="00CA49C5" w:rsidP="00A44F9B">
            <w:pPr>
              <w:spacing w:line="360" w:lineRule="auto"/>
              <w:jc w:val="both"/>
            </w:pPr>
            <w:r w:rsidRPr="00A44F9B">
              <w:t>16,5</w:t>
            </w:r>
          </w:p>
        </w:tc>
        <w:tc>
          <w:tcPr>
            <w:tcW w:w="1586" w:type="dxa"/>
          </w:tcPr>
          <w:p w:rsidR="00CA49C5" w:rsidRPr="00A44F9B" w:rsidRDefault="00CA49C5" w:rsidP="00A44F9B">
            <w:pPr>
              <w:spacing w:line="360" w:lineRule="auto"/>
              <w:jc w:val="both"/>
            </w:pPr>
            <w:r w:rsidRPr="00A44F9B">
              <w:t>17,5</w:t>
            </w:r>
          </w:p>
        </w:tc>
        <w:tc>
          <w:tcPr>
            <w:tcW w:w="1419" w:type="dxa"/>
          </w:tcPr>
          <w:p w:rsidR="00CA49C5" w:rsidRPr="00A44F9B" w:rsidRDefault="00CA49C5" w:rsidP="00A44F9B">
            <w:pPr>
              <w:spacing w:line="360" w:lineRule="auto"/>
              <w:jc w:val="both"/>
            </w:pPr>
            <w:r w:rsidRPr="00A44F9B">
              <w:t>14,8</w:t>
            </w:r>
          </w:p>
        </w:tc>
      </w:tr>
      <w:tr w:rsidR="00CA49C5" w:rsidRPr="00A44F9B" w:rsidTr="00A44F9B">
        <w:tc>
          <w:tcPr>
            <w:tcW w:w="4678" w:type="dxa"/>
          </w:tcPr>
          <w:p w:rsidR="00CA49C5" w:rsidRPr="00A44F9B" w:rsidRDefault="00CA49C5" w:rsidP="00A44F9B">
            <w:pPr>
              <w:spacing w:line="360" w:lineRule="auto"/>
              <w:jc w:val="both"/>
            </w:pPr>
            <w:r w:rsidRPr="00A44F9B">
              <w:t>Производство и распределение электроэнергии, газа и воды</w:t>
            </w:r>
          </w:p>
        </w:tc>
        <w:tc>
          <w:tcPr>
            <w:tcW w:w="992" w:type="dxa"/>
          </w:tcPr>
          <w:p w:rsidR="00CA49C5" w:rsidRPr="00A44F9B" w:rsidRDefault="00CA49C5" w:rsidP="00A44F9B">
            <w:pPr>
              <w:spacing w:line="360" w:lineRule="auto"/>
              <w:jc w:val="both"/>
            </w:pPr>
            <w:r w:rsidRPr="00A44F9B">
              <w:t>8,3</w:t>
            </w:r>
          </w:p>
        </w:tc>
        <w:tc>
          <w:tcPr>
            <w:tcW w:w="787" w:type="dxa"/>
          </w:tcPr>
          <w:p w:rsidR="00CA49C5" w:rsidRPr="00A44F9B" w:rsidRDefault="00CA49C5" w:rsidP="00A44F9B">
            <w:pPr>
              <w:spacing w:line="360" w:lineRule="auto"/>
              <w:jc w:val="both"/>
            </w:pPr>
            <w:r w:rsidRPr="00A44F9B">
              <w:t>8,9</w:t>
            </w:r>
          </w:p>
        </w:tc>
        <w:tc>
          <w:tcPr>
            <w:tcW w:w="1586" w:type="dxa"/>
          </w:tcPr>
          <w:p w:rsidR="00CA49C5" w:rsidRPr="00A44F9B" w:rsidRDefault="00CA49C5" w:rsidP="00A44F9B">
            <w:pPr>
              <w:spacing w:line="360" w:lineRule="auto"/>
              <w:jc w:val="both"/>
            </w:pPr>
            <w:r w:rsidRPr="00A44F9B">
              <w:t>8,3</w:t>
            </w:r>
          </w:p>
        </w:tc>
        <w:tc>
          <w:tcPr>
            <w:tcW w:w="1419" w:type="dxa"/>
          </w:tcPr>
          <w:p w:rsidR="00CA49C5" w:rsidRPr="00A44F9B" w:rsidRDefault="00CA49C5" w:rsidP="00A44F9B">
            <w:pPr>
              <w:spacing w:line="360" w:lineRule="auto"/>
              <w:jc w:val="both"/>
            </w:pPr>
            <w:r w:rsidRPr="00A44F9B">
              <w:t>9,9</w:t>
            </w:r>
          </w:p>
        </w:tc>
      </w:tr>
      <w:tr w:rsidR="00CA49C5" w:rsidRPr="00A44F9B" w:rsidTr="00A44F9B">
        <w:tc>
          <w:tcPr>
            <w:tcW w:w="4678" w:type="dxa"/>
          </w:tcPr>
          <w:p w:rsidR="00CA49C5" w:rsidRPr="00A44F9B" w:rsidRDefault="00CA49C5" w:rsidP="00A44F9B">
            <w:pPr>
              <w:spacing w:line="360" w:lineRule="auto"/>
              <w:jc w:val="both"/>
            </w:pPr>
            <w:r w:rsidRPr="00A44F9B">
              <w:t>Строительство</w:t>
            </w:r>
          </w:p>
        </w:tc>
        <w:tc>
          <w:tcPr>
            <w:tcW w:w="992" w:type="dxa"/>
          </w:tcPr>
          <w:p w:rsidR="00CA49C5" w:rsidRPr="00A44F9B" w:rsidRDefault="00CA49C5" w:rsidP="00A44F9B">
            <w:pPr>
              <w:spacing w:line="360" w:lineRule="auto"/>
              <w:jc w:val="both"/>
            </w:pPr>
            <w:r w:rsidRPr="00A44F9B">
              <w:t>2,7</w:t>
            </w:r>
          </w:p>
        </w:tc>
        <w:tc>
          <w:tcPr>
            <w:tcW w:w="787" w:type="dxa"/>
          </w:tcPr>
          <w:p w:rsidR="00CA49C5" w:rsidRPr="00A44F9B" w:rsidRDefault="00CA49C5" w:rsidP="00A44F9B">
            <w:pPr>
              <w:spacing w:line="360" w:lineRule="auto"/>
              <w:jc w:val="both"/>
            </w:pPr>
            <w:r w:rsidRPr="00A44F9B">
              <w:t>2,4</w:t>
            </w:r>
          </w:p>
        </w:tc>
        <w:tc>
          <w:tcPr>
            <w:tcW w:w="1586" w:type="dxa"/>
          </w:tcPr>
          <w:p w:rsidR="00CA49C5" w:rsidRPr="00A44F9B" w:rsidRDefault="00CA49C5" w:rsidP="00A44F9B">
            <w:pPr>
              <w:spacing w:line="360" w:lineRule="auto"/>
              <w:jc w:val="both"/>
            </w:pPr>
            <w:r w:rsidRPr="00A44F9B">
              <w:t>2,7</w:t>
            </w:r>
          </w:p>
        </w:tc>
        <w:tc>
          <w:tcPr>
            <w:tcW w:w="1419" w:type="dxa"/>
          </w:tcPr>
          <w:p w:rsidR="00CA49C5" w:rsidRPr="00A44F9B" w:rsidRDefault="00CA49C5" w:rsidP="00A44F9B">
            <w:pPr>
              <w:spacing w:line="360" w:lineRule="auto"/>
              <w:jc w:val="both"/>
            </w:pPr>
            <w:r w:rsidRPr="00A44F9B">
              <w:t>2,0</w:t>
            </w:r>
          </w:p>
        </w:tc>
      </w:tr>
      <w:tr w:rsidR="00CA49C5" w:rsidRPr="00A44F9B" w:rsidTr="00A44F9B">
        <w:tc>
          <w:tcPr>
            <w:tcW w:w="4678" w:type="dxa"/>
          </w:tcPr>
          <w:p w:rsidR="00CA49C5" w:rsidRPr="00A44F9B" w:rsidRDefault="00CA49C5" w:rsidP="00A44F9B">
            <w:pPr>
              <w:spacing w:line="360" w:lineRule="auto"/>
              <w:jc w:val="both"/>
            </w:pPr>
            <w:r w:rsidRPr="00A44F9B">
              <w:t>Оптовая и розничная торговля, ремонт автотранспортных средств, мотоциклов, бытовых изделий и предметов личного пользования</w:t>
            </w:r>
          </w:p>
        </w:tc>
        <w:tc>
          <w:tcPr>
            <w:tcW w:w="992" w:type="dxa"/>
          </w:tcPr>
          <w:p w:rsidR="00CA49C5" w:rsidRPr="00A44F9B" w:rsidRDefault="00CA49C5" w:rsidP="00A44F9B">
            <w:pPr>
              <w:spacing w:line="360" w:lineRule="auto"/>
              <w:jc w:val="both"/>
            </w:pPr>
            <w:r w:rsidRPr="00A44F9B">
              <w:t>3,6</w:t>
            </w:r>
          </w:p>
        </w:tc>
        <w:tc>
          <w:tcPr>
            <w:tcW w:w="787" w:type="dxa"/>
          </w:tcPr>
          <w:p w:rsidR="00CA49C5" w:rsidRPr="00A44F9B" w:rsidRDefault="00CA49C5" w:rsidP="00A44F9B">
            <w:pPr>
              <w:spacing w:line="360" w:lineRule="auto"/>
              <w:jc w:val="both"/>
            </w:pPr>
            <w:r w:rsidRPr="00A44F9B">
              <w:t>2,7</w:t>
            </w:r>
          </w:p>
        </w:tc>
        <w:tc>
          <w:tcPr>
            <w:tcW w:w="1586" w:type="dxa"/>
          </w:tcPr>
          <w:p w:rsidR="00CA49C5" w:rsidRPr="00A44F9B" w:rsidRDefault="00CA49C5" w:rsidP="00A44F9B">
            <w:pPr>
              <w:spacing w:line="360" w:lineRule="auto"/>
              <w:jc w:val="both"/>
            </w:pPr>
            <w:r w:rsidRPr="00A44F9B">
              <w:t>2,7</w:t>
            </w:r>
          </w:p>
        </w:tc>
        <w:tc>
          <w:tcPr>
            <w:tcW w:w="1419" w:type="dxa"/>
          </w:tcPr>
          <w:p w:rsidR="00CA49C5" w:rsidRPr="00A44F9B" w:rsidRDefault="00CA49C5" w:rsidP="00A44F9B">
            <w:pPr>
              <w:spacing w:line="360" w:lineRule="auto"/>
              <w:jc w:val="both"/>
            </w:pPr>
            <w:r w:rsidRPr="00A44F9B">
              <w:t>2,7</w:t>
            </w:r>
          </w:p>
        </w:tc>
      </w:tr>
      <w:tr w:rsidR="00CA49C5" w:rsidRPr="00A44F9B" w:rsidTr="00A44F9B">
        <w:tc>
          <w:tcPr>
            <w:tcW w:w="4678" w:type="dxa"/>
          </w:tcPr>
          <w:p w:rsidR="00CA49C5" w:rsidRPr="00A44F9B" w:rsidRDefault="00CA49C5" w:rsidP="00A44F9B">
            <w:pPr>
              <w:spacing w:line="360" w:lineRule="auto"/>
              <w:jc w:val="both"/>
            </w:pPr>
            <w:r w:rsidRPr="00A44F9B">
              <w:t>Транспорт</w:t>
            </w:r>
          </w:p>
        </w:tc>
        <w:tc>
          <w:tcPr>
            <w:tcW w:w="992" w:type="dxa"/>
          </w:tcPr>
          <w:p w:rsidR="00CA49C5" w:rsidRPr="00A44F9B" w:rsidRDefault="00CA49C5" w:rsidP="00A44F9B">
            <w:pPr>
              <w:spacing w:line="360" w:lineRule="auto"/>
              <w:jc w:val="both"/>
            </w:pPr>
            <w:r w:rsidRPr="00A44F9B">
              <w:t>18,9</w:t>
            </w:r>
          </w:p>
        </w:tc>
        <w:tc>
          <w:tcPr>
            <w:tcW w:w="787" w:type="dxa"/>
          </w:tcPr>
          <w:p w:rsidR="00CA49C5" w:rsidRPr="00A44F9B" w:rsidRDefault="00CA49C5" w:rsidP="00A44F9B">
            <w:pPr>
              <w:spacing w:line="360" w:lineRule="auto"/>
              <w:jc w:val="both"/>
            </w:pPr>
            <w:r w:rsidRPr="00A44F9B">
              <w:t>21,9</w:t>
            </w:r>
          </w:p>
        </w:tc>
        <w:tc>
          <w:tcPr>
            <w:tcW w:w="1586" w:type="dxa"/>
          </w:tcPr>
          <w:p w:rsidR="00CA49C5" w:rsidRPr="00A44F9B" w:rsidRDefault="00CA49C5" w:rsidP="00A44F9B">
            <w:pPr>
              <w:spacing w:line="360" w:lineRule="auto"/>
              <w:jc w:val="both"/>
            </w:pPr>
            <w:r w:rsidRPr="00A44F9B">
              <w:t>20,4</w:t>
            </w:r>
          </w:p>
        </w:tc>
        <w:tc>
          <w:tcPr>
            <w:tcW w:w="1419" w:type="dxa"/>
          </w:tcPr>
          <w:p w:rsidR="00CA49C5" w:rsidRPr="00A44F9B" w:rsidRDefault="00CA49C5" w:rsidP="00A44F9B">
            <w:pPr>
              <w:spacing w:line="360" w:lineRule="auto"/>
              <w:jc w:val="both"/>
            </w:pPr>
            <w:r w:rsidRPr="00A44F9B">
              <w:t>24,2</w:t>
            </w:r>
          </w:p>
        </w:tc>
      </w:tr>
      <w:tr w:rsidR="00CA49C5" w:rsidRPr="00A44F9B" w:rsidTr="00A44F9B">
        <w:tc>
          <w:tcPr>
            <w:tcW w:w="4678" w:type="dxa"/>
          </w:tcPr>
          <w:p w:rsidR="00CA49C5" w:rsidRPr="00A44F9B" w:rsidRDefault="00CA49C5" w:rsidP="00A44F9B">
            <w:pPr>
              <w:spacing w:line="360" w:lineRule="auto"/>
              <w:jc w:val="both"/>
            </w:pPr>
            <w:r w:rsidRPr="00A44F9B">
              <w:t>Связь</w:t>
            </w:r>
          </w:p>
        </w:tc>
        <w:tc>
          <w:tcPr>
            <w:tcW w:w="992" w:type="dxa"/>
          </w:tcPr>
          <w:p w:rsidR="00CA49C5" w:rsidRPr="00A44F9B" w:rsidRDefault="00CA49C5" w:rsidP="00A44F9B">
            <w:pPr>
              <w:spacing w:line="360" w:lineRule="auto"/>
              <w:jc w:val="both"/>
            </w:pPr>
            <w:r w:rsidRPr="00A44F9B">
              <w:t>4,7</w:t>
            </w:r>
          </w:p>
        </w:tc>
        <w:tc>
          <w:tcPr>
            <w:tcW w:w="787" w:type="dxa"/>
          </w:tcPr>
          <w:p w:rsidR="00CA49C5" w:rsidRPr="00A44F9B" w:rsidRDefault="00CA49C5" w:rsidP="00A44F9B">
            <w:pPr>
              <w:spacing w:line="360" w:lineRule="auto"/>
              <w:jc w:val="both"/>
            </w:pPr>
            <w:r w:rsidRPr="00A44F9B">
              <w:t>4,1</w:t>
            </w:r>
          </w:p>
        </w:tc>
        <w:tc>
          <w:tcPr>
            <w:tcW w:w="1586" w:type="dxa"/>
          </w:tcPr>
          <w:p w:rsidR="00CA49C5" w:rsidRPr="00A44F9B" w:rsidRDefault="00CA49C5" w:rsidP="00A44F9B">
            <w:pPr>
              <w:spacing w:line="360" w:lineRule="auto"/>
              <w:jc w:val="both"/>
            </w:pPr>
            <w:r w:rsidRPr="00A44F9B">
              <w:t>4,1</w:t>
            </w:r>
          </w:p>
        </w:tc>
        <w:tc>
          <w:tcPr>
            <w:tcW w:w="1419" w:type="dxa"/>
          </w:tcPr>
          <w:p w:rsidR="00CA49C5" w:rsidRPr="00A44F9B" w:rsidRDefault="00CA49C5" w:rsidP="00A44F9B">
            <w:pPr>
              <w:spacing w:line="360" w:lineRule="auto"/>
              <w:jc w:val="both"/>
            </w:pPr>
            <w:r w:rsidRPr="00A44F9B">
              <w:t>4,1</w:t>
            </w:r>
          </w:p>
        </w:tc>
      </w:tr>
      <w:tr w:rsidR="00CA49C5" w:rsidRPr="00A44F9B" w:rsidTr="00A44F9B">
        <w:tc>
          <w:tcPr>
            <w:tcW w:w="4678" w:type="dxa"/>
          </w:tcPr>
          <w:p w:rsidR="00CA49C5" w:rsidRPr="00A44F9B" w:rsidRDefault="00CA49C5" w:rsidP="00A44F9B">
            <w:pPr>
              <w:spacing w:line="360" w:lineRule="auto"/>
              <w:jc w:val="both"/>
            </w:pPr>
            <w:r w:rsidRPr="00A44F9B">
              <w:t>Финансовая деятельность</w:t>
            </w:r>
          </w:p>
        </w:tc>
        <w:tc>
          <w:tcPr>
            <w:tcW w:w="992" w:type="dxa"/>
          </w:tcPr>
          <w:p w:rsidR="00CA49C5" w:rsidRPr="00A44F9B" w:rsidRDefault="00CA49C5" w:rsidP="00A44F9B">
            <w:pPr>
              <w:spacing w:line="360" w:lineRule="auto"/>
              <w:jc w:val="both"/>
            </w:pPr>
            <w:r w:rsidRPr="00A44F9B">
              <w:t>1,4</w:t>
            </w:r>
          </w:p>
        </w:tc>
        <w:tc>
          <w:tcPr>
            <w:tcW w:w="787" w:type="dxa"/>
          </w:tcPr>
          <w:p w:rsidR="00CA49C5" w:rsidRPr="00A44F9B" w:rsidRDefault="00CA49C5" w:rsidP="00A44F9B">
            <w:pPr>
              <w:spacing w:line="360" w:lineRule="auto"/>
              <w:jc w:val="both"/>
            </w:pPr>
            <w:r w:rsidRPr="00A44F9B">
              <w:t>1,2</w:t>
            </w:r>
          </w:p>
        </w:tc>
        <w:tc>
          <w:tcPr>
            <w:tcW w:w="1586" w:type="dxa"/>
          </w:tcPr>
          <w:p w:rsidR="00CA49C5" w:rsidRPr="00A44F9B" w:rsidRDefault="00CA49C5" w:rsidP="00A44F9B">
            <w:pPr>
              <w:spacing w:line="360" w:lineRule="auto"/>
              <w:jc w:val="both"/>
            </w:pPr>
            <w:r w:rsidRPr="00A44F9B">
              <w:t>1,2</w:t>
            </w:r>
          </w:p>
        </w:tc>
        <w:tc>
          <w:tcPr>
            <w:tcW w:w="1419" w:type="dxa"/>
          </w:tcPr>
          <w:p w:rsidR="00CA49C5" w:rsidRPr="00A44F9B" w:rsidRDefault="00CA49C5" w:rsidP="00A44F9B">
            <w:pPr>
              <w:spacing w:line="360" w:lineRule="auto"/>
              <w:jc w:val="both"/>
            </w:pPr>
            <w:r w:rsidRPr="00A44F9B">
              <w:t>1,2</w:t>
            </w:r>
          </w:p>
        </w:tc>
      </w:tr>
      <w:tr w:rsidR="00CA49C5" w:rsidRPr="00A44F9B" w:rsidTr="00A44F9B">
        <w:tc>
          <w:tcPr>
            <w:tcW w:w="4678" w:type="dxa"/>
          </w:tcPr>
          <w:p w:rsidR="00CA49C5" w:rsidRPr="00A44F9B" w:rsidRDefault="00CA49C5" w:rsidP="00A44F9B">
            <w:pPr>
              <w:spacing w:line="360" w:lineRule="auto"/>
              <w:jc w:val="both"/>
            </w:pPr>
            <w:r w:rsidRPr="00A44F9B">
              <w:t>Операции с недвижимым имуществом</w:t>
            </w:r>
          </w:p>
        </w:tc>
        <w:tc>
          <w:tcPr>
            <w:tcW w:w="992" w:type="dxa"/>
          </w:tcPr>
          <w:p w:rsidR="00CA49C5" w:rsidRPr="00A44F9B" w:rsidRDefault="00CA49C5" w:rsidP="00A44F9B">
            <w:pPr>
              <w:spacing w:line="360" w:lineRule="auto"/>
              <w:jc w:val="both"/>
            </w:pPr>
            <w:r w:rsidRPr="00A44F9B">
              <w:t>12,8</w:t>
            </w:r>
          </w:p>
        </w:tc>
        <w:tc>
          <w:tcPr>
            <w:tcW w:w="787" w:type="dxa"/>
          </w:tcPr>
          <w:p w:rsidR="00CA49C5" w:rsidRPr="00A44F9B" w:rsidRDefault="00CA49C5" w:rsidP="00A44F9B">
            <w:pPr>
              <w:spacing w:line="360" w:lineRule="auto"/>
              <w:jc w:val="both"/>
            </w:pPr>
            <w:r w:rsidRPr="00A44F9B">
              <w:t>11,7</w:t>
            </w:r>
          </w:p>
        </w:tc>
        <w:tc>
          <w:tcPr>
            <w:tcW w:w="1586" w:type="dxa"/>
          </w:tcPr>
          <w:p w:rsidR="00CA49C5" w:rsidRPr="00A44F9B" w:rsidRDefault="00CA49C5" w:rsidP="00A44F9B">
            <w:pPr>
              <w:spacing w:line="360" w:lineRule="auto"/>
              <w:jc w:val="both"/>
            </w:pPr>
            <w:r w:rsidRPr="00A44F9B">
              <w:t>11,9</w:t>
            </w:r>
          </w:p>
        </w:tc>
        <w:tc>
          <w:tcPr>
            <w:tcW w:w="1419" w:type="dxa"/>
          </w:tcPr>
          <w:p w:rsidR="00CA49C5" w:rsidRPr="00A44F9B" w:rsidRDefault="00CA49C5" w:rsidP="00A44F9B">
            <w:pPr>
              <w:spacing w:line="360" w:lineRule="auto"/>
              <w:jc w:val="both"/>
            </w:pPr>
            <w:r w:rsidRPr="00A44F9B">
              <w:t>11,3</w:t>
            </w:r>
          </w:p>
        </w:tc>
      </w:tr>
      <w:tr w:rsidR="00CA49C5" w:rsidRPr="00A44F9B" w:rsidTr="00A44F9B">
        <w:tc>
          <w:tcPr>
            <w:tcW w:w="4678" w:type="dxa"/>
          </w:tcPr>
          <w:p w:rsidR="00CA49C5" w:rsidRPr="00A44F9B" w:rsidRDefault="00CA49C5" w:rsidP="00A44F9B">
            <w:pPr>
              <w:spacing w:line="360" w:lineRule="auto"/>
              <w:jc w:val="both"/>
            </w:pPr>
            <w:r w:rsidRPr="00A44F9B">
              <w:t>Образование</w:t>
            </w:r>
          </w:p>
        </w:tc>
        <w:tc>
          <w:tcPr>
            <w:tcW w:w="992" w:type="dxa"/>
          </w:tcPr>
          <w:p w:rsidR="00CA49C5" w:rsidRPr="00A44F9B" w:rsidRDefault="00CA49C5" w:rsidP="00A44F9B">
            <w:pPr>
              <w:spacing w:line="360" w:lineRule="auto"/>
              <w:jc w:val="both"/>
            </w:pPr>
            <w:r w:rsidRPr="00A44F9B">
              <w:t>2,4</w:t>
            </w:r>
          </w:p>
        </w:tc>
        <w:tc>
          <w:tcPr>
            <w:tcW w:w="787" w:type="dxa"/>
          </w:tcPr>
          <w:p w:rsidR="00CA49C5" w:rsidRPr="00A44F9B" w:rsidRDefault="00CA49C5" w:rsidP="00A44F9B">
            <w:pPr>
              <w:spacing w:line="360" w:lineRule="auto"/>
              <w:jc w:val="both"/>
            </w:pPr>
            <w:r w:rsidRPr="00A44F9B">
              <w:t>2,2</w:t>
            </w:r>
          </w:p>
        </w:tc>
        <w:tc>
          <w:tcPr>
            <w:tcW w:w="1586" w:type="dxa"/>
          </w:tcPr>
          <w:p w:rsidR="00CA49C5" w:rsidRPr="00A44F9B" w:rsidRDefault="00CA49C5" w:rsidP="00A44F9B">
            <w:pPr>
              <w:spacing w:line="360" w:lineRule="auto"/>
              <w:jc w:val="both"/>
            </w:pPr>
            <w:r w:rsidRPr="00A44F9B">
              <w:t>1,8</w:t>
            </w:r>
          </w:p>
        </w:tc>
        <w:tc>
          <w:tcPr>
            <w:tcW w:w="1419" w:type="dxa"/>
          </w:tcPr>
          <w:p w:rsidR="00CA49C5" w:rsidRPr="00A44F9B" w:rsidRDefault="00CA49C5" w:rsidP="00A44F9B">
            <w:pPr>
              <w:spacing w:line="360" w:lineRule="auto"/>
              <w:jc w:val="both"/>
            </w:pPr>
            <w:r w:rsidRPr="00A44F9B">
              <w:t>2,8</w:t>
            </w:r>
          </w:p>
        </w:tc>
      </w:tr>
      <w:tr w:rsidR="00CA49C5" w:rsidRPr="00A44F9B" w:rsidTr="00A44F9B">
        <w:tc>
          <w:tcPr>
            <w:tcW w:w="4678" w:type="dxa"/>
          </w:tcPr>
          <w:p w:rsidR="00CA49C5" w:rsidRPr="00A44F9B" w:rsidRDefault="00CA49C5" w:rsidP="00A44F9B">
            <w:pPr>
              <w:spacing w:line="360" w:lineRule="auto"/>
              <w:jc w:val="both"/>
            </w:pPr>
            <w:r w:rsidRPr="00A44F9B">
              <w:t>Государственное управление и обеспечение военной безопасности; обязательное социальное обеспечение</w:t>
            </w:r>
          </w:p>
        </w:tc>
        <w:tc>
          <w:tcPr>
            <w:tcW w:w="992" w:type="dxa"/>
          </w:tcPr>
          <w:p w:rsidR="00CA49C5" w:rsidRPr="00A44F9B" w:rsidRDefault="00CA49C5" w:rsidP="00A44F9B">
            <w:pPr>
              <w:spacing w:line="360" w:lineRule="auto"/>
              <w:jc w:val="both"/>
            </w:pPr>
            <w:r w:rsidRPr="00A44F9B">
              <w:t>2,1</w:t>
            </w:r>
          </w:p>
        </w:tc>
        <w:tc>
          <w:tcPr>
            <w:tcW w:w="787" w:type="dxa"/>
          </w:tcPr>
          <w:p w:rsidR="00CA49C5" w:rsidRPr="00A44F9B" w:rsidRDefault="00CA49C5" w:rsidP="00A44F9B">
            <w:pPr>
              <w:spacing w:line="360" w:lineRule="auto"/>
              <w:jc w:val="both"/>
            </w:pPr>
            <w:r w:rsidRPr="00A44F9B">
              <w:t>2,0</w:t>
            </w:r>
          </w:p>
        </w:tc>
        <w:tc>
          <w:tcPr>
            <w:tcW w:w="1586" w:type="dxa"/>
          </w:tcPr>
          <w:p w:rsidR="00CA49C5" w:rsidRPr="00A44F9B" w:rsidRDefault="00CA49C5" w:rsidP="00A44F9B">
            <w:pPr>
              <w:spacing w:line="360" w:lineRule="auto"/>
              <w:jc w:val="both"/>
            </w:pPr>
            <w:r w:rsidRPr="00A44F9B">
              <w:t>1,6</w:t>
            </w:r>
          </w:p>
        </w:tc>
        <w:tc>
          <w:tcPr>
            <w:tcW w:w="1419" w:type="dxa"/>
          </w:tcPr>
          <w:p w:rsidR="00CA49C5" w:rsidRPr="00A44F9B" w:rsidRDefault="00CA49C5" w:rsidP="00A44F9B">
            <w:pPr>
              <w:spacing w:line="360" w:lineRule="auto"/>
              <w:jc w:val="both"/>
            </w:pPr>
            <w:r w:rsidRPr="00A44F9B">
              <w:t>2,7</w:t>
            </w:r>
          </w:p>
        </w:tc>
      </w:tr>
      <w:tr w:rsidR="00CA49C5" w:rsidRPr="00A44F9B" w:rsidTr="00A44F9B">
        <w:tc>
          <w:tcPr>
            <w:tcW w:w="4678" w:type="dxa"/>
          </w:tcPr>
          <w:p w:rsidR="00CA49C5" w:rsidRPr="00A44F9B" w:rsidRDefault="00CA49C5" w:rsidP="00A44F9B">
            <w:pPr>
              <w:spacing w:line="360" w:lineRule="auto"/>
              <w:jc w:val="both"/>
            </w:pPr>
            <w:r w:rsidRPr="00A44F9B">
              <w:t>Здравоохранение и предоставление социальных услуг</w:t>
            </w:r>
          </w:p>
        </w:tc>
        <w:tc>
          <w:tcPr>
            <w:tcW w:w="992" w:type="dxa"/>
          </w:tcPr>
          <w:p w:rsidR="00CA49C5" w:rsidRPr="00A44F9B" w:rsidRDefault="00CA49C5" w:rsidP="00A44F9B">
            <w:pPr>
              <w:spacing w:line="360" w:lineRule="auto"/>
              <w:jc w:val="both"/>
            </w:pPr>
            <w:r w:rsidRPr="00A44F9B">
              <w:t>2,8</w:t>
            </w:r>
          </w:p>
        </w:tc>
        <w:tc>
          <w:tcPr>
            <w:tcW w:w="787" w:type="dxa"/>
          </w:tcPr>
          <w:p w:rsidR="00CA49C5" w:rsidRPr="00A44F9B" w:rsidRDefault="00CA49C5" w:rsidP="00A44F9B">
            <w:pPr>
              <w:spacing w:line="360" w:lineRule="auto"/>
              <w:jc w:val="both"/>
            </w:pPr>
            <w:r w:rsidRPr="00A44F9B">
              <w:t>2,6</w:t>
            </w:r>
          </w:p>
        </w:tc>
        <w:tc>
          <w:tcPr>
            <w:tcW w:w="1586" w:type="dxa"/>
          </w:tcPr>
          <w:p w:rsidR="00CA49C5" w:rsidRPr="00A44F9B" w:rsidRDefault="00CA49C5" w:rsidP="00A44F9B">
            <w:pPr>
              <w:spacing w:line="360" w:lineRule="auto"/>
              <w:jc w:val="both"/>
            </w:pPr>
            <w:r w:rsidRPr="00A44F9B">
              <w:t>2,0</w:t>
            </w:r>
          </w:p>
        </w:tc>
        <w:tc>
          <w:tcPr>
            <w:tcW w:w="1419" w:type="dxa"/>
          </w:tcPr>
          <w:p w:rsidR="00CA49C5" w:rsidRPr="00A44F9B" w:rsidRDefault="00CA49C5" w:rsidP="00A44F9B">
            <w:pPr>
              <w:spacing w:line="360" w:lineRule="auto"/>
              <w:jc w:val="both"/>
            </w:pPr>
            <w:r w:rsidRPr="00A44F9B">
              <w:t>3,5</w:t>
            </w:r>
          </w:p>
        </w:tc>
      </w:tr>
      <w:tr w:rsidR="00CA49C5" w:rsidRPr="00A44F9B" w:rsidTr="00A44F9B">
        <w:tc>
          <w:tcPr>
            <w:tcW w:w="4678" w:type="dxa"/>
          </w:tcPr>
          <w:p w:rsidR="00CA49C5" w:rsidRPr="00A44F9B" w:rsidRDefault="00CA49C5" w:rsidP="00A44F9B">
            <w:pPr>
              <w:spacing w:line="360" w:lineRule="auto"/>
              <w:jc w:val="both"/>
            </w:pPr>
            <w:r w:rsidRPr="00A44F9B">
              <w:t>Предоставление прочих коммунальных, социальных и персональных услуг</w:t>
            </w:r>
          </w:p>
        </w:tc>
        <w:tc>
          <w:tcPr>
            <w:tcW w:w="992" w:type="dxa"/>
          </w:tcPr>
          <w:p w:rsidR="00CA49C5" w:rsidRPr="00A44F9B" w:rsidRDefault="00CA49C5" w:rsidP="00A44F9B">
            <w:pPr>
              <w:spacing w:line="360" w:lineRule="auto"/>
              <w:jc w:val="both"/>
            </w:pPr>
            <w:r w:rsidRPr="00A44F9B">
              <w:t>2,8</w:t>
            </w:r>
          </w:p>
        </w:tc>
        <w:tc>
          <w:tcPr>
            <w:tcW w:w="787" w:type="dxa"/>
          </w:tcPr>
          <w:p w:rsidR="00CA49C5" w:rsidRPr="00A44F9B" w:rsidRDefault="00CA49C5" w:rsidP="00A44F9B">
            <w:pPr>
              <w:spacing w:line="360" w:lineRule="auto"/>
              <w:jc w:val="both"/>
            </w:pPr>
            <w:r w:rsidRPr="00A44F9B">
              <w:t>2,9</w:t>
            </w:r>
          </w:p>
        </w:tc>
        <w:tc>
          <w:tcPr>
            <w:tcW w:w="1586" w:type="dxa"/>
          </w:tcPr>
          <w:p w:rsidR="00CA49C5" w:rsidRPr="00A44F9B" w:rsidRDefault="00CA49C5" w:rsidP="00A44F9B">
            <w:pPr>
              <w:spacing w:line="360" w:lineRule="auto"/>
              <w:jc w:val="both"/>
            </w:pPr>
            <w:r w:rsidRPr="00A44F9B">
              <w:t>2,8</w:t>
            </w:r>
          </w:p>
        </w:tc>
        <w:tc>
          <w:tcPr>
            <w:tcW w:w="1419" w:type="dxa"/>
          </w:tcPr>
          <w:p w:rsidR="00CA49C5" w:rsidRPr="00A44F9B" w:rsidRDefault="00CA49C5" w:rsidP="00A44F9B">
            <w:pPr>
              <w:spacing w:line="360" w:lineRule="auto"/>
              <w:jc w:val="both"/>
            </w:pPr>
            <w:r w:rsidRPr="00A44F9B">
              <w:t>3,4</w:t>
            </w:r>
          </w:p>
        </w:tc>
      </w:tr>
    </w:tbl>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 xml:space="preserve">Низкие показатели инвестиционной деятельности последнего квартала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рост объёмов незавершённого строительства, высокие процентные ставки и ограниченность кредитов определяют неблагоприятный фон развития экономики в </w:t>
      </w:r>
      <w:smartTag w:uri="urn:schemas-microsoft-com:office:smarttags" w:element="metricconverter">
        <w:smartTagPr>
          <w:attr w:name="ProductID" w:val="2009 г"/>
        </w:smartTagPr>
        <w:r w:rsidRPr="00CA49C5">
          <w:rPr>
            <w:sz w:val="28"/>
            <w:szCs w:val="28"/>
          </w:rPr>
          <w:t>2009 г</w:t>
        </w:r>
      </w:smartTag>
      <w:r w:rsidRPr="00CA49C5">
        <w:rPr>
          <w:sz w:val="28"/>
          <w:szCs w:val="28"/>
        </w:rPr>
        <w:t>.</w:t>
      </w:r>
    </w:p>
    <w:p w:rsidR="00CA49C5" w:rsidRPr="00CA49C5" w:rsidRDefault="00CA49C5" w:rsidP="00CA49C5">
      <w:pPr>
        <w:spacing w:line="360" w:lineRule="auto"/>
        <w:ind w:firstLine="709"/>
        <w:jc w:val="both"/>
        <w:rPr>
          <w:sz w:val="28"/>
          <w:szCs w:val="28"/>
        </w:rPr>
      </w:pPr>
      <w:r w:rsidRPr="00CA49C5">
        <w:rPr>
          <w:sz w:val="28"/>
          <w:szCs w:val="28"/>
        </w:rPr>
        <w:t>Рассмотрим динамику поступления иностранных инвестиций в Россию.</w:t>
      </w:r>
    </w:p>
    <w:p w:rsidR="00CA49C5" w:rsidRPr="00CA49C5" w:rsidRDefault="00CA49C5" w:rsidP="00CA49C5">
      <w:pPr>
        <w:spacing w:line="360" w:lineRule="auto"/>
        <w:ind w:firstLine="709"/>
        <w:jc w:val="both"/>
        <w:rPr>
          <w:sz w:val="28"/>
          <w:szCs w:val="28"/>
        </w:rPr>
      </w:pPr>
      <w:r w:rsidRPr="00CA49C5">
        <w:rPr>
          <w:sz w:val="28"/>
          <w:szCs w:val="28"/>
        </w:rPr>
        <w:t xml:space="preserve">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в РФ поступило 103,8 млрд.долл. иностранных инвестиций, что на 14,2% ниже аналогичного показателя </w:t>
      </w:r>
      <w:smartTag w:uri="urn:schemas-microsoft-com:office:smarttags" w:element="metricconverter">
        <w:smartTagPr>
          <w:attr w:name="ProductID" w:val="2007 г"/>
        </w:smartTagPr>
        <w:r w:rsidRPr="00CA49C5">
          <w:rPr>
            <w:sz w:val="28"/>
            <w:szCs w:val="28"/>
          </w:rPr>
          <w:t>2007 г</w:t>
        </w:r>
      </w:smartTag>
      <w:r w:rsidRPr="00CA49C5">
        <w:rPr>
          <w:sz w:val="28"/>
          <w:szCs w:val="28"/>
        </w:rPr>
        <w:t>. (табл.2.7).</w:t>
      </w:r>
    </w:p>
    <w:p w:rsidR="00CA49C5" w:rsidRPr="00CA49C5" w:rsidRDefault="00CA49C5" w:rsidP="00CA49C5">
      <w:pPr>
        <w:spacing w:line="360" w:lineRule="auto"/>
        <w:ind w:firstLine="709"/>
        <w:jc w:val="both"/>
        <w:rPr>
          <w:sz w:val="28"/>
          <w:szCs w:val="28"/>
        </w:rPr>
      </w:pPr>
      <w:r w:rsidRPr="00CA49C5">
        <w:rPr>
          <w:sz w:val="28"/>
          <w:szCs w:val="28"/>
        </w:rPr>
        <w:t xml:space="preserve">Согласно отчёту по инвестициям конференции ООН по торговле и развитию, опубликованному в октябре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по объёму привлечённых прямых иностранных инвестиций в </w:t>
      </w:r>
      <w:smartTag w:uri="urn:schemas-microsoft-com:office:smarttags" w:element="metricconverter">
        <w:smartTagPr>
          <w:attr w:name="ProductID" w:val="2007 г"/>
        </w:smartTagPr>
        <w:r w:rsidRPr="00CA49C5">
          <w:rPr>
            <w:sz w:val="28"/>
            <w:szCs w:val="28"/>
          </w:rPr>
          <w:t>2007 г</w:t>
        </w:r>
      </w:smartTag>
      <w:r w:rsidRPr="00CA49C5">
        <w:rPr>
          <w:sz w:val="28"/>
          <w:szCs w:val="28"/>
        </w:rPr>
        <w:t>. РФ вышла на 9-е место в мире (</w:t>
      </w:r>
      <w:smartTag w:uri="urn:schemas-microsoft-com:office:smarttags" w:element="metricconverter">
        <w:smartTagPr>
          <w:attr w:name="ProductID" w:val="2006 г"/>
        </w:smartTagPr>
        <w:r w:rsidRPr="00CA49C5">
          <w:rPr>
            <w:sz w:val="28"/>
            <w:szCs w:val="28"/>
          </w:rPr>
          <w:t>2006 г</w:t>
        </w:r>
      </w:smartTag>
      <w:r w:rsidRPr="00CA49C5">
        <w:rPr>
          <w:sz w:val="28"/>
          <w:szCs w:val="28"/>
        </w:rPr>
        <w:t xml:space="preserve">. – 10-е, </w:t>
      </w:r>
      <w:smartTag w:uri="urn:schemas-microsoft-com:office:smarttags" w:element="metricconverter">
        <w:smartTagPr>
          <w:attr w:name="ProductID" w:val="2005 г"/>
        </w:smartTagPr>
        <w:r w:rsidRPr="00CA49C5">
          <w:rPr>
            <w:sz w:val="28"/>
            <w:szCs w:val="28"/>
          </w:rPr>
          <w:t>2005 г</w:t>
        </w:r>
      </w:smartTag>
      <w:r w:rsidRPr="00CA49C5">
        <w:rPr>
          <w:sz w:val="28"/>
          <w:szCs w:val="28"/>
        </w:rPr>
        <w:t>. – 15-е). Как и в предыдущем году, среди развивающихся стран Россия заняла 2-е место после Китая (</w:t>
      </w:r>
      <w:smartTag w:uri="urn:schemas-microsoft-com:office:smarttags" w:element="metricconverter">
        <w:smartTagPr>
          <w:attr w:name="ProductID" w:val="2005 г"/>
        </w:smartTagPr>
        <w:r w:rsidRPr="00CA49C5">
          <w:rPr>
            <w:sz w:val="28"/>
            <w:szCs w:val="28"/>
          </w:rPr>
          <w:t>2005 г</w:t>
        </w:r>
      </w:smartTag>
      <w:r w:rsidRPr="00CA49C5">
        <w:rPr>
          <w:sz w:val="28"/>
          <w:szCs w:val="28"/>
        </w:rPr>
        <w:t>. – 3-е)</w:t>
      </w:r>
      <w:r w:rsidRPr="00CA49C5">
        <w:rPr>
          <w:rStyle w:val="ac"/>
          <w:sz w:val="28"/>
          <w:szCs w:val="28"/>
        </w:rPr>
        <w:footnoteReference w:id="13"/>
      </w:r>
      <w:r w:rsidRPr="00CA49C5">
        <w:rPr>
          <w:sz w:val="28"/>
          <w:szCs w:val="28"/>
        </w:rPr>
        <w:t>.</w:t>
      </w:r>
    </w:p>
    <w:p w:rsidR="00CA49C5" w:rsidRPr="00CA49C5" w:rsidRDefault="00CA49C5" w:rsidP="00CA49C5">
      <w:pPr>
        <w:spacing w:line="360" w:lineRule="auto"/>
        <w:ind w:firstLine="709"/>
        <w:jc w:val="both"/>
        <w:rPr>
          <w:sz w:val="28"/>
          <w:szCs w:val="28"/>
        </w:rPr>
      </w:pPr>
      <w:r w:rsidRPr="00CA49C5">
        <w:rPr>
          <w:sz w:val="28"/>
          <w:szCs w:val="28"/>
        </w:rPr>
        <w:t xml:space="preserve">В декабре международное рейтинговое агентство </w:t>
      </w:r>
      <w:r w:rsidRPr="00CA49C5">
        <w:rPr>
          <w:sz w:val="28"/>
          <w:szCs w:val="28"/>
          <w:lang w:val="en-US"/>
        </w:rPr>
        <w:t>S</w:t>
      </w:r>
      <w:r w:rsidRPr="00CA49C5">
        <w:rPr>
          <w:sz w:val="28"/>
          <w:szCs w:val="28"/>
        </w:rPr>
        <w:t>&amp;</w:t>
      </w:r>
      <w:r w:rsidRPr="00CA49C5">
        <w:rPr>
          <w:sz w:val="28"/>
          <w:szCs w:val="28"/>
          <w:lang w:val="en-US"/>
        </w:rPr>
        <w:t>P</w:t>
      </w:r>
      <w:r w:rsidRPr="00CA49C5">
        <w:rPr>
          <w:sz w:val="28"/>
          <w:szCs w:val="28"/>
        </w:rPr>
        <w:t xml:space="preserve"> понизило суверенный рейтинг России с «ВВВ+» до «ВВВ», прогноз по рейтингу «негативный». По мнению агентства, «снижение рейтинга отражает риски, связанные с резким уменьшением валютных резервов и других инвестиционных потоков, что привело к росту издержек и трудностям с удовлетворением потребностей страны во внешнем финансировании».</w:t>
      </w:r>
    </w:p>
    <w:p w:rsidR="00CA49C5" w:rsidRDefault="00CA49C5" w:rsidP="00CA49C5">
      <w:pPr>
        <w:spacing w:line="360" w:lineRule="auto"/>
        <w:ind w:firstLine="709"/>
        <w:jc w:val="both"/>
        <w:rPr>
          <w:sz w:val="28"/>
          <w:szCs w:val="28"/>
        </w:rPr>
      </w:pPr>
      <w:r w:rsidRPr="00CA49C5">
        <w:rPr>
          <w:sz w:val="28"/>
          <w:szCs w:val="28"/>
        </w:rPr>
        <w:t xml:space="preserve">Агентство </w:t>
      </w:r>
      <w:r w:rsidRPr="00CA49C5">
        <w:rPr>
          <w:sz w:val="28"/>
          <w:szCs w:val="28"/>
          <w:lang w:val="en-US"/>
        </w:rPr>
        <w:t>Moody</w:t>
      </w:r>
      <w:r w:rsidRPr="00CA49C5">
        <w:rPr>
          <w:sz w:val="28"/>
          <w:szCs w:val="28"/>
        </w:rPr>
        <w:t>”</w:t>
      </w:r>
      <w:r w:rsidRPr="00CA49C5">
        <w:rPr>
          <w:sz w:val="28"/>
          <w:szCs w:val="28"/>
          <w:lang w:val="en-US"/>
        </w:rPr>
        <w:t>s</w:t>
      </w:r>
      <w:r w:rsidRPr="00CA49C5">
        <w:rPr>
          <w:sz w:val="28"/>
          <w:szCs w:val="28"/>
        </w:rPr>
        <w:t xml:space="preserve"> не стало понижать рейтинг России вслед за</w:t>
      </w:r>
      <w:r>
        <w:rPr>
          <w:sz w:val="28"/>
          <w:szCs w:val="28"/>
        </w:rPr>
        <w:t xml:space="preserve"> </w:t>
      </w:r>
      <w:r w:rsidRPr="00CA49C5">
        <w:rPr>
          <w:sz w:val="28"/>
          <w:szCs w:val="28"/>
          <w:lang w:val="en-US"/>
        </w:rPr>
        <w:t>S</w:t>
      </w:r>
      <w:r w:rsidRPr="00CA49C5">
        <w:rPr>
          <w:sz w:val="28"/>
          <w:szCs w:val="28"/>
        </w:rPr>
        <w:t>&amp;</w:t>
      </w:r>
      <w:r w:rsidRPr="00CA49C5">
        <w:rPr>
          <w:sz w:val="28"/>
          <w:szCs w:val="28"/>
          <w:lang w:val="en-US"/>
        </w:rPr>
        <w:t>P</w:t>
      </w:r>
      <w:r w:rsidRPr="00CA49C5">
        <w:rPr>
          <w:sz w:val="28"/>
          <w:szCs w:val="28"/>
        </w:rPr>
        <w:t xml:space="preserve">, подтвердив свой позитивный прогноз РФ по долговым обязательствам и депозитам (в июле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w:t>
      </w:r>
      <w:r w:rsidRPr="00CA49C5">
        <w:rPr>
          <w:sz w:val="28"/>
          <w:szCs w:val="28"/>
          <w:lang w:val="en-US"/>
        </w:rPr>
        <w:t>Moody</w:t>
      </w:r>
      <w:r w:rsidRPr="00CA49C5">
        <w:rPr>
          <w:sz w:val="28"/>
          <w:szCs w:val="28"/>
        </w:rPr>
        <w:t>”</w:t>
      </w:r>
      <w:r w:rsidRPr="00CA49C5">
        <w:rPr>
          <w:sz w:val="28"/>
          <w:szCs w:val="28"/>
          <w:lang w:val="en-US"/>
        </w:rPr>
        <w:t>s</w:t>
      </w:r>
      <w:r w:rsidRPr="00CA49C5">
        <w:rPr>
          <w:sz w:val="28"/>
          <w:szCs w:val="28"/>
        </w:rPr>
        <w:t xml:space="preserve"> повысило российский рейтинг с Ваа+ до Ваа1, прогноз «позитивный»).</w:t>
      </w:r>
    </w:p>
    <w:p w:rsidR="00A44F9B" w:rsidRDefault="00A44F9B"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Таблица 2.7</w:t>
      </w:r>
    </w:p>
    <w:p w:rsidR="00CA49C5" w:rsidRPr="00CA49C5" w:rsidRDefault="00CA49C5" w:rsidP="00CA49C5">
      <w:pPr>
        <w:spacing w:line="360" w:lineRule="auto"/>
        <w:ind w:firstLine="709"/>
        <w:jc w:val="both"/>
        <w:rPr>
          <w:i/>
          <w:sz w:val="28"/>
          <w:szCs w:val="28"/>
        </w:rPr>
      </w:pPr>
      <w:r w:rsidRPr="00CA49C5">
        <w:rPr>
          <w:i/>
          <w:sz w:val="28"/>
          <w:szCs w:val="28"/>
        </w:rPr>
        <w:t>Структура иностранных инвестиций в российскую экономику</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50"/>
        <w:gridCol w:w="792"/>
        <w:gridCol w:w="1340"/>
        <w:gridCol w:w="1020"/>
        <w:gridCol w:w="880"/>
        <w:gridCol w:w="930"/>
        <w:gridCol w:w="1134"/>
        <w:gridCol w:w="992"/>
      </w:tblGrid>
      <w:tr w:rsidR="00CA49C5" w:rsidRPr="00A44F9B" w:rsidTr="00A44F9B">
        <w:tc>
          <w:tcPr>
            <w:tcW w:w="1276" w:type="dxa"/>
          </w:tcPr>
          <w:p w:rsidR="00CA49C5" w:rsidRPr="00A44F9B" w:rsidRDefault="00CA49C5" w:rsidP="00A44F9B">
            <w:pPr>
              <w:spacing w:line="360" w:lineRule="auto"/>
              <w:jc w:val="both"/>
              <w:rPr>
                <w:b/>
              </w:rPr>
            </w:pPr>
            <w:r w:rsidRPr="00A44F9B">
              <w:rPr>
                <w:b/>
              </w:rPr>
              <w:t>Год</w:t>
            </w:r>
          </w:p>
        </w:tc>
        <w:tc>
          <w:tcPr>
            <w:tcW w:w="4002" w:type="dxa"/>
            <w:gridSpan w:val="4"/>
          </w:tcPr>
          <w:p w:rsidR="00CA49C5" w:rsidRPr="00A44F9B" w:rsidRDefault="00CA49C5" w:rsidP="00A44F9B">
            <w:pPr>
              <w:spacing w:line="360" w:lineRule="auto"/>
              <w:jc w:val="both"/>
              <w:rPr>
                <w:b/>
              </w:rPr>
            </w:pPr>
            <w:r w:rsidRPr="00A44F9B">
              <w:rPr>
                <w:b/>
              </w:rPr>
              <w:t>В млн.долл.</w:t>
            </w:r>
          </w:p>
        </w:tc>
        <w:tc>
          <w:tcPr>
            <w:tcW w:w="3936" w:type="dxa"/>
            <w:gridSpan w:val="4"/>
          </w:tcPr>
          <w:p w:rsidR="00CA49C5" w:rsidRPr="00A44F9B" w:rsidRDefault="00CA49C5" w:rsidP="00A44F9B">
            <w:pPr>
              <w:spacing w:line="360" w:lineRule="auto"/>
              <w:jc w:val="both"/>
              <w:rPr>
                <w:b/>
              </w:rPr>
            </w:pPr>
            <w:r w:rsidRPr="00A44F9B">
              <w:rPr>
                <w:b/>
              </w:rPr>
              <w:t>% к предыдущему году</w:t>
            </w:r>
          </w:p>
        </w:tc>
      </w:tr>
      <w:tr w:rsidR="00CA49C5" w:rsidRPr="00A44F9B" w:rsidTr="00A44F9B">
        <w:tc>
          <w:tcPr>
            <w:tcW w:w="1276" w:type="dxa"/>
          </w:tcPr>
          <w:p w:rsidR="00CA49C5" w:rsidRPr="00A44F9B" w:rsidRDefault="00CA49C5" w:rsidP="00A44F9B">
            <w:pPr>
              <w:spacing w:line="360" w:lineRule="auto"/>
              <w:jc w:val="both"/>
              <w:rPr>
                <w:b/>
              </w:rPr>
            </w:pPr>
          </w:p>
        </w:tc>
        <w:tc>
          <w:tcPr>
            <w:tcW w:w="850" w:type="dxa"/>
          </w:tcPr>
          <w:p w:rsidR="00CA49C5" w:rsidRPr="00A44F9B" w:rsidRDefault="00CA49C5" w:rsidP="00A44F9B">
            <w:pPr>
              <w:spacing w:line="360" w:lineRule="auto"/>
              <w:jc w:val="both"/>
              <w:rPr>
                <w:b/>
              </w:rPr>
            </w:pPr>
            <w:r w:rsidRPr="00A44F9B">
              <w:rPr>
                <w:b/>
              </w:rPr>
              <w:t>Всего</w:t>
            </w:r>
          </w:p>
        </w:tc>
        <w:tc>
          <w:tcPr>
            <w:tcW w:w="792" w:type="dxa"/>
          </w:tcPr>
          <w:p w:rsidR="00CA49C5" w:rsidRPr="00A44F9B" w:rsidRDefault="00CA49C5" w:rsidP="00A44F9B">
            <w:pPr>
              <w:spacing w:line="360" w:lineRule="auto"/>
              <w:jc w:val="both"/>
              <w:rPr>
                <w:b/>
              </w:rPr>
            </w:pPr>
            <w:r w:rsidRPr="00A44F9B">
              <w:rPr>
                <w:b/>
              </w:rPr>
              <w:t>Прямые</w:t>
            </w:r>
          </w:p>
        </w:tc>
        <w:tc>
          <w:tcPr>
            <w:tcW w:w="1340" w:type="dxa"/>
          </w:tcPr>
          <w:p w:rsidR="00CA49C5" w:rsidRPr="00A44F9B" w:rsidRDefault="00CA49C5" w:rsidP="00A44F9B">
            <w:pPr>
              <w:spacing w:line="360" w:lineRule="auto"/>
              <w:jc w:val="both"/>
              <w:rPr>
                <w:b/>
              </w:rPr>
            </w:pPr>
            <w:r w:rsidRPr="00A44F9B">
              <w:rPr>
                <w:b/>
              </w:rPr>
              <w:t>Портфельные</w:t>
            </w:r>
          </w:p>
        </w:tc>
        <w:tc>
          <w:tcPr>
            <w:tcW w:w="1020" w:type="dxa"/>
          </w:tcPr>
          <w:p w:rsidR="00CA49C5" w:rsidRPr="00A44F9B" w:rsidRDefault="00CA49C5" w:rsidP="00A44F9B">
            <w:pPr>
              <w:spacing w:line="360" w:lineRule="auto"/>
              <w:jc w:val="both"/>
              <w:rPr>
                <w:b/>
              </w:rPr>
            </w:pPr>
            <w:r w:rsidRPr="00A44F9B">
              <w:rPr>
                <w:b/>
              </w:rPr>
              <w:t>Прочие</w:t>
            </w:r>
          </w:p>
        </w:tc>
        <w:tc>
          <w:tcPr>
            <w:tcW w:w="880" w:type="dxa"/>
          </w:tcPr>
          <w:p w:rsidR="00CA49C5" w:rsidRPr="00A44F9B" w:rsidRDefault="00CA49C5" w:rsidP="00A44F9B">
            <w:pPr>
              <w:spacing w:line="360" w:lineRule="auto"/>
              <w:jc w:val="both"/>
              <w:rPr>
                <w:b/>
              </w:rPr>
            </w:pPr>
            <w:r w:rsidRPr="00A44F9B">
              <w:rPr>
                <w:b/>
              </w:rPr>
              <w:t>Всего</w:t>
            </w:r>
          </w:p>
        </w:tc>
        <w:tc>
          <w:tcPr>
            <w:tcW w:w="930" w:type="dxa"/>
          </w:tcPr>
          <w:p w:rsidR="00CA49C5" w:rsidRPr="00A44F9B" w:rsidRDefault="00CA49C5" w:rsidP="00A44F9B">
            <w:pPr>
              <w:spacing w:line="360" w:lineRule="auto"/>
              <w:jc w:val="both"/>
              <w:rPr>
                <w:b/>
              </w:rPr>
            </w:pPr>
            <w:r w:rsidRPr="00A44F9B">
              <w:rPr>
                <w:b/>
              </w:rPr>
              <w:t>Прямые</w:t>
            </w:r>
          </w:p>
        </w:tc>
        <w:tc>
          <w:tcPr>
            <w:tcW w:w="1134" w:type="dxa"/>
          </w:tcPr>
          <w:p w:rsidR="00CA49C5" w:rsidRPr="00A44F9B" w:rsidRDefault="00CA49C5" w:rsidP="00A44F9B">
            <w:pPr>
              <w:spacing w:line="360" w:lineRule="auto"/>
              <w:jc w:val="both"/>
              <w:rPr>
                <w:b/>
              </w:rPr>
            </w:pPr>
            <w:r w:rsidRPr="00A44F9B">
              <w:rPr>
                <w:b/>
              </w:rPr>
              <w:t>Портфельные</w:t>
            </w:r>
          </w:p>
        </w:tc>
        <w:tc>
          <w:tcPr>
            <w:tcW w:w="992" w:type="dxa"/>
          </w:tcPr>
          <w:p w:rsidR="00CA49C5" w:rsidRPr="00A44F9B" w:rsidRDefault="00CA49C5" w:rsidP="00A44F9B">
            <w:pPr>
              <w:spacing w:line="360" w:lineRule="auto"/>
              <w:jc w:val="both"/>
              <w:rPr>
                <w:b/>
              </w:rPr>
            </w:pPr>
            <w:r w:rsidRPr="00A44F9B">
              <w:rPr>
                <w:b/>
              </w:rPr>
              <w:t>Прочие</w:t>
            </w:r>
          </w:p>
        </w:tc>
      </w:tr>
      <w:tr w:rsidR="00CA49C5" w:rsidRPr="00A44F9B" w:rsidTr="00A44F9B">
        <w:tc>
          <w:tcPr>
            <w:tcW w:w="1276" w:type="dxa"/>
          </w:tcPr>
          <w:p w:rsidR="00CA49C5" w:rsidRPr="00A44F9B" w:rsidRDefault="00CA49C5" w:rsidP="00A44F9B">
            <w:pPr>
              <w:spacing w:line="360" w:lineRule="auto"/>
              <w:jc w:val="both"/>
            </w:pPr>
            <w:r w:rsidRPr="00A44F9B">
              <w:t>2004</w:t>
            </w:r>
          </w:p>
        </w:tc>
        <w:tc>
          <w:tcPr>
            <w:tcW w:w="850" w:type="dxa"/>
          </w:tcPr>
          <w:p w:rsidR="00CA49C5" w:rsidRPr="00A44F9B" w:rsidRDefault="00CA49C5" w:rsidP="00A44F9B">
            <w:pPr>
              <w:spacing w:line="360" w:lineRule="auto"/>
              <w:jc w:val="both"/>
            </w:pPr>
            <w:r w:rsidRPr="00A44F9B">
              <w:t>40509</w:t>
            </w:r>
          </w:p>
        </w:tc>
        <w:tc>
          <w:tcPr>
            <w:tcW w:w="792" w:type="dxa"/>
          </w:tcPr>
          <w:p w:rsidR="00CA49C5" w:rsidRPr="00A44F9B" w:rsidRDefault="00CA49C5" w:rsidP="00A44F9B">
            <w:pPr>
              <w:spacing w:line="360" w:lineRule="auto"/>
              <w:jc w:val="both"/>
            </w:pPr>
            <w:r w:rsidRPr="00A44F9B">
              <w:t>9420</w:t>
            </w:r>
          </w:p>
        </w:tc>
        <w:tc>
          <w:tcPr>
            <w:tcW w:w="1340" w:type="dxa"/>
          </w:tcPr>
          <w:p w:rsidR="00CA49C5" w:rsidRPr="00A44F9B" w:rsidRDefault="00CA49C5" w:rsidP="00A44F9B">
            <w:pPr>
              <w:spacing w:line="360" w:lineRule="auto"/>
              <w:jc w:val="both"/>
            </w:pPr>
            <w:r w:rsidRPr="00A44F9B">
              <w:t>333</w:t>
            </w:r>
          </w:p>
        </w:tc>
        <w:tc>
          <w:tcPr>
            <w:tcW w:w="1020" w:type="dxa"/>
          </w:tcPr>
          <w:p w:rsidR="00CA49C5" w:rsidRPr="00A44F9B" w:rsidRDefault="00CA49C5" w:rsidP="00A44F9B">
            <w:pPr>
              <w:spacing w:line="360" w:lineRule="auto"/>
              <w:jc w:val="both"/>
            </w:pPr>
            <w:r w:rsidRPr="00A44F9B">
              <w:t>30756</w:t>
            </w:r>
          </w:p>
        </w:tc>
        <w:tc>
          <w:tcPr>
            <w:tcW w:w="880" w:type="dxa"/>
          </w:tcPr>
          <w:p w:rsidR="00CA49C5" w:rsidRPr="00A44F9B" w:rsidRDefault="00CA49C5" w:rsidP="00A44F9B">
            <w:pPr>
              <w:spacing w:line="360" w:lineRule="auto"/>
              <w:jc w:val="both"/>
            </w:pPr>
            <w:r w:rsidRPr="00A44F9B">
              <w:t>136,4</w:t>
            </w:r>
          </w:p>
        </w:tc>
        <w:tc>
          <w:tcPr>
            <w:tcW w:w="930" w:type="dxa"/>
          </w:tcPr>
          <w:p w:rsidR="00CA49C5" w:rsidRPr="00A44F9B" w:rsidRDefault="00CA49C5" w:rsidP="00A44F9B">
            <w:pPr>
              <w:spacing w:line="360" w:lineRule="auto"/>
              <w:jc w:val="both"/>
            </w:pPr>
            <w:r w:rsidRPr="00A44F9B">
              <w:t>138,9</w:t>
            </w:r>
          </w:p>
        </w:tc>
        <w:tc>
          <w:tcPr>
            <w:tcW w:w="1134" w:type="dxa"/>
          </w:tcPr>
          <w:p w:rsidR="00CA49C5" w:rsidRPr="00A44F9B" w:rsidRDefault="00CA49C5" w:rsidP="00A44F9B">
            <w:pPr>
              <w:spacing w:line="360" w:lineRule="auto"/>
              <w:jc w:val="both"/>
            </w:pPr>
            <w:r w:rsidRPr="00A44F9B">
              <w:t>83,0</w:t>
            </w:r>
          </w:p>
        </w:tc>
        <w:tc>
          <w:tcPr>
            <w:tcW w:w="992" w:type="dxa"/>
          </w:tcPr>
          <w:p w:rsidR="00CA49C5" w:rsidRPr="00A44F9B" w:rsidRDefault="00CA49C5" w:rsidP="00A44F9B">
            <w:pPr>
              <w:spacing w:line="360" w:lineRule="auto"/>
              <w:jc w:val="both"/>
            </w:pPr>
            <w:r w:rsidRPr="00A44F9B">
              <w:t>136,6</w:t>
            </w:r>
          </w:p>
        </w:tc>
      </w:tr>
      <w:tr w:rsidR="00CA49C5" w:rsidRPr="00A44F9B" w:rsidTr="00A44F9B">
        <w:tc>
          <w:tcPr>
            <w:tcW w:w="1276" w:type="dxa"/>
          </w:tcPr>
          <w:p w:rsidR="00CA49C5" w:rsidRPr="00A44F9B" w:rsidRDefault="00CA49C5" w:rsidP="00A44F9B">
            <w:pPr>
              <w:spacing w:line="360" w:lineRule="auto"/>
              <w:jc w:val="both"/>
            </w:pPr>
            <w:r w:rsidRPr="00A44F9B">
              <w:t>2005</w:t>
            </w:r>
          </w:p>
        </w:tc>
        <w:tc>
          <w:tcPr>
            <w:tcW w:w="850" w:type="dxa"/>
          </w:tcPr>
          <w:p w:rsidR="00CA49C5" w:rsidRPr="00A44F9B" w:rsidRDefault="00CA49C5" w:rsidP="00A44F9B">
            <w:pPr>
              <w:spacing w:line="360" w:lineRule="auto"/>
              <w:jc w:val="both"/>
            </w:pPr>
            <w:r w:rsidRPr="00A44F9B">
              <w:t>53651</w:t>
            </w:r>
          </w:p>
        </w:tc>
        <w:tc>
          <w:tcPr>
            <w:tcW w:w="792" w:type="dxa"/>
          </w:tcPr>
          <w:p w:rsidR="00CA49C5" w:rsidRPr="00A44F9B" w:rsidRDefault="00CA49C5" w:rsidP="00A44F9B">
            <w:pPr>
              <w:spacing w:line="360" w:lineRule="auto"/>
              <w:jc w:val="both"/>
            </w:pPr>
            <w:r w:rsidRPr="00A44F9B">
              <w:t>13072</w:t>
            </w:r>
          </w:p>
        </w:tc>
        <w:tc>
          <w:tcPr>
            <w:tcW w:w="1340" w:type="dxa"/>
          </w:tcPr>
          <w:p w:rsidR="00CA49C5" w:rsidRPr="00A44F9B" w:rsidRDefault="00CA49C5" w:rsidP="00A44F9B">
            <w:pPr>
              <w:spacing w:line="360" w:lineRule="auto"/>
              <w:jc w:val="both"/>
            </w:pPr>
            <w:r w:rsidRPr="00A44F9B">
              <w:t>453</w:t>
            </w:r>
          </w:p>
        </w:tc>
        <w:tc>
          <w:tcPr>
            <w:tcW w:w="1020" w:type="dxa"/>
          </w:tcPr>
          <w:p w:rsidR="00CA49C5" w:rsidRPr="00A44F9B" w:rsidRDefault="00CA49C5" w:rsidP="00A44F9B">
            <w:pPr>
              <w:spacing w:line="360" w:lineRule="auto"/>
              <w:jc w:val="both"/>
            </w:pPr>
            <w:r w:rsidRPr="00A44F9B">
              <w:t>40126</w:t>
            </w:r>
          </w:p>
        </w:tc>
        <w:tc>
          <w:tcPr>
            <w:tcW w:w="880" w:type="dxa"/>
          </w:tcPr>
          <w:p w:rsidR="00CA49C5" w:rsidRPr="00A44F9B" w:rsidRDefault="00CA49C5" w:rsidP="00A44F9B">
            <w:pPr>
              <w:spacing w:line="360" w:lineRule="auto"/>
              <w:jc w:val="both"/>
            </w:pPr>
            <w:r w:rsidRPr="00A44F9B">
              <w:t>132,4</w:t>
            </w:r>
          </w:p>
        </w:tc>
        <w:tc>
          <w:tcPr>
            <w:tcW w:w="930" w:type="dxa"/>
          </w:tcPr>
          <w:p w:rsidR="00CA49C5" w:rsidRPr="00A44F9B" w:rsidRDefault="00CA49C5" w:rsidP="00A44F9B">
            <w:pPr>
              <w:spacing w:line="360" w:lineRule="auto"/>
              <w:jc w:val="both"/>
            </w:pPr>
            <w:r w:rsidRPr="00A44F9B">
              <w:t>138,8</w:t>
            </w:r>
          </w:p>
        </w:tc>
        <w:tc>
          <w:tcPr>
            <w:tcW w:w="1134" w:type="dxa"/>
          </w:tcPr>
          <w:p w:rsidR="00CA49C5" w:rsidRPr="00A44F9B" w:rsidRDefault="00CA49C5" w:rsidP="00A44F9B">
            <w:pPr>
              <w:spacing w:line="360" w:lineRule="auto"/>
              <w:jc w:val="both"/>
            </w:pPr>
            <w:r w:rsidRPr="00A44F9B">
              <w:t>136,3</w:t>
            </w:r>
          </w:p>
        </w:tc>
        <w:tc>
          <w:tcPr>
            <w:tcW w:w="992" w:type="dxa"/>
          </w:tcPr>
          <w:p w:rsidR="00CA49C5" w:rsidRPr="00A44F9B" w:rsidRDefault="00CA49C5" w:rsidP="00A44F9B">
            <w:pPr>
              <w:spacing w:line="360" w:lineRule="auto"/>
              <w:jc w:val="both"/>
            </w:pPr>
            <w:r w:rsidRPr="00A44F9B">
              <w:t>130,5</w:t>
            </w:r>
          </w:p>
        </w:tc>
      </w:tr>
      <w:tr w:rsidR="00CA49C5" w:rsidRPr="00A44F9B" w:rsidTr="00A44F9B">
        <w:tc>
          <w:tcPr>
            <w:tcW w:w="1276" w:type="dxa"/>
          </w:tcPr>
          <w:p w:rsidR="00CA49C5" w:rsidRPr="00A44F9B" w:rsidRDefault="00CA49C5" w:rsidP="00A44F9B">
            <w:pPr>
              <w:spacing w:line="360" w:lineRule="auto"/>
              <w:jc w:val="both"/>
            </w:pPr>
            <w:r w:rsidRPr="00A44F9B">
              <w:t>2006</w:t>
            </w:r>
          </w:p>
        </w:tc>
        <w:tc>
          <w:tcPr>
            <w:tcW w:w="850" w:type="dxa"/>
          </w:tcPr>
          <w:p w:rsidR="00CA49C5" w:rsidRPr="00A44F9B" w:rsidRDefault="00CA49C5" w:rsidP="00A44F9B">
            <w:pPr>
              <w:spacing w:line="360" w:lineRule="auto"/>
              <w:jc w:val="both"/>
            </w:pPr>
            <w:r w:rsidRPr="00A44F9B">
              <w:t>55109</w:t>
            </w:r>
          </w:p>
        </w:tc>
        <w:tc>
          <w:tcPr>
            <w:tcW w:w="792" w:type="dxa"/>
          </w:tcPr>
          <w:p w:rsidR="00CA49C5" w:rsidRPr="00A44F9B" w:rsidRDefault="00CA49C5" w:rsidP="00A44F9B">
            <w:pPr>
              <w:spacing w:line="360" w:lineRule="auto"/>
              <w:jc w:val="both"/>
            </w:pPr>
            <w:r w:rsidRPr="00A44F9B">
              <w:t>13678</w:t>
            </w:r>
          </w:p>
        </w:tc>
        <w:tc>
          <w:tcPr>
            <w:tcW w:w="1340" w:type="dxa"/>
          </w:tcPr>
          <w:p w:rsidR="00CA49C5" w:rsidRPr="00A44F9B" w:rsidRDefault="00CA49C5" w:rsidP="00A44F9B">
            <w:pPr>
              <w:spacing w:line="360" w:lineRule="auto"/>
              <w:jc w:val="both"/>
            </w:pPr>
            <w:r w:rsidRPr="00A44F9B">
              <w:t>3182</w:t>
            </w:r>
          </w:p>
        </w:tc>
        <w:tc>
          <w:tcPr>
            <w:tcW w:w="1020" w:type="dxa"/>
          </w:tcPr>
          <w:p w:rsidR="00CA49C5" w:rsidRPr="00A44F9B" w:rsidRDefault="00CA49C5" w:rsidP="00A44F9B">
            <w:pPr>
              <w:spacing w:line="360" w:lineRule="auto"/>
              <w:jc w:val="both"/>
            </w:pPr>
            <w:r w:rsidRPr="00A44F9B">
              <w:t>38249</w:t>
            </w:r>
          </w:p>
        </w:tc>
        <w:tc>
          <w:tcPr>
            <w:tcW w:w="880" w:type="dxa"/>
          </w:tcPr>
          <w:p w:rsidR="00CA49C5" w:rsidRPr="00A44F9B" w:rsidRDefault="00CA49C5" w:rsidP="00A44F9B">
            <w:pPr>
              <w:spacing w:line="360" w:lineRule="auto"/>
              <w:jc w:val="both"/>
            </w:pPr>
            <w:r w:rsidRPr="00A44F9B">
              <w:t>102,7</w:t>
            </w:r>
          </w:p>
        </w:tc>
        <w:tc>
          <w:tcPr>
            <w:tcW w:w="930" w:type="dxa"/>
          </w:tcPr>
          <w:p w:rsidR="00CA49C5" w:rsidRPr="00A44F9B" w:rsidRDefault="00CA49C5" w:rsidP="00A44F9B">
            <w:pPr>
              <w:spacing w:line="360" w:lineRule="auto"/>
              <w:jc w:val="both"/>
            </w:pPr>
            <w:r w:rsidRPr="00A44F9B">
              <w:t>104,6</w:t>
            </w:r>
          </w:p>
        </w:tc>
        <w:tc>
          <w:tcPr>
            <w:tcW w:w="1134" w:type="dxa"/>
          </w:tcPr>
          <w:p w:rsidR="00CA49C5" w:rsidRPr="00A44F9B" w:rsidRDefault="00CA49C5" w:rsidP="00A44F9B">
            <w:pPr>
              <w:spacing w:line="360" w:lineRule="auto"/>
              <w:jc w:val="both"/>
            </w:pPr>
            <w:r w:rsidRPr="00A44F9B">
              <w:t>700,0</w:t>
            </w:r>
          </w:p>
        </w:tc>
        <w:tc>
          <w:tcPr>
            <w:tcW w:w="992" w:type="dxa"/>
          </w:tcPr>
          <w:p w:rsidR="00CA49C5" w:rsidRPr="00A44F9B" w:rsidRDefault="00CA49C5" w:rsidP="00A44F9B">
            <w:pPr>
              <w:spacing w:line="360" w:lineRule="auto"/>
              <w:jc w:val="both"/>
            </w:pPr>
            <w:r w:rsidRPr="00A44F9B">
              <w:t>95,3</w:t>
            </w:r>
          </w:p>
        </w:tc>
      </w:tr>
      <w:tr w:rsidR="00CA49C5" w:rsidRPr="00A44F9B" w:rsidTr="00A44F9B">
        <w:tc>
          <w:tcPr>
            <w:tcW w:w="1276" w:type="dxa"/>
          </w:tcPr>
          <w:p w:rsidR="00CA49C5" w:rsidRPr="00A44F9B" w:rsidRDefault="00CA49C5" w:rsidP="00A44F9B">
            <w:pPr>
              <w:spacing w:line="360" w:lineRule="auto"/>
              <w:jc w:val="both"/>
            </w:pPr>
            <w:r w:rsidRPr="00A44F9B">
              <w:t>2007</w:t>
            </w:r>
          </w:p>
        </w:tc>
        <w:tc>
          <w:tcPr>
            <w:tcW w:w="850" w:type="dxa"/>
          </w:tcPr>
          <w:p w:rsidR="00CA49C5" w:rsidRPr="00A44F9B" w:rsidRDefault="00CA49C5" w:rsidP="00A44F9B">
            <w:pPr>
              <w:spacing w:line="360" w:lineRule="auto"/>
              <w:jc w:val="both"/>
            </w:pPr>
            <w:r w:rsidRPr="00A44F9B">
              <w:t>120941</w:t>
            </w:r>
          </w:p>
        </w:tc>
        <w:tc>
          <w:tcPr>
            <w:tcW w:w="792" w:type="dxa"/>
          </w:tcPr>
          <w:p w:rsidR="00CA49C5" w:rsidRPr="00A44F9B" w:rsidRDefault="00CA49C5" w:rsidP="00A44F9B">
            <w:pPr>
              <w:spacing w:line="360" w:lineRule="auto"/>
              <w:jc w:val="both"/>
            </w:pPr>
            <w:r w:rsidRPr="00A44F9B">
              <w:t>27797</w:t>
            </w:r>
          </w:p>
        </w:tc>
        <w:tc>
          <w:tcPr>
            <w:tcW w:w="1340" w:type="dxa"/>
          </w:tcPr>
          <w:p w:rsidR="00CA49C5" w:rsidRPr="00A44F9B" w:rsidRDefault="00CA49C5" w:rsidP="00A44F9B">
            <w:pPr>
              <w:spacing w:line="360" w:lineRule="auto"/>
              <w:jc w:val="both"/>
            </w:pPr>
            <w:r w:rsidRPr="00A44F9B">
              <w:t>4194</w:t>
            </w:r>
          </w:p>
        </w:tc>
        <w:tc>
          <w:tcPr>
            <w:tcW w:w="1020" w:type="dxa"/>
          </w:tcPr>
          <w:p w:rsidR="00CA49C5" w:rsidRPr="00A44F9B" w:rsidRDefault="00CA49C5" w:rsidP="00A44F9B">
            <w:pPr>
              <w:spacing w:line="360" w:lineRule="auto"/>
              <w:jc w:val="both"/>
            </w:pPr>
            <w:r w:rsidRPr="00A44F9B">
              <w:t>88950</w:t>
            </w:r>
          </w:p>
        </w:tc>
        <w:tc>
          <w:tcPr>
            <w:tcW w:w="880" w:type="dxa"/>
          </w:tcPr>
          <w:p w:rsidR="00CA49C5" w:rsidRPr="00A44F9B" w:rsidRDefault="00CA49C5" w:rsidP="00A44F9B">
            <w:pPr>
              <w:spacing w:line="360" w:lineRule="auto"/>
              <w:jc w:val="both"/>
            </w:pPr>
            <w:r w:rsidRPr="00A44F9B">
              <w:t>219,5</w:t>
            </w:r>
          </w:p>
        </w:tc>
        <w:tc>
          <w:tcPr>
            <w:tcW w:w="930" w:type="dxa"/>
          </w:tcPr>
          <w:p w:rsidR="00CA49C5" w:rsidRPr="00A44F9B" w:rsidRDefault="00CA49C5" w:rsidP="00A44F9B">
            <w:pPr>
              <w:spacing w:line="360" w:lineRule="auto"/>
              <w:jc w:val="both"/>
            </w:pPr>
            <w:r w:rsidRPr="00A44F9B">
              <w:t>203,2</w:t>
            </w:r>
          </w:p>
        </w:tc>
        <w:tc>
          <w:tcPr>
            <w:tcW w:w="1134" w:type="dxa"/>
          </w:tcPr>
          <w:p w:rsidR="00CA49C5" w:rsidRPr="00A44F9B" w:rsidRDefault="00CA49C5" w:rsidP="00A44F9B">
            <w:pPr>
              <w:spacing w:line="360" w:lineRule="auto"/>
              <w:jc w:val="both"/>
            </w:pPr>
            <w:r w:rsidRPr="00A44F9B">
              <w:t>131,8</w:t>
            </w:r>
          </w:p>
        </w:tc>
        <w:tc>
          <w:tcPr>
            <w:tcW w:w="992" w:type="dxa"/>
          </w:tcPr>
          <w:p w:rsidR="00CA49C5" w:rsidRPr="00A44F9B" w:rsidRDefault="00CA49C5" w:rsidP="00A44F9B">
            <w:pPr>
              <w:spacing w:line="360" w:lineRule="auto"/>
              <w:jc w:val="both"/>
            </w:pPr>
            <w:r w:rsidRPr="00A44F9B">
              <w:t>232,6</w:t>
            </w:r>
          </w:p>
        </w:tc>
      </w:tr>
      <w:tr w:rsidR="00CA49C5" w:rsidRPr="00A44F9B" w:rsidTr="00A44F9B">
        <w:tc>
          <w:tcPr>
            <w:tcW w:w="1276" w:type="dxa"/>
          </w:tcPr>
          <w:p w:rsidR="00CA49C5" w:rsidRPr="00A44F9B" w:rsidRDefault="00CA49C5" w:rsidP="00A44F9B">
            <w:pPr>
              <w:spacing w:line="360" w:lineRule="auto"/>
              <w:jc w:val="both"/>
            </w:pPr>
            <w:r w:rsidRPr="00A44F9B">
              <w:t>2008</w:t>
            </w:r>
          </w:p>
        </w:tc>
        <w:tc>
          <w:tcPr>
            <w:tcW w:w="850" w:type="dxa"/>
          </w:tcPr>
          <w:p w:rsidR="00CA49C5" w:rsidRPr="00A44F9B" w:rsidRDefault="00CA49C5" w:rsidP="00A44F9B">
            <w:pPr>
              <w:spacing w:line="360" w:lineRule="auto"/>
              <w:jc w:val="both"/>
            </w:pPr>
            <w:r w:rsidRPr="00A44F9B">
              <w:t>103769</w:t>
            </w:r>
          </w:p>
        </w:tc>
        <w:tc>
          <w:tcPr>
            <w:tcW w:w="792" w:type="dxa"/>
          </w:tcPr>
          <w:p w:rsidR="00CA49C5" w:rsidRPr="00A44F9B" w:rsidRDefault="00CA49C5" w:rsidP="00A44F9B">
            <w:pPr>
              <w:spacing w:line="360" w:lineRule="auto"/>
              <w:jc w:val="both"/>
            </w:pPr>
            <w:r w:rsidRPr="00A44F9B">
              <w:t>27027</w:t>
            </w:r>
          </w:p>
        </w:tc>
        <w:tc>
          <w:tcPr>
            <w:tcW w:w="1340" w:type="dxa"/>
          </w:tcPr>
          <w:p w:rsidR="00CA49C5" w:rsidRPr="00A44F9B" w:rsidRDefault="00CA49C5" w:rsidP="00A44F9B">
            <w:pPr>
              <w:spacing w:line="360" w:lineRule="auto"/>
              <w:jc w:val="both"/>
            </w:pPr>
            <w:r w:rsidRPr="00A44F9B">
              <w:t>1415</w:t>
            </w:r>
          </w:p>
        </w:tc>
        <w:tc>
          <w:tcPr>
            <w:tcW w:w="1020" w:type="dxa"/>
          </w:tcPr>
          <w:p w:rsidR="00CA49C5" w:rsidRPr="00A44F9B" w:rsidRDefault="00CA49C5" w:rsidP="00A44F9B">
            <w:pPr>
              <w:spacing w:line="360" w:lineRule="auto"/>
              <w:jc w:val="both"/>
            </w:pPr>
            <w:r w:rsidRPr="00A44F9B">
              <w:t>75327</w:t>
            </w:r>
          </w:p>
        </w:tc>
        <w:tc>
          <w:tcPr>
            <w:tcW w:w="880" w:type="dxa"/>
          </w:tcPr>
          <w:p w:rsidR="00CA49C5" w:rsidRPr="00A44F9B" w:rsidRDefault="00CA49C5" w:rsidP="00A44F9B">
            <w:pPr>
              <w:spacing w:line="360" w:lineRule="auto"/>
              <w:jc w:val="both"/>
            </w:pPr>
            <w:r w:rsidRPr="00A44F9B">
              <w:t>85,8</w:t>
            </w:r>
          </w:p>
        </w:tc>
        <w:tc>
          <w:tcPr>
            <w:tcW w:w="930" w:type="dxa"/>
          </w:tcPr>
          <w:p w:rsidR="00CA49C5" w:rsidRPr="00A44F9B" w:rsidRDefault="00CA49C5" w:rsidP="00A44F9B">
            <w:pPr>
              <w:spacing w:line="360" w:lineRule="auto"/>
              <w:jc w:val="both"/>
            </w:pPr>
            <w:r w:rsidRPr="00A44F9B">
              <w:t>97,2</w:t>
            </w:r>
          </w:p>
        </w:tc>
        <w:tc>
          <w:tcPr>
            <w:tcW w:w="1134" w:type="dxa"/>
          </w:tcPr>
          <w:p w:rsidR="00CA49C5" w:rsidRPr="00A44F9B" w:rsidRDefault="00CA49C5" w:rsidP="00A44F9B">
            <w:pPr>
              <w:spacing w:line="360" w:lineRule="auto"/>
              <w:jc w:val="both"/>
            </w:pPr>
            <w:r w:rsidRPr="00A44F9B">
              <w:t>33,7</w:t>
            </w:r>
          </w:p>
        </w:tc>
        <w:tc>
          <w:tcPr>
            <w:tcW w:w="992" w:type="dxa"/>
          </w:tcPr>
          <w:p w:rsidR="00CA49C5" w:rsidRPr="00A44F9B" w:rsidRDefault="00CA49C5" w:rsidP="00A44F9B">
            <w:pPr>
              <w:spacing w:line="360" w:lineRule="auto"/>
              <w:jc w:val="both"/>
            </w:pPr>
            <w:r w:rsidRPr="00A44F9B">
              <w:t>84,7</w:t>
            </w:r>
          </w:p>
        </w:tc>
      </w:tr>
      <w:tr w:rsidR="00CA49C5" w:rsidRPr="00A44F9B" w:rsidTr="00A44F9B">
        <w:tc>
          <w:tcPr>
            <w:tcW w:w="1276" w:type="dxa"/>
          </w:tcPr>
          <w:p w:rsidR="00CA49C5" w:rsidRPr="00A44F9B" w:rsidRDefault="00CA49C5" w:rsidP="00A44F9B">
            <w:pPr>
              <w:spacing w:line="360" w:lineRule="auto"/>
              <w:jc w:val="both"/>
            </w:pPr>
            <w:r w:rsidRPr="00A44F9B">
              <w:t>Январь-сентябрь</w:t>
            </w:r>
          </w:p>
        </w:tc>
        <w:tc>
          <w:tcPr>
            <w:tcW w:w="850" w:type="dxa"/>
          </w:tcPr>
          <w:p w:rsidR="00CA49C5" w:rsidRPr="00A44F9B" w:rsidRDefault="00CA49C5" w:rsidP="00A44F9B">
            <w:pPr>
              <w:spacing w:line="360" w:lineRule="auto"/>
              <w:jc w:val="both"/>
            </w:pPr>
            <w:r w:rsidRPr="00A44F9B">
              <w:t>75759</w:t>
            </w:r>
          </w:p>
        </w:tc>
        <w:tc>
          <w:tcPr>
            <w:tcW w:w="792" w:type="dxa"/>
          </w:tcPr>
          <w:p w:rsidR="00CA49C5" w:rsidRPr="00A44F9B" w:rsidRDefault="00CA49C5" w:rsidP="00A44F9B">
            <w:pPr>
              <w:spacing w:line="360" w:lineRule="auto"/>
              <w:jc w:val="both"/>
            </w:pPr>
            <w:r w:rsidRPr="00A44F9B">
              <w:t>19201</w:t>
            </w:r>
          </w:p>
        </w:tc>
        <w:tc>
          <w:tcPr>
            <w:tcW w:w="1340" w:type="dxa"/>
          </w:tcPr>
          <w:p w:rsidR="00CA49C5" w:rsidRPr="00A44F9B" w:rsidRDefault="00CA49C5" w:rsidP="00A44F9B">
            <w:pPr>
              <w:spacing w:line="360" w:lineRule="auto"/>
              <w:jc w:val="both"/>
            </w:pPr>
            <w:r w:rsidRPr="00A44F9B">
              <w:t>1296</w:t>
            </w:r>
          </w:p>
        </w:tc>
        <w:tc>
          <w:tcPr>
            <w:tcW w:w="1020" w:type="dxa"/>
          </w:tcPr>
          <w:p w:rsidR="00CA49C5" w:rsidRPr="00A44F9B" w:rsidRDefault="00CA49C5" w:rsidP="00A44F9B">
            <w:pPr>
              <w:spacing w:line="360" w:lineRule="auto"/>
              <w:jc w:val="both"/>
            </w:pPr>
            <w:r w:rsidRPr="00A44F9B">
              <w:t>55295</w:t>
            </w:r>
          </w:p>
        </w:tc>
        <w:tc>
          <w:tcPr>
            <w:tcW w:w="880" w:type="dxa"/>
          </w:tcPr>
          <w:p w:rsidR="00CA49C5" w:rsidRPr="00A44F9B" w:rsidRDefault="00CA49C5" w:rsidP="00A44F9B">
            <w:pPr>
              <w:spacing w:line="360" w:lineRule="auto"/>
              <w:jc w:val="both"/>
            </w:pPr>
            <w:r w:rsidRPr="00A44F9B">
              <w:t>86,2</w:t>
            </w:r>
          </w:p>
        </w:tc>
        <w:tc>
          <w:tcPr>
            <w:tcW w:w="930" w:type="dxa"/>
          </w:tcPr>
          <w:p w:rsidR="00CA49C5" w:rsidRPr="00A44F9B" w:rsidRDefault="00CA49C5" w:rsidP="00A44F9B">
            <w:pPr>
              <w:spacing w:line="360" w:lineRule="auto"/>
              <w:jc w:val="both"/>
            </w:pPr>
            <w:r w:rsidRPr="00A44F9B">
              <w:t>97,7</w:t>
            </w:r>
          </w:p>
        </w:tc>
        <w:tc>
          <w:tcPr>
            <w:tcW w:w="1134" w:type="dxa"/>
          </w:tcPr>
          <w:p w:rsidR="00CA49C5" w:rsidRPr="00A44F9B" w:rsidRDefault="00CA49C5" w:rsidP="00A44F9B">
            <w:pPr>
              <w:spacing w:line="360" w:lineRule="auto"/>
              <w:jc w:val="both"/>
            </w:pPr>
            <w:r w:rsidRPr="00A44F9B">
              <w:t>83,7</w:t>
            </w:r>
          </w:p>
        </w:tc>
        <w:tc>
          <w:tcPr>
            <w:tcW w:w="992" w:type="dxa"/>
          </w:tcPr>
          <w:p w:rsidR="00CA49C5" w:rsidRPr="00A44F9B" w:rsidRDefault="00CA49C5" w:rsidP="00A44F9B">
            <w:pPr>
              <w:spacing w:line="360" w:lineRule="auto"/>
              <w:jc w:val="both"/>
            </w:pPr>
            <w:r w:rsidRPr="00A44F9B">
              <w:t>82,8</w:t>
            </w:r>
          </w:p>
        </w:tc>
      </w:tr>
      <w:tr w:rsidR="00CA49C5" w:rsidRPr="00A44F9B" w:rsidTr="00A44F9B">
        <w:tc>
          <w:tcPr>
            <w:tcW w:w="1276" w:type="dxa"/>
          </w:tcPr>
          <w:p w:rsidR="00CA49C5" w:rsidRPr="00A44F9B" w:rsidRDefault="00CA49C5" w:rsidP="00A44F9B">
            <w:pPr>
              <w:spacing w:line="360" w:lineRule="auto"/>
              <w:jc w:val="both"/>
            </w:pPr>
            <w:r w:rsidRPr="00A44F9B">
              <w:t>Октябрь-декабрь</w:t>
            </w:r>
          </w:p>
        </w:tc>
        <w:tc>
          <w:tcPr>
            <w:tcW w:w="850" w:type="dxa"/>
          </w:tcPr>
          <w:p w:rsidR="00CA49C5" w:rsidRPr="00A44F9B" w:rsidRDefault="00CA49C5" w:rsidP="00A44F9B">
            <w:pPr>
              <w:spacing w:line="360" w:lineRule="auto"/>
              <w:jc w:val="both"/>
            </w:pPr>
            <w:r w:rsidRPr="00A44F9B">
              <w:t>27976</w:t>
            </w:r>
          </w:p>
        </w:tc>
        <w:tc>
          <w:tcPr>
            <w:tcW w:w="792" w:type="dxa"/>
          </w:tcPr>
          <w:p w:rsidR="00CA49C5" w:rsidRPr="00A44F9B" w:rsidRDefault="00CA49C5" w:rsidP="00A44F9B">
            <w:pPr>
              <w:spacing w:line="360" w:lineRule="auto"/>
              <w:jc w:val="both"/>
            </w:pPr>
            <w:r w:rsidRPr="00A44F9B">
              <w:t>7826</w:t>
            </w:r>
          </w:p>
        </w:tc>
        <w:tc>
          <w:tcPr>
            <w:tcW w:w="1340" w:type="dxa"/>
          </w:tcPr>
          <w:p w:rsidR="00CA49C5" w:rsidRPr="00A44F9B" w:rsidRDefault="00CA49C5" w:rsidP="00A44F9B">
            <w:pPr>
              <w:spacing w:line="360" w:lineRule="auto"/>
              <w:jc w:val="both"/>
            </w:pPr>
            <w:r w:rsidRPr="00A44F9B">
              <w:t>119</w:t>
            </w:r>
          </w:p>
        </w:tc>
        <w:tc>
          <w:tcPr>
            <w:tcW w:w="1020" w:type="dxa"/>
          </w:tcPr>
          <w:p w:rsidR="00CA49C5" w:rsidRPr="00A44F9B" w:rsidRDefault="00CA49C5" w:rsidP="00A44F9B">
            <w:pPr>
              <w:spacing w:line="360" w:lineRule="auto"/>
              <w:jc w:val="both"/>
            </w:pPr>
            <w:r w:rsidRPr="00A44F9B">
              <w:t>20031</w:t>
            </w:r>
          </w:p>
        </w:tc>
        <w:tc>
          <w:tcPr>
            <w:tcW w:w="880" w:type="dxa"/>
          </w:tcPr>
          <w:p w:rsidR="00CA49C5" w:rsidRPr="00A44F9B" w:rsidRDefault="00CA49C5" w:rsidP="00A44F9B">
            <w:pPr>
              <w:spacing w:line="360" w:lineRule="auto"/>
              <w:jc w:val="both"/>
            </w:pPr>
            <w:r w:rsidRPr="00A44F9B">
              <w:t>84,8</w:t>
            </w:r>
          </w:p>
        </w:tc>
        <w:tc>
          <w:tcPr>
            <w:tcW w:w="930" w:type="dxa"/>
          </w:tcPr>
          <w:p w:rsidR="00CA49C5" w:rsidRPr="00A44F9B" w:rsidRDefault="00CA49C5" w:rsidP="00A44F9B">
            <w:pPr>
              <w:spacing w:line="360" w:lineRule="auto"/>
              <w:jc w:val="both"/>
            </w:pPr>
            <w:r w:rsidRPr="00A44F9B">
              <w:t>96,0</w:t>
            </w:r>
          </w:p>
        </w:tc>
        <w:tc>
          <w:tcPr>
            <w:tcW w:w="1134" w:type="dxa"/>
          </w:tcPr>
          <w:p w:rsidR="00CA49C5" w:rsidRPr="00A44F9B" w:rsidRDefault="00CA49C5" w:rsidP="00A44F9B">
            <w:pPr>
              <w:spacing w:line="360" w:lineRule="auto"/>
              <w:jc w:val="both"/>
            </w:pPr>
            <w:r w:rsidRPr="00A44F9B">
              <w:t>4,5</w:t>
            </w:r>
          </w:p>
        </w:tc>
        <w:tc>
          <w:tcPr>
            <w:tcW w:w="992" w:type="dxa"/>
          </w:tcPr>
          <w:p w:rsidR="00CA49C5" w:rsidRPr="00A44F9B" w:rsidRDefault="00CA49C5" w:rsidP="00A44F9B">
            <w:pPr>
              <w:spacing w:line="360" w:lineRule="auto"/>
              <w:jc w:val="both"/>
            </w:pPr>
            <w:r w:rsidRPr="00A44F9B">
              <w:t>90,2</w:t>
            </w:r>
          </w:p>
        </w:tc>
      </w:tr>
    </w:tbl>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 xml:space="preserve">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объём прямых вложений в российскую экономику по сравнению с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снизился на 2,8%. Снижение произошло за счёт такой составляющей, как кредиты, полученные от зарубежных совладельцев организаций, которые сократились за рассматриваемый период на 16,3%. Взносы в уставной капитал, наоборот, выросли на 7,4%, до 15,9 млрд.долл. Таким образом, удельный вес кредитов, полученных от зарубежных совладельцев организаций, в структуре прямых иностранных инвестиций в РФ уменьшился с 42,0% в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до 36,2% в </w:t>
      </w:r>
      <w:smartTag w:uri="urn:schemas-microsoft-com:office:smarttags" w:element="metricconverter">
        <w:smartTagPr>
          <w:attr w:name="ProductID" w:val="2008 г"/>
        </w:smartTagPr>
        <w:r w:rsidRPr="00CA49C5">
          <w:rPr>
            <w:sz w:val="28"/>
            <w:szCs w:val="28"/>
          </w:rPr>
          <w:t>2008 г</w:t>
        </w:r>
      </w:smartTag>
      <w:r w:rsidRPr="00CA49C5">
        <w:rPr>
          <w:sz w:val="28"/>
          <w:szCs w:val="28"/>
        </w:rPr>
        <w:t>., а доля взносов в уставной капитал выросла с 53,2 до 58,8%.</w:t>
      </w:r>
    </w:p>
    <w:p w:rsidR="00CA49C5" w:rsidRPr="00CA49C5" w:rsidRDefault="00CA49C5" w:rsidP="00CA49C5">
      <w:pPr>
        <w:spacing w:line="360" w:lineRule="auto"/>
        <w:ind w:firstLine="709"/>
        <w:jc w:val="both"/>
        <w:rPr>
          <w:sz w:val="28"/>
          <w:szCs w:val="28"/>
        </w:rPr>
      </w:pPr>
      <w:r w:rsidRPr="00CA49C5">
        <w:rPr>
          <w:sz w:val="28"/>
          <w:szCs w:val="28"/>
        </w:rPr>
        <w:t xml:space="preserve">В совокупной структуре иностранных инвестиций, поступивших в российскую экономику в </w:t>
      </w:r>
      <w:smartTag w:uri="urn:schemas-microsoft-com:office:smarttags" w:element="metricconverter">
        <w:smartTagPr>
          <w:attr w:name="ProductID" w:val="2008 г"/>
        </w:smartTagPr>
        <w:r w:rsidRPr="00CA49C5">
          <w:rPr>
            <w:sz w:val="28"/>
            <w:szCs w:val="28"/>
          </w:rPr>
          <w:t>2008 г</w:t>
        </w:r>
      </w:smartTag>
      <w:r w:rsidRPr="00CA49C5">
        <w:rPr>
          <w:sz w:val="28"/>
          <w:szCs w:val="28"/>
        </w:rPr>
        <w:t>., наибольшее снижение (на 66,3%) отмечено в сегменте портфельных инвестиций, основную массу которых составляют инвестиции в акции и паи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 95,5% объёма портфельных инвестиций, </w:t>
      </w:r>
      <w:smartTag w:uri="urn:schemas-microsoft-com:office:smarttags" w:element="metricconverter">
        <w:smartTagPr>
          <w:attr w:name="ProductID" w:val="2008 г"/>
        </w:smartTagPr>
        <w:r w:rsidRPr="00CA49C5">
          <w:rPr>
            <w:sz w:val="28"/>
            <w:szCs w:val="28"/>
          </w:rPr>
          <w:t>2008 г</w:t>
        </w:r>
      </w:smartTag>
      <w:r w:rsidRPr="00CA49C5">
        <w:rPr>
          <w:sz w:val="28"/>
          <w:szCs w:val="28"/>
        </w:rPr>
        <w:t>. – 79,6%).</w:t>
      </w:r>
    </w:p>
    <w:p w:rsidR="00CA49C5" w:rsidRPr="00CA49C5" w:rsidRDefault="00CA49C5" w:rsidP="00CA49C5">
      <w:pPr>
        <w:spacing w:line="360" w:lineRule="auto"/>
        <w:ind w:firstLine="709"/>
        <w:jc w:val="both"/>
        <w:rPr>
          <w:sz w:val="28"/>
          <w:szCs w:val="28"/>
        </w:rPr>
      </w:pPr>
      <w:r w:rsidRPr="00CA49C5">
        <w:rPr>
          <w:sz w:val="28"/>
          <w:szCs w:val="28"/>
        </w:rPr>
        <w:t xml:space="preserve">Прочие инвестиции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снизились по отношению к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на 15,3%. Доля торговых кредитов в структуре прочих вложений выросла с 15,8% в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до 21,5% в </w:t>
      </w:r>
      <w:smartTag w:uri="urn:schemas-microsoft-com:office:smarttags" w:element="metricconverter">
        <w:smartTagPr>
          <w:attr w:name="ProductID" w:val="2008 г"/>
        </w:smartTagPr>
        <w:r w:rsidRPr="00CA49C5">
          <w:rPr>
            <w:sz w:val="28"/>
            <w:szCs w:val="28"/>
          </w:rPr>
          <w:t>2008 г</w:t>
        </w:r>
      </w:smartTag>
      <w:r w:rsidRPr="00CA49C5">
        <w:rPr>
          <w:sz w:val="28"/>
          <w:szCs w:val="28"/>
        </w:rPr>
        <w:t>. По срокам привлечения средств объём кредитов сроком свыше 6 месяцев снизился на 27,1%.</w:t>
      </w:r>
    </w:p>
    <w:p w:rsidR="00CA49C5" w:rsidRPr="00CA49C5" w:rsidRDefault="00CA49C5" w:rsidP="00CA49C5">
      <w:pPr>
        <w:spacing w:line="360" w:lineRule="auto"/>
        <w:ind w:firstLine="709"/>
        <w:jc w:val="both"/>
        <w:rPr>
          <w:sz w:val="28"/>
          <w:szCs w:val="28"/>
        </w:rPr>
      </w:pPr>
      <w:r w:rsidRPr="00CA49C5">
        <w:rPr>
          <w:sz w:val="28"/>
          <w:szCs w:val="28"/>
        </w:rPr>
        <w:t xml:space="preserve">Таким образом, по сравнению с предыдущим годом в </w:t>
      </w:r>
      <w:smartTag w:uri="urn:schemas-microsoft-com:office:smarttags" w:element="metricconverter">
        <w:smartTagPr>
          <w:attr w:name="ProductID" w:val="2008 г"/>
        </w:smartTagPr>
        <w:r w:rsidRPr="00CA49C5">
          <w:rPr>
            <w:sz w:val="28"/>
            <w:szCs w:val="28"/>
          </w:rPr>
          <w:t>2008 г</w:t>
        </w:r>
      </w:smartTag>
      <w:r w:rsidRPr="00CA49C5">
        <w:rPr>
          <w:sz w:val="28"/>
          <w:szCs w:val="28"/>
        </w:rPr>
        <w:t>. Структура иностранных инвестиций в российскую экономику претерпела некоторые изменения.</w:t>
      </w:r>
    </w:p>
    <w:p w:rsidR="00CA49C5" w:rsidRPr="00CA49C5" w:rsidRDefault="00CA49C5" w:rsidP="00CA49C5">
      <w:pPr>
        <w:spacing w:line="360" w:lineRule="auto"/>
        <w:ind w:firstLine="709"/>
        <w:jc w:val="both"/>
        <w:rPr>
          <w:sz w:val="28"/>
          <w:szCs w:val="28"/>
        </w:rPr>
      </w:pPr>
      <w:r w:rsidRPr="00CA49C5">
        <w:rPr>
          <w:sz w:val="28"/>
          <w:szCs w:val="28"/>
        </w:rPr>
        <w:t xml:space="preserve">Как и в предыдущем году,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сохранилась наибольшая концентрация иностранных инвестиций в промышленности и сфере торговли. При этом 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иностранные вложения в промышленность практически не изменились по сравнению с </w:t>
      </w:r>
      <w:smartTag w:uri="urn:schemas-microsoft-com:office:smarttags" w:element="metricconverter">
        <w:smartTagPr>
          <w:attr w:name="ProductID" w:val="2007 г"/>
        </w:smartTagPr>
        <w:r w:rsidRPr="00CA49C5">
          <w:rPr>
            <w:sz w:val="28"/>
            <w:szCs w:val="28"/>
          </w:rPr>
          <w:t>2007 г</w:t>
        </w:r>
      </w:smartTag>
      <w:r w:rsidRPr="00CA49C5">
        <w:rPr>
          <w:sz w:val="28"/>
          <w:szCs w:val="28"/>
        </w:rPr>
        <w:t>., в сферу торговли снизились в 2 раза. Существенное сокращение инвестиций в торговлю привело к уменьшению её удельного веса в отраслевой структуре иностранных инвестиций по отношению к предыдущему году. Распределение иностранных инвестиций по основным отраслям российской экономики представлено в табл. 2.8.</w:t>
      </w:r>
    </w:p>
    <w:p w:rsidR="00CA49C5" w:rsidRDefault="00CA49C5" w:rsidP="00CA49C5">
      <w:pPr>
        <w:spacing w:line="360" w:lineRule="auto"/>
        <w:ind w:firstLine="709"/>
        <w:jc w:val="both"/>
        <w:rPr>
          <w:sz w:val="28"/>
          <w:szCs w:val="28"/>
        </w:rPr>
      </w:pPr>
      <w:r w:rsidRPr="00CA49C5">
        <w:rPr>
          <w:sz w:val="28"/>
          <w:szCs w:val="28"/>
        </w:rPr>
        <w:t xml:space="preserve">В структуре иностранных инвестиций в промышленность 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отмечено снижение на 28,7% вложений в добычу полезных ископаемых (в </w:t>
      </w:r>
      <w:smartTag w:uri="urn:schemas-microsoft-com:office:smarttags" w:element="metricconverter">
        <w:smartTagPr>
          <w:attr w:name="ProductID" w:val="2007 г"/>
        </w:smartTagPr>
        <w:r w:rsidRPr="00CA49C5">
          <w:rPr>
            <w:sz w:val="28"/>
            <w:szCs w:val="28"/>
          </w:rPr>
          <w:t>2007 г</w:t>
        </w:r>
      </w:smartTag>
      <w:r w:rsidRPr="00CA49C5">
        <w:rPr>
          <w:sz w:val="28"/>
          <w:szCs w:val="28"/>
        </w:rPr>
        <w:t xml:space="preserve">. отмечался рост в 1,9 раза). Иностранные инвестиции в обрабатывающие отрасли выросли на 6,2% (в </w:t>
      </w:r>
      <w:smartTag w:uri="urn:schemas-microsoft-com:office:smarttags" w:element="metricconverter">
        <w:smartTagPr>
          <w:attr w:name="ProductID" w:val="2007 г"/>
        </w:smartTagPr>
        <w:r w:rsidRPr="00CA49C5">
          <w:rPr>
            <w:sz w:val="28"/>
            <w:szCs w:val="28"/>
          </w:rPr>
          <w:t>2007 г</w:t>
        </w:r>
      </w:smartTag>
      <w:r w:rsidRPr="00CA49C5">
        <w:rPr>
          <w:sz w:val="28"/>
          <w:szCs w:val="28"/>
        </w:rPr>
        <w:t>. рост инвестиций в обрабатывающую промышленность составил 2,1 раза). В обрабатывающей промышленности на 36,7% выросли инвестиции в пищевую промышленность, на 53,8%</w:t>
      </w:r>
      <w:r>
        <w:rPr>
          <w:sz w:val="28"/>
          <w:szCs w:val="28"/>
        </w:rPr>
        <w:t xml:space="preserve"> </w:t>
      </w:r>
      <w:r w:rsidRPr="00CA49C5">
        <w:rPr>
          <w:sz w:val="28"/>
          <w:szCs w:val="28"/>
        </w:rPr>
        <w:t xml:space="preserve">- в химическое производство, достигнув показателей в 4,0 млрд.долл. и 2,5 млрд.долл. соответственно. Иностранные вложения в металлургию в </w:t>
      </w:r>
      <w:smartTag w:uri="urn:schemas-microsoft-com:office:smarttags" w:element="metricconverter">
        <w:smartTagPr>
          <w:attr w:name="ProductID" w:val="2008 г"/>
        </w:smartTagPr>
        <w:r w:rsidRPr="00CA49C5">
          <w:rPr>
            <w:sz w:val="28"/>
            <w:szCs w:val="28"/>
          </w:rPr>
          <w:t>2008 г</w:t>
        </w:r>
      </w:smartTag>
      <w:r w:rsidRPr="00CA49C5">
        <w:rPr>
          <w:sz w:val="28"/>
          <w:szCs w:val="28"/>
        </w:rPr>
        <w:t>. по сравнению с предыдущем годом снизились на 4,8%, составив 14,5 млрд.долл.</w:t>
      </w:r>
    </w:p>
    <w:p w:rsidR="00A44F9B" w:rsidRDefault="00A44F9B" w:rsidP="00CA49C5">
      <w:pPr>
        <w:spacing w:line="360" w:lineRule="auto"/>
        <w:ind w:firstLine="709"/>
        <w:jc w:val="both"/>
        <w:rPr>
          <w:sz w:val="28"/>
          <w:szCs w:val="28"/>
        </w:rPr>
      </w:pPr>
    </w:p>
    <w:p w:rsidR="00CA49C5" w:rsidRPr="00CA49C5" w:rsidRDefault="00A44F9B" w:rsidP="00CA49C5">
      <w:pPr>
        <w:spacing w:line="360" w:lineRule="auto"/>
        <w:ind w:firstLine="709"/>
        <w:jc w:val="both"/>
        <w:rPr>
          <w:sz w:val="28"/>
          <w:szCs w:val="28"/>
        </w:rPr>
      </w:pPr>
      <w:r>
        <w:rPr>
          <w:sz w:val="28"/>
          <w:szCs w:val="28"/>
        </w:rPr>
        <w:br w:type="page"/>
      </w:r>
      <w:r w:rsidR="00CA49C5" w:rsidRPr="00CA49C5">
        <w:rPr>
          <w:sz w:val="28"/>
          <w:szCs w:val="28"/>
        </w:rPr>
        <w:t xml:space="preserve">Таблица 2.8 </w:t>
      </w:r>
    </w:p>
    <w:p w:rsidR="00CA49C5" w:rsidRPr="00CA49C5" w:rsidRDefault="00CA49C5" w:rsidP="00CA49C5">
      <w:pPr>
        <w:spacing w:line="360" w:lineRule="auto"/>
        <w:ind w:firstLine="709"/>
        <w:jc w:val="both"/>
        <w:rPr>
          <w:i/>
          <w:sz w:val="28"/>
          <w:szCs w:val="28"/>
        </w:rPr>
      </w:pPr>
      <w:r w:rsidRPr="00CA49C5">
        <w:rPr>
          <w:i/>
          <w:sz w:val="28"/>
          <w:szCs w:val="28"/>
        </w:rPr>
        <w:t>Отраслевая структура иностранных инвестиций в российскую экономику в 2006-2008 гг.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844"/>
        <w:gridCol w:w="716"/>
        <w:gridCol w:w="774"/>
        <w:gridCol w:w="666"/>
        <w:gridCol w:w="706"/>
        <w:gridCol w:w="706"/>
        <w:gridCol w:w="790"/>
        <w:gridCol w:w="616"/>
        <w:gridCol w:w="703"/>
      </w:tblGrid>
      <w:tr w:rsidR="00A44F9B" w:rsidRPr="00A44F9B" w:rsidTr="00A44F9B">
        <w:trPr>
          <w:trHeight w:val="667"/>
        </w:trPr>
        <w:tc>
          <w:tcPr>
            <w:tcW w:w="2835" w:type="dxa"/>
            <w:vMerge w:val="restart"/>
            <w:tcBorders>
              <w:right w:val="nil"/>
            </w:tcBorders>
          </w:tcPr>
          <w:p w:rsidR="00CA49C5" w:rsidRPr="00A44F9B" w:rsidRDefault="00CA49C5" w:rsidP="00A44F9B">
            <w:pPr>
              <w:spacing w:line="360" w:lineRule="auto"/>
              <w:jc w:val="both"/>
            </w:pPr>
          </w:p>
        </w:tc>
        <w:tc>
          <w:tcPr>
            <w:tcW w:w="2334" w:type="dxa"/>
            <w:gridSpan w:val="3"/>
            <w:tcBorders>
              <w:left w:val="nil"/>
            </w:tcBorders>
          </w:tcPr>
          <w:p w:rsidR="00CA49C5" w:rsidRPr="00A44F9B" w:rsidRDefault="00CA49C5" w:rsidP="00A44F9B">
            <w:pPr>
              <w:spacing w:line="360" w:lineRule="auto"/>
              <w:jc w:val="both"/>
              <w:rPr>
                <w:b/>
              </w:rPr>
            </w:pPr>
            <w:r w:rsidRPr="00A44F9B">
              <w:rPr>
                <w:b/>
              </w:rPr>
              <w:t>В млн.долл.</w:t>
            </w:r>
          </w:p>
        </w:tc>
        <w:tc>
          <w:tcPr>
            <w:tcW w:w="2078" w:type="dxa"/>
            <w:gridSpan w:val="3"/>
          </w:tcPr>
          <w:p w:rsidR="00CA49C5" w:rsidRPr="00A44F9B" w:rsidRDefault="00CA49C5" w:rsidP="00A44F9B">
            <w:pPr>
              <w:spacing w:line="360" w:lineRule="auto"/>
              <w:jc w:val="both"/>
              <w:rPr>
                <w:b/>
              </w:rPr>
            </w:pPr>
            <w:r w:rsidRPr="00A44F9B">
              <w:rPr>
                <w:b/>
              </w:rPr>
              <w:t>Изменение в % к предыд. году</w:t>
            </w:r>
          </w:p>
        </w:tc>
        <w:tc>
          <w:tcPr>
            <w:tcW w:w="2109" w:type="dxa"/>
            <w:gridSpan w:val="3"/>
          </w:tcPr>
          <w:p w:rsidR="00CA49C5" w:rsidRPr="00A44F9B" w:rsidRDefault="00CA49C5" w:rsidP="00A44F9B">
            <w:pPr>
              <w:spacing w:line="360" w:lineRule="auto"/>
              <w:jc w:val="both"/>
              <w:rPr>
                <w:b/>
              </w:rPr>
            </w:pPr>
            <w:r w:rsidRPr="00A44F9B">
              <w:rPr>
                <w:b/>
              </w:rPr>
              <w:t>% к итогу</w:t>
            </w:r>
          </w:p>
        </w:tc>
      </w:tr>
      <w:tr w:rsidR="00A44F9B" w:rsidRPr="00A44F9B" w:rsidTr="00A44F9B">
        <w:trPr>
          <w:trHeight w:val="333"/>
        </w:trPr>
        <w:tc>
          <w:tcPr>
            <w:tcW w:w="2835" w:type="dxa"/>
            <w:vMerge/>
            <w:tcBorders>
              <w:right w:val="nil"/>
            </w:tcBorders>
          </w:tcPr>
          <w:p w:rsidR="00CA49C5" w:rsidRPr="00A44F9B" w:rsidRDefault="00CA49C5" w:rsidP="00A44F9B">
            <w:pPr>
              <w:spacing w:line="360" w:lineRule="auto"/>
              <w:jc w:val="both"/>
            </w:pPr>
          </w:p>
        </w:tc>
        <w:tc>
          <w:tcPr>
            <w:tcW w:w="844" w:type="dxa"/>
            <w:tcBorders>
              <w:left w:val="nil"/>
            </w:tcBorders>
          </w:tcPr>
          <w:p w:rsidR="00CA49C5" w:rsidRPr="00A44F9B" w:rsidRDefault="00CA49C5" w:rsidP="00A44F9B">
            <w:pPr>
              <w:spacing w:line="360" w:lineRule="auto"/>
              <w:jc w:val="both"/>
              <w:rPr>
                <w:b/>
              </w:rPr>
            </w:pPr>
            <w:r w:rsidRPr="00A44F9B">
              <w:rPr>
                <w:b/>
              </w:rPr>
              <w:t xml:space="preserve">2006 </w:t>
            </w:r>
          </w:p>
        </w:tc>
        <w:tc>
          <w:tcPr>
            <w:tcW w:w="716" w:type="dxa"/>
          </w:tcPr>
          <w:p w:rsidR="00CA49C5" w:rsidRPr="00A44F9B" w:rsidRDefault="00CA49C5" w:rsidP="00A44F9B">
            <w:pPr>
              <w:spacing w:line="360" w:lineRule="auto"/>
              <w:jc w:val="both"/>
              <w:rPr>
                <w:b/>
              </w:rPr>
            </w:pPr>
            <w:r w:rsidRPr="00A44F9B">
              <w:rPr>
                <w:b/>
              </w:rPr>
              <w:t>2007</w:t>
            </w:r>
          </w:p>
        </w:tc>
        <w:tc>
          <w:tcPr>
            <w:tcW w:w="774" w:type="dxa"/>
          </w:tcPr>
          <w:p w:rsidR="00CA49C5" w:rsidRPr="00A44F9B" w:rsidRDefault="00CA49C5" w:rsidP="00A44F9B">
            <w:pPr>
              <w:spacing w:line="360" w:lineRule="auto"/>
              <w:jc w:val="both"/>
              <w:rPr>
                <w:b/>
              </w:rPr>
            </w:pPr>
            <w:r w:rsidRPr="00A44F9B">
              <w:rPr>
                <w:b/>
              </w:rPr>
              <w:t>2008</w:t>
            </w:r>
          </w:p>
        </w:tc>
        <w:tc>
          <w:tcPr>
            <w:tcW w:w="666" w:type="dxa"/>
          </w:tcPr>
          <w:p w:rsidR="00CA49C5" w:rsidRPr="00A44F9B" w:rsidRDefault="00CA49C5" w:rsidP="00A44F9B">
            <w:pPr>
              <w:spacing w:line="360" w:lineRule="auto"/>
              <w:jc w:val="both"/>
              <w:rPr>
                <w:b/>
              </w:rPr>
            </w:pPr>
            <w:r w:rsidRPr="00A44F9B">
              <w:rPr>
                <w:b/>
              </w:rPr>
              <w:t>2006</w:t>
            </w:r>
          </w:p>
        </w:tc>
        <w:tc>
          <w:tcPr>
            <w:tcW w:w="706" w:type="dxa"/>
          </w:tcPr>
          <w:p w:rsidR="00CA49C5" w:rsidRPr="00A44F9B" w:rsidRDefault="00CA49C5" w:rsidP="00A44F9B">
            <w:pPr>
              <w:spacing w:line="360" w:lineRule="auto"/>
              <w:jc w:val="both"/>
              <w:rPr>
                <w:b/>
              </w:rPr>
            </w:pPr>
            <w:r w:rsidRPr="00A44F9B">
              <w:rPr>
                <w:b/>
              </w:rPr>
              <w:t>2007</w:t>
            </w:r>
          </w:p>
        </w:tc>
        <w:tc>
          <w:tcPr>
            <w:tcW w:w="706" w:type="dxa"/>
          </w:tcPr>
          <w:p w:rsidR="00CA49C5" w:rsidRPr="00A44F9B" w:rsidRDefault="00CA49C5" w:rsidP="00A44F9B">
            <w:pPr>
              <w:spacing w:line="360" w:lineRule="auto"/>
              <w:jc w:val="both"/>
              <w:rPr>
                <w:b/>
              </w:rPr>
            </w:pPr>
            <w:r w:rsidRPr="00A44F9B">
              <w:rPr>
                <w:b/>
              </w:rPr>
              <w:t>2008</w:t>
            </w:r>
          </w:p>
        </w:tc>
        <w:tc>
          <w:tcPr>
            <w:tcW w:w="790" w:type="dxa"/>
          </w:tcPr>
          <w:p w:rsidR="00CA49C5" w:rsidRPr="00A44F9B" w:rsidRDefault="00CA49C5" w:rsidP="00A44F9B">
            <w:pPr>
              <w:spacing w:line="360" w:lineRule="auto"/>
              <w:jc w:val="both"/>
              <w:rPr>
                <w:b/>
              </w:rPr>
            </w:pPr>
            <w:r w:rsidRPr="00A44F9B">
              <w:rPr>
                <w:b/>
              </w:rPr>
              <w:t>2006</w:t>
            </w:r>
          </w:p>
        </w:tc>
        <w:tc>
          <w:tcPr>
            <w:tcW w:w="616" w:type="dxa"/>
          </w:tcPr>
          <w:p w:rsidR="00CA49C5" w:rsidRPr="00A44F9B" w:rsidRDefault="00CA49C5" w:rsidP="00A44F9B">
            <w:pPr>
              <w:spacing w:line="360" w:lineRule="auto"/>
              <w:jc w:val="both"/>
              <w:rPr>
                <w:b/>
              </w:rPr>
            </w:pPr>
            <w:r w:rsidRPr="00A44F9B">
              <w:rPr>
                <w:b/>
              </w:rPr>
              <w:t>2007</w:t>
            </w:r>
          </w:p>
        </w:tc>
        <w:tc>
          <w:tcPr>
            <w:tcW w:w="703" w:type="dxa"/>
          </w:tcPr>
          <w:p w:rsidR="00CA49C5" w:rsidRPr="00A44F9B" w:rsidRDefault="00CA49C5" w:rsidP="00A44F9B">
            <w:pPr>
              <w:spacing w:line="360" w:lineRule="auto"/>
              <w:jc w:val="both"/>
              <w:rPr>
                <w:b/>
              </w:rPr>
            </w:pPr>
            <w:r w:rsidRPr="00A44F9B">
              <w:rPr>
                <w:b/>
              </w:rPr>
              <w:t>2008</w:t>
            </w:r>
          </w:p>
        </w:tc>
      </w:tr>
      <w:tr w:rsidR="00A44F9B" w:rsidRPr="00A44F9B" w:rsidTr="00A44F9B">
        <w:trPr>
          <w:trHeight w:val="333"/>
        </w:trPr>
        <w:tc>
          <w:tcPr>
            <w:tcW w:w="2835" w:type="dxa"/>
          </w:tcPr>
          <w:p w:rsidR="00CA49C5" w:rsidRPr="00A44F9B" w:rsidRDefault="00CA49C5" w:rsidP="00A44F9B">
            <w:pPr>
              <w:spacing w:line="360" w:lineRule="auto"/>
              <w:jc w:val="both"/>
            </w:pPr>
            <w:r w:rsidRPr="00A44F9B">
              <w:t>Промышленность</w:t>
            </w:r>
          </w:p>
        </w:tc>
        <w:tc>
          <w:tcPr>
            <w:tcW w:w="844" w:type="dxa"/>
          </w:tcPr>
          <w:p w:rsidR="00CA49C5" w:rsidRPr="00A44F9B" w:rsidRDefault="00CA49C5" w:rsidP="00A44F9B">
            <w:pPr>
              <w:spacing w:line="360" w:lineRule="auto"/>
              <w:jc w:val="both"/>
            </w:pPr>
            <w:r w:rsidRPr="00A44F9B">
              <w:t>24607</w:t>
            </w:r>
          </w:p>
        </w:tc>
        <w:tc>
          <w:tcPr>
            <w:tcW w:w="716" w:type="dxa"/>
          </w:tcPr>
          <w:p w:rsidR="00CA49C5" w:rsidRPr="00A44F9B" w:rsidRDefault="00CA49C5" w:rsidP="00A44F9B">
            <w:pPr>
              <w:spacing w:line="360" w:lineRule="auto"/>
              <w:jc w:val="both"/>
            </w:pPr>
            <w:r w:rsidRPr="00A44F9B">
              <w:t>50163</w:t>
            </w:r>
          </w:p>
        </w:tc>
        <w:tc>
          <w:tcPr>
            <w:tcW w:w="774" w:type="dxa"/>
          </w:tcPr>
          <w:p w:rsidR="00CA49C5" w:rsidRPr="00A44F9B" w:rsidRDefault="00CA49C5" w:rsidP="00A44F9B">
            <w:pPr>
              <w:spacing w:line="360" w:lineRule="auto"/>
              <w:jc w:val="both"/>
            </w:pPr>
            <w:r w:rsidRPr="00A44F9B">
              <w:t>49704</w:t>
            </w:r>
          </w:p>
        </w:tc>
        <w:tc>
          <w:tcPr>
            <w:tcW w:w="666" w:type="dxa"/>
          </w:tcPr>
          <w:p w:rsidR="00CA49C5" w:rsidRPr="00A44F9B" w:rsidRDefault="00CA49C5" w:rsidP="00A44F9B">
            <w:pPr>
              <w:spacing w:line="360" w:lineRule="auto"/>
              <w:jc w:val="both"/>
            </w:pPr>
            <w:r w:rsidRPr="00A44F9B">
              <w:t>101,2</w:t>
            </w:r>
          </w:p>
        </w:tc>
        <w:tc>
          <w:tcPr>
            <w:tcW w:w="706" w:type="dxa"/>
          </w:tcPr>
          <w:p w:rsidR="00CA49C5" w:rsidRPr="00A44F9B" w:rsidRDefault="00CA49C5" w:rsidP="00A44F9B">
            <w:pPr>
              <w:spacing w:line="360" w:lineRule="auto"/>
              <w:jc w:val="both"/>
            </w:pPr>
            <w:r w:rsidRPr="00A44F9B">
              <w:t>203,9</w:t>
            </w:r>
          </w:p>
        </w:tc>
        <w:tc>
          <w:tcPr>
            <w:tcW w:w="706" w:type="dxa"/>
          </w:tcPr>
          <w:p w:rsidR="00CA49C5" w:rsidRPr="00A44F9B" w:rsidRDefault="00CA49C5" w:rsidP="00A44F9B">
            <w:pPr>
              <w:spacing w:line="360" w:lineRule="auto"/>
              <w:jc w:val="both"/>
            </w:pPr>
            <w:r w:rsidRPr="00A44F9B">
              <w:t>99,1</w:t>
            </w:r>
          </w:p>
        </w:tc>
        <w:tc>
          <w:tcPr>
            <w:tcW w:w="790" w:type="dxa"/>
          </w:tcPr>
          <w:p w:rsidR="00CA49C5" w:rsidRPr="00A44F9B" w:rsidRDefault="00CA49C5" w:rsidP="00A44F9B">
            <w:pPr>
              <w:spacing w:line="360" w:lineRule="auto"/>
              <w:jc w:val="both"/>
            </w:pPr>
            <w:r w:rsidRPr="00A44F9B">
              <w:t>44,7</w:t>
            </w:r>
          </w:p>
        </w:tc>
        <w:tc>
          <w:tcPr>
            <w:tcW w:w="616" w:type="dxa"/>
          </w:tcPr>
          <w:p w:rsidR="00CA49C5" w:rsidRPr="00A44F9B" w:rsidRDefault="00CA49C5" w:rsidP="00A44F9B">
            <w:pPr>
              <w:spacing w:line="360" w:lineRule="auto"/>
              <w:jc w:val="both"/>
            </w:pPr>
            <w:r w:rsidRPr="00A44F9B">
              <w:t>41,5</w:t>
            </w:r>
          </w:p>
        </w:tc>
        <w:tc>
          <w:tcPr>
            <w:tcW w:w="703" w:type="dxa"/>
          </w:tcPr>
          <w:p w:rsidR="00CA49C5" w:rsidRPr="00A44F9B" w:rsidRDefault="00CA49C5" w:rsidP="00A44F9B">
            <w:pPr>
              <w:spacing w:line="360" w:lineRule="auto"/>
              <w:jc w:val="both"/>
            </w:pPr>
            <w:r w:rsidRPr="00A44F9B">
              <w:t>47,9</w:t>
            </w:r>
          </w:p>
        </w:tc>
      </w:tr>
      <w:tr w:rsidR="00A44F9B" w:rsidRPr="00A44F9B" w:rsidTr="00A44F9B">
        <w:trPr>
          <w:trHeight w:val="333"/>
        </w:trPr>
        <w:tc>
          <w:tcPr>
            <w:tcW w:w="2835" w:type="dxa"/>
          </w:tcPr>
          <w:p w:rsidR="00CA49C5" w:rsidRPr="00A44F9B" w:rsidRDefault="00CA49C5" w:rsidP="00A44F9B">
            <w:pPr>
              <w:spacing w:line="360" w:lineRule="auto"/>
              <w:jc w:val="both"/>
            </w:pPr>
            <w:r w:rsidRPr="00A44F9B">
              <w:t>Транспорт и связь</w:t>
            </w:r>
          </w:p>
        </w:tc>
        <w:tc>
          <w:tcPr>
            <w:tcW w:w="844" w:type="dxa"/>
          </w:tcPr>
          <w:p w:rsidR="00CA49C5" w:rsidRPr="00A44F9B" w:rsidRDefault="00CA49C5" w:rsidP="00A44F9B">
            <w:pPr>
              <w:spacing w:line="360" w:lineRule="auto"/>
              <w:jc w:val="both"/>
            </w:pPr>
            <w:r w:rsidRPr="00A44F9B">
              <w:t>5297</w:t>
            </w:r>
          </w:p>
        </w:tc>
        <w:tc>
          <w:tcPr>
            <w:tcW w:w="716" w:type="dxa"/>
          </w:tcPr>
          <w:p w:rsidR="00CA49C5" w:rsidRPr="00A44F9B" w:rsidRDefault="00CA49C5" w:rsidP="00A44F9B">
            <w:pPr>
              <w:spacing w:line="360" w:lineRule="auto"/>
              <w:jc w:val="both"/>
            </w:pPr>
            <w:r w:rsidRPr="00A44F9B">
              <w:t>6703</w:t>
            </w:r>
          </w:p>
        </w:tc>
        <w:tc>
          <w:tcPr>
            <w:tcW w:w="774" w:type="dxa"/>
          </w:tcPr>
          <w:p w:rsidR="00CA49C5" w:rsidRPr="00A44F9B" w:rsidRDefault="00CA49C5" w:rsidP="00A44F9B">
            <w:pPr>
              <w:spacing w:line="360" w:lineRule="auto"/>
              <w:jc w:val="both"/>
            </w:pPr>
            <w:r w:rsidRPr="00A44F9B">
              <w:t>4861</w:t>
            </w:r>
          </w:p>
        </w:tc>
        <w:tc>
          <w:tcPr>
            <w:tcW w:w="666" w:type="dxa"/>
          </w:tcPr>
          <w:p w:rsidR="00CA49C5" w:rsidRPr="00A44F9B" w:rsidRDefault="00CA49C5" w:rsidP="00A44F9B">
            <w:pPr>
              <w:spacing w:line="360" w:lineRule="auto"/>
              <w:jc w:val="both"/>
            </w:pPr>
            <w:r w:rsidRPr="00A44F9B">
              <w:t>137,9</w:t>
            </w:r>
          </w:p>
        </w:tc>
        <w:tc>
          <w:tcPr>
            <w:tcW w:w="706" w:type="dxa"/>
          </w:tcPr>
          <w:p w:rsidR="00CA49C5" w:rsidRPr="00A44F9B" w:rsidRDefault="00CA49C5" w:rsidP="00A44F9B">
            <w:pPr>
              <w:spacing w:line="360" w:lineRule="auto"/>
              <w:jc w:val="both"/>
            </w:pPr>
            <w:r w:rsidRPr="00A44F9B">
              <w:t>126,5</w:t>
            </w:r>
          </w:p>
        </w:tc>
        <w:tc>
          <w:tcPr>
            <w:tcW w:w="706" w:type="dxa"/>
          </w:tcPr>
          <w:p w:rsidR="00CA49C5" w:rsidRPr="00A44F9B" w:rsidRDefault="00CA49C5" w:rsidP="00A44F9B">
            <w:pPr>
              <w:spacing w:line="360" w:lineRule="auto"/>
              <w:jc w:val="both"/>
            </w:pPr>
            <w:r w:rsidRPr="00A44F9B">
              <w:t>72,5</w:t>
            </w:r>
          </w:p>
        </w:tc>
        <w:tc>
          <w:tcPr>
            <w:tcW w:w="790" w:type="dxa"/>
          </w:tcPr>
          <w:p w:rsidR="00CA49C5" w:rsidRPr="00A44F9B" w:rsidRDefault="00CA49C5" w:rsidP="00A44F9B">
            <w:pPr>
              <w:spacing w:line="360" w:lineRule="auto"/>
              <w:jc w:val="both"/>
            </w:pPr>
            <w:r w:rsidRPr="00A44F9B">
              <w:t>9,6</w:t>
            </w:r>
          </w:p>
        </w:tc>
        <w:tc>
          <w:tcPr>
            <w:tcW w:w="616" w:type="dxa"/>
          </w:tcPr>
          <w:p w:rsidR="00CA49C5" w:rsidRPr="00A44F9B" w:rsidRDefault="00CA49C5" w:rsidP="00A44F9B">
            <w:pPr>
              <w:spacing w:line="360" w:lineRule="auto"/>
              <w:jc w:val="both"/>
            </w:pPr>
            <w:r w:rsidRPr="00A44F9B">
              <w:t>5,5</w:t>
            </w:r>
          </w:p>
        </w:tc>
        <w:tc>
          <w:tcPr>
            <w:tcW w:w="703" w:type="dxa"/>
          </w:tcPr>
          <w:p w:rsidR="00CA49C5" w:rsidRPr="00A44F9B" w:rsidRDefault="00CA49C5" w:rsidP="00A44F9B">
            <w:pPr>
              <w:spacing w:line="360" w:lineRule="auto"/>
              <w:jc w:val="both"/>
            </w:pPr>
            <w:r w:rsidRPr="00A44F9B">
              <w:t>4,7</w:t>
            </w:r>
          </w:p>
        </w:tc>
      </w:tr>
      <w:tr w:rsidR="00A44F9B" w:rsidRPr="00A44F9B" w:rsidTr="00A44F9B">
        <w:trPr>
          <w:trHeight w:val="333"/>
        </w:trPr>
        <w:tc>
          <w:tcPr>
            <w:tcW w:w="2835" w:type="dxa"/>
          </w:tcPr>
          <w:p w:rsidR="00CA49C5" w:rsidRPr="00A44F9B" w:rsidRDefault="00CA49C5" w:rsidP="00A44F9B">
            <w:pPr>
              <w:spacing w:line="360" w:lineRule="auto"/>
              <w:jc w:val="both"/>
            </w:pPr>
            <w:r w:rsidRPr="00A44F9B">
              <w:t xml:space="preserve">Оптовая и розничная торговля; ремонт автотранспортных средств, мотоциклов, бытовых изделий и предметов личного пользования </w:t>
            </w:r>
          </w:p>
        </w:tc>
        <w:tc>
          <w:tcPr>
            <w:tcW w:w="844" w:type="dxa"/>
          </w:tcPr>
          <w:p w:rsidR="00CA49C5" w:rsidRPr="00A44F9B" w:rsidRDefault="00CA49C5" w:rsidP="00A44F9B">
            <w:pPr>
              <w:spacing w:line="360" w:lineRule="auto"/>
              <w:jc w:val="both"/>
            </w:pPr>
            <w:r w:rsidRPr="00A44F9B">
              <w:t>13089</w:t>
            </w:r>
          </w:p>
        </w:tc>
        <w:tc>
          <w:tcPr>
            <w:tcW w:w="716" w:type="dxa"/>
          </w:tcPr>
          <w:p w:rsidR="00CA49C5" w:rsidRPr="00A44F9B" w:rsidRDefault="00CA49C5" w:rsidP="00A44F9B">
            <w:pPr>
              <w:spacing w:line="360" w:lineRule="auto"/>
              <w:jc w:val="both"/>
            </w:pPr>
            <w:r w:rsidRPr="00A44F9B">
              <w:t>47310</w:t>
            </w:r>
          </w:p>
        </w:tc>
        <w:tc>
          <w:tcPr>
            <w:tcW w:w="774" w:type="dxa"/>
          </w:tcPr>
          <w:p w:rsidR="00CA49C5" w:rsidRPr="00A44F9B" w:rsidRDefault="00CA49C5" w:rsidP="00A44F9B">
            <w:pPr>
              <w:spacing w:line="360" w:lineRule="auto"/>
              <w:jc w:val="both"/>
            </w:pPr>
            <w:r w:rsidRPr="00A44F9B">
              <w:t>23905</w:t>
            </w:r>
          </w:p>
        </w:tc>
        <w:tc>
          <w:tcPr>
            <w:tcW w:w="666" w:type="dxa"/>
          </w:tcPr>
          <w:p w:rsidR="00CA49C5" w:rsidRPr="00A44F9B" w:rsidRDefault="00CA49C5" w:rsidP="00A44F9B">
            <w:pPr>
              <w:spacing w:line="360" w:lineRule="auto"/>
              <w:jc w:val="both"/>
            </w:pPr>
            <w:r w:rsidRPr="00A44F9B">
              <w:t>64,0</w:t>
            </w:r>
          </w:p>
        </w:tc>
        <w:tc>
          <w:tcPr>
            <w:tcW w:w="706" w:type="dxa"/>
          </w:tcPr>
          <w:p w:rsidR="00CA49C5" w:rsidRPr="00A44F9B" w:rsidRDefault="00CA49C5" w:rsidP="00A44F9B">
            <w:pPr>
              <w:spacing w:line="360" w:lineRule="auto"/>
              <w:jc w:val="both"/>
            </w:pPr>
            <w:r w:rsidRPr="00A44F9B">
              <w:t>361,4</w:t>
            </w:r>
          </w:p>
        </w:tc>
        <w:tc>
          <w:tcPr>
            <w:tcW w:w="706" w:type="dxa"/>
          </w:tcPr>
          <w:p w:rsidR="00CA49C5" w:rsidRPr="00A44F9B" w:rsidRDefault="00CA49C5" w:rsidP="00A44F9B">
            <w:pPr>
              <w:spacing w:line="360" w:lineRule="auto"/>
              <w:jc w:val="both"/>
            </w:pPr>
            <w:r w:rsidRPr="00A44F9B">
              <w:t>50,5</w:t>
            </w:r>
          </w:p>
        </w:tc>
        <w:tc>
          <w:tcPr>
            <w:tcW w:w="790" w:type="dxa"/>
          </w:tcPr>
          <w:p w:rsidR="00CA49C5" w:rsidRPr="00A44F9B" w:rsidRDefault="00CA49C5" w:rsidP="00A44F9B">
            <w:pPr>
              <w:spacing w:line="360" w:lineRule="auto"/>
              <w:jc w:val="both"/>
            </w:pPr>
            <w:r w:rsidRPr="00A44F9B">
              <w:t>23,8</w:t>
            </w:r>
          </w:p>
        </w:tc>
        <w:tc>
          <w:tcPr>
            <w:tcW w:w="616" w:type="dxa"/>
          </w:tcPr>
          <w:p w:rsidR="00CA49C5" w:rsidRPr="00A44F9B" w:rsidRDefault="00CA49C5" w:rsidP="00A44F9B">
            <w:pPr>
              <w:spacing w:line="360" w:lineRule="auto"/>
              <w:jc w:val="both"/>
            </w:pPr>
            <w:r w:rsidRPr="00A44F9B">
              <w:t>39,1</w:t>
            </w:r>
          </w:p>
        </w:tc>
        <w:tc>
          <w:tcPr>
            <w:tcW w:w="703" w:type="dxa"/>
          </w:tcPr>
          <w:p w:rsidR="00CA49C5" w:rsidRPr="00A44F9B" w:rsidRDefault="00CA49C5" w:rsidP="00A44F9B">
            <w:pPr>
              <w:spacing w:line="360" w:lineRule="auto"/>
              <w:jc w:val="both"/>
            </w:pPr>
            <w:r w:rsidRPr="00A44F9B">
              <w:t>23,0</w:t>
            </w:r>
          </w:p>
        </w:tc>
      </w:tr>
      <w:tr w:rsidR="00A44F9B" w:rsidRPr="00A44F9B" w:rsidTr="00A44F9B">
        <w:trPr>
          <w:trHeight w:val="333"/>
        </w:trPr>
        <w:tc>
          <w:tcPr>
            <w:tcW w:w="2835" w:type="dxa"/>
          </w:tcPr>
          <w:p w:rsidR="00CA49C5" w:rsidRPr="00A44F9B" w:rsidRDefault="00CA49C5" w:rsidP="00A44F9B">
            <w:pPr>
              <w:spacing w:line="360" w:lineRule="auto"/>
              <w:jc w:val="both"/>
            </w:pPr>
            <w:r w:rsidRPr="00A44F9B">
              <w:t>Операции с недвижимым имуществом, аренда и предоставление услуг</w:t>
            </w:r>
          </w:p>
        </w:tc>
        <w:tc>
          <w:tcPr>
            <w:tcW w:w="844" w:type="dxa"/>
          </w:tcPr>
          <w:p w:rsidR="00CA49C5" w:rsidRPr="00A44F9B" w:rsidRDefault="00CA49C5" w:rsidP="00A44F9B">
            <w:pPr>
              <w:spacing w:line="360" w:lineRule="auto"/>
              <w:jc w:val="both"/>
            </w:pPr>
            <w:r w:rsidRPr="00A44F9B">
              <w:t>5998</w:t>
            </w:r>
          </w:p>
        </w:tc>
        <w:tc>
          <w:tcPr>
            <w:tcW w:w="716" w:type="dxa"/>
          </w:tcPr>
          <w:p w:rsidR="00CA49C5" w:rsidRPr="00A44F9B" w:rsidRDefault="00CA49C5" w:rsidP="00A44F9B">
            <w:pPr>
              <w:spacing w:line="360" w:lineRule="auto"/>
              <w:jc w:val="both"/>
            </w:pPr>
            <w:r w:rsidRPr="00A44F9B">
              <w:t>8414</w:t>
            </w:r>
          </w:p>
        </w:tc>
        <w:tc>
          <w:tcPr>
            <w:tcW w:w="774" w:type="dxa"/>
          </w:tcPr>
          <w:p w:rsidR="00CA49C5" w:rsidRPr="00A44F9B" w:rsidRDefault="00CA49C5" w:rsidP="00A44F9B">
            <w:pPr>
              <w:spacing w:line="360" w:lineRule="auto"/>
              <w:jc w:val="both"/>
            </w:pPr>
            <w:r w:rsidRPr="00A44F9B">
              <w:t>15378</w:t>
            </w:r>
          </w:p>
        </w:tc>
        <w:tc>
          <w:tcPr>
            <w:tcW w:w="666" w:type="dxa"/>
          </w:tcPr>
          <w:p w:rsidR="00CA49C5" w:rsidRPr="00A44F9B" w:rsidRDefault="00CA49C5" w:rsidP="00A44F9B">
            <w:pPr>
              <w:spacing w:line="360" w:lineRule="auto"/>
              <w:jc w:val="both"/>
            </w:pPr>
            <w:r w:rsidRPr="00A44F9B">
              <w:t>230,1</w:t>
            </w:r>
          </w:p>
        </w:tc>
        <w:tc>
          <w:tcPr>
            <w:tcW w:w="706" w:type="dxa"/>
          </w:tcPr>
          <w:p w:rsidR="00CA49C5" w:rsidRPr="00A44F9B" w:rsidRDefault="00CA49C5" w:rsidP="00A44F9B">
            <w:pPr>
              <w:spacing w:line="360" w:lineRule="auto"/>
              <w:jc w:val="both"/>
            </w:pPr>
            <w:r w:rsidRPr="00A44F9B">
              <w:t>140,3</w:t>
            </w:r>
          </w:p>
        </w:tc>
        <w:tc>
          <w:tcPr>
            <w:tcW w:w="706" w:type="dxa"/>
          </w:tcPr>
          <w:p w:rsidR="00CA49C5" w:rsidRPr="00A44F9B" w:rsidRDefault="00CA49C5" w:rsidP="00A44F9B">
            <w:pPr>
              <w:spacing w:line="360" w:lineRule="auto"/>
              <w:jc w:val="both"/>
            </w:pPr>
            <w:r w:rsidRPr="00A44F9B">
              <w:t>182,8</w:t>
            </w:r>
          </w:p>
        </w:tc>
        <w:tc>
          <w:tcPr>
            <w:tcW w:w="790" w:type="dxa"/>
          </w:tcPr>
          <w:p w:rsidR="00CA49C5" w:rsidRPr="00A44F9B" w:rsidRDefault="00CA49C5" w:rsidP="00A44F9B">
            <w:pPr>
              <w:spacing w:line="360" w:lineRule="auto"/>
              <w:jc w:val="both"/>
            </w:pPr>
            <w:r w:rsidRPr="00A44F9B">
              <w:t>10,9</w:t>
            </w:r>
          </w:p>
        </w:tc>
        <w:tc>
          <w:tcPr>
            <w:tcW w:w="616" w:type="dxa"/>
          </w:tcPr>
          <w:p w:rsidR="00CA49C5" w:rsidRPr="00A44F9B" w:rsidRDefault="00CA49C5" w:rsidP="00A44F9B">
            <w:pPr>
              <w:spacing w:line="360" w:lineRule="auto"/>
              <w:jc w:val="both"/>
            </w:pPr>
            <w:r w:rsidRPr="00A44F9B">
              <w:t>7,0</w:t>
            </w:r>
          </w:p>
        </w:tc>
        <w:tc>
          <w:tcPr>
            <w:tcW w:w="703" w:type="dxa"/>
          </w:tcPr>
          <w:p w:rsidR="00CA49C5" w:rsidRPr="00A44F9B" w:rsidRDefault="00CA49C5" w:rsidP="00A44F9B">
            <w:pPr>
              <w:spacing w:line="360" w:lineRule="auto"/>
              <w:jc w:val="both"/>
            </w:pPr>
            <w:r w:rsidRPr="00A44F9B">
              <w:t>14,8</w:t>
            </w:r>
          </w:p>
        </w:tc>
      </w:tr>
      <w:tr w:rsidR="00A44F9B" w:rsidRPr="00A44F9B" w:rsidTr="00A44F9B">
        <w:trPr>
          <w:trHeight w:val="333"/>
        </w:trPr>
        <w:tc>
          <w:tcPr>
            <w:tcW w:w="2835" w:type="dxa"/>
          </w:tcPr>
          <w:p w:rsidR="00CA49C5" w:rsidRPr="00A44F9B" w:rsidRDefault="00CA49C5" w:rsidP="00A44F9B">
            <w:pPr>
              <w:spacing w:line="360" w:lineRule="auto"/>
              <w:jc w:val="both"/>
            </w:pPr>
            <w:r w:rsidRPr="00A44F9B">
              <w:t>Финансовая деятельность</w:t>
            </w:r>
          </w:p>
        </w:tc>
        <w:tc>
          <w:tcPr>
            <w:tcW w:w="844" w:type="dxa"/>
          </w:tcPr>
          <w:p w:rsidR="00CA49C5" w:rsidRPr="00A44F9B" w:rsidRDefault="00CA49C5" w:rsidP="00A44F9B">
            <w:pPr>
              <w:spacing w:line="360" w:lineRule="auto"/>
              <w:jc w:val="both"/>
            </w:pPr>
            <w:r w:rsidRPr="00A44F9B">
              <w:t>4698</w:t>
            </w:r>
          </w:p>
        </w:tc>
        <w:tc>
          <w:tcPr>
            <w:tcW w:w="716" w:type="dxa"/>
          </w:tcPr>
          <w:p w:rsidR="00CA49C5" w:rsidRPr="00A44F9B" w:rsidRDefault="00CA49C5" w:rsidP="00A44F9B">
            <w:pPr>
              <w:spacing w:line="360" w:lineRule="auto"/>
              <w:jc w:val="both"/>
            </w:pPr>
            <w:r w:rsidRPr="00A44F9B">
              <w:t>4450</w:t>
            </w:r>
          </w:p>
        </w:tc>
        <w:tc>
          <w:tcPr>
            <w:tcW w:w="774" w:type="dxa"/>
          </w:tcPr>
          <w:p w:rsidR="00CA49C5" w:rsidRPr="00A44F9B" w:rsidRDefault="00CA49C5" w:rsidP="00A44F9B">
            <w:pPr>
              <w:spacing w:line="360" w:lineRule="auto"/>
              <w:jc w:val="both"/>
            </w:pPr>
            <w:r w:rsidRPr="00A44F9B">
              <w:t>4977</w:t>
            </w:r>
          </w:p>
        </w:tc>
        <w:tc>
          <w:tcPr>
            <w:tcW w:w="666" w:type="dxa"/>
          </w:tcPr>
          <w:p w:rsidR="00CA49C5" w:rsidRPr="00A44F9B" w:rsidRDefault="00CA49C5" w:rsidP="00A44F9B">
            <w:pPr>
              <w:spacing w:line="360" w:lineRule="auto"/>
              <w:jc w:val="both"/>
            </w:pPr>
            <w:r w:rsidRPr="00A44F9B">
              <w:t>259,1</w:t>
            </w:r>
          </w:p>
        </w:tc>
        <w:tc>
          <w:tcPr>
            <w:tcW w:w="706" w:type="dxa"/>
          </w:tcPr>
          <w:p w:rsidR="00CA49C5" w:rsidRPr="00A44F9B" w:rsidRDefault="00CA49C5" w:rsidP="00A44F9B">
            <w:pPr>
              <w:spacing w:line="360" w:lineRule="auto"/>
              <w:jc w:val="both"/>
            </w:pPr>
            <w:r w:rsidRPr="00A44F9B">
              <w:t>94,7</w:t>
            </w:r>
          </w:p>
        </w:tc>
        <w:tc>
          <w:tcPr>
            <w:tcW w:w="706" w:type="dxa"/>
          </w:tcPr>
          <w:p w:rsidR="00CA49C5" w:rsidRPr="00A44F9B" w:rsidRDefault="00CA49C5" w:rsidP="00A44F9B">
            <w:pPr>
              <w:spacing w:line="360" w:lineRule="auto"/>
              <w:jc w:val="both"/>
            </w:pPr>
            <w:r w:rsidRPr="00A44F9B">
              <w:t>111,8</w:t>
            </w:r>
          </w:p>
        </w:tc>
        <w:tc>
          <w:tcPr>
            <w:tcW w:w="790" w:type="dxa"/>
          </w:tcPr>
          <w:p w:rsidR="00CA49C5" w:rsidRPr="00A44F9B" w:rsidRDefault="00CA49C5" w:rsidP="00A44F9B">
            <w:pPr>
              <w:spacing w:line="360" w:lineRule="auto"/>
              <w:jc w:val="both"/>
            </w:pPr>
            <w:r w:rsidRPr="00A44F9B">
              <w:t>8,5</w:t>
            </w:r>
          </w:p>
        </w:tc>
        <w:tc>
          <w:tcPr>
            <w:tcW w:w="616" w:type="dxa"/>
          </w:tcPr>
          <w:p w:rsidR="00CA49C5" w:rsidRPr="00A44F9B" w:rsidRDefault="00CA49C5" w:rsidP="00A44F9B">
            <w:pPr>
              <w:spacing w:line="360" w:lineRule="auto"/>
              <w:jc w:val="both"/>
            </w:pPr>
            <w:r w:rsidRPr="00A44F9B">
              <w:t>3,7</w:t>
            </w:r>
          </w:p>
        </w:tc>
        <w:tc>
          <w:tcPr>
            <w:tcW w:w="703" w:type="dxa"/>
          </w:tcPr>
          <w:p w:rsidR="00CA49C5" w:rsidRPr="00A44F9B" w:rsidRDefault="00CA49C5" w:rsidP="00A44F9B">
            <w:pPr>
              <w:spacing w:line="360" w:lineRule="auto"/>
              <w:jc w:val="both"/>
            </w:pPr>
            <w:r w:rsidRPr="00A44F9B">
              <w:t>4,8</w:t>
            </w:r>
          </w:p>
        </w:tc>
      </w:tr>
      <w:tr w:rsidR="00A44F9B" w:rsidRPr="00A44F9B" w:rsidTr="00A44F9B">
        <w:trPr>
          <w:trHeight w:val="352"/>
        </w:trPr>
        <w:tc>
          <w:tcPr>
            <w:tcW w:w="2835" w:type="dxa"/>
          </w:tcPr>
          <w:p w:rsidR="00CA49C5" w:rsidRPr="00A44F9B" w:rsidRDefault="00CA49C5" w:rsidP="00A44F9B">
            <w:pPr>
              <w:spacing w:line="360" w:lineRule="auto"/>
              <w:jc w:val="both"/>
            </w:pPr>
            <w:r w:rsidRPr="00A44F9B">
              <w:t>Прочие отрасли</w:t>
            </w:r>
          </w:p>
        </w:tc>
        <w:tc>
          <w:tcPr>
            <w:tcW w:w="844" w:type="dxa"/>
          </w:tcPr>
          <w:p w:rsidR="00CA49C5" w:rsidRPr="00A44F9B" w:rsidRDefault="00CA49C5" w:rsidP="00A44F9B">
            <w:pPr>
              <w:spacing w:line="360" w:lineRule="auto"/>
              <w:jc w:val="both"/>
            </w:pPr>
            <w:r w:rsidRPr="00A44F9B">
              <w:t>1420</w:t>
            </w:r>
          </w:p>
        </w:tc>
        <w:tc>
          <w:tcPr>
            <w:tcW w:w="716" w:type="dxa"/>
          </w:tcPr>
          <w:p w:rsidR="00CA49C5" w:rsidRPr="00A44F9B" w:rsidRDefault="00CA49C5" w:rsidP="00A44F9B">
            <w:pPr>
              <w:spacing w:line="360" w:lineRule="auto"/>
              <w:jc w:val="both"/>
            </w:pPr>
            <w:r w:rsidRPr="00A44F9B">
              <w:t>3901</w:t>
            </w:r>
          </w:p>
        </w:tc>
        <w:tc>
          <w:tcPr>
            <w:tcW w:w="774" w:type="dxa"/>
          </w:tcPr>
          <w:p w:rsidR="00CA49C5" w:rsidRPr="00A44F9B" w:rsidRDefault="00CA49C5" w:rsidP="00A44F9B">
            <w:pPr>
              <w:spacing w:line="360" w:lineRule="auto"/>
              <w:jc w:val="both"/>
            </w:pPr>
            <w:r w:rsidRPr="00A44F9B">
              <w:t>4944</w:t>
            </w:r>
          </w:p>
        </w:tc>
        <w:tc>
          <w:tcPr>
            <w:tcW w:w="666" w:type="dxa"/>
          </w:tcPr>
          <w:p w:rsidR="00CA49C5" w:rsidRPr="00A44F9B" w:rsidRDefault="00CA49C5" w:rsidP="00A44F9B">
            <w:pPr>
              <w:spacing w:line="360" w:lineRule="auto"/>
              <w:jc w:val="both"/>
            </w:pPr>
            <w:r w:rsidRPr="00A44F9B">
              <w:t>231,8</w:t>
            </w:r>
          </w:p>
        </w:tc>
        <w:tc>
          <w:tcPr>
            <w:tcW w:w="706" w:type="dxa"/>
          </w:tcPr>
          <w:p w:rsidR="00CA49C5" w:rsidRPr="00A44F9B" w:rsidRDefault="00CA49C5" w:rsidP="00A44F9B">
            <w:pPr>
              <w:spacing w:line="360" w:lineRule="auto"/>
              <w:jc w:val="both"/>
            </w:pPr>
            <w:r w:rsidRPr="00A44F9B">
              <w:t>274,7</w:t>
            </w:r>
          </w:p>
        </w:tc>
        <w:tc>
          <w:tcPr>
            <w:tcW w:w="706" w:type="dxa"/>
          </w:tcPr>
          <w:p w:rsidR="00CA49C5" w:rsidRPr="00A44F9B" w:rsidRDefault="00CA49C5" w:rsidP="00A44F9B">
            <w:pPr>
              <w:spacing w:line="360" w:lineRule="auto"/>
              <w:jc w:val="both"/>
            </w:pPr>
            <w:r w:rsidRPr="00A44F9B">
              <w:t>126,7</w:t>
            </w:r>
          </w:p>
        </w:tc>
        <w:tc>
          <w:tcPr>
            <w:tcW w:w="790" w:type="dxa"/>
          </w:tcPr>
          <w:p w:rsidR="00CA49C5" w:rsidRPr="00A44F9B" w:rsidRDefault="00CA49C5" w:rsidP="00A44F9B">
            <w:pPr>
              <w:spacing w:line="360" w:lineRule="auto"/>
              <w:jc w:val="both"/>
            </w:pPr>
            <w:r w:rsidRPr="00A44F9B">
              <w:t>2,5</w:t>
            </w:r>
          </w:p>
        </w:tc>
        <w:tc>
          <w:tcPr>
            <w:tcW w:w="616" w:type="dxa"/>
          </w:tcPr>
          <w:p w:rsidR="00CA49C5" w:rsidRPr="00A44F9B" w:rsidRDefault="00CA49C5" w:rsidP="00A44F9B">
            <w:pPr>
              <w:spacing w:line="360" w:lineRule="auto"/>
              <w:jc w:val="both"/>
            </w:pPr>
            <w:r w:rsidRPr="00A44F9B">
              <w:t>3,2</w:t>
            </w:r>
          </w:p>
        </w:tc>
        <w:tc>
          <w:tcPr>
            <w:tcW w:w="703" w:type="dxa"/>
          </w:tcPr>
          <w:p w:rsidR="00CA49C5" w:rsidRPr="00A44F9B" w:rsidRDefault="00CA49C5" w:rsidP="00A44F9B">
            <w:pPr>
              <w:spacing w:line="360" w:lineRule="auto"/>
              <w:jc w:val="both"/>
            </w:pPr>
            <w:r w:rsidRPr="00A44F9B">
              <w:t>4,8</w:t>
            </w:r>
          </w:p>
        </w:tc>
      </w:tr>
    </w:tbl>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 xml:space="preserve">Прямые и портфельные инвестиции в промышленность сократились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по сравнению с </w:t>
      </w:r>
      <w:smartTag w:uri="urn:schemas-microsoft-com:office:smarttags" w:element="metricconverter">
        <w:smartTagPr>
          <w:attr w:name="ProductID" w:val="2008 г"/>
        </w:smartTagPr>
        <w:r w:rsidRPr="00CA49C5">
          <w:rPr>
            <w:sz w:val="28"/>
            <w:szCs w:val="28"/>
          </w:rPr>
          <w:t>2007 г</w:t>
        </w:r>
      </w:smartTag>
      <w:r w:rsidRPr="00CA49C5">
        <w:rPr>
          <w:sz w:val="28"/>
          <w:szCs w:val="28"/>
        </w:rPr>
        <w:t xml:space="preserve">. на 27,3 и 64,5%. Прочие вложения в промышленность, наоборот, увеличились по отношению к предыдущему году на 22,8%. Таким образом, удельный вес прямых и портфельных инвестиций в промышленность снизился с 36,3 и 8,5% в </w:t>
      </w:r>
      <w:smartTag w:uri="urn:schemas-microsoft-com:office:smarttags" w:element="metricconverter">
        <w:smartTagPr>
          <w:attr w:name="ProductID" w:val="2008 г"/>
        </w:smartTagPr>
        <w:r w:rsidRPr="00CA49C5">
          <w:rPr>
            <w:sz w:val="28"/>
            <w:szCs w:val="28"/>
          </w:rPr>
          <w:t>2007 г</w:t>
        </w:r>
      </w:smartTag>
      <w:r w:rsidRPr="00CA49C5">
        <w:rPr>
          <w:sz w:val="28"/>
          <w:szCs w:val="28"/>
        </w:rPr>
        <w:t xml:space="preserve">. до 26,6 и 2,3% - в </w:t>
      </w:r>
      <w:smartTag w:uri="urn:schemas-microsoft-com:office:smarttags" w:element="metricconverter">
        <w:smartTagPr>
          <w:attr w:name="ProductID" w:val="2008 г"/>
        </w:smartTagPr>
        <w:r w:rsidRPr="00CA49C5">
          <w:rPr>
            <w:sz w:val="28"/>
            <w:szCs w:val="28"/>
          </w:rPr>
          <w:t>2008 г</w:t>
        </w:r>
      </w:smartTag>
      <w:r w:rsidRPr="00CA49C5">
        <w:rPr>
          <w:sz w:val="28"/>
          <w:szCs w:val="28"/>
        </w:rPr>
        <w:t>., доля прочих инвестиций за данный период выросла с 57,3 до 71,1%.</w:t>
      </w:r>
    </w:p>
    <w:p w:rsidR="00CA49C5" w:rsidRPr="00CA49C5" w:rsidRDefault="00CA49C5" w:rsidP="00CA49C5">
      <w:pPr>
        <w:spacing w:line="360" w:lineRule="auto"/>
        <w:ind w:firstLine="709"/>
        <w:jc w:val="both"/>
        <w:rPr>
          <w:sz w:val="28"/>
          <w:szCs w:val="28"/>
        </w:rPr>
      </w:pPr>
      <w:r w:rsidRPr="00CA49C5">
        <w:rPr>
          <w:sz w:val="28"/>
          <w:szCs w:val="28"/>
        </w:rPr>
        <w:t xml:space="preserve">В структуре иностранных инвестиций по видам экономической деятельности в промышленности также были отмечены изменения (рис. 2.3). В сфере добычи полезных ископаемых прямые инвестиции снизились в 2,8 раза, что привело к сокращению их доли в совокупных вложениях в данную отрасль до 40,2% (в </w:t>
      </w:r>
      <w:smartTag w:uri="urn:schemas-microsoft-com:office:smarttags" w:element="metricconverter">
        <w:smartTagPr>
          <w:attr w:name="ProductID" w:val="2008 г"/>
        </w:smartTagPr>
        <w:r w:rsidRPr="00CA49C5">
          <w:rPr>
            <w:sz w:val="28"/>
            <w:szCs w:val="28"/>
          </w:rPr>
          <w:t>2007 г</w:t>
        </w:r>
      </w:smartTag>
      <w:r w:rsidRPr="00CA49C5">
        <w:rPr>
          <w:sz w:val="28"/>
          <w:szCs w:val="28"/>
        </w:rPr>
        <w:t xml:space="preserve">. – 80,1%). Доля прочих вложений в добычу, рост которых 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оценивался в 2,1 раза (до 7,3 млрд.долл.), увеличилась до 59,0% (</w:t>
      </w:r>
      <w:smartTag w:uri="urn:schemas-microsoft-com:office:smarttags" w:element="metricconverter">
        <w:smartTagPr>
          <w:attr w:name="ProductID" w:val="2008 г"/>
        </w:smartTagPr>
        <w:r w:rsidRPr="00CA49C5">
          <w:rPr>
            <w:sz w:val="28"/>
            <w:szCs w:val="28"/>
          </w:rPr>
          <w:t>2007 г</w:t>
        </w:r>
      </w:smartTag>
      <w:r w:rsidRPr="00CA49C5">
        <w:rPr>
          <w:sz w:val="28"/>
          <w:szCs w:val="28"/>
        </w:rPr>
        <w:t>. – 19,8%).</w:t>
      </w:r>
    </w:p>
    <w:p w:rsidR="00CA49C5" w:rsidRPr="00CA49C5" w:rsidRDefault="00CA49C5" w:rsidP="00CA49C5">
      <w:pPr>
        <w:spacing w:line="360" w:lineRule="auto"/>
        <w:ind w:firstLine="709"/>
        <w:jc w:val="both"/>
        <w:rPr>
          <w:sz w:val="28"/>
          <w:szCs w:val="28"/>
        </w:rPr>
      </w:pPr>
      <w:r w:rsidRPr="00CA49C5">
        <w:rPr>
          <w:sz w:val="28"/>
          <w:szCs w:val="28"/>
        </w:rPr>
        <w:t xml:space="preserve">Как и в предыдущем году, в обрабатывающей промышленности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наоборот, основная часть иностранных инвестиций пришлась на прочие вложения, которые по сравнению с </w:t>
      </w:r>
      <w:smartTag w:uri="urn:schemas-microsoft-com:office:smarttags" w:element="metricconverter">
        <w:smartTagPr>
          <w:attr w:name="ProductID" w:val="2008 г"/>
        </w:smartTagPr>
        <w:r w:rsidRPr="00CA49C5">
          <w:rPr>
            <w:sz w:val="28"/>
            <w:szCs w:val="28"/>
          </w:rPr>
          <w:t>2007 г</w:t>
        </w:r>
      </w:smartTag>
      <w:r w:rsidRPr="00CA49C5">
        <w:rPr>
          <w:sz w:val="28"/>
          <w:szCs w:val="28"/>
        </w:rPr>
        <w:t>. увеличились на 10,5%, достигнув в итоговых показателях инвестиций в обрабатывающую промышленность 81,9% (</w:t>
      </w:r>
      <w:smartTag w:uri="urn:schemas-microsoft-com:office:smarttags" w:element="metricconverter">
        <w:smartTagPr>
          <w:attr w:name="ProductID" w:val="2008 г"/>
        </w:smartTagPr>
        <w:r w:rsidRPr="00CA49C5">
          <w:rPr>
            <w:sz w:val="28"/>
            <w:szCs w:val="28"/>
          </w:rPr>
          <w:t>2007 г</w:t>
        </w:r>
      </w:smartTag>
      <w:r w:rsidRPr="00CA49C5">
        <w:rPr>
          <w:sz w:val="28"/>
          <w:szCs w:val="28"/>
        </w:rPr>
        <w:t>. – 78,7%). Прямые иностранные инвестиции в обрабатывающие отрасли за рассматриваемый период выросли на 44,3%. Удельный вес прямых вложений в обрабатывающую промышленность вырос до 17,5% (</w:t>
      </w:r>
      <w:smartTag w:uri="urn:schemas-microsoft-com:office:smarttags" w:element="metricconverter">
        <w:smartTagPr>
          <w:attr w:name="ProductID" w:val="2008 г"/>
        </w:smartTagPr>
        <w:r w:rsidRPr="00CA49C5">
          <w:rPr>
            <w:sz w:val="28"/>
            <w:szCs w:val="28"/>
          </w:rPr>
          <w:t>2007 г</w:t>
        </w:r>
      </w:smartTag>
      <w:r w:rsidRPr="00CA49C5">
        <w:rPr>
          <w:sz w:val="28"/>
          <w:szCs w:val="28"/>
        </w:rPr>
        <w:t>. – 12,8%).</w:t>
      </w:r>
    </w:p>
    <w:p w:rsidR="00CA49C5" w:rsidRPr="00CA49C5" w:rsidRDefault="00CA49C5" w:rsidP="00CA49C5">
      <w:pPr>
        <w:spacing w:line="360" w:lineRule="auto"/>
        <w:ind w:firstLine="709"/>
        <w:jc w:val="both"/>
        <w:rPr>
          <w:sz w:val="28"/>
          <w:szCs w:val="28"/>
        </w:rPr>
      </w:pPr>
      <w:r w:rsidRPr="00CA49C5">
        <w:rPr>
          <w:sz w:val="28"/>
          <w:szCs w:val="28"/>
        </w:rPr>
        <w:t xml:space="preserve">В географической структуре иностранных инвестиций, поступивших в российскую экономику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сохранили свои позиции в качестве крупных экспортёров капитала в РФ Кипр, Великобритания, Нидерланды, Германия и Люксембург. 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наибольший объём (19,9 млрд.долл., 19,1% общего объёма иностранных инвестиций, поступивших в российскую экономику за данный период) был направлен с Кипра, из Великобритании в РФ поступило 14,9 млрд.долл. (14,4%), из Нидерландов – 14,5% млрд.долл. (14,0%).</w:t>
      </w:r>
    </w:p>
    <w:p w:rsidR="00CA49C5" w:rsidRPr="00CA49C5" w:rsidRDefault="00CA49C5" w:rsidP="00CA49C5">
      <w:pPr>
        <w:spacing w:line="360" w:lineRule="auto"/>
        <w:ind w:firstLine="709"/>
        <w:jc w:val="both"/>
        <w:rPr>
          <w:sz w:val="28"/>
          <w:szCs w:val="28"/>
        </w:rPr>
      </w:pPr>
      <w:r w:rsidRPr="00CA49C5">
        <w:rPr>
          <w:sz w:val="28"/>
          <w:szCs w:val="28"/>
        </w:rPr>
        <w:t xml:space="preserve">Наибольший рост инвестиций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отмечен из Германии – в 2,1 раза по отношению к </w:t>
      </w:r>
      <w:smartTag w:uri="urn:schemas-microsoft-com:office:smarttags" w:element="metricconverter">
        <w:smartTagPr>
          <w:attr w:name="ProductID" w:val="2008 г"/>
        </w:smartTagPr>
        <w:r w:rsidRPr="00CA49C5">
          <w:rPr>
            <w:sz w:val="28"/>
            <w:szCs w:val="28"/>
          </w:rPr>
          <w:t>2007 г</w:t>
        </w:r>
      </w:smartTag>
      <w:r w:rsidRPr="00CA49C5">
        <w:rPr>
          <w:sz w:val="28"/>
          <w:szCs w:val="28"/>
        </w:rPr>
        <w:t>. В то же время инвестиции с Кипра снизились на 3,9%, Франции – на 8,0%, США – на 2,3%. В наибольшей степени сократились вложения из Ирландии – на 43,9%, Великобритании – на 43,3%, Люксембурга – на 38,6%, Нидерландов – на 22,4%.</w:t>
      </w:r>
    </w:p>
    <w:p w:rsidR="00CA49C5" w:rsidRPr="00CA49C5" w:rsidRDefault="00CA49C5" w:rsidP="00CA49C5">
      <w:pPr>
        <w:spacing w:line="360" w:lineRule="auto"/>
        <w:ind w:firstLine="709"/>
        <w:jc w:val="both"/>
        <w:rPr>
          <w:sz w:val="28"/>
          <w:szCs w:val="28"/>
        </w:rPr>
      </w:pPr>
      <w:r w:rsidRPr="00CA49C5">
        <w:rPr>
          <w:sz w:val="28"/>
          <w:szCs w:val="28"/>
        </w:rPr>
        <w:t>Различия в динамике инвестиций привели к изменению географической структуры иностранных инвестиций в российскую экономику.</w:t>
      </w:r>
    </w:p>
    <w:p w:rsidR="00CA49C5" w:rsidRPr="00CA49C5" w:rsidRDefault="00CA49C5" w:rsidP="00CA49C5">
      <w:pPr>
        <w:spacing w:line="360" w:lineRule="auto"/>
        <w:ind w:firstLine="709"/>
        <w:jc w:val="both"/>
        <w:rPr>
          <w:sz w:val="28"/>
          <w:szCs w:val="28"/>
        </w:rPr>
      </w:pPr>
      <w:r w:rsidRPr="00CA49C5">
        <w:rPr>
          <w:sz w:val="28"/>
          <w:szCs w:val="28"/>
        </w:rPr>
        <w:t xml:space="preserve">Как и в предыдущем году, наиболее привлекательными для инвесторов в Кипра стали операции с движимым имуществом, торговля, финансовая деятельность и строительство, куда они инвестировали соответственно 30,9%, 21,5, 8,4 и 6,0% совокупных инвестиций с Кипра в РФ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По итогам </w:t>
      </w:r>
      <w:smartTag w:uri="urn:schemas-microsoft-com:office:smarttags" w:element="metricconverter">
        <w:smartTagPr>
          <w:attr w:name="ProductID" w:val="2008 г"/>
        </w:smartTagPr>
        <w:r w:rsidRPr="00CA49C5">
          <w:rPr>
            <w:sz w:val="28"/>
            <w:szCs w:val="28"/>
          </w:rPr>
          <w:t>2007 г</w:t>
        </w:r>
      </w:smartTag>
      <w:r w:rsidRPr="00CA49C5">
        <w:rPr>
          <w:sz w:val="28"/>
          <w:szCs w:val="28"/>
        </w:rPr>
        <w:t>. на данные сферы российской экономики приходилось соответственно 19,0%, 45,5, 7,1 и 4,7% кипрских вложений.</w:t>
      </w:r>
    </w:p>
    <w:p w:rsidR="00CA49C5" w:rsidRPr="00CA49C5" w:rsidRDefault="00CA49C5" w:rsidP="00CA49C5">
      <w:pPr>
        <w:spacing w:line="360" w:lineRule="auto"/>
        <w:ind w:firstLine="709"/>
        <w:jc w:val="both"/>
        <w:rPr>
          <w:sz w:val="28"/>
          <w:szCs w:val="28"/>
        </w:rPr>
      </w:pPr>
      <w:r w:rsidRPr="00CA49C5">
        <w:rPr>
          <w:sz w:val="28"/>
          <w:szCs w:val="28"/>
        </w:rPr>
        <w:t xml:space="preserve">Предприниматели из Великобритании продолжили инвестирование в торговлю, хотя и вложили в эту сферу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в 2,9 раза меньше средств, чем в </w:t>
      </w:r>
      <w:smartTag w:uri="urn:schemas-microsoft-com:office:smarttags" w:element="metricconverter">
        <w:smartTagPr>
          <w:attr w:name="ProductID" w:val="2008 г"/>
        </w:smartTagPr>
        <w:r w:rsidRPr="00CA49C5">
          <w:rPr>
            <w:sz w:val="28"/>
            <w:szCs w:val="28"/>
          </w:rPr>
          <w:t>2007 г</w:t>
        </w:r>
      </w:smartTag>
      <w:r w:rsidRPr="00CA49C5">
        <w:rPr>
          <w:sz w:val="28"/>
          <w:szCs w:val="28"/>
        </w:rPr>
        <w:t xml:space="preserve">. 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на торговлю пришлось 39,1%совокупных вложений в РФ из Великобритании (</w:t>
      </w:r>
      <w:smartTag w:uri="urn:schemas-microsoft-com:office:smarttags" w:element="metricconverter">
        <w:smartTagPr>
          <w:attr w:name="ProductID" w:val="2008 г"/>
        </w:smartTagPr>
        <w:r w:rsidRPr="00CA49C5">
          <w:rPr>
            <w:sz w:val="28"/>
            <w:szCs w:val="28"/>
          </w:rPr>
          <w:t>2007 г</w:t>
        </w:r>
      </w:smartTag>
      <w:r w:rsidRPr="00CA49C5">
        <w:rPr>
          <w:sz w:val="28"/>
          <w:szCs w:val="28"/>
        </w:rPr>
        <w:t xml:space="preserve">. – 64,2%). Доля обрабатывающих производств в инвестициях из Великобритании выросла с 27,7% в </w:t>
      </w:r>
      <w:smartTag w:uri="urn:schemas-microsoft-com:office:smarttags" w:element="metricconverter">
        <w:smartTagPr>
          <w:attr w:name="ProductID" w:val="2008 г"/>
        </w:smartTagPr>
        <w:r w:rsidRPr="00CA49C5">
          <w:rPr>
            <w:sz w:val="28"/>
            <w:szCs w:val="28"/>
          </w:rPr>
          <w:t>2007 г</w:t>
        </w:r>
      </w:smartTag>
      <w:r w:rsidRPr="00CA49C5">
        <w:rPr>
          <w:sz w:val="28"/>
          <w:szCs w:val="28"/>
        </w:rPr>
        <w:t xml:space="preserve">. до 31,7%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w:t>
      </w:r>
    </w:p>
    <w:p w:rsidR="00CA49C5" w:rsidRPr="00CA49C5" w:rsidRDefault="00CA49C5" w:rsidP="00CA49C5">
      <w:pPr>
        <w:spacing w:line="360" w:lineRule="auto"/>
        <w:ind w:firstLine="709"/>
        <w:jc w:val="both"/>
        <w:rPr>
          <w:sz w:val="28"/>
          <w:szCs w:val="28"/>
        </w:rPr>
      </w:pPr>
      <w:r w:rsidRPr="00CA49C5">
        <w:rPr>
          <w:sz w:val="28"/>
          <w:szCs w:val="28"/>
        </w:rPr>
        <w:t xml:space="preserve">В структуре инвестиций в РФ из Нидерландов произошло снижение доли добычи топливно-энергетических полезных ископаемых с 67,1% в </w:t>
      </w:r>
      <w:smartTag w:uri="urn:schemas-microsoft-com:office:smarttags" w:element="metricconverter">
        <w:smartTagPr>
          <w:attr w:name="ProductID" w:val="2008 г"/>
        </w:smartTagPr>
        <w:r w:rsidRPr="00CA49C5">
          <w:rPr>
            <w:sz w:val="28"/>
            <w:szCs w:val="28"/>
          </w:rPr>
          <w:t>2007 г</w:t>
        </w:r>
      </w:smartTag>
      <w:r w:rsidRPr="00CA49C5">
        <w:rPr>
          <w:sz w:val="28"/>
          <w:szCs w:val="28"/>
        </w:rPr>
        <w:t xml:space="preserve">. до 33,1%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В российскую электроэнергетику было вложено 14,7% инвестиций, направленных из Нидерландов в РФ в </w:t>
      </w:r>
      <w:smartTag w:uri="urn:schemas-microsoft-com:office:smarttags" w:element="metricconverter">
        <w:smartTagPr>
          <w:attr w:name="ProductID" w:val="2008 г"/>
        </w:smartTagPr>
        <w:r w:rsidRPr="00CA49C5">
          <w:rPr>
            <w:sz w:val="28"/>
            <w:szCs w:val="28"/>
          </w:rPr>
          <w:t>2008 г</w:t>
        </w:r>
      </w:smartTag>
      <w:r w:rsidRPr="00CA49C5">
        <w:rPr>
          <w:sz w:val="28"/>
          <w:szCs w:val="28"/>
        </w:rPr>
        <w:t>.</w:t>
      </w:r>
    </w:p>
    <w:p w:rsidR="00CA49C5" w:rsidRPr="00CA49C5" w:rsidRDefault="00CA49C5" w:rsidP="00CA49C5">
      <w:pPr>
        <w:spacing w:line="360" w:lineRule="auto"/>
        <w:ind w:firstLine="709"/>
        <w:jc w:val="both"/>
        <w:rPr>
          <w:sz w:val="28"/>
          <w:szCs w:val="28"/>
        </w:rPr>
      </w:pPr>
      <w:r w:rsidRPr="00CA49C5">
        <w:rPr>
          <w:sz w:val="28"/>
          <w:szCs w:val="28"/>
        </w:rPr>
        <w:t xml:space="preserve">По состоянию на конец </w:t>
      </w:r>
      <w:smartTag w:uri="urn:schemas-microsoft-com:office:smarttags" w:element="metricconverter">
        <w:smartTagPr>
          <w:attr w:name="ProductID" w:val="2008 г"/>
        </w:smartTagPr>
        <w:r w:rsidRPr="00CA49C5">
          <w:rPr>
            <w:sz w:val="28"/>
            <w:szCs w:val="28"/>
          </w:rPr>
          <w:t>2008 г</w:t>
        </w:r>
      </w:smartTag>
      <w:r w:rsidRPr="00CA49C5">
        <w:rPr>
          <w:sz w:val="28"/>
          <w:szCs w:val="28"/>
        </w:rPr>
        <w:t>. накопленный иностранный капитал без учёта органов денежно-кредитного регулирования, коммерческих и сберегательных банков, включая рублёвые инвестиции, пересчитанные в доллары США, составил 264,6 млрд.долл., что на 19,9% превышает соответствующий показательна начало года.</w:t>
      </w:r>
    </w:p>
    <w:p w:rsidR="00CA49C5" w:rsidRDefault="00CA49C5" w:rsidP="00CA49C5">
      <w:pPr>
        <w:spacing w:line="360" w:lineRule="auto"/>
        <w:ind w:firstLine="709"/>
        <w:jc w:val="both"/>
        <w:rPr>
          <w:sz w:val="28"/>
          <w:szCs w:val="28"/>
        </w:rPr>
      </w:pPr>
      <w:r w:rsidRPr="00CA49C5">
        <w:rPr>
          <w:sz w:val="28"/>
          <w:szCs w:val="28"/>
        </w:rPr>
        <w:t>В общем объёме накопленных иностранных инвестиций по-прежнему лидирует Кипр, Нидерланды, Люксембург, Великобритания и Германия, доля которых составила 70,3% (</w:t>
      </w:r>
      <w:smartTag w:uri="urn:schemas-microsoft-com:office:smarttags" w:element="metricconverter">
        <w:smartTagPr>
          <w:attr w:name="ProductID" w:val="2008 г"/>
        </w:smartTagPr>
        <w:r w:rsidRPr="00CA49C5">
          <w:rPr>
            <w:sz w:val="28"/>
            <w:szCs w:val="28"/>
          </w:rPr>
          <w:t>2007 г</w:t>
        </w:r>
      </w:smartTag>
      <w:r w:rsidRPr="00CA49C5">
        <w:rPr>
          <w:sz w:val="28"/>
          <w:szCs w:val="28"/>
        </w:rPr>
        <w:t>. – 72,0%). В то же время доля первой пятерки стран-инвесторов в сегменте прямых и прочих инвестиций снизилась до 73,4 и 57,6% (</w:t>
      </w:r>
      <w:smartTag w:uri="urn:schemas-microsoft-com:office:smarttags" w:element="metricconverter">
        <w:smartTagPr>
          <w:attr w:name="ProductID" w:val="2008 г"/>
        </w:smartTagPr>
        <w:r w:rsidRPr="00CA49C5">
          <w:rPr>
            <w:sz w:val="28"/>
            <w:szCs w:val="28"/>
          </w:rPr>
          <w:t>2007 г</w:t>
        </w:r>
      </w:smartTag>
      <w:r w:rsidRPr="00CA49C5">
        <w:rPr>
          <w:sz w:val="28"/>
          <w:szCs w:val="28"/>
        </w:rPr>
        <w:t>. – 77,0 и 67,8%), в структуре портфельных инвестиций она увеличилась до 75,3% (</w:t>
      </w:r>
      <w:smartTag w:uri="urn:schemas-microsoft-com:office:smarttags" w:element="metricconverter">
        <w:smartTagPr>
          <w:attr w:name="ProductID" w:val="2008 г"/>
        </w:smartTagPr>
        <w:r w:rsidRPr="00CA49C5">
          <w:rPr>
            <w:sz w:val="28"/>
            <w:szCs w:val="28"/>
          </w:rPr>
          <w:t>2007 г</w:t>
        </w:r>
      </w:smartTag>
      <w:r w:rsidRPr="00CA49C5">
        <w:rPr>
          <w:sz w:val="28"/>
          <w:szCs w:val="28"/>
        </w:rPr>
        <w:t>. – 65,1%) (табл. 2.9).</w:t>
      </w:r>
    </w:p>
    <w:p w:rsidR="00A44F9B" w:rsidRPr="00CA49C5" w:rsidRDefault="00A44F9B"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 xml:space="preserve">Таблица 2.9 </w:t>
      </w:r>
    </w:p>
    <w:p w:rsidR="00CA49C5" w:rsidRPr="00CA49C5" w:rsidRDefault="00CA49C5" w:rsidP="00CA49C5">
      <w:pPr>
        <w:spacing w:line="360" w:lineRule="auto"/>
        <w:ind w:firstLine="709"/>
        <w:jc w:val="both"/>
        <w:rPr>
          <w:sz w:val="28"/>
          <w:szCs w:val="28"/>
        </w:rPr>
      </w:pPr>
      <w:r w:rsidRPr="00CA49C5">
        <w:rPr>
          <w:sz w:val="28"/>
          <w:szCs w:val="28"/>
        </w:rPr>
        <w:t>Накопленные иностранные инвестиции по основным странам-инвесторам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962"/>
        <w:gridCol w:w="1026"/>
        <w:gridCol w:w="984"/>
        <w:gridCol w:w="997"/>
        <w:gridCol w:w="924"/>
        <w:gridCol w:w="1026"/>
        <w:gridCol w:w="870"/>
        <w:gridCol w:w="933"/>
      </w:tblGrid>
      <w:tr w:rsidR="00CA49C5" w:rsidRPr="00A44F9B" w:rsidTr="00A44F9B">
        <w:trPr>
          <w:trHeight w:val="247"/>
        </w:trPr>
        <w:tc>
          <w:tcPr>
            <w:tcW w:w="1634" w:type="dxa"/>
            <w:vMerge w:val="restart"/>
          </w:tcPr>
          <w:p w:rsidR="00CA49C5" w:rsidRPr="00A44F9B" w:rsidRDefault="00CA49C5" w:rsidP="00A44F9B">
            <w:pPr>
              <w:spacing w:line="360" w:lineRule="auto"/>
              <w:jc w:val="both"/>
              <w:rPr>
                <w:b/>
              </w:rPr>
            </w:pPr>
          </w:p>
        </w:tc>
        <w:tc>
          <w:tcPr>
            <w:tcW w:w="3969" w:type="dxa"/>
            <w:gridSpan w:val="4"/>
          </w:tcPr>
          <w:p w:rsidR="00CA49C5" w:rsidRPr="00A44F9B" w:rsidRDefault="00CA49C5" w:rsidP="00A44F9B">
            <w:pPr>
              <w:spacing w:line="360" w:lineRule="auto"/>
              <w:jc w:val="both"/>
              <w:rPr>
                <w:b/>
              </w:rPr>
            </w:pPr>
            <w:r w:rsidRPr="00A44F9B">
              <w:rPr>
                <w:b/>
              </w:rPr>
              <w:t>Накоплено на 01.01.2009 г., млн.долл.</w:t>
            </w:r>
          </w:p>
        </w:tc>
        <w:tc>
          <w:tcPr>
            <w:tcW w:w="3753" w:type="dxa"/>
            <w:gridSpan w:val="4"/>
          </w:tcPr>
          <w:p w:rsidR="00CA49C5" w:rsidRPr="00A44F9B" w:rsidRDefault="00CA49C5" w:rsidP="00A44F9B">
            <w:pPr>
              <w:spacing w:line="360" w:lineRule="auto"/>
              <w:jc w:val="both"/>
              <w:rPr>
                <w:b/>
              </w:rPr>
            </w:pPr>
            <w:r w:rsidRPr="00A44F9B">
              <w:rPr>
                <w:b/>
              </w:rPr>
              <w:t>Изменение к 01.01.2008 г., %</w:t>
            </w:r>
          </w:p>
        </w:tc>
      </w:tr>
      <w:tr w:rsidR="00CA49C5" w:rsidRPr="00A44F9B" w:rsidTr="00A44F9B">
        <w:trPr>
          <w:trHeight w:val="263"/>
        </w:trPr>
        <w:tc>
          <w:tcPr>
            <w:tcW w:w="1634" w:type="dxa"/>
            <w:vMerge/>
          </w:tcPr>
          <w:p w:rsidR="00CA49C5" w:rsidRPr="00A44F9B" w:rsidRDefault="00CA49C5" w:rsidP="00A44F9B">
            <w:pPr>
              <w:spacing w:line="360" w:lineRule="auto"/>
              <w:jc w:val="both"/>
              <w:rPr>
                <w:b/>
              </w:rPr>
            </w:pPr>
          </w:p>
        </w:tc>
        <w:tc>
          <w:tcPr>
            <w:tcW w:w="962" w:type="dxa"/>
          </w:tcPr>
          <w:p w:rsidR="00CA49C5" w:rsidRPr="00A44F9B" w:rsidRDefault="00CA49C5" w:rsidP="00A44F9B">
            <w:pPr>
              <w:spacing w:line="360" w:lineRule="auto"/>
              <w:jc w:val="both"/>
              <w:rPr>
                <w:b/>
              </w:rPr>
            </w:pPr>
            <w:r w:rsidRPr="00A44F9B">
              <w:rPr>
                <w:b/>
              </w:rPr>
              <w:t>Всего</w:t>
            </w:r>
          </w:p>
        </w:tc>
        <w:tc>
          <w:tcPr>
            <w:tcW w:w="1026" w:type="dxa"/>
          </w:tcPr>
          <w:p w:rsidR="00CA49C5" w:rsidRPr="00A44F9B" w:rsidRDefault="00CA49C5" w:rsidP="00A44F9B">
            <w:pPr>
              <w:spacing w:line="360" w:lineRule="auto"/>
              <w:jc w:val="both"/>
              <w:rPr>
                <w:b/>
              </w:rPr>
            </w:pPr>
            <w:r w:rsidRPr="00A44F9B">
              <w:rPr>
                <w:b/>
              </w:rPr>
              <w:t xml:space="preserve">Прямые </w:t>
            </w:r>
          </w:p>
        </w:tc>
        <w:tc>
          <w:tcPr>
            <w:tcW w:w="984" w:type="dxa"/>
          </w:tcPr>
          <w:p w:rsidR="00CA49C5" w:rsidRPr="00A44F9B" w:rsidRDefault="00CA49C5" w:rsidP="00A44F9B">
            <w:pPr>
              <w:spacing w:line="360" w:lineRule="auto"/>
              <w:jc w:val="both"/>
              <w:rPr>
                <w:b/>
              </w:rPr>
            </w:pPr>
            <w:r w:rsidRPr="00A44F9B">
              <w:rPr>
                <w:b/>
              </w:rPr>
              <w:t>Портф.</w:t>
            </w:r>
          </w:p>
        </w:tc>
        <w:tc>
          <w:tcPr>
            <w:tcW w:w="997" w:type="dxa"/>
          </w:tcPr>
          <w:p w:rsidR="00CA49C5" w:rsidRPr="00A44F9B" w:rsidRDefault="00CA49C5" w:rsidP="00A44F9B">
            <w:pPr>
              <w:spacing w:line="360" w:lineRule="auto"/>
              <w:jc w:val="both"/>
              <w:rPr>
                <w:b/>
              </w:rPr>
            </w:pPr>
            <w:r w:rsidRPr="00A44F9B">
              <w:rPr>
                <w:b/>
              </w:rPr>
              <w:t>Прочие</w:t>
            </w:r>
          </w:p>
        </w:tc>
        <w:tc>
          <w:tcPr>
            <w:tcW w:w="924" w:type="dxa"/>
          </w:tcPr>
          <w:p w:rsidR="00CA49C5" w:rsidRPr="00A44F9B" w:rsidRDefault="00CA49C5" w:rsidP="00A44F9B">
            <w:pPr>
              <w:spacing w:line="360" w:lineRule="auto"/>
              <w:jc w:val="both"/>
              <w:rPr>
                <w:b/>
              </w:rPr>
            </w:pPr>
            <w:r w:rsidRPr="00A44F9B">
              <w:rPr>
                <w:b/>
              </w:rPr>
              <w:t>Всего</w:t>
            </w:r>
          </w:p>
        </w:tc>
        <w:tc>
          <w:tcPr>
            <w:tcW w:w="1026" w:type="dxa"/>
          </w:tcPr>
          <w:p w:rsidR="00CA49C5" w:rsidRPr="00A44F9B" w:rsidRDefault="00CA49C5" w:rsidP="00A44F9B">
            <w:pPr>
              <w:spacing w:line="360" w:lineRule="auto"/>
              <w:jc w:val="both"/>
              <w:rPr>
                <w:b/>
              </w:rPr>
            </w:pPr>
            <w:r w:rsidRPr="00A44F9B">
              <w:rPr>
                <w:b/>
              </w:rPr>
              <w:t>Прямые</w:t>
            </w:r>
          </w:p>
        </w:tc>
        <w:tc>
          <w:tcPr>
            <w:tcW w:w="870" w:type="dxa"/>
          </w:tcPr>
          <w:p w:rsidR="00CA49C5" w:rsidRPr="00A44F9B" w:rsidRDefault="00CA49C5" w:rsidP="00A44F9B">
            <w:pPr>
              <w:spacing w:line="360" w:lineRule="auto"/>
              <w:jc w:val="both"/>
              <w:rPr>
                <w:b/>
              </w:rPr>
            </w:pPr>
            <w:r w:rsidRPr="00A44F9B">
              <w:rPr>
                <w:b/>
              </w:rPr>
              <w:t>Портф.</w:t>
            </w:r>
          </w:p>
        </w:tc>
        <w:tc>
          <w:tcPr>
            <w:tcW w:w="933" w:type="dxa"/>
          </w:tcPr>
          <w:p w:rsidR="00CA49C5" w:rsidRPr="00A44F9B" w:rsidRDefault="00CA49C5" w:rsidP="00A44F9B">
            <w:pPr>
              <w:spacing w:line="360" w:lineRule="auto"/>
              <w:jc w:val="both"/>
              <w:rPr>
                <w:b/>
              </w:rPr>
            </w:pPr>
            <w:r w:rsidRPr="00A44F9B">
              <w:rPr>
                <w:b/>
              </w:rPr>
              <w:t>Прочие</w:t>
            </w:r>
          </w:p>
        </w:tc>
      </w:tr>
      <w:tr w:rsidR="00CA49C5" w:rsidRPr="00A44F9B" w:rsidTr="00A44F9B">
        <w:trPr>
          <w:trHeight w:val="263"/>
        </w:trPr>
        <w:tc>
          <w:tcPr>
            <w:tcW w:w="1634" w:type="dxa"/>
          </w:tcPr>
          <w:p w:rsidR="00CA49C5" w:rsidRPr="00A44F9B" w:rsidRDefault="00CA49C5" w:rsidP="00A44F9B">
            <w:pPr>
              <w:spacing w:line="360" w:lineRule="auto"/>
              <w:jc w:val="both"/>
            </w:pPr>
            <w:r w:rsidRPr="00A44F9B">
              <w:t>США</w:t>
            </w:r>
          </w:p>
        </w:tc>
        <w:tc>
          <w:tcPr>
            <w:tcW w:w="962" w:type="dxa"/>
          </w:tcPr>
          <w:p w:rsidR="00CA49C5" w:rsidRPr="00A44F9B" w:rsidRDefault="00CA49C5" w:rsidP="00A44F9B">
            <w:pPr>
              <w:spacing w:line="360" w:lineRule="auto"/>
              <w:jc w:val="both"/>
            </w:pPr>
            <w:r w:rsidRPr="00A44F9B">
              <w:t>8769</w:t>
            </w:r>
          </w:p>
        </w:tc>
        <w:tc>
          <w:tcPr>
            <w:tcW w:w="1026" w:type="dxa"/>
          </w:tcPr>
          <w:p w:rsidR="00CA49C5" w:rsidRPr="00A44F9B" w:rsidRDefault="00CA49C5" w:rsidP="00A44F9B">
            <w:pPr>
              <w:spacing w:line="360" w:lineRule="auto"/>
              <w:jc w:val="both"/>
            </w:pPr>
            <w:r w:rsidRPr="00A44F9B">
              <w:t>3193</w:t>
            </w:r>
          </w:p>
        </w:tc>
        <w:tc>
          <w:tcPr>
            <w:tcW w:w="984" w:type="dxa"/>
          </w:tcPr>
          <w:p w:rsidR="00CA49C5" w:rsidRPr="00A44F9B" w:rsidRDefault="00CA49C5" w:rsidP="00A44F9B">
            <w:pPr>
              <w:spacing w:line="360" w:lineRule="auto"/>
              <w:jc w:val="both"/>
            </w:pPr>
            <w:r w:rsidRPr="00A44F9B">
              <w:t>662</w:t>
            </w:r>
          </w:p>
        </w:tc>
        <w:tc>
          <w:tcPr>
            <w:tcW w:w="997" w:type="dxa"/>
          </w:tcPr>
          <w:p w:rsidR="00CA49C5" w:rsidRPr="00A44F9B" w:rsidRDefault="00CA49C5" w:rsidP="00A44F9B">
            <w:pPr>
              <w:spacing w:line="360" w:lineRule="auto"/>
              <w:jc w:val="both"/>
            </w:pPr>
            <w:r w:rsidRPr="00A44F9B">
              <w:t>4914</w:t>
            </w:r>
          </w:p>
        </w:tc>
        <w:tc>
          <w:tcPr>
            <w:tcW w:w="924" w:type="dxa"/>
          </w:tcPr>
          <w:p w:rsidR="00CA49C5" w:rsidRPr="00A44F9B" w:rsidRDefault="00CA49C5" w:rsidP="00A44F9B">
            <w:pPr>
              <w:spacing w:line="360" w:lineRule="auto"/>
              <w:jc w:val="both"/>
            </w:pPr>
            <w:r w:rsidRPr="00A44F9B">
              <w:t>102,2</w:t>
            </w:r>
          </w:p>
        </w:tc>
        <w:tc>
          <w:tcPr>
            <w:tcW w:w="1026" w:type="dxa"/>
          </w:tcPr>
          <w:p w:rsidR="00CA49C5" w:rsidRPr="00A44F9B" w:rsidRDefault="00CA49C5" w:rsidP="00A44F9B">
            <w:pPr>
              <w:spacing w:line="360" w:lineRule="auto"/>
              <w:jc w:val="both"/>
            </w:pPr>
            <w:r w:rsidRPr="00A44F9B">
              <w:t>87,8</w:t>
            </w:r>
          </w:p>
        </w:tc>
        <w:tc>
          <w:tcPr>
            <w:tcW w:w="870" w:type="dxa"/>
          </w:tcPr>
          <w:p w:rsidR="00CA49C5" w:rsidRPr="00A44F9B" w:rsidRDefault="00CA49C5" w:rsidP="00A44F9B">
            <w:pPr>
              <w:spacing w:line="360" w:lineRule="auto"/>
              <w:jc w:val="both"/>
            </w:pPr>
            <w:r w:rsidRPr="00A44F9B">
              <w:t>54,8</w:t>
            </w:r>
          </w:p>
        </w:tc>
        <w:tc>
          <w:tcPr>
            <w:tcW w:w="933" w:type="dxa"/>
          </w:tcPr>
          <w:p w:rsidR="00CA49C5" w:rsidRPr="00A44F9B" w:rsidRDefault="00CA49C5" w:rsidP="00A44F9B">
            <w:pPr>
              <w:spacing w:line="360" w:lineRule="auto"/>
              <w:jc w:val="both"/>
            </w:pPr>
            <w:r w:rsidRPr="00A44F9B">
              <w:t>131,5</w:t>
            </w:r>
          </w:p>
        </w:tc>
      </w:tr>
      <w:tr w:rsidR="00CA49C5" w:rsidRPr="00A44F9B" w:rsidTr="00A44F9B">
        <w:trPr>
          <w:trHeight w:val="247"/>
        </w:trPr>
        <w:tc>
          <w:tcPr>
            <w:tcW w:w="1634" w:type="dxa"/>
          </w:tcPr>
          <w:p w:rsidR="00CA49C5" w:rsidRPr="00A44F9B" w:rsidRDefault="00CA49C5" w:rsidP="00A44F9B">
            <w:pPr>
              <w:spacing w:line="360" w:lineRule="auto"/>
              <w:jc w:val="both"/>
            </w:pPr>
            <w:r w:rsidRPr="00A44F9B">
              <w:t>Германия</w:t>
            </w:r>
          </w:p>
        </w:tc>
        <w:tc>
          <w:tcPr>
            <w:tcW w:w="962" w:type="dxa"/>
          </w:tcPr>
          <w:p w:rsidR="00CA49C5" w:rsidRPr="00A44F9B" w:rsidRDefault="00CA49C5" w:rsidP="00A44F9B">
            <w:pPr>
              <w:spacing w:line="360" w:lineRule="auto"/>
              <w:jc w:val="both"/>
            </w:pPr>
            <w:r w:rsidRPr="00A44F9B">
              <w:t>17425</w:t>
            </w:r>
          </w:p>
        </w:tc>
        <w:tc>
          <w:tcPr>
            <w:tcW w:w="1026" w:type="dxa"/>
          </w:tcPr>
          <w:p w:rsidR="00CA49C5" w:rsidRPr="00A44F9B" w:rsidRDefault="00CA49C5" w:rsidP="00A44F9B">
            <w:pPr>
              <w:spacing w:line="360" w:lineRule="auto"/>
              <w:jc w:val="both"/>
            </w:pPr>
            <w:r w:rsidRPr="00A44F9B">
              <w:t>7275</w:t>
            </w:r>
          </w:p>
        </w:tc>
        <w:tc>
          <w:tcPr>
            <w:tcW w:w="984" w:type="dxa"/>
          </w:tcPr>
          <w:p w:rsidR="00CA49C5" w:rsidRPr="00A44F9B" w:rsidRDefault="00CA49C5" w:rsidP="00A44F9B">
            <w:pPr>
              <w:spacing w:line="360" w:lineRule="auto"/>
              <w:jc w:val="both"/>
            </w:pPr>
            <w:r w:rsidRPr="00A44F9B">
              <w:t>26</w:t>
            </w:r>
          </w:p>
        </w:tc>
        <w:tc>
          <w:tcPr>
            <w:tcW w:w="997" w:type="dxa"/>
          </w:tcPr>
          <w:p w:rsidR="00CA49C5" w:rsidRPr="00A44F9B" w:rsidRDefault="00CA49C5" w:rsidP="00A44F9B">
            <w:pPr>
              <w:spacing w:line="360" w:lineRule="auto"/>
              <w:jc w:val="both"/>
            </w:pPr>
            <w:r w:rsidRPr="00A44F9B">
              <w:t>10124</w:t>
            </w:r>
          </w:p>
        </w:tc>
        <w:tc>
          <w:tcPr>
            <w:tcW w:w="924" w:type="dxa"/>
          </w:tcPr>
          <w:p w:rsidR="00CA49C5" w:rsidRPr="00A44F9B" w:rsidRDefault="00CA49C5" w:rsidP="00A44F9B">
            <w:pPr>
              <w:spacing w:line="360" w:lineRule="auto"/>
              <w:jc w:val="both"/>
            </w:pPr>
            <w:r w:rsidRPr="00A44F9B">
              <w:t>147,8</w:t>
            </w:r>
          </w:p>
        </w:tc>
        <w:tc>
          <w:tcPr>
            <w:tcW w:w="1026" w:type="dxa"/>
          </w:tcPr>
          <w:p w:rsidR="00CA49C5" w:rsidRPr="00A44F9B" w:rsidRDefault="00CA49C5" w:rsidP="00A44F9B">
            <w:pPr>
              <w:spacing w:line="360" w:lineRule="auto"/>
              <w:jc w:val="both"/>
            </w:pPr>
            <w:r w:rsidRPr="00A44F9B">
              <w:t>161,9</w:t>
            </w:r>
          </w:p>
        </w:tc>
        <w:tc>
          <w:tcPr>
            <w:tcW w:w="870" w:type="dxa"/>
          </w:tcPr>
          <w:p w:rsidR="00CA49C5" w:rsidRPr="00A44F9B" w:rsidRDefault="00CA49C5" w:rsidP="00A44F9B">
            <w:pPr>
              <w:spacing w:line="360" w:lineRule="auto"/>
              <w:jc w:val="both"/>
            </w:pPr>
            <w:r w:rsidRPr="00A44F9B">
              <w:t>26,5</w:t>
            </w:r>
          </w:p>
        </w:tc>
        <w:tc>
          <w:tcPr>
            <w:tcW w:w="933" w:type="dxa"/>
          </w:tcPr>
          <w:p w:rsidR="00CA49C5" w:rsidRPr="00A44F9B" w:rsidRDefault="00CA49C5" w:rsidP="00A44F9B">
            <w:pPr>
              <w:spacing w:line="360" w:lineRule="auto"/>
              <w:jc w:val="both"/>
            </w:pPr>
            <w:r w:rsidRPr="00A44F9B">
              <w:t>140,7</w:t>
            </w:r>
          </w:p>
        </w:tc>
      </w:tr>
      <w:tr w:rsidR="00CA49C5" w:rsidRPr="00A44F9B" w:rsidTr="00A44F9B">
        <w:trPr>
          <w:trHeight w:val="263"/>
        </w:trPr>
        <w:tc>
          <w:tcPr>
            <w:tcW w:w="1634" w:type="dxa"/>
          </w:tcPr>
          <w:p w:rsidR="00CA49C5" w:rsidRPr="00A44F9B" w:rsidRDefault="00CA49C5" w:rsidP="00A44F9B">
            <w:pPr>
              <w:spacing w:line="360" w:lineRule="auto"/>
              <w:jc w:val="both"/>
            </w:pPr>
            <w:r w:rsidRPr="00A44F9B">
              <w:t>Франция</w:t>
            </w:r>
          </w:p>
        </w:tc>
        <w:tc>
          <w:tcPr>
            <w:tcW w:w="962" w:type="dxa"/>
          </w:tcPr>
          <w:p w:rsidR="00CA49C5" w:rsidRPr="00A44F9B" w:rsidRDefault="00CA49C5" w:rsidP="00A44F9B">
            <w:pPr>
              <w:spacing w:line="360" w:lineRule="auto"/>
              <w:jc w:val="both"/>
            </w:pPr>
            <w:r w:rsidRPr="00A44F9B">
              <w:t>9542</w:t>
            </w:r>
          </w:p>
        </w:tc>
        <w:tc>
          <w:tcPr>
            <w:tcW w:w="1026" w:type="dxa"/>
          </w:tcPr>
          <w:p w:rsidR="00CA49C5" w:rsidRPr="00A44F9B" w:rsidRDefault="00CA49C5" w:rsidP="00A44F9B">
            <w:pPr>
              <w:spacing w:line="360" w:lineRule="auto"/>
              <w:jc w:val="both"/>
            </w:pPr>
            <w:r w:rsidRPr="00A44F9B">
              <w:t>1927</w:t>
            </w:r>
          </w:p>
        </w:tc>
        <w:tc>
          <w:tcPr>
            <w:tcW w:w="984" w:type="dxa"/>
          </w:tcPr>
          <w:p w:rsidR="00CA49C5" w:rsidRPr="00A44F9B" w:rsidRDefault="00CA49C5" w:rsidP="00A44F9B">
            <w:pPr>
              <w:spacing w:line="360" w:lineRule="auto"/>
              <w:jc w:val="both"/>
            </w:pPr>
            <w:r w:rsidRPr="00A44F9B">
              <w:t>1</w:t>
            </w:r>
          </w:p>
        </w:tc>
        <w:tc>
          <w:tcPr>
            <w:tcW w:w="997" w:type="dxa"/>
          </w:tcPr>
          <w:p w:rsidR="00CA49C5" w:rsidRPr="00A44F9B" w:rsidRDefault="00CA49C5" w:rsidP="00A44F9B">
            <w:pPr>
              <w:spacing w:line="360" w:lineRule="auto"/>
              <w:jc w:val="both"/>
            </w:pPr>
            <w:r w:rsidRPr="00A44F9B">
              <w:t>7614</w:t>
            </w:r>
          </w:p>
        </w:tc>
        <w:tc>
          <w:tcPr>
            <w:tcW w:w="924" w:type="dxa"/>
          </w:tcPr>
          <w:p w:rsidR="00CA49C5" w:rsidRPr="00A44F9B" w:rsidRDefault="00CA49C5" w:rsidP="00A44F9B">
            <w:pPr>
              <w:spacing w:line="360" w:lineRule="auto"/>
              <w:jc w:val="both"/>
            </w:pPr>
            <w:r w:rsidRPr="00A44F9B">
              <w:t>161,2</w:t>
            </w:r>
          </w:p>
        </w:tc>
        <w:tc>
          <w:tcPr>
            <w:tcW w:w="1026" w:type="dxa"/>
          </w:tcPr>
          <w:p w:rsidR="00CA49C5" w:rsidRPr="00A44F9B" w:rsidRDefault="00CA49C5" w:rsidP="00A44F9B">
            <w:pPr>
              <w:spacing w:line="360" w:lineRule="auto"/>
              <w:jc w:val="both"/>
            </w:pPr>
            <w:r w:rsidRPr="00A44F9B">
              <w:t>124,0</w:t>
            </w:r>
          </w:p>
        </w:tc>
        <w:tc>
          <w:tcPr>
            <w:tcW w:w="870" w:type="dxa"/>
          </w:tcPr>
          <w:p w:rsidR="00CA49C5" w:rsidRPr="00A44F9B" w:rsidRDefault="00CA49C5" w:rsidP="00A44F9B">
            <w:pPr>
              <w:spacing w:line="360" w:lineRule="auto"/>
              <w:jc w:val="both"/>
            </w:pPr>
            <w:r w:rsidRPr="00A44F9B">
              <w:t>3,2</w:t>
            </w:r>
          </w:p>
        </w:tc>
        <w:tc>
          <w:tcPr>
            <w:tcW w:w="933" w:type="dxa"/>
          </w:tcPr>
          <w:p w:rsidR="00CA49C5" w:rsidRPr="00A44F9B" w:rsidRDefault="00CA49C5" w:rsidP="00A44F9B">
            <w:pPr>
              <w:spacing w:line="360" w:lineRule="auto"/>
              <w:jc w:val="both"/>
            </w:pPr>
            <w:r w:rsidRPr="00A44F9B">
              <w:t>175,7</w:t>
            </w:r>
          </w:p>
        </w:tc>
      </w:tr>
      <w:tr w:rsidR="00CA49C5" w:rsidRPr="00A44F9B" w:rsidTr="00A44F9B">
        <w:trPr>
          <w:trHeight w:val="247"/>
        </w:trPr>
        <w:tc>
          <w:tcPr>
            <w:tcW w:w="1634" w:type="dxa"/>
          </w:tcPr>
          <w:p w:rsidR="00CA49C5" w:rsidRPr="00A44F9B" w:rsidRDefault="00CA49C5" w:rsidP="00A44F9B">
            <w:pPr>
              <w:spacing w:line="360" w:lineRule="auto"/>
              <w:jc w:val="both"/>
            </w:pPr>
            <w:r w:rsidRPr="00A44F9B">
              <w:t>Великобритания</w:t>
            </w:r>
          </w:p>
        </w:tc>
        <w:tc>
          <w:tcPr>
            <w:tcW w:w="962" w:type="dxa"/>
          </w:tcPr>
          <w:p w:rsidR="00CA49C5" w:rsidRPr="00A44F9B" w:rsidRDefault="00CA49C5" w:rsidP="00A44F9B">
            <w:pPr>
              <w:spacing w:line="360" w:lineRule="auto"/>
              <w:jc w:val="both"/>
            </w:pPr>
            <w:r w:rsidRPr="00A44F9B">
              <w:t>30811</w:t>
            </w:r>
          </w:p>
        </w:tc>
        <w:tc>
          <w:tcPr>
            <w:tcW w:w="1026" w:type="dxa"/>
          </w:tcPr>
          <w:p w:rsidR="00CA49C5" w:rsidRPr="00A44F9B" w:rsidRDefault="00CA49C5" w:rsidP="00A44F9B">
            <w:pPr>
              <w:spacing w:line="360" w:lineRule="auto"/>
              <w:jc w:val="both"/>
            </w:pPr>
            <w:r w:rsidRPr="00A44F9B">
              <w:t>4647</w:t>
            </w:r>
          </w:p>
        </w:tc>
        <w:tc>
          <w:tcPr>
            <w:tcW w:w="984" w:type="dxa"/>
          </w:tcPr>
          <w:p w:rsidR="00CA49C5" w:rsidRPr="00A44F9B" w:rsidRDefault="00CA49C5" w:rsidP="00A44F9B">
            <w:pPr>
              <w:spacing w:line="360" w:lineRule="auto"/>
              <w:jc w:val="both"/>
            </w:pPr>
            <w:r w:rsidRPr="00A44F9B">
              <w:t>2339</w:t>
            </w:r>
          </w:p>
        </w:tc>
        <w:tc>
          <w:tcPr>
            <w:tcW w:w="997" w:type="dxa"/>
          </w:tcPr>
          <w:p w:rsidR="00CA49C5" w:rsidRPr="00A44F9B" w:rsidRDefault="00CA49C5" w:rsidP="00A44F9B">
            <w:pPr>
              <w:spacing w:line="360" w:lineRule="auto"/>
              <w:jc w:val="both"/>
            </w:pPr>
            <w:r w:rsidRPr="00A44F9B">
              <w:t>23825</w:t>
            </w:r>
          </w:p>
        </w:tc>
        <w:tc>
          <w:tcPr>
            <w:tcW w:w="924" w:type="dxa"/>
          </w:tcPr>
          <w:p w:rsidR="00CA49C5" w:rsidRPr="00A44F9B" w:rsidRDefault="00CA49C5" w:rsidP="00A44F9B">
            <w:pPr>
              <w:spacing w:line="360" w:lineRule="auto"/>
              <w:jc w:val="both"/>
            </w:pPr>
            <w:r w:rsidRPr="00A44F9B">
              <w:t>105,4</w:t>
            </w:r>
          </w:p>
        </w:tc>
        <w:tc>
          <w:tcPr>
            <w:tcW w:w="1026" w:type="dxa"/>
          </w:tcPr>
          <w:p w:rsidR="00CA49C5" w:rsidRPr="00A44F9B" w:rsidRDefault="00CA49C5" w:rsidP="00A44F9B">
            <w:pPr>
              <w:spacing w:line="360" w:lineRule="auto"/>
              <w:jc w:val="both"/>
            </w:pPr>
            <w:r w:rsidRPr="00A44F9B">
              <w:t>135,2</w:t>
            </w:r>
          </w:p>
        </w:tc>
        <w:tc>
          <w:tcPr>
            <w:tcW w:w="870" w:type="dxa"/>
          </w:tcPr>
          <w:p w:rsidR="00CA49C5" w:rsidRPr="00A44F9B" w:rsidRDefault="00CA49C5" w:rsidP="00A44F9B">
            <w:pPr>
              <w:spacing w:line="360" w:lineRule="auto"/>
              <w:jc w:val="both"/>
            </w:pPr>
            <w:r w:rsidRPr="00A44F9B">
              <w:t>101,1</w:t>
            </w:r>
          </w:p>
        </w:tc>
        <w:tc>
          <w:tcPr>
            <w:tcW w:w="933" w:type="dxa"/>
          </w:tcPr>
          <w:p w:rsidR="00CA49C5" w:rsidRPr="00A44F9B" w:rsidRDefault="00CA49C5" w:rsidP="00A44F9B">
            <w:pPr>
              <w:spacing w:line="360" w:lineRule="auto"/>
              <w:jc w:val="both"/>
            </w:pPr>
            <w:r w:rsidRPr="00A44F9B">
              <w:t>101,5</w:t>
            </w:r>
          </w:p>
        </w:tc>
      </w:tr>
      <w:tr w:rsidR="00CA49C5" w:rsidRPr="00A44F9B" w:rsidTr="00A44F9B">
        <w:trPr>
          <w:trHeight w:val="263"/>
        </w:trPr>
        <w:tc>
          <w:tcPr>
            <w:tcW w:w="1634" w:type="dxa"/>
          </w:tcPr>
          <w:p w:rsidR="00CA49C5" w:rsidRPr="00A44F9B" w:rsidRDefault="00CA49C5" w:rsidP="00A44F9B">
            <w:pPr>
              <w:spacing w:line="360" w:lineRule="auto"/>
              <w:jc w:val="both"/>
            </w:pPr>
            <w:r w:rsidRPr="00A44F9B">
              <w:t>Кипр</w:t>
            </w:r>
          </w:p>
        </w:tc>
        <w:tc>
          <w:tcPr>
            <w:tcW w:w="962" w:type="dxa"/>
          </w:tcPr>
          <w:p w:rsidR="00CA49C5" w:rsidRPr="00A44F9B" w:rsidRDefault="00CA49C5" w:rsidP="00A44F9B">
            <w:pPr>
              <w:spacing w:line="360" w:lineRule="auto"/>
              <w:jc w:val="both"/>
            </w:pPr>
            <w:r w:rsidRPr="00A44F9B">
              <w:t>56902</w:t>
            </w:r>
          </w:p>
        </w:tc>
        <w:tc>
          <w:tcPr>
            <w:tcW w:w="1026" w:type="dxa"/>
          </w:tcPr>
          <w:p w:rsidR="00CA49C5" w:rsidRPr="00A44F9B" w:rsidRDefault="00CA49C5" w:rsidP="00A44F9B">
            <w:pPr>
              <w:spacing w:line="360" w:lineRule="auto"/>
              <w:jc w:val="both"/>
            </w:pPr>
            <w:r w:rsidRPr="00A44F9B">
              <w:t>40732</w:t>
            </w:r>
          </w:p>
        </w:tc>
        <w:tc>
          <w:tcPr>
            <w:tcW w:w="984" w:type="dxa"/>
          </w:tcPr>
          <w:p w:rsidR="00CA49C5" w:rsidRPr="00A44F9B" w:rsidRDefault="00CA49C5" w:rsidP="00A44F9B">
            <w:pPr>
              <w:spacing w:line="360" w:lineRule="auto"/>
              <w:jc w:val="both"/>
            </w:pPr>
            <w:r w:rsidRPr="00A44F9B">
              <w:t>1728</w:t>
            </w:r>
          </w:p>
        </w:tc>
        <w:tc>
          <w:tcPr>
            <w:tcW w:w="997" w:type="dxa"/>
          </w:tcPr>
          <w:p w:rsidR="00CA49C5" w:rsidRPr="00A44F9B" w:rsidRDefault="00CA49C5" w:rsidP="00A44F9B">
            <w:pPr>
              <w:spacing w:line="360" w:lineRule="auto"/>
              <w:jc w:val="both"/>
            </w:pPr>
            <w:r w:rsidRPr="00A44F9B">
              <w:t>1442</w:t>
            </w:r>
          </w:p>
        </w:tc>
        <w:tc>
          <w:tcPr>
            <w:tcW w:w="924" w:type="dxa"/>
          </w:tcPr>
          <w:p w:rsidR="00CA49C5" w:rsidRPr="00A44F9B" w:rsidRDefault="00CA49C5" w:rsidP="00A44F9B">
            <w:pPr>
              <w:spacing w:line="360" w:lineRule="auto"/>
              <w:jc w:val="both"/>
            </w:pPr>
            <w:r w:rsidRPr="00A44F9B">
              <w:t>114,7</w:t>
            </w:r>
          </w:p>
        </w:tc>
        <w:tc>
          <w:tcPr>
            <w:tcW w:w="1026" w:type="dxa"/>
          </w:tcPr>
          <w:p w:rsidR="00CA49C5" w:rsidRPr="00A44F9B" w:rsidRDefault="00CA49C5" w:rsidP="00A44F9B">
            <w:pPr>
              <w:spacing w:line="360" w:lineRule="auto"/>
              <w:jc w:val="both"/>
            </w:pPr>
            <w:r w:rsidRPr="00A44F9B">
              <w:t>115,0</w:t>
            </w:r>
          </w:p>
        </w:tc>
        <w:tc>
          <w:tcPr>
            <w:tcW w:w="870" w:type="dxa"/>
          </w:tcPr>
          <w:p w:rsidR="00CA49C5" w:rsidRPr="00A44F9B" w:rsidRDefault="00CA49C5" w:rsidP="00A44F9B">
            <w:pPr>
              <w:spacing w:line="360" w:lineRule="auto"/>
              <w:jc w:val="both"/>
            </w:pPr>
            <w:r w:rsidRPr="00A44F9B">
              <w:t>101,6</w:t>
            </w:r>
          </w:p>
        </w:tc>
        <w:tc>
          <w:tcPr>
            <w:tcW w:w="933" w:type="dxa"/>
          </w:tcPr>
          <w:p w:rsidR="00CA49C5" w:rsidRPr="00A44F9B" w:rsidRDefault="00CA49C5" w:rsidP="00A44F9B">
            <w:pPr>
              <w:spacing w:line="360" w:lineRule="auto"/>
              <w:jc w:val="both"/>
            </w:pPr>
            <w:r w:rsidRPr="00A44F9B">
              <w:t>11,6</w:t>
            </w:r>
          </w:p>
        </w:tc>
      </w:tr>
      <w:tr w:rsidR="00CA49C5" w:rsidRPr="00A44F9B" w:rsidTr="00A44F9B">
        <w:trPr>
          <w:trHeight w:val="247"/>
        </w:trPr>
        <w:tc>
          <w:tcPr>
            <w:tcW w:w="1634" w:type="dxa"/>
          </w:tcPr>
          <w:p w:rsidR="00CA49C5" w:rsidRPr="00A44F9B" w:rsidRDefault="00CA49C5" w:rsidP="00A44F9B">
            <w:pPr>
              <w:spacing w:line="360" w:lineRule="auto"/>
              <w:jc w:val="both"/>
            </w:pPr>
            <w:r w:rsidRPr="00A44F9B">
              <w:t xml:space="preserve">Нидерланды </w:t>
            </w:r>
          </w:p>
        </w:tc>
        <w:tc>
          <w:tcPr>
            <w:tcW w:w="962" w:type="dxa"/>
          </w:tcPr>
          <w:p w:rsidR="00CA49C5" w:rsidRPr="00A44F9B" w:rsidRDefault="00CA49C5" w:rsidP="00A44F9B">
            <w:pPr>
              <w:spacing w:line="360" w:lineRule="auto"/>
              <w:jc w:val="both"/>
            </w:pPr>
            <w:r w:rsidRPr="00A44F9B">
              <w:t>46346</w:t>
            </w:r>
          </w:p>
        </w:tc>
        <w:tc>
          <w:tcPr>
            <w:tcW w:w="1026" w:type="dxa"/>
          </w:tcPr>
          <w:p w:rsidR="00CA49C5" w:rsidRPr="00A44F9B" w:rsidRDefault="00CA49C5" w:rsidP="00A44F9B">
            <w:pPr>
              <w:spacing w:line="360" w:lineRule="auto"/>
              <w:jc w:val="both"/>
            </w:pPr>
            <w:r w:rsidRPr="00A44F9B">
              <w:t>35931</w:t>
            </w:r>
          </w:p>
        </w:tc>
        <w:tc>
          <w:tcPr>
            <w:tcW w:w="984" w:type="dxa"/>
          </w:tcPr>
          <w:p w:rsidR="00CA49C5" w:rsidRPr="00A44F9B" w:rsidRDefault="00CA49C5" w:rsidP="00A44F9B">
            <w:pPr>
              <w:spacing w:line="360" w:lineRule="auto"/>
              <w:jc w:val="both"/>
            </w:pPr>
            <w:r w:rsidRPr="00A44F9B">
              <w:t>41</w:t>
            </w:r>
          </w:p>
        </w:tc>
        <w:tc>
          <w:tcPr>
            <w:tcW w:w="997" w:type="dxa"/>
          </w:tcPr>
          <w:p w:rsidR="00CA49C5" w:rsidRPr="00A44F9B" w:rsidRDefault="00CA49C5" w:rsidP="00A44F9B">
            <w:pPr>
              <w:spacing w:line="360" w:lineRule="auto"/>
              <w:jc w:val="both"/>
            </w:pPr>
            <w:r w:rsidRPr="00A44F9B">
              <w:t>10374</w:t>
            </w:r>
          </w:p>
        </w:tc>
        <w:tc>
          <w:tcPr>
            <w:tcW w:w="924" w:type="dxa"/>
          </w:tcPr>
          <w:p w:rsidR="00CA49C5" w:rsidRPr="00A44F9B" w:rsidRDefault="00CA49C5" w:rsidP="00A44F9B">
            <w:pPr>
              <w:spacing w:line="360" w:lineRule="auto"/>
              <w:jc w:val="both"/>
            </w:pPr>
            <w:r w:rsidRPr="00A44F9B">
              <w:t>118,6</w:t>
            </w:r>
          </w:p>
        </w:tc>
        <w:tc>
          <w:tcPr>
            <w:tcW w:w="1026" w:type="dxa"/>
          </w:tcPr>
          <w:p w:rsidR="00CA49C5" w:rsidRPr="00A44F9B" w:rsidRDefault="00CA49C5" w:rsidP="00A44F9B">
            <w:pPr>
              <w:spacing w:line="360" w:lineRule="auto"/>
              <w:jc w:val="both"/>
            </w:pPr>
            <w:r w:rsidRPr="00A44F9B">
              <w:t>101,9</w:t>
            </w:r>
          </w:p>
        </w:tc>
        <w:tc>
          <w:tcPr>
            <w:tcW w:w="870" w:type="dxa"/>
          </w:tcPr>
          <w:p w:rsidR="00CA49C5" w:rsidRPr="00A44F9B" w:rsidRDefault="00CA49C5" w:rsidP="00A44F9B">
            <w:pPr>
              <w:spacing w:line="360" w:lineRule="auto"/>
              <w:jc w:val="both"/>
            </w:pPr>
            <w:r w:rsidRPr="00A44F9B">
              <w:t>78,8</w:t>
            </w:r>
          </w:p>
        </w:tc>
        <w:tc>
          <w:tcPr>
            <w:tcW w:w="933" w:type="dxa"/>
          </w:tcPr>
          <w:p w:rsidR="00CA49C5" w:rsidRPr="00A44F9B" w:rsidRDefault="00CA49C5" w:rsidP="00A44F9B">
            <w:pPr>
              <w:spacing w:line="360" w:lineRule="auto"/>
              <w:jc w:val="both"/>
            </w:pPr>
            <w:r w:rsidRPr="00A44F9B">
              <w:t>275,8</w:t>
            </w:r>
          </w:p>
        </w:tc>
      </w:tr>
      <w:tr w:rsidR="00CA49C5" w:rsidRPr="00A44F9B" w:rsidTr="00A44F9B">
        <w:trPr>
          <w:trHeight w:val="263"/>
        </w:trPr>
        <w:tc>
          <w:tcPr>
            <w:tcW w:w="1634" w:type="dxa"/>
          </w:tcPr>
          <w:p w:rsidR="00CA49C5" w:rsidRPr="00A44F9B" w:rsidRDefault="00CA49C5" w:rsidP="00A44F9B">
            <w:pPr>
              <w:spacing w:line="360" w:lineRule="auto"/>
              <w:jc w:val="both"/>
            </w:pPr>
            <w:r w:rsidRPr="00A44F9B">
              <w:t>Люксембург</w:t>
            </w:r>
          </w:p>
        </w:tc>
        <w:tc>
          <w:tcPr>
            <w:tcW w:w="962" w:type="dxa"/>
          </w:tcPr>
          <w:p w:rsidR="00CA49C5" w:rsidRPr="00A44F9B" w:rsidRDefault="00CA49C5" w:rsidP="00A44F9B">
            <w:pPr>
              <w:spacing w:line="360" w:lineRule="auto"/>
              <w:jc w:val="both"/>
            </w:pPr>
            <w:r w:rsidRPr="00A44F9B">
              <w:t>34402</w:t>
            </w:r>
          </w:p>
        </w:tc>
        <w:tc>
          <w:tcPr>
            <w:tcW w:w="1026" w:type="dxa"/>
          </w:tcPr>
          <w:p w:rsidR="00CA49C5" w:rsidRPr="00A44F9B" w:rsidRDefault="00CA49C5" w:rsidP="00A44F9B">
            <w:pPr>
              <w:spacing w:line="360" w:lineRule="auto"/>
              <w:jc w:val="both"/>
            </w:pPr>
            <w:r w:rsidRPr="00A44F9B">
              <w:t>1217</w:t>
            </w:r>
          </w:p>
        </w:tc>
        <w:tc>
          <w:tcPr>
            <w:tcW w:w="984" w:type="dxa"/>
          </w:tcPr>
          <w:p w:rsidR="00CA49C5" w:rsidRPr="00A44F9B" w:rsidRDefault="00CA49C5" w:rsidP="00A44F9B">
            <w:pPr>
              <w:spacing w:line="360" w:lineRule="auto"/>
              <w:jc w:val="both"/>
            </w:pPr>
            <w:r w:rsidRPr="00A44F9B">
              <w:t>273</w:t>
            </w:r>
          </w:p>
        </w:tc>
        <w:tc>
          <w:tcPr>
            <w:tcW w:w="997" w:type="dxa"/>
          </w:tcPr>
          <w:p w:rsidR="00CA49C5" w:rsidRPr="00A44F9B" w:rsidRDefault="00CA49C5" w:rsidP="00A44F9B">
            <w:pPr>
              <w:spacing w:line="360" w:lineRule="auto"/>
              <w:jc w:val="both"/>
            </w:pPr>
            <w:r w:rsidRPr="00A44F9B">
              <w:t>32912</w:t>
            </w:r>
          </w:p>
        </w:tc>
        <w:tc>
          <w:tcPr>
            <w:tcW w:w="924" w:type="dxa"/>
          </w:tcPr>
          <w:p w:rsidR="00CA49C5" w:rsidRPr="00A44F9B" w:rsidRDefault="00CA49C5" w:rsidP="00A44F9B">
            <w:pPr>
              <w:spacing w:line="360" w:lineRule="auto"/>
              <w:jc w:val="both"/>
            </w:pPr>
            <w:r w:rsidRPr="00A44F9B">
              <w:t>118,0</w:t>
            </w:r>
          </w:p>
        </w:tc>
        <w:tc>
          <w:tcPr>
            <w:tcW w:w="1026" w:type="dxa"/>
          </w:tcPr>
          <w:p w:rsidR="00CA49C5" w:rsidRPr="00A44F9B" w:rsidRDefault="00CA49C5" w:rsidP="00A44F9B">
            <w:pPr>
              <w:spacing w:line="360" w:lineRule="auto"/>
              <w:jc w:val="both"/>
            </w:pPr>
            <w:r w:rsidRPr="00A44F9B">
              <w:t>165,6</w:t>
            </w:r>
          </w:p>
        </w:tc>
        <w:tc>
          <w:tcPr>
            <w:tcW w:w="870" w:type="dxa"/>
          </w:tcPr>
          <w:p w:rsidR="00CA49C5" w:rsidRPr="00A44F9B" w:rsidRDefault="00CA49C5" w:rsidP="00A44F9B">
            <w:pPr>
              <w:spacing w:line="360" w:lineRule="auto"/>
              <w:jc w:val="both"/>
            </w:pPr>
            <w:r w:rsidRPr="00A44F9B">
              <w:t>124,7</w:t>
            </w:r>
          </w:p>
        </w:tc>
        <w:tc>
          <w:tcPr>
            <w:tcW w:w="933" w:type="dxa"/>
          </w:tcPr>
          <w:p w:rsidR="00CA49C5" w:rsidRPr="00A44F9B" w:rsidRDefault="00CA49C5" w:rsidP="00A44F9B">
            <w:pPr>
              <w:spacing w:line="360" w:lineRule="auto"/>
              <w:jc w:val="both"/>
            </w:pPr>
            <w:r w:rsidRPr="00A44F9B">
              <w:t>116,7</w:t>
            </w:r>
          </w:p>
        </w:tc>
      </w:tr>
      <w:tr w:rsidR="00CA49C5" w:rsidRPr="00A44F9B" w:rsidTr="00A44F9B">
        <w:trPr>
          <w:trHeight w:val="247"/>
        </w:trPr>
        <w:tc>
          <w:tcPr>
            <w:tcW w:w="1634" w:type="dxa"/>
          </w:tcPr>
          <w:p w:rsidR="00CA49C5" w:rsidRPr="00A44F9B" w:rsidRDefault="00CA49C5" w:rsidP="00A44F9B">
            <w:pPr>
              <w:spacing w:line="360" w:lineRule="auto"/>
              <w:jc w:val="both"/>
            </w:pPr>
            <w:r w:rsidRPr="00A44F9B">
              <w:t>Прочие страны</w:t>
            </w:r>
          </w:p>
        </w:tc>
        <w:tc>
          <w:tcPr>
            <w:tcW w:w="962" w:type="dxa"/>
          </w:tcPr>
          <w:p w:rsidR="00CA49C5" w:rsidRPr="00A44F9B" w:rsidRDefault="00CA49C5" w:rsidP="00A44F9B">
            <w:pPr>
              <w:spacing w:line="360" w:lineRule="auto"/>
              <w:jc w:val="both"/>
            </w:pPr>
            <w:r w:rsidRPr="00A44F9B">
              <w:t>60402</w:t>
            </w:r>
          </w:p>
        </w:tc>
        <w:tc>
          <w:tcPr>
            <w:tcW w:w="1026" w:type="dxa"/>
          </w:tcPr>
          <w:p w:rsidR="00CA49C5" w:rsidRPr="00A44F9B" w:rsidRDefault="00CA49C5" w:rsidP="00A44F9B">
            <w:pPr>
              <w:spacing w:line="360" w:lineRule="auto"/>
              <w:jc w:val="both"/>
            </w:pPr>
            <w:r w:rsidRPr="00A44F9B">
              <w:t>27470</w:t>
            </w:r>
          </w:p>
        </w:tc>
        <w:tc>
          <w:tcPr>
            <w:tcW w:w="984" w:type="dxa"/>
          </w:tcPr>
          <w:p w:rsidR="00CA49C5" w:rsidRPr="00A44F9B" w:rsidRDefault="00CA49C5" w:rsidP="00A44F9B">
            <w:pPr>
              <w:spacing w:line="360" w:lineRule="auto"/>
              <w:jc w:val="both"/>
            </w:pPr>
            <w:r w:rsidRPr="00A44F9B">
              <w:t>557</w:t>
            </w:r>
          </w:p>
        </w:tc>
        <w:tc>
          <w:tcPr>
            <w:tcW w:w="997" w:type="dxa"/>
          </w:tcPr>
          <w:p w:rsidR="00CA49C5" w:rsidRPr="00A44F9B" w:rsidRDefault="00CA49C5" w:rsidP="00A44F9B">
            <w:pPr>
              <w:spacing w:line="360" w:lineRule="auto"/>
              <w:jc w:val="both"/>
            </w:pPr>
            <w:r w:rsidRPr="00A44F9B">
              <w:t>45375</w:t>
            </w:r>
          </w:p>
        </w:tc>
        <w:tc>
          <w:tcPr>
            <w:tcW w:w="924" w:type="dxa"/>
          </w:tcPr>
          <w:p w:rsidR="00CA49C5" w:rsidRPr="00A44F9B" w:rsidRDefault="00CA49C5" w:rsidP="00A44F9B">
            <w:pPr>
              <w:spacing w:line="360" w:lineRule="auto"/>
              <w:jc w:val="both"/>
            </w:pPr>
            <w:r w:rsidRPr="00A44F9B">
              <w:t>127,8</w:t>
            </w:r>
          </w:p>
        </w:tc>
        <w:tc>
          <w:tcPr>
            <w:tcW w:w="1026" w:type="dxa"/>
          </w:tcPr>
          <w:p w:rsidR="00CA49C5" w:rsidRPr="00A44F9B" w:rsidRDefault="00CA49C5" w:rsidP="00A44F9B">
            <w:pPr>
              <w:spacing w:line="360" w:lineRule="auto"/>
              <w:jc w:val="both"/>
            </w:pPr>
            <w:r w:rsidRPr="00A44F9B">
              <w:t>148,3</w:t>
            </w:r>
          </w:p>
        </w:tc>
        <w:tc>
          <w:tcPr>
            <w:tcW w:w="870" w:type="dxa"/>
          </w:tcPr>
          <w:p w:rsidR="00CA49C5" w:rsidRPr="00A44F9B" w:rsidRDefault="00CA49C5" w:rsidP="00A44F9B">
            <w:pPr>
              <w:spacing w:line="360" w:lineRule="auto"/>
              <w:jc w:val="both"/>
            </w:pPr>
            <w:r w:rsidRPr="00A44F9B">
              <w:t>50,3</w:t>
            </w:r>
          </w:p>
        </w:tc>
        <w:tc>
          <w:tcPr>
            <w:tcW w:w="933" w:type="dxa"/>
          </w:tcPr>
          <w:p w:rsidR="00CA49C5" w:rsidRPr="00A44F9B" w:rsidRDefault="00CA49C5" w:rsidP="00A44F9B">
            <w:pPr>
              <w:spacing w:line="360" w:lineRule="auto"/>
              <w:jc w:val="both"/>
            </w:pPr>
            <w:r w:rsidRPr="00A44F9B">
              <w:t>164,3</w:t>
            </w:r>
          </w:p>
        </w:tc>
      </w:tr>
      <w:tr w:rsidR="00CA49C5" w:rsidRPr="00A44F9B" w:rsidTr="00A44F9B">
        <w:trPr>
          <w:trHeight w:val="263"/>
        </w:trPr>
        <w:tc>
          <w:tcPr>
            <w:tcW w:w="1634" w:type="dxa"/>
          </w:tcPr>
          <w:p w:rsidR="00CA49C5" w:rsidRPr="00A44F9B" w:rsidRDefault="00CA49C5" w:rsidP="00A44F9B">
            <w:pPr>
              <w:spacing w:line="360" w:lineRule="auto"/>
              <w:jc w:val="both"/>
              <w:rPr>
                <w:b/>
              </w:rPr>
            </w:pPr>
            <w:r w:rsidRPr="00A44F9B">
              <w:rPr>
                <w:b/>
              </w:rPr>
              <w:t>Итого</w:t>
            </w:r>
          </w:p>
        </w:tc>
        <w:tc>
          <w:tcPr>
            <w:tcW w:w="962" w:type="dxa"/>
          </w:tcPr>
          <w:p w:rsidR="00CA49C5" w:rsidRPr="00A44F9B" w:rsidRDefault="00CA49C5" w:rsidP="00A44F9B">
            <w:pPr>
              <w:spacing w:line="360" w:lineRule="auto"/>
              <w:jc w:val="both"/>
              <w:rPr>
                <w:b/>
              </w:rPr>
            </w:pPr>
            <w:r w:rsidRPr="00A44F9B">
              <w:rPr>
                <w:b/>
              </w:rPr>
              <w:t>264599</w:t>
            </w:r>
          </w:p>
        </w:tc>
        <w:tc>
          <w:tcPr>
            <w:tcW w:w="1026" w:type="dxa"/>
          </w:tcPr>
          <w:p w:rsidR="00CA49C5" w:rsidRPr="00A44F9B" w:rsidRDefault="00CA49C5" w:rsidP="00A44F9B">
            <w:pPr>
              <w:spacing w:line="360" w:lineRule="auto"/>
              <w:jc w:val="both"/>
              <w:rPr>
                <w:b/>
              </w:rPr>
            </w:pPr>
            <w:r w:rsidRPr="00A44F9B">
              <w:rPr>
                <w:b/>
              </w:rPr>
              <w:t>122392</w:t>
            </w:r>
          </w:p>
        </w:tc>
        <w:tc>
          <w:tcPr>
            <w:tcW w:w="984" w:type="dxa"/>
          </w:tcPr>
          <w:p w:rsidR="00CA49C5" w:rsidRPr="00A44F9B" w:rsidRDefault="00CA49C5" w:rsidP="00A44F9B">
            <w:pPr>
              <w:spacing w:line="360" w:lineRule="auto"/>
              <w:jc w:val="both"/>
              <w:rPr>
                <w:b/>
              </w:rPr>
            </w:pPr>
            <w:r w:rsidRPr="00A44F9B">
              <w:rPr>
                <w:b/>
              </w:rPr>
              <w:t>5627</w:t>
            </w:r>
          </w:p>
        </w:tc>
        <w:tc>
          <w:tcPr>
            <w:tcW w:w="997" w:type="dxa"/>
          </w:tcPr>
          <w:p w:rsidR="00CA49C5" w:rsidRPr="00A44F9B" w:rsidRDefault="00CA49C5" w:rsidP="00A44F9B">
            <w:pPr>
              <w:spacing w:line="360" w:lineRule="auto"/>
              <w:jc w:val="both"/>
              <w:rPr>
                <w:b/>
              </w:rPr>
            </w:pPr>
            <w:r w:rsidRPr="00A44F9B">
              <w:rPr>
                <w:b/>
              </w:rPr>
              <w:t>136580</w:t>
            </w:r>
          </w:p>
        </w:tc>
        <w:tc>
          <w:tcPr>
            <w:tcW w:w="924" w:type="dxa"/>
          </w:tcPr>
          <w:p w:rsidR="00CA49C5" w:rsidRPr="00A44F9B" w:rsidRDefault="00CA49C5" w:rsidP="00A44F9B">
            <w:pPr>
              <w:spacing w:line="360" w:lineRule="auto"/>
              <w:jc w:val="both"/>
              <w:rPr>
                <w:b/>
              </w:rPr>
            </w:pPr>
            <w:r w:rsidRPr="00A44F9B">
              <w:rPr>
                <w:b/>
              </w:rPr>
              <w:t>119,9</w:t>
            </w:r>
          </w:p>
        </w:tc>
        <w:tc>
          <w:tcPr>
            <w:tcW w:w="1026" w:type="dxa"/>
          </w:tcPr>
          <w:p w:rsidR="00CA49C5" w:rsidRPr="00A44F9B" w:rsidRDefault="00CA49C5" w:rsidP="00A44F9B">
            <w:pPr>
              <w:spacing w:line="360" w:lineRule="auto"/>
              <w:jc w:val="both"/>
              <w:rPr>
                <w:b/>
              </w:rPr>
            </w:pPr>
            <w:r w:rsidRPr="00A44F9B">
              <w:rPr>
                <w:b/>
              </w:rPr>
              <w:t>118,8</w:t>
            </w:r>
          </w:p>
        </w:tc>
        <w:tc>
          <w:tcPr>
            <w:tcW w:w="870" w:type="dxa"/>
          </w:tcPr>
          <w:p w:rsidR="00CA49C5" w:rsidRPr="00A44F9B" w:rsidRDefault="00CA49C5" w:rsidP="00A44F9B">
            <w:pPr>
              <w:spacing w:line="360" w:lineRule="auto"/>
              <w:jc w:val="both"/>
              <w:rPr>
                <w:b/>
              </w:rPr>
            </w:pPr>
            <w:r w:rsidRPr="00A44F9B">
              <w:rPr>
                <w:b/>
              </w:rPr>
              <w:t>83,6</w:t>
            </w:r>
          </w:p>
        </w:tc>
        <w:tc>
          <w:tcPr>
            <w:tcW w:w="933" w:type="dxa"/>
          </w:tcPr>
          <w:p w:rsidR="00CA49C5" w:rsidRPr="00A44F9B" w:rsidRDefault="00CA49C5" w:rsidP="00A44F9B">
            <w:pPr>
              <w:spacing w:line="360" w:lineRule="auto"/>
              <w:jc w:val="both"/>
              <w:rPr>
                <w:b/>
              </w:rPr>
            </w:pPr>
            <w:r w:rsidRPr="00A44F9B">
              <w:rPr>
                <w:b/>
              </w:rPr>
              <w:t>123,3</w:t>
            </w:r>
          </w:p>
        </w:tc>
      </w:tr>
    </w:tbl>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 xml:space="preserve">В структуре иностранных инвестиций, накопленных на конец </w:t>
      </w:r>
      <w:smartTag w:uri="urn:schemas-microsoft-com:office:smarttags" w:element="metricconverter">
        <w:smartTagPr>
          <w:attr w:name="ProductID" w:val="2008 г"/>
        </w:smartTagPr>
        <w:r w:rsidRPr="00CA49C5">
          <w:rPr>
            <w:sz w:val="28"/>
            <w:szCs w:val="28"/>
          </w:rPr>
          <w:t>2008 г</w:t>
        </w:r>
      </w:smartTag>
      <w:r w:rsidRPr="00CA49C5">
        <w:rPr>
          <w:sz w:val="28"/>
          <w:szCs w:val="28"/>
        </w:rPr>
        <w:t>., преобладают прочие инвестиции, на долю которых пришлось 51,6%. Аналогичный показатель для прямых иностранных инвестиций составил 46,3%.</w:t>
      </w:r>
    </w:p>
    <w:p w:rsidR="00CA49C5" w:rsidRPr="00CA49C5" w:rsidRDefault="00CA49C5" w:rsidP="00CA49C5">
      <w:pPr>
        <w:spacing w:line="360" w:lineRule="auto"/>
        <w:ind w:firstLine="709"/>
        <w:jc w:val="both"/>
        <w:rPr>
          <w:sz w:val="28"/>
          <w:szCs w:val="28"/>
        </w:rPr>
      </w:pPr>
      <w:r w:rsidRPr="00CA49C5">
        <w:rPr>
          <w:sz w:val="28"/>
          <w:szCs w:val="28"/>
        </w:rPr>
        <w:t xml:space="preserve">На фоне снижения иностранных вложений в российскую экономику объём изъятого капитала в виде переведённых за рубеж доходов иностранных инвесторов, а также выплат процентов за пользование кредитами и погашения кредитов по итогам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увеличился по сравнению с </w:t>
      </w:r>
      <w:smartTag w:uri="urn:schemas-microsoft-com:office:smarttags" w:element="metricconverter">
        <w:smartTagPr>
          <w:attr w:name="ProductID" w:val="2008 г"/>
        </w:smartTagPr>
        <w:r w:rsidRPr="00CA49C5">
          <w:rPr>
            <w:sz w:val="28"/>
            <w:szCs w:val="28"/>
          </w:rPr>
          <w:t>2007 г</w:t>
        </w:r>
      </w:smartTag>
      <w:r w:rsidRPr="00CA49C5">
        <w:rPr>
          <w:sz w:val="28"/>
          <w:szCs w:val="28"/>
        </w:rPr>
        <w:t xml:space="preserve">. на 16,3% и составил 67,95 млрд.долл. (65,5% поступивших в </w:t>
      </w:r>
      <w:smartTag w:uri="urn:schemas-microsoft-com:office:smarttags" w:element="metricconverter">
        <w:smartTagPr>
          <w:attr w:name="ProductID" w:val="2008 г"/>
        </w:smartTagPr>
        <w:r w:rsidRPr="00CA49C5">
          <w:rPr>
            <w:sz w:val="28"/>
            <w:szCs w:val="28"/>
          </w:rPr>
          <w:t>2008 г</w:t>
        </w:r>
      </w:smartTag>
      <w:r w:rsidRPr="00CA49C5">
        <w:rPr>
          <w:sz w:val="28"/>
          <w:szCs w:val="28"/>
        </w:rPr>
        <w:t xml:space="preserve">. иностранных инвестиций). В </w:t>
      </w:r>
      <w:smartTag w:uri="urn:schemas-microsoft-com:office:smarttags" w:element="metricconverter">
        <w:smartTagPr>
          <w:attr w:name="ProductID" w:val="2008 г"/>
        </w:smartTagPr>
        <w:r w:rsidRPr="00CA49C5">
          <w:rPr>
            <w:sz w:val="28"/>
            <w:szCs w:val="28"/>
          </w:rPr>
          <w:t>2007 г</w:t>
        </w:r>
      </w:smartTag>
      <w:r w:rsidRPr="00CA49C5">
        <w:rPr>
          <w:sz w:val="28"/>
          <w:szCs w:val="28"/>
        </w:rPr>
        <w:t>. изъято 48,3% объёма поступивших иностранных инвестиций.</w:t>
      </w:r>
    </w:p>
    <w:p w:rsidR="00CA49C5" w:rsidRPr="00CA49C5" w:rsidRDefault="00CA49C5" w:rsidP="00CA49C5">
      <w:pPr>
        <w:spacing w:line="360" w:lineRule="auto"/>
        <w:ind w:firstLine="709"/>
        <w:jc w:val="both"/>
        <w:rPr>
          <w:sz w:val="28"/>
          <w:szCs w:val="28"/>
        </w:rPr>
      </w:pPr>
      <w:r w:rsidRPr="00CA49C5">
        <w:rPr>
          <w:sz w:val="28"/>
          <w:szCs w:val="28"/>
        </w:rPr>
        <w:t xml:space="preserve">Регионы с наиболее благоприятным инвестиционным климатом в основном сосредоточены в европейской части страны. Особо благоприятным климатом отличаются регионы Северо-Западного, Центрального и Приволжского федеральных округов. В них сконцентрировано почти две трети инвестиционного потенциала страны, а инвестиционный риск в расчёте на один регион здесь ниже среднероссийского. </w:t>
      </w:r>
    </w:p>
    <w:p w:rsidR="00CA49C5" w:rsidRDefault="00CA49C5" w:rsidP="00CA49C5">
      <w:pPr>
        <w:spacing w:line="360" w:lineRule="auto"/>
        <w:ind w:firstLine="709"/>
        <w:jc w:val="both"/>
        <w:rPr>
          <w:sz w:val="28"/>
          <w:szCs w:val="28"/>
        </w:rPr>
      </w:pPr>
      <w:r w:rsidRPr="00CA49C5">
        <w:rPr>
          <w:sz w:val="28"/>
          <w:szCs w:val="28"/>
        </w:rPr>
        <w:t>Активизация инвестиционной политики регионов в условиях рыночных отношений в России вызвана реализацией курса на децентрализацию инвестиционного процесса, попытками регионов преодолеть несовершенство федеральной инвестиционной политики и инвестиционного законодательства, создать более благоприятный климат, обеспечивающий приток инвестиций в регионы. Помимо положительных последствий активизации инвестиционной политики регионов возник ряд проблем, связанных с углублением межрегиональных противоречий: дифференцированность инвестиционной среды, разнообразие форм и методов стимулирования инвестиций, отсутствие унифицированных схем продвижения проектов. Решение этих проблем предполагает учёт при формировании</w:t>
      </w:r>
      <w:r>
        <w:rPr>
          <w:sz w:val="28"/>
          <w:szCs w:val="28"/>
        </w:rPr>
        <w:t xml:space="preserve"> </w:t>
      </w:r>
      <w:r w:rsidRPr="00CA49C5">
        <w:rPr>
          <w:sz w:val="28"/>
          <w:szCs w:val="28"/>
        </w:rPr>
        <w:t>инвестиционной политики макроэкономического и региональных аспектов, согласование интересов федерального центра и регионов, их ориентацию на достижение общих экономических результатов.</w:t>
      </w:r>
    </w:p>
    <w:p w:rsidR="00A44F9B" w:rsidRDefault="00A44F9B" w:rsidP="00CA49C5">
      <w:pPr>
        <w:spacing w:line="360" w:lineRule="auto"/>
        <w:ind w:firstLine="709"/>
        <w:jc w:val="both"/>
        <w:rPr>
          <w:sz w:val="28"/>
          <w:szCs w:val="28"/>
        </w:rPr>
      </w:pPr>
    </w:p>
    <w:p w:rsidR="00CA49C5" w:rsidRPr="00CA49C5" w:rsidRDefault="00A44F9B" w:rsidP="00A44F9B">
      <w:pPr>
        <w:spacing w:line="360" w:lineRule="auto"/>
        <w:ind w:firstLine="709"/>
        <w:jc w:val="center"/>
        <w:rPr>
          <w:b/>
          <w:sz w:val="28"/>
          <w:szCs w:val="28"/>
        </w:rPr>
      </w:pPr>
      <w:r>
        <w:rPr>
          <w:sz w:val="28"/>
          <w:szCs w:val="28"/>
        </w:rPr>
        <w:br w:type="page"/>
      </w:r>
      <w:r w:rsidR="00CA49C5" w:rsidRPr="00CA49C5">
        <w:rPr>
          <w:b/>
          <w:sz w:val="28"/>
          <w:szCs w:val="28"/>
        </w:rPr>
        <w:t>Г</w:t>
      </w:r>
      <w:r>
        <w:rPr>
          <w:b/>
          <w:sz w:val="28"/>
          <w:szCs w:val="28"/>
        </w:rPr>
        <w:t xml:space="preserve">лава </w:t>
      </w:r>
      <w:r w:rsidR="00CA49C5" w:rsidRPr="00CA49C5">
        <w:rPr>
          <w:b/>
          <w:sz w:val="28"/>
          <w:szCs w:val="28"/>
        </w:rPr>
        <w:t>3. П</w:t>
      </w:r>
      <w:r>
        <w:rPr>
          <w:b/>
          <w:sz w:val="28"/>
          <w:szCs w:val="28"/>
        </w:rPr>
        <w:t>роблемы и пути повышения эффективности регулирования инвестиционной деятельности РФ</w:t>
      </w:r>
    </w:p>
    <w:p w:rsidR="00CA49C5" w:rsidRPr="00CA49C5" w:rsidRDefault="00CA49C5" w:rsidP="00A44F9B">
      <w:pPr>
        <w:spacing w:line="360" w:lineRule="auto"/>
        <w:ind w:firstLine="709"/>
        <w:jc w:val="center"/>
        <w:rPr>
          <w:b/>
          <w:sz w:val="28"/>
          <w:szCs w:val="28"/>
        </w:rPr>
      </w:pPr>
    </w:p>
    <w:p w:rsidR="00CA49C5" w:rsidRPr="00CA49C5" w:rsidRDefault="00CA49C5" w:rsidP="00A44F9B">
      <w:pPr>
        <w:spacing w:line="360" w:lineRule="auto"/>
        <w:ind w:firstLine="709"/>
        <w:jc w:val="center"/>
        <w:rPr>
          <w:b/>
          <w:sz w:val="28"/>
          <w:szCs w:val="28"/>
        </w:rPr>
      </w:pPr>
      <w:r w:rsidRPr="00CA49C5">
        <w:rPr>
          <w:b/>
          <w:sz w:val="28"/>
          <w:szCs w:val="28"/>
        </w:rPr>
        <w:t>3.1 Проблемы и пути совершенствования правового регулирования инвестиционной деятельности</w:t>
      </w:r>
    </w:p>
    <w:p w:rsidR="00CA49C5" w:rsidRPr="00CA49C5" w:rsidRDefault="00CA49C5" w:rsidP="00CA49C5">
      <w:pPr>
        <w:spacing w:line="360" w:lineRule="auto"/>
        <w:ind w:firstLine="709"/>
        <w:jc w:val="both"/>
        <w:rPr>
          <w:b/>
          <w:sz w:val="28"/>
          <w:szCs w:val="28"/>
        </w:rPr>
      </w:pPr>
    </w:p>
    <w:p w:rsidR="00CA49C5" w:rsidRDefault="00CA49C5" w:rsidP="00CA49C5">
      <w:pPr>
        <w:spacing w:line="360" w:lineRule="auto"/>
        <w:ind w:firstLine="709"/>
        <w:jc w:val="both"/>
        <w:rPr>
          <w:sz w:val="28"/>
          <w:szCs w:val="28"/>
        </w:rPr>
      </w:pPr>
      <w:r w:rsidRPr="00CA49C5">
        <w:rPr>
          <w:sz w:val="28"/>
          <w:szCs w:val="28"/>
        </w:rPr>
        <w:t>Во многих российских регионах в целом уже накоплен богатый опыт взаимодействия, сформировалась необходимые правовая инвестиционная среда и институты сопровождения приходящих в регион инвесторов от «нулевого цикла» до завершения инвестиционного проекта (получение лицензий, содействие в выделении земельных участков и подключении к коммунальным службам и др.). В табл. 3.1 представлены основные методы государственного регулирования инвестиционной деятельности на региональном уровне.</w:t>
      </w:r>
    </w:p>
    <w:p w:rsidR="00A44F9B" w:rsidRPr="00CA49C5" w:rsidRDefault="00A44F9B"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Таблица 3.1</w:t>
      </w:r>
    </w:p>
    <w:p w:rsidR="00CA49C5" w:rsidRPr="00CA49C5" w:rsidRDefault="00CA49C5" w:rsidP="00CA49C5">
      <w:pPr>
        <w:spacing w:line="360" w:lineRule="auto"/>
        <w:ind w:firstLine="709"/>
        <w:jc w:val="both"/>
        <w:rPr>
          <w:i/>
          <w:sz w:val="28"/>
          <w:szCs w:val="28"/>
        </w:rPr>
      </w:pPr>
      <w:r w:rsidRPr="00CA49C5">
        <w:rPr>
          <w:i/>
          <w:sz w:val="28"/>
          <w:szCs w:val="28"/>
        </w:rPr>
        <w:t>Методы государственного регулирования инвестиционной деятельности на региональном уровне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680"/>
      </w:tblGrid>
      <w:tr w:rsidR="00CA49C5" w:rsidRPr="00A44F9B" w:rsidTr="00A44F9B">
        <w:trPr>
          <w:trHeight w:val="455"/>
        </w:trPr>
        <w:tc>
          <w:tcPr>
            <w:tcW w:w="4534" w:type="dxa"/>
          </w:tcPr>
          <w:p w:rsidR="00CA49C5" w:rsidRPr="00A44F9B" w:rsidRDefault="00CA49C5" w:rsidP="00A44F9B">
            <w:pPr>
              <w:spacing w:line="360" w:lineRule="auto"/>
              <w:jc w:val="both"/>
              <w:rPr>
                <w:b/>
              </w:rPr>
            </w:pPr>
            <w:r w:rsidRPr="00A44F9B">
              <w:rPr>
                <w:b/>
              </w:rPr>
              <w:t>Прямые методы</w:t>
            </w:r>
          </w:p>
        </w:tc>
        <w:tc>
          <w:tcPr>
            <w:tcW w:w="4680" w:type="dxa"/>
          </w:tcPr>
          <w:p w:rsidR="00CA49C5" w:rsidRPr="00A44F9B" w:rsidRDefault="00CA49C5" w:rsidP="00A44F9B">
            <w:pPr>
              <w:spacing w:line="360" w:lineRule="auto"/>
              <w:jc w:val="both"/>
              <w:rPr>
                <w:b/>
              </w:rPr>
            </w:pPr>
            <w:r w:rsidRPr="00A44F9B">
              <w:rPr>
                <w:b/>
              </w:rPr>
              <w:t>Косвенные методы</w:t>
            </w:r>
          </w:p>
        </w:tc>
      </w:tr>
      <w:tr w:rsidR="00CA49C5" w:rsidRPr="00A44F9B" w:rsidTr="00A44F9B">
        <w:trPr>
          <w:trHeight w:val="455"/>
        </w:trPr>
        <w:tc>
          <w:tcPr>
            <w:tcW w:w="4534" w:type="dxa"/>
          </w:tcPr>
          <w:p w:rsidR="00CA49C5" w:rsidRPr="00A44F9B" w:rsidRDefault="00CA49C5" w:rsidP="00A44F9B">
            <w:pPr>
              <w:numPr>
                <w:ilvl w:val="0"/>
                <w:numId w:val="19"/>
              </w:numPr>
              <w:tabs>
                <w:tab w:val="clear" w:pos="720"/>
              </w:tabs>
              <w:spacing w:line="360" w:lineRule="auto"/>
              <w:ind w:left="0" w:firstLine="0"/>
              <w:jc w:val="both"/>
            </w:pPr>
            <w:r w:rsidRPr="00A44F9B">
              <w:t>целевые региональные программы развития промышленности, сельского хозяйства, др.отраслей;</w:t>
            </w:r>
          </w:p>
          <w:p w:rsidR="00CA49C5" w:rsidRPr="00A44F9B" w:rsidRDefault="00CA49C5" w:rsidP="00A44F9B">
            <w:pPr>
              <w:numPr>
                <w:ilvl w:val="0"/>
                <w:numId w:val="19"/>
              </w:numPr>
              <w:tabs>
                <w:tab w:val="clear" w:pos="720"/>
              </w:tabs>
              <w:spacing w:line="360" w:lineRule="auto"/>
              <w:ind w:left="0" w:firstLine="0"/>
              <w:jc w:val="both"/>
            </w:pPr>
            <w:r w:rsidRPr="00A44F9B">
              <w:t>региональные бюджетные, внебюджетные фонды;</w:t>
            </w:r>
          </w:p>
          <w:p w:rsidR="00CA49C5" w:rsidRPr="00A44F9B" w:rsidRDefault="00CA49C5" w:rsidP="00A44F9B">
            <w:pPr>
              <w:numPr>
                <w:ilvl w:val="0"/>
                <w:numId w:val="19"/>
              </w:numPr>
              <w:tabs>
                <w:tab w:val="clear" w:pos="720"/>
              </w:tabs>
              <w:spacing w:line="360" w:lineRule="auto"/>
              <w:ind w:left="0" w:firstLine="0"/>
              <w:jc w:val="both"/>
            </w:pPr>
            <w:r w:rsidRPr="00A44F9B">
              <w:t>прямые капитальные государственные вложения;</w:t>
            </w:r>
          </w:p>
          <w:p w:rsidR="00CA49C5" w:rsidRPr="00A44F9B" w:rsidRDefault="00CA49C5" w:rsidP="00A44F9B">
            <w:pPr>
              <w:numPr>
                <w:ilvl w:val="0"/>
                <w:numId w:val="19"/>
              </w:numPr>
              <w:tabs>
                <w:tab w:val="clear" w:pos="720"/>
              </w:tabs>
              <w:spacing w:line="360" w:lineRule="auto"/>
              <w:ind w:left="0" w:firstLine="0"/>
              <w:jc w:val="both"/>
            </w:pPr>
            <w:r w:rsidRPr="00A44F9B">
              <w:t>региональные стандарты и нормы;</w:t>
            </w:r>
          </w:p>
          <w:p w:rsidR="00CA49C5" w:rsidRPr="00A44F9B" w:rsidRDefault="00CA49C5" w:rsidP="00A44F9B">
            <w:pPr>
              <w:numPr>
                <w:ilvl w:val="0"/>
                <w:numId w:val="19"/>
              </w:numPr>
              <w:tabs>
                <w:tab w:val="clear" w:pos="720"/>
              </w:tabs>
              <w:spacing w:line="360" w:lineRule="auto"/>
              <w:ind w:left="0" w:firstLine="0"/>
              <w:jc w:val="both"/>
            </w:pPr>
            <w:r w:rsidRPr="00A44F9B">
              <w:t>квотирование;</w:t>
            </w:r>
          </w:p>
          <w:p w:rsidR="00CA49C5" w:rsidRPr="00A44F9B" w:rsidRDefault="00CA49C5" w:rsidP="00A44F9B">
            <w:pPr>
              <w:numPr>
                <w:ilvl w:val="0"/>
                <w:numId w:val="19"/>
              </w:numPr>
              <w:tabs>
                <w:tab w:val="clear" w:pos="720"/>
              </w:tabs>
              <w:spacing w:line="360" w:lineRule="auto"/>
              <w:ind w:left="0" w:firstLine="0"/>
              <w:jc w:val="both"/>
            </w:pPr>
            <w:r w:rsidRPr="00A44F9B">
              <w:t>лицензирование;</w:t>
            </w:r>
          </w:p>
          <w:p w:rsidR="00CA49C5" w:rsidRPr="00A44F9B" w:rsidRDefault="00CA49C5" w:rsidP="00A44F9B">
            <w:pPr>
              <w:numPr>
                <w:ilvl w:val="0"/>
                <w:numId w:val="19"/>
              </w:numPr>
              <w:tabs>
                <w:tab w:val="clear" w:pos="720"/>
              </w:tabs>
              <w:spacing w:line="360" w:lineRule="auto"/>
              <w:ind w:left="0" w:firstLine="0"/>
              <w:jc w:val="both"/>
            </w:pPr>
            <w:r w:rsidRPr="00A44F9B">
              <w:t>региональные контрольные пакеты акций;</w:t>
            </w:r>
          </w:p>
          <w:p w:rsidR="00CA49C5" w:rsidRPr="00A44F9B" w:rsidRDefault="00CA49C5" w:rsidP="00A44F9B">
            <w:pPr>
              <w:numPr>
                <w:ilvl w:val="0"/>
                <w:numId w:val="19"/>
              </w:numPr>
              <w:tabs>
                <w:tab w:val="clear" w:pos="720"/>
              </w:tabs>
              <w:spacing w:line="360" w:lineRule="auto"/>
              <w:ind w:left="0" w:firstLine="0"/>
              <w:jc w:val="both"/>
            </w:pPr>
            <w:r w:rsidRPr="00A44F9B">
              <w:t>региональная и муниципальная собственность;</w:t>
            </w:r>
          </w:p>
          <w:p w:rsidR="00CA49C5" w:rsidRPr="00A44F9B" w:rsidRDefault="00CA49C5" w:rsidP="00A44F9B">
            <w:pPr>
              <w:numPr>
                <w:ilvl w:val="0"/>
                <w:numId w:val="19"/>
              </w:numPr>
              <w:tabs>
                <w:tab w:val="clear" w:pos="720"/>
              </w:tabs>
              <w:spacing w:line="360" w:lineRule="auto"/>
              <w:ind w:left="0" w:firstLine="0"/>
              <w:jc w:val="both"/>
            </w:pPr>
            <w:r w:rsidRPr="00A44F9B">
              <w:t>стимулирование спроса и регулирование цен;</w:t>
            </w:r>
          </w:p>
          <w:p w:rsidR="00CA49C5" w:rsidRPr="00A44F9B" w:rsidRDefault="00CA49C5" w:rsidP="00A44F9B">
            <w:pPr>
              <w:numPr>
                <w:ilvl w:val="0"/>
                <w:numId w:val="19"/>
              </w:numPr>
              <w:tabs>
                <w:tab w:val="clear" w:pos="720"/>
              </w:tabs>
              <w:spacing w:line="360" w:lineRule="auto"/>
              <w:ind w:left="0" w:firstLine="0"/>
              <w:jc w:val="both"/>
            </w:pPr>
            <w:r w:rsidRPr="00A44F9B">
              <w:t>государственное финансирование НИОКР;</w:t>
            </w:r>
          </w:p>
          <w:p w:rsidR="00CA49C5" w:rsidRPr="00A44F9B" w:rsidRDefault="00CA49C5" w:rsidP="00A44F9B">
            <w:pPr>
              <w:numPr>
                <w:ilvl w:val="0"/>
                <w:numId w:val="19"/>
              </w:numPr>
              <w:tabs>
                <w:tab w:val="clear" w:pos="720"/>
              </w:tabs>
              <w:spacing w:line="360" w:lineRule="auto"/>
              <w:ind w:left="0" w:firstLine="0"/>
              <w:jc w:val="both"/>
            </w:pPr>
            <w:r w:rsidRPr="00A44F9B">
              <w:t>субсидирование затрат предприятий на патентование изобретений за рубежом</w:t>
            </w:r>
          </w:p>
        </w:tc>
        <w:tc>
          <w:tcPr>
            <w:tcW w:w="4680" w:type="dxa"/>
          </w:tcPr>
          <w:p w:rsidR="00CA49C5" w:rsidRPr="00A44F9B" w:rsidRDefault="00CA49C5" w:rsidP="00A44F9B">
            <w:pPr>
              <w:numPr>
                <w:ilvl w:val="0"/>
                <w:numId w:val="20"/>
              </w:numPr>
              <w:tabs>
                <w:tab w:val="clear" w:pos="720"/>
              </w:tabs>
              <w:spacing w:line="360" w:lineRule="auto"/>
              <w:ind w:left="0" w:firstLine="0"/>
              <w:jc w:val="both"/>
            </w:pPr>
            <w:r w:rsidRPr="00A44F9B">
              <w:t>налоговые ставки и стимулирующее льготное налогообложение;</w:t>
            </w:r>
          </w:p>
          <w:p w:rsidR="00CA49C5" w:rsidRPr="00A44F9B" w:rsidRDefault="00CA49C5" w:rsidP="00A44F9B">
            <w:pPr>
              <w:numPr>
                <w:ilvl w:val="0"/>
                <w:numId w:val="20"/>
              </w:numPr>
              <w:tabs>
                <w:tab w:val="clear" w:pos="720"/>
              </w:tabs>
              <w:spacing w:line="360" w:lineRule="auto"/>
              <w:ind w:left="0" w:firstLine="0"/>
              <w:jc w:val="both"/>
            </w:pPr>
            <w:r w:rsidRPr="00A44F9B">
              <w:t>налоговые каникулы;</w:t>
            </w:r>
          </w:p>
          <w:p w:rsidR="00CA49C5" w:rsidRPr="00A44F9B" w:rsidRDefault="00CA49C5" w:rsidP="00A44F9B">
            <w:pPr>
              <w:numPr>
                <w:ilvl w:val="0"/>
                <w:numId w:val="20"/>
              </w:numPr>
              <w:tabs>
                <w:tab w:val="clear" w:pos="720"/>
              </w:tabs>
              <w:spacing w:line="360" w:lineRule="auto"/>
              <w:ind w:left="0" w:firstLine="0"/>
              <w:jc w:val="both"/>
            </w:pPr>
            <w:r w:rsidRPr="00A44F9B">
              <w:t>льготные ставки по ссудам;</w:t>
            </w:r>
          </w:p>
          <w:p w:rsidR="00CA49C5" w:rsidRPr="00A44F9B" w:rsidRDefault="00CA49C5" w:rsidP="00A44F9B">
            <w:pPr>
              <w:numPr>
                <w:ilvl w:val="0"/>
                <w:numId w:val="20"/>
              </w:numPr>
              <w:tabs>
                <w:tab w:val="clear" w:pos="720"/>
              </w:tabs>
              <w:spacing w:line="360" w:lineRule="auto"/>
              <w:ind w:left="0" w:firstLine="0"/>
              <w:jc w:val="both"/>
            </w:pPr>
            <w:r w:rsidRPr="00A44F9B">
              <w:t>кредитные меры стимулирования экспорта:</w:t>
            </w:r>
          </w:p>
          <w:p w:rsidR="00CA49C5" w:rsidRPr="00A44F9B" w:rsidRDefault="00CA49C5" w:rsidP="00A44F9B">
            <w:pPr>
              <w:spacing w:line="360" w:lineRule="auto"/>
              <w:jc w:val="both"/>
            </w:pPr>
            <w:r w:rsidRPr="00A44F9B">
              <w:t>-предоставление прямых экспортных кредитов;</w:t>
            </w:r>
          </w:p>
          <w:p w:rsidR="00CA49C5" w:rsidRPr="00A44F9B" w:rsidRDefault="00CA49C5" w:rsidP="00A44F9B">
            <w:pPr>
              <w:spacing w:line="360" w:lineRule="auto"/>
              <w:jc w:val="both"/>
            </w:pPr>
            <w:r w:rsidRPr="00A44F9B">
              <w:t>-рефинансирование экспортных кредитов;</w:t>
            </w:r>
          </w:p>
          <w:p w:rsidR="00CA49C5" w:rsidRPr="00A44F9B" w:rsidRDefault="00CA49C5" w:rsidP="00A44F9B">
            <w:pPr>
              <w:spacing w:line="360" w:lineRule="auto"/>
              <w:jc w:val="both"/>
            </w:pPr>
            <w:r w:rsidRPr="00A44F9B">
              <w:t>-страхование экспортных кредитов;</w:t>
            </w:r>
          </w:p>
          <w:p w:rsidR="00CA49C5" w:rsidRPr="00A44F9B" w:rsidRDefault="00CA49C5" w:rsidP="00A44F9B">
            <w:pPr>
              <w:spacing w:line="360" w:lineRule="auto"/>
              <w:jc w:val="both"/>
            </w:pPr>
            <w:r w:rsidRPr="00A44F9B">
              <w:t>-государственные гарантии кредитов на развитие приоритетных с точки зрения развития региона производств;</w:t>
            </w:r>
          </w:p>
          <w:p w:rsidR="00CA49C5" w:rsidRPr="00A44F9B" w:rsidRDefault="00CA49C5" w:rsidP="00A44F9B">
            <w:pPr>
              <w:numPr>
                <w:ilvl w:val="0"/>
                <w:numId w:val="20"/>
              </w:numPr>
              <w:tabs>
                <w:tab w:val="clear" w:pos="720"/>
              </w:tabs>
              <w:spacing w:line="360" w:lineRule="auto"/>
              <w:ind w:left="0" w:firstLine="0"/>
              <w:jc w:val="both"/>
            </w:pPr>
            <w:r w:rsidRPr="00A44F9B">
              <w:t>инвестиционный налоговый кредит;</w:t>
            </w:r>
          </w:p>
          <w:p w:rsidR="00CA49C5" w:rsidRPr="00A44F9B" w:rsidRDefault="00CA49C5" w:rsidP="00A44F9B">
            <w:pPr>
              <w:numPr>
                <w:ilvl w:val="0"/>
                <w:numId w:val="20"/>
              </w:numPr>
              <w:tabs>
                <w:tab w:val="clear" w:pos="720"/>
              </w:tabs>
              <w:spacing w:line="360" w:lineRule="auto"/>
              <w:ind w:left="0" w:firstLine="0"/>
              <w:jc w:val="both"/>
            </w:pPr>
            <w:r w:rsidRPr="00A44F9B">
              <w:t>региональные и муниципальные займы;</w:t>
            </w:r>
          </w:p>
          <w:p w:rsidR="00CA49C5" w:rsidRPr="00A44F9B" w:rsidRDefault="00CA49C5" w:rsidP="00A44F9B">
            <w:pPr>
              <w:numPr>
                <w:ilvl w:val="0"/>
                <w:numId w:val="20"/>
              </w:numPr>
              <w:tabs>
                <w:tab w:val="clear" w:pos="720"/>
              </w:tabs>
              <w:spacing w:line="360" w:lineRule="auto"/>
              <w:ind w:left="0" w:firstLine="0"/>
              <w:jc w:val="both"/>
            </w:pPr>
            <w:r w:rsidRPr="00A44F9B">
              <w:t>платежи за использование региональных и муниципальных ресурсов;</w:t>
            </w:r>
          </w:p>
          <w:p w:rsidR="00CA49C5" w:rsidRPr="00A44F9B" w:rsidRDefault="00CA49C5" w:rsidP="00A44F9B">
            <w:pPr>
              <w:numPr>
                <w:ilvl w:val="0"/>
                <w:numId w:val="20"/>
              </w:numPr>
              <w:tabs>
                <w:tab w:val="clear" w:pos="720"/>
              </w:tabs>
              <w:spacing w:line="360" w:lineRule="auto"/>
              <w:ind w:left="0" w:firstLine="0"/>
              <w:jc w:val="both"/>
            </w:pPr>
            <w:r w:rsidRPr="00A44F9B">
              <w:t>платежи за загрязнение окружающей среды;</w:t>
            </w:r>
          </w:p>
          <w:p w:rsidR="00CA49C5" w:rsidRPr="00A44F9B" w:rsidRDefault="00CA49C5" w:rsidP="00A44F9B">
            <w:pPr>
              <w:numPr>
                <w:ilvl w:val="0"/>
                <w:numId w:val="20"/>
              </w:numPr>
              <w:tabs>
                <w:tab w:val="clear" w:pos="720"/>
              </w:tabs>
              <w:spacing w:line="360" w:lineRule="auto"/>
              <w:ind w:left="0" w:firstLine="0"/>
              <w:jc w:val="both"/>
            </w:pPr>
            <w:r w:rsidRPr="00A44F9B">
              <w:t>гарантии и льготы кредитным учреждениям региона, предоставляющим инвестиции в экономику региона.</w:t>
            </w:r>
          </w:p>
        </w:tc>
      </w:tr>
    </w:tbl>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Можно отметить, что формы и методы стимулирования инвесторов российскими регионами соответствует мировой практике.</w:t>
      </w:r>
    </w:p>
    <w:p w:rsidR="00CA49C5" w:rsidRPr="00CA49C5" w:rsidRDefault="00CA49C5" w:rsidP="00CA49C5">
      <w:pPr>
        <w:spacing w:line="360" w:lineRule="auto"/>
        <w:ind w:firstLine="709"/>
        <w:jc w:val="both"/>
        <w:rPr>
          <w:sz w:val="28"/>
          <w:szCs w:val="28"/>
        </w:rPr>
      </w:pPr>
      <w:r w:rsidRPr="00CA49C5">
        <w:rPr>
          <w:sz w:val="28"/>
          <w:szCs w:val="28"/>
        </w:rPr>
        <w:t xml:space="preserve">Таким образом, основными элементами инвестиционной политики в субъектах Российской Федерации являются: 1) принятие собственного законодательства, регулирующего инвестиционный процесс; 2) предоставление (в пределах своих полномочий) инвесторам различных льгот и стимулов финансового и нефинансового характера; 3) создание организационных структур по содействию инвестициям; 4) разработка и экспертиза инвестиционных проектов за счёт государственных источников финансирования; 5) оказание содействия инвесторам в получении таможенных льгот; 6) предоставление гарантий и поручительств банкам под выделенные ими средства для реализации отобранных на конкурсной основе инвестиционных проектов; 7) аккумулирование средств населения путём выпуска муниципальных займов. </w:t>
      </w:r>
    </w:p>
    <w:p w:rsidR="00CA49C5" w:rsidRPr="00CA49C5" w:rsidRDefault="00CA49C5" w:rsidP="00CA49C5">
      <w:pPr>
        <w:spacing w:line="360" w:lineRule="auto"/>
        <w:ind w:firstLine="709"/>
        <w:jc w:val="both"/>
        <w:rPr>
          <w:sz w:val="28"/>
          <w:szCs w:val="28"/>
        </w:rPr>
      </w:pPr>
      <w:r w:rsidRPr="00CA49C5">
        <w:rPr>
          <w:sz w:val="28"/>
          <w:szCs w:val="28"/>
        </w:rPr>
        <w:t>Одним из инструментов инвестиционной политики регионов, направленной на улучшение инвестиционного климата, выступает законодательная деятельность.</w:t>
      </w:r>
    </w:p>
    <w:p w:rsidR="00CA49C5" w:rsidRPr="00CA49C5" w:rsidRDefault="00CA49C5" w:rsidP="00CA49C5">
      <w:pPr>
        <w:spacing w:line="360" w:lineRule="auto"/>
        <w:ind w:firstLine="709"/>
        <w:jc w:val="both"/>
        <w:rPr>
          <w:sz w:val="28"/>
          <w:szCs w:val="28"/>
        </w:rPr>
      </w:pPr>
      <w:r w:rsidRPr="00CA49C5">
        <w:rPr>
          <w:sz w:val="28"/>
          <w:szCs w:val="28"/>
        </w:rPr>
        <w:t>В последние годы акценты в правовом регулировании инвестиционной деятельности переместились на региональный уровень. Это обусловлено усилением роли субъёктов Федерации в экономической и правовой сферах, острой потребностью регионов в инвестиционных ресурсах и отсутствием достаточно внятной стратегии государства по привлечению частных инвестиций в отечественную экономику.</w:t>
      </w:r>
    </w:p>
    <w:p w:rsidR="00CA49C5" w:rsidRPr="00CA49C5" w:rsidRDefault="00CA49C5" w:rsidP="00CA49C5">
      <w:pPr>
        <w:spacing w:line="360" w:lineRule="auto"/>
        <w:ind w:firstLine="709"/>
        <w:jc w:val="both"/>
        <w:rPr>
          <w:sz w:val="28"/>
          <w:szCs w:val="28"/>
        </w:rPr>
      </w:pPr>
      <w:r w:rsidRPr="00CA49C5">
        <w:rPr>
          <w:sz w:val="28"/>
          <w:szCs w:val="28"/>
        </w:rPr>
        <w:t>На начало 2008 года в 81</w:t>
      </w:r>
      <w:r w:rsidRPr="00CA49C5">
        <w:rPr>
          <w:rStyle w:val="ac"/>
          <w:sz w:val="28"/>
          <w:szCs w:val="28"/>
        </w:rPr>
        <w:footnoteReference w:id="14"/>
      </w:r>
      <w:r w:rsidRPr="00CA49C5">
        <w:rPr>
          <w:sz w:val="28"/>
          <w:szCs w:val="28"/>
        </w:rPr>
        <w:t xml:space="preserve"> субъекте РФ выпущено около 908 законов регионального уровня, посвящённых темам инвестиций и инвестиционной деятельности. Большая часть этих законов формальна: они лишь изменяют иные, ранее принятые законы. Так, по числу законов, посвящённых инвестиционной деятельности, на первом месте с большим отрывом идёт Томская область, более 10 законов издано в Новгородской, Ярославской и Вологодской областях. С одной стороны, эти числа отражают внимание, которое придают в регионах инвестиционным вопросам, - с другой стороны, эти числа могут показывать и нестабильность регионального законодательства в отношении инвестиционной деятельности. </w:t>
      </w:r>
    </w:p>
    <w:p w:rsidR="00CA49C5" w:rsidRPr="00CA49C5" w:rsidRDefault="00CA49C5" w:rsidP="00CA49C5">
      <w:pPr>
        <w:spacing w:line="360" w:lineRule="auto"/>
        <w:ind w:firstLine="709"/>
        <w:jc w:val="both"/>
        <w:rPr>
          <w:sz w:val="28"/>
          <w:szCs w:val="28"/>
        </w:rPr>
      </w:pPr>
      <w:r w:rsidRPr="00CA49C5">
        <w:rPr>
          <w:sz w:val="28"/>
          <w:szCs w:val="28"/>
        </w:rPr>
        <w:t>Если же провести содержательный анализ, то, оказывается, реально в регионах есть лишь от 1 до 4 законов одного из следующих видов:</w:t>
      </w:r>
    </w:p>
    <w:p w:rsidR="00CA49C5" w:rsidRPr="00CA49C5" w:rsidRDefault="00CA49C5" w:rsidP="00CA49C5">
      <w:pPr>
        <w:numPr>
          <w:ilvl w:val="0"/>
          <w:numId w:val="9"/>
        </w:numPr>
        <w:tabs>
          <w:tab w:val="clear" w:pos="1590"/>
        </w:tabs>
        <w:spacing w:line="360" w:lineRule="auto"/>
        <w:ind w:left="0" w:firstLine="709"/>
        <w:jc w:val="both"/>
        <w:rPr>
          <w:sz w:val="28"/>
          <w:szCs w:val="28"/>
        </w:rPr>
      </w:pPr>
      <w:r w:rsidRPr="00CA49C5">
        <w:rPr>
          <w:sz w:val="28"/>
          <w:szCs w:val="28"/>
        </w:rPr>
        <w:t>законы, утверждающие (чаще лишь декларирующие) те или иные региональные инвестиционные программы в рамках бюджета (впрочем, иногда эти программы ведутся и с привлечением иных, т.е. частных, средств);</w:t>
      </w:r>
    </w:p>
    <w:p w:rsidR="00CA49C5" w:rsidRPr="00CA49C5" w:rsidRDefault="00CA49C5" w:rsidP="00CA49C5">
      <w:pPr>
        <w:numPr>
          <w:ilvl w:val="0"/>
          <w:numId w:val="9"/>
        </w:numPr>
        <w:tabs>
          <w:tab w:val="clear" w:pos="1590"/>
        </w:tabs>
        <w:spacing w:line="360" w:lineRule="auto"/>
        <w:ind w:left="0" w:firstLine="709"/>
        <w:jc w:val="both"/>
        <w:rPr>
          <w:sz w:val="28"/>
          <w:szCs w:val="28"/>
        </w:rPr>
      </w:pPr>
      <w:r w:rsidRPr="00CA49C5">
        <w:rPr>
          <w:sz w:val="28"/>
          <w:szCs w:val="28"/>
        </w:rPr>
        <w:t>законы о займе (выпуске облигаций) для инвестиционных целей;</w:t>
      </w:r>
    </w:p>
    <w:p w:rsidR="00CA49C5" w:rsidRPr="00CA49C5" w:rsidRDefault="00CA49C5" w:rsidP="00CA49C5">
      <w:pPr>
        <w:numPr>
          <w:ilvl w:val="0"/>
          <w:numId w:val="9"/>
        </w:numPr>
        <w:tabs>
          <w:tab w:val="clear" w:pos="1590"/>
        </w:tabs>
        <w:spacing w:line="360" w:lineRule="auto"/>
        <w:ind w:left="0" w:firstLine="709"/>
        <w:jc w:val="both"/>
        <w:rPr>
          <w:sz w:val="28"/>
          <w:szCs w:val="28"/>
        </w:rPr>
      </w:pPr>
      <w:r w:rsidRPr="00CA49C5">
        <w:rPr>
          <w:sz w:val="28"/>
          <w:szCs w:val="28"/>
        </w:rPr>
        <w:t>законы о привлечении (гарантиях, защите) иностранных инвестиций;</w:t>
      </w:r>
    </w:p>
    <w:p w:rsidR="00CA49C5" w:rsidRPr="00CA49C5" w:rsidRDefault="00CA49C5" w:rsidP="00CA49C5">
      <w:pPr>
        <w:numPr>
          <w:ilvl w:val="0"/>
          <w:numId w:val="9"/>
        </w:numPr>
        <w:tabs>
          <w:tab w:val="clear" w:pos="1590"/>
        </w:tabs>
        <w:spacing w:line="360" w:lineRule="auto"/>
        <w:ind w:left="0" w:firstLine="709"/>
        <w:jc w:val="both"/>
        <w:rPr>
          <w:sz w:val="28"/>
          <w:szCs w:val="28"/>
        </w:rPr>
      </w:pPr>
      <w:r w:rsidRPr="00CA49C5">
        <w:rPr>
          <w:sz w:val="28"/>
          <w:szCs w:val="28"/>
        </w:rPr>
        <w:t xml:space="preserve">наконец, наиболее популярны (после </w:t>
      </w:r>
      <w:smartTag w:uri="urn:schemas-microsoft-com:office:smarttags" w:element="metricconverter">
        <w:smartTagPr>
          <w:attr w:name="ProductID" w:val="2008 г"/>
        </w:smartTagPr>
        <w:r w:rsidRPr="00CA49C5">
          <w:rPr>
            <w:sz w:val="28"/>
            <w:szCs w:val="28"/>
          </w:rPr>
          <w:t>1998 г</w:t>
        </w:r>
      </w:smartTag>
      <w:r w:rsidRPr="00CA49C5">
        <w:rPr>
          <w:sz w:val="28"/>
          <w:szCs w:val="28"/>
        </w:rPr>
        <w:t>.) законы, посвящённые общему вопросу привлечения (гарантий, защиты) инвестиций в экономику, осуществляемых в форме капитальных вложений.</w:t>
      </w:r>
    </w:p>
    <w:p w:rsidR="00CA49C5" w:rsidRPr="00CA49C5" w:rsidRDefault="00CA49C5" w:rsidP="00CA49C5">
      <w:pPr>
        <w:spacing w:line="360" w:lineRule="auto"/>
        <w:ind w:firstLine="709"/>
        <w:jc w:val="both"/>
        <w:rPr>
          <w:sz w:val="28"/>
          <w:szCs w:val="28"/>
        </w:rPr>
      </w:pPr>
      <w:r w:rsidRPr="00CA49C5">
        <w:rPr>
          <w:sz w:val="28"/>
          <w:szCs w:val="28"/>
        </w:rPr>
        <w:t xml:space="preserve">При этом все субъекты РФ следуют моделям политики, заложенным федеральным законодательством (указами Президента и федеральными законами, в т.ч. законом №39-ФЗ </w:t>
      </w:r>
      <w:smartTag w:uri="urn:schemas-microsoft-com:office:smarttags" w:element="metricconverter">
        <w:smartTagPr>
          <w:attr w:name="ProductID" w:val="2008 г"/>
        </w:smartTagPr>
        <w:r w:rsidRPr="00CA49C5">
          <w:rPr>
            <w:sz w:val="28"/>
            <w:szCs w:val="28"/>
          </w:rPr>
          <w:t>1999 г</w:t>
        </w:r>
      </w:smartTag>
      <w:r w:rsidRPr="00CA49C5">
        <w:rPr>
          <w:sz w:val="28"/>
          <w:szCs w:val="28"/>
        </w:rPr>
        <w:t>. «Об инвестиционной деятельности в Российской Федерации, осуществляемой в форме капитальных вложений»).</w:t>
      </w:r>
    </w:p>
    <w:p w:rsidR="00CA49C5" w:rsidRPr="00CA49C5" w:rsidRDefault="00CA49C5" w:rsidP="00CA49C5">
      <w:pPr>
        <w:spacing w:line="360" w:lineRule="auto"/>
        <w:ind w:firstLine="709"/>
        <w:jc w:val="both"/>
        <w:rPr>
          <w:sz w:val="28"/>
          <w:szCs w:val="28"/>
        </w:rPr>
      </w:pPr>
      <w:r w:rsidRPr="00CA49C5">
        <w:rPr>
          <w:sz w:val="28"/>
          <w:szCs w:val="28"/>
        </w:rPr>
        <w:t>Наметим общие контуры оценки законотворчества регионов. Прежде всего, следует оценить как позитив то, что за истекшие годы все регионы уделили внимание инвестиционной деятельности, подняв принимаемые нормативные акты на уровень региональных законов. Большая часть законотворчества приходится на конец 1990-х и 2000-е годы. Однако при этом, за небольшим исключением, нормы региональных законов, посвящённых привлечению инвестиций, слишком буквально копируя федеральные нормы, часто недостаточно подробно развивают их на региональном уровне.</w:t>
      </w:r>
    </w:p>
    <w:p w:rsidR="00CA49C5" w:rsidRPr="00CA49C5" w:rsidRDefault="00CA49C5" w:rsidP="00CA49C5">
      <w:pPr>
        <w:spacing w:line="360" w:lineRule="auto"/>
        <w:ind w:firstLine="709"/>
        <w:jc w:val="both"/>
        <w:rPr>
          <w:sz w:val="28"/>
          <w:szCs w:val="28"/>
        </w:rPr>
      </w:pPr>
      <w:r w:rsidRPr="00CA49C5">
        <w:rPr>
          <w:sz w:val="28"/>
          <w:szCs w:val="28"/>
        </w:rPr>
        <w:t>Речь идёт о том, что вслед за федеральным законом, в таких нормах часто нет однозначных критериев для отбора инвестпроектов. Это с неизбежностью создаёт поле для коррупции. Например, эти законы обычно делегируют определение порядка отбора инвестпроектов (для налоговых льгот или для оказания бюджетной поддержки) органам исполнительной власти. Конечно, это облегчает работу, так как позволяет им оперативно реагировать на экономическую ситуацию. Но, это же с неизбежностью создаёт условия для определения отдельных позиций в этом порядке так, чтобы подыграть какому-либо потенциальному претенденту.</w:t>
      </w:r>
    </w:p>
    <w:p w:rsidR="00CA49C5" w:rsidRPr="00CA49C5" w:rsidRDefault="00CA49C5" w:rsidP="00CA49C5">
      <w:pPr>
        <w:spacing w:line="360" w:lineRule="auto"/>
        <w:ind w:firstLine="709"/>
        <w:jc w:val="both"/>
        <w:rPr>
          <w:sz w:val="28"/>
          <w:szCs w:val="28"/>
        </w:rPr>
      </w:pPr>
      <w:r w:rsidRPr="00CA49C5">
        <w:rPr>
          <w:sz w:val="28"/>
          <w:szCs w:val="28"/>
        </w:rPr>
        <w:t xml:space="preserve">Декларации о гарантиях защиты инвестиций обычно остаются неполными (т.е. голословными). В законах надо чётко определить следующие позиции: в чём могут состоять гарантии защиты, каковы критерии для обращения инвестора за гарантиями, в какие органы надо обращаться за получением гарантий, в какие сроки будут осуществляться гарантийные меры. </w:t>
      </w:r>
    </w:p>
    <w:p w:rsidR="00CA49C5" w:rsidRPr="00CA49C5" w:rsidRDefault="00CA49C5" w:rsidP="00CA49C5">
      <w:pPr>
        <w:spacing w:line="360" w:lineRule="auto"/>
        <w:ind w:firstLine="709"/>
        <w:jc w:val="both"/>
        <w:rPr>
          <w:sz w:val="28"/>
          <w:szCs w:val="28"/>
        </w:rPr>
      </w:pPr>
      <w:r w:rsidRPr="00CA49C5">
        <w:rPr>
          <w:sz w:val="28"/>
          <w:szCs w:val="28"/>
        </w:rPr>
        <w:t>На уровне регионов и Федерации законам, направленным на поощрение инвестиций, не хватает норм, обеспечивающих обратную связь, т.е. публичные, детальные и непарадные отчёты исполнительной власти перед законодателями. Нужен регулярный, т.е. закреплённый в законах, контроль законодателей за степенью успешности применения законов об инвестициях, а также порядок регулярного пересмотра этих законов. Возможно, именно отсутствие обратной связи влечёт нестабильность инвестиционных законов (многочисленную их коррекцию, про которую сказано в начале заметки).</w:t>
      </w:r>
    </w:p>
    <w:p w:rsidR="00CA49C5" w:rsidRPr="00CA49C5" w:rsidRDefault="00CA49C5" w:rsidP="00CA49C5">
      <w:pPr>
        <w:spacing w:line="360" w:lineRule="auto"/>
        <w:ind w:firstLine="709"/>
        <w:jc w:val="both"/>
        <w:rPr>
          <w:sz w:val="28"/>
          <w:szCs w:val="28"/>
        </w:rPr>
      </w:pPr>
      <w:r w:rsidRPr="00CA49C5">
        <w:rPr>
          <w:sz w:val="28"/>
          <w:szCs w:val="28"/>
        </w:rPr>
        <w:t>Иногда есть некоторый перекос в пользу иностранных инвестиций. Но в условиях позитивного торгового баланса, вызванного высокими ценами на энергоносители, Россия нуждается не столько в массовом притоке иностранного капитала, сколько в его приходе вместе с технологиями. Поэтому целесообразно создавать условия для бизнеса вообще (т.е. безотносительно страны происхождения), обеспечивая иностранцам не искусственные преференции, а лишь национальный режим. Тогда иностранные инвесторы могут сыграть роль катализатора, не претендуя на вытеснение отечественных.</w:t>
      </w:r>
    </w:p>
    <w:p w:rsidR="00CA49C5" w:rsidRPr="00CA49C5" w:rsidRDefault="00CA49C5" w:rsidP="00CA49C5">
      <w:pPr>
        <w:spacing w:line="360" w:lineRule="auto"/>
        <w:ind w:firstLine="709"/>
        <w:jc w:val="both"/>
        <w:rPr>
          <w:sz w:val="28"/>
          <w:szCs w:val="28"/>
        </w:rPr>
      </w:pPr>
      <w:r w:rsidRPr="00CA49C5">
        <w:rPr>
          <w:sz w:val="28"/>
          <w:szCs w:val="28"/>
        </w:rPr>
        <w:t>Способы поощрения инвестиций иногда чрезмерно общи, тогда как виды поддержки малого, среднего и крупного бизнеса не могут не отличаться. Крупному бизнесу легче добиться особого отношения к себе, например, обеспечив поддержку СМИ или личный приём своих представителей у высших должностных лиц и т.п., - малому и среднему бизнесу это сделать трудней. Властям же надо учесть как раз особо позитивную роль малого и среднего бизнеса, так как в инновациях ведущую роль играют как раз не крупные, а небольшие предприятия. Между тем, для поощрения малого бизнеса в Налоговый кодекс, например, введены особые налоговые режимы (единый налог на вменённый доход, единый сельхозналог, упрощённая система налогообложения). Поэтому для поощрения инвестиций также целесообразно ввести законом особые инвестиционные режимы, явно вводя в закон критерии (например, по объёму капвложений) применения этих режимов.</w:t>
      </w:r>
    </w:p>
    <w:p w:rsidR="00CA49C5" w:rsidRPr="00CA49C5" w:rsidRDefault="00CA49C5" w:rsidP="00CA49C5">
      <w:pPr>
        <w:spacing w:line="360" w:lineRule="auto"/>
        <w:ind w:firstLine="709"/>
        <w:jc w:val="both"/>
        <w:rPr>
          <w:sz w:val="28"/>
          <w:szCs w:val="28"/>
        </w:rPr>
      </w:pPr>
      <w:r w:rsidRPr="00CA49C5">
        <w:rPr>
          <w:sz w:val="28"/>
          <w:szCs w:val="28"/>
        </w:rPr>
        <w:t>Таким образов, в регионах России сделаны первые шаги по развитию инвестиционного законодательства. Назрели следующие шаги, такие, как развитие инструментария в виде процедурных норм прямого действия, снижающих коррупционные риски; как введение инвестиционных режимов поощрения небольших капвложений, направленных на инновационное развитие; как создание благоприятного климата для массированного роста отечественных инвестиций (сохраняя для иностранных инвестиций как катализаторов развития, национальный режим), и, наконец, введение форм публичной отчётности исполнительной власти перед законодателями о реализации законов, направленных на поощрение инвестиций. Эти меры могут быть реализованы на основе разработки модельных законов для регионов, а также при такой доработке норм на уровне федеральных законов, чтобы через них дать образцы для регионального законотворчества.</w:t>
      </w:r>
    </w:p>
    <w:p w:rsidR="00CA49C5" w:rsidRPr="00CA49C5" w:rsidRDefault="00CA49C5" w:rsidP="00CA49C5">
      <w:pPr>
        <w:spacing w:line="360" w:lineRule="auto"/>
        <w:ind w:firstLine="709"/>
        <w:jc w:val="both"/>
        <w:rPr>
          <w:sz w:val="28"/>
          <w:szCs w:val="28"/>
        </w:rPr>
      </w:pPr>
      <w:r w:rsidRPr="00CA49C5">
        <w:rPr>
          <w:sz w:val="28"/>
          <w:szCs w:val="28"/>
        </w:rPr>
        <w:t>Без объединения усилий федеральных, региональных и местных органов власти, государственного и альтернативного секторов экономики трудно рассчитывать на переход экономики в стадию устойчивого экономического роста.</w:t>
      </w:r>
    </w:p>
    <w:p w:rsidR="00CA49C5" w:rsidRPr="00CA49C5" w:rsidRDefault="00CA49C5" w:rsidP="00CA49C5">
      <w:pPr>
        <w:spacing w:line="360" w:lineRule="auto"/>
        <w:ind w:firstLine="709"/>
        <w:jc w:val="both"/>
        <w:rPr>
          <w:sz w:val="28"/>
          <w:szCs w:val="28"/>
        </w:rPr>
      </w:pPr>
    </w:p>
    <w:p w:rsidR="00CA49C5" w:rsidRPr="00CA49C5" w:rsidRDefault="00CA49C5" w:rsidP="00A44F9B">
      <w:pPr>
        <w:spacing w:line="360" w:lineRule="auto"/>
        <w:ind w:firstLine="709"/>
        <w:jc w:val="center"/>
        <w:rPr>
          <w:b/>
          <w:sz w:val="28"/>
          <w:szCs w:val="28"/>
        </w:rPr>
      </w:pPr>
      <w:r w:rsidRPr="00CA49C5">
        <w:rPr>
          <w:b/>
          <w:sz w:val="28"/>
          <w:szCs w:val="28"/>
        </w:rPr>
        <w:t>3.2 Мероприятия, направленные на совершенствование инвестиционной деятельности в регионах России</w:t>
      </w:r>
    </w:p>
    <w:p w:rsidR="00CA49C5" w:rsidRPr="00CA49C5" w:rsidRDefault="00CA49C5" w:rsidP="00CA49C5">
      <w:pPr>
        <w:spacing w:line="360" w:lineRule="auto"/>
        <w:ind w:firstLine="709"/>
        <w:jc w:val="both"/>
        <w:rPr>
          <w:sz w:val="28"/>
          <w:szCs w:val="28"/>
        </w:rPr>
      </w:pPr>
    </w:p>
    <w:p w:rsidR="00CA49C5" w:rsidRPr="00CA49C5" w:rsidRDefault="00CA49C5" w:rsidP="00CA49C5">
      <w:pPr>
        <w:spacing w:line="360" w:lineRule="auto"/>
        <w:ind w:firstLine="709"/>
        <w:jc w:val="both"/>
        <w:rPr>
          <w:sz w:val="28"/>
          <w:szCs w:val="28"/>
        </w:rPr>
      </w:pPr>
      <w:r w:rsidRPr="00CA49C5">
        <w:rPr>
          <w:sz w:val="28"/>
          <w:szCs w:val="28"/>
        </w:rPr>
        <w:t>Инвестиционная политика в каждом регионе России имеет свои особенности, которые обусловлены следующими факторами:</w:t>
      </w:r>
    </w:p>
    <w:p w:rsidR="00CA49C5" w:rsidRPr="00CA49C5" w:rsidRDefault="00CA49C5" w:rsidP="00CA49C5">
      <w:pPr>
        <w:numPr>
          <w:ilvl w:val="0"/>
          <w:numId w:val="10"/>
        </w:numPr>
        <w:tabs>
          <w:tab w:val="clear" w:pos="1590"/>
        </w:tabs>
        <w:spacing w:line="360" w:lineRule="auto"/>
        <w:ind w:left="0" w:firstLine="709"/>
        <w:jc w:val="both"/>
        <w:rPr>
          <w:sz w:val="28"/>
          <w:szCs w:val="28"/>
        </w:rPr>
      </w:pPr>
      <w:r w:rsidRPr="00CA49C5">
        <w:rPr>
          <w:sz w:val="28"/>
          <w:szCs w:val="28"/>
        </w:rPr>
        <w:t>экономической и социальной политикой, проводимой в регионе;</w:t>
      </w:r>
    </w:p>
    <w:p w:rsidR="00CA49C5" w:rsidRPr="00CA49C5" w:rsidRDefault="00CA49C5" w:rsidP="00CA49C5">
      <w:pPr>
        <w:numPr>
          <w:ilvl w:val="0"/>
          <w:numId w:val="10"/>
        </w:numPr>
        <w:tabs>
          <w:tab w:val="clear" w:pos="1590"/>
        </w:tabs>
        <w:spacing w:line="360" w:lineRule="auto"/>
        <w:ind w:left="0" w:firstLine="709"/>
        <w:jc w:val="both"/>
        <w:rPr>
          <w:sz w:val="28"/>
          <w:szCs w:val="28"/>
        </w:rPr>
      </w:pPr>
      <w:r w:rsidRPr="00CA49C5">
        <w:rPr>
          <w:sz w:val="28"/>
          <w:szCs w:val="28"/>
        </w:rPr>
        <w:t>величиной имеющегося производственного потенциала;</w:t>
      </w:r>
    </w:p>
    <w:p w:rsidR="00CA49C5" w:rsidRPr="00CA49C5" w:rsidRDefault="00CA49C5" w:rsidP="00CA49C5">
      <w:pPr>
        <w:numPr>
          <w:ilvl w:val="0"/>
          <w:numId w:val="10"/>
        </w:numPr>
        <w:tabs>
          <w:tab w:val="clear" w:pos="1590"/>
        </w:tabs>
        <w:spacing w:line="360" w:lineRule="auto"/>
        <w:ind w:left="0" w:firstLine="709"/>
        <w:jc w:val="both"/>
        <w:rPr>
          <w:sz w:val="28"/>
          <w:szCs w:val="28"/>
        </w:rPr>
      </w:pPr>
      <w:r w:rsidRPr="00CA49C5">
        <w:rPr>
          <w:sz w:val="28"/>
          <w:szCs w:val="28"/>
        </w:rPr>
        <w:t>географическим местонахождением;</w:t>
      </w:r>
    </w:p>
    <w:p w:rsidR="00CA49C5" w:rsidRPr="00CA49C5" w:rsidRDefault="00CA49C5" w:rsidP="00CA49C5">
      <w:pPr>
        <w:numPr>
          <w:ilvl w:val="0"/>
          <w:numId w:val="10"/>
        </w:numPr>
        <w:tabs>
          <w:tab w:val="clear" w:pos="1590"/>
        </w:tabs>
        <w:spacing w:line="360" w:lineRule="auto"/>
        <w:ind w:left="0" w:firstLine="709"/>
        <w:jc w:val="both"/>
        <w:rPr>
          <w:sz w:val="28"/>
          <w:szCs w:val="28"/>
        </w:rPr>
      </w:pPr>
      <w:r w:rsidRPr="00CA49C5">
        <w:rPr>
          <w:sz w:val="28"/>
          <w:szCs w:val="28"/>
        </w:rPr>
        <w:t>природно-климатическими условиями;</w:t>
      </w:r>
    </w:p>
    <w:p w:rsidR="00CA49C5" w:rsidRPr="00CA49C5" w:rsidRDefault="00CA49C5" w:rsidP="00CA49C5">
      <w:pPr>
        <w:numPr>
          <w:ilvl w:val="0"/>
          <w:numId w:val="10"/>
        </w:numPr>
        <w:tabs>
          <w:tab w:val="clear" w:pos="1590"/>
        </w:tabs>
        <w:spacing w:line="360" w:lineRule="auto"/>
        <w:ind w:left="0" w:firstLine="709"/>
        <w:jc w:val="both"/>
        <w:rPr>
          <w:sz w:val="28"/>
          <w:szCs w:val="28"/>
        </w:rPr>
      </w:pPr>
      <w:r w:rsidRPr="00CA49C5">
        <w:rPr>
          <w:sz w:val="28"/>
          <w:szCs w:val="28"/>
        </w:rPr>
        <w:t>привлекательностью региона для иностранных инвестиций и др.</w:t>
      </w:r>
    </w:p>
    <w:p w:rsidR="00CA49C5" w:rsidRPr="00CA49C5" w:rsidRDefault="00CA49C5" w:rsidP="00CA49C5">
      <w:pPr>
        <w:spacing w:line="360" w:lineRule="auto"/>
        <w:ind w:firstLine="709"/>
        <w:jc w:val="both"/>
        <w:rPr>
          <w:sz w:val="28"/>
          <w:szCs w:val="28"/>
        </w:rPr>
      </w:pPr>
      <w:r w:rsidRPr="00CA49C5">
        <w:rPr>
          <w:sz w:val="28"/>
          <w:szCs w:val="28"/>
        </w:rPr>
        <w:t>Основными задачами системы управления инвестиционной деятельностью в регионе являются:</w:t>
      </w:r>
    </w:p>
    <w:p w:rsidR="00CA49C5" w:rsidRPr="00CA49C5" w:rsidRDefault="00CA49C5" w:rsidP="00CA49C5">
      <w:pPr>
        <w:numPr>
          <w:ilvl w:val="0"/>
          <w:numId w:val="11"/>
        </w:numPr>
        <w:tabs>
          <w:tab w:val="clear" w:pos="1590"/>
        </w:tabs>
        <w:spacing w:line="360" w:lineRule="auto"/>
        <w:ind w:left="0" w:firstLine="709"/>
        <w:jc w:val="both"/>
        <w:rPr>
          <w:sz w:val="28"/>
          <w:szCs w:val="28"/>
        </w:rPr>
      </w:pPr>
      <w:r w:rsidRPr="00CA49C5">
        <w:rPr>
          <w:sz w:val="28"/>
          <w:szCs w:val="28"/>
        </w:rPr>
        <w:t>создание инфраструктуры инвестиционного рынка;</w:t>
      </w:r>
    </w:p>
    <w:p w:rsidR="00CA49C5" w:rsidRPr="00CA49C5" w:rsidRDefault="00CA49C5" w:rsidP="00CA49C5">
      <w:pPr>
        <w:numPr>
          <w:ilvl w:val="0"/>
          <w:numId w:val="11"/>
        </w:numPr>
        <w:tabs>
          <w:tab w:val="clear" w:pos="1590"/>
        </w:tabs>
        <w:spacing w:line="360" w:lineRule="auto"/>
        <w:ind w:left="0" w:firstLine="709"/>
        <w:jc w:val="both"/>
        <w:rPr>
          <w:sz w:val="28"/>
          <w:szCs w:val="28"/>
        </w:rPr>
      </w:pPr>
      <w:r w:rsidRPr="00CA49C5">
        <w:rPr>
          <w:sz w:val="28"/>
          <w:szCs w:val="28"/>
        </w:rPr>
        <w:t>определение приоритетных направлений вложения инвестиций;</w:t>
      </w:r>
    </w:p>
    <w:p w:rsidR="00CA49C5" w:rsidRPr="00CA49C5" w:rsidRDefault="00CA49C5" w:rsidP="00CA49C5">
      <w:pPr>
        <w:numPr>
          <w:ilvl w:val="0"/>
          <w:numId w:val="11"/>
        </w:numPr>
        <w:tabs>
          <w:tab w:val="clear" w:pos="1590"/>
        </w:tabs>
        <w:spacing w:line="360" w:lineRule="auto"/>
        <w:ind w:left="0" w:firstLine="709"/>
        <w:jc w:val="both"/>
        <w:rPr>
          <w:sz w:val="28"/>
          <w:szCs w:val="28"/>
        </w:rPr>
      </w:pPr>
      <w:r w:rsidRPr="00CA49C5">
        <w:rPr>
          <w:sz w:val="28"/>
          <w:szCs w:val="28"/>
        </w:rPr>
        <w:t>создание условий для привлечения внебюджетных источников финансирования инвестиций, в том числе свободных средств населения, иностранных и инвестиций из других регионов страны;</w:t>
      </w:r>
    </w:p>
    <w:p w:rsidR="00CA49C5" w:rsidRPr="00CA49C5" w:rsidRDefault="00CA49C5" w:rsidP="00CA49C5">
      <w:pPr>
        <w:numPr>
          <w:ilvl w:val="0"/>
          <w:numId w:val="11"/>
        </w:numPr>
        <w:tabs>
          <w:tab w:val="clear" w:pos="1590"/>
        </w:tabs>
        <w:spacing w:line="360" w:lineRule="auto"/>
        <w:ind w:left="0" w:firstLine="709"/>
        <w:jc w:val="both"/>
        <w:rPr>
          <w:sz w:val="28"/>
          <w:szCs w:val="28"/>
        </w:rPr>
      </w:pPr>
      <w:r w:rsidRPr="00CA49C5">
        <w:rPr>
          <w:sz w:val="28"/>
          <w:szCs w:val="28"/>
        </w:rPr>
        <w:t>обеспечение интеграции регионального инвестиционного рынка с международным рынком инвестиционных ресурсов.</w:t>
      </w:r>
    </w:p>
    <w:p w:rsidR="00CA49C5" w:rsidRPr="00CA49C5" w:rsidRDefault="00CA49C5" w:rsidP="00CA49C5">
      <w:pPr>
        <w:spacing w:line="360" w:lineRule="auto"/>
        <w:ind w:firstLine="709"/>
        <w:jc w:val="both"/>
        <w:rPr>
          <w:sz w:val="28"/>
          <w:szCs w:val="28"/>
        </w:rPr>
      </w:pPr>
      <w:r w:rsidRPr="00CA49C5">
        <w:rPr>
          <w:sz w:val="28"/>
          <w:szCs w:val="28"/>
        </w:rPr>
        <w:t>Региональная инвестиционная политика направлена на подъём экономики и повышение эффективности производства в регионе, обеспечение самофинансирования и хорошего задела развития региона в будущем.</w:t>
      </w:r>
    </w:p>
    <w:p w:rsidR="00CA49C5" w:rsidRPr="00CA49C5" w:rsidRDefault="00CA49C5" w:rsidP="00CA49C5">
      <w:pPr>
        <w:spacing w:line="360" w:lineRule="auto"/>
        <w:ind w:firstLine="709"/>
        <w:jc w:val="both"/>
        <w:rPr>
          <w:sz w:val="28"/>
          <w:szCs w:val="28"/>
        </w:rPr>
      </w:pPr>
      <w:r w:rsidRPr="00CA49C5">
        <w:rPr>
          <w:sz w:val="28"/>
          <w:szCs w:val="28"/>
        </w:rPr>
        <w:t>Реализация инвестиционных проектов в большинстве случаев происходит на региональном и муниципальном уровнях, а потому потенциальному инвестору важно знать о намерениях властей. В условиях рыночной экономики минимальное требование к властям со стороны инвестора – это эффективно функционирующая институциональная среда и стабильная налоговая политика. При выполнении этих требований инвестор, теоретически, способен взять на себя все остальные вопросы реализации инвестиционных проектов. Проблемой переходной экономики является то, что нормальные рыночные институты ещё не начали функционировать.</w:t>
      </w:r>
    </w:p>
    <w:p w:rsidR="00CA49C5" w:rsidRPr="00CA49C5" w:rsidRDefault="00CA49C5" w:rsidP="00CA49C5">
      <w:pPr>
        <w:spacing w:line="360" w:lineRule="auto"/>
        <w:ind w:firstLine="709"/>
        <w:jc w:val="both"/>
        <w:rPr>
          <w:sz w:val="28"/>
          <w:szCs w:val="28"/>
        </w:rPr>
      </w:pPr>
      <w:r w:rsidRPr="00CA49C5">
        <w:rPr>
          <w:sz w:val="28"/>
          <w:szCs w:val="28"/>
        </w:rPr>
        <w:t>В этой связи очень важна нацеленность властей субъекта на преодоление имеющихся институциональных препятствий, что выражается в существовании политики привлечения инвестиций в регион. Эта политика должна отражать позиции властей по основным аспектам инвестиционной деятельности:</w:t>
      </w:r>
    </w:p>
    <w:p w:rsidR="00CA49C5" w:rsidRPr="00CA49C5" w:rsidRDefault="00CA49C5" w:rsidP="00CA49C5">
      <w:pPr>
        <w:numPr>
          <w:ilvl w:val="0"/>
          <w:numId w:val="12"/>
        </w:numPr>
        <w:tabs>
          <w:tab w:val="clear" w:pos="1815"/>
        </w:tabs>
        <w:spacing w:line="360" w:lineRule="auto"/>
        <w:ind w:left="0" w:firstLine="709"/>
        <w:jc w:val="both"/>
        <w:rPr>
          <w:sz w:val="28"/>
          <w:szCs w:val="28"/>
        </w:rPr>
      </w:pPr>
      <w:r w:rsidRPr="00CA49C5">
        <w:rPr>
          <w:sz w:val="28"/>
          <w:szCs w:val="28"/>
        </w:rPr>
        <w:t>принципиально наличие органов и должностных лиц, ответственных за привлечение инвестиций, а также возможность курирования инвестиционных проектов представителями власти как потенциальная защита от противозаконных действий отдельных представителей власти;</w:t>
      </w:r>
    </w:p>
    <w:p w:rsidR="00CA49C5" w:rsidRPr="00CA49C5" w:rsidRDefault="00CA49C5" w:rsidP="00CA49C5">
      <w:pPr>
        <w:numPr>
          <w:ilvl w:val="0"/>
          <w:numId w:val="12"/>
        </w:numPr>
        <w:tabs>
          <w:tab w:val="clear" w:pos="1815"/>
        </w:tabs>
        <w:spacing w:line="360" w:lineRule="auto"/>
        <w:ind w:left="0" w:firstLine="709"/>
        <w:jc w:val="both"/>
        <w:rPr>
          <w:sz w:val="28"/>
          <w:szCs w:val="28"/>
        </w:rPr>
      </w:pPr>
      <w:r w:rsidRPr="00CA49C5">
        <w:rPr>
          <w:sz w:val="28"/>
          <w:szCs w:val="28"/>
        </w:rPr>
        <w:t>приоритетные направления инвестирования, что определяет заинтересованность властей в связанных с этим проектах;</w:t>
      </w:r>
    </w:p>
    <w:p w:rsidR="00CA49C5" w:rsidRPr="00CA49C5" w:rsidRDefault="00CA49C5" w:rsidP="00CA49C5">
      <w:pPr>
        <w:numPr>
          <w:ilvl w:val="0"/>
          <w:numId w:val="12"/>
        </w:numPr>
        <w:tabs>
          <w:tab w:val="clear" w:pos="1815"/>
        </w:tabs>
        <w:spacing w:line="360" w:lineRule="auto"/>
        <w:ind w:left="0" w:firstLine="709"/>
        <w:jc w:val="both"/>
        <w:rPr>
          <w:sz w:val="28"/>
          <w:szCs w:val="28"/>
        </w:rPr>
      </w:pPr>
      <w:r w:rsidRPr="00CA49C5">
        <w:rPr>
          <w:sz w:val="28"/>
          <w:szCs w:val="28"/>
        </w:rPr>
        <w:t>существование рынка производственных площадок;</w:t>
      </w:r>
    </w:p>
    <w:p w:rsidR="00CA49C5" w:rsidRPr="00CA49C5" w:rsidRDefault="00CA49C5" w:rsidP="00CA49C5">
      <w:pPr>
        <w:numPr>
          <w:ilvl w:val="0"/>
          <w:numId w:val="12"/>
        </w:numPr>
        <w:tabs>
          <w:tab w:val="clear" w:pos="1815"/>
        </w:tabs>
        <w:spacing w:line="360" w:lineRule="auto"/>
        <w:ind w:left="0" w:firstLine="709"/>
        <w:jc w:val="both"/>
        <w:rPr>
          <w:sz w:val="28"/>
          <w:szCs w:val="28"/>
        </w:rPr>
      </w:pPr>
      <w:r w:rsidRPr="00CA49C5">
        <w:rPr>
          <w:sz w:val="28"/>
          <w:szCs w:val="28"/>
        </w:rPr>
        <w:t>наличие рабочей силой требуемой квалификации и возможность её подготовки на месте;</w:t>
      </w:r>
    </w:p>
    <w:p w:rsidR="00CA49C5" w:rsidRPr="00CA49C5" w:rsidRDefault="00CA49C5" w:rsidP="00CA49C5">
      <w:pPr>
        <w:numPr>
          <w:ilvl w:val="0"/>
          <w:numId w:val="12"/>
        </w:numPr>
        <w:tabs>
          <w:tab w:val="clear" w:pos="1815"/>
        </w:tabs>
        <w:spacing w:line="360" w:lineRule="auto"/>
        <w:ind w:left="0" w:firstLine="709"/>
        <w:jc w:val="both"/>
        <w:rPr>
          <w:sz w:val="28"/>
          <w:szCs w:val="28"/>
        </w:rPr>
      </w:pPr>
      <w:r w:rsidRPr="00CA49C5">
        <w:rPr>
          <w:sz w:val="28"/>
          <w:szCs w:val="28"/>
        </w:rPr>
        <w:t>налоговые льготы и условия их получения;</w:t>
      </w:r>
    </w:p>
    <w:p w:rsidR="00CA49C5" w:rsidRPr="00CA49C5" w:rsidRDefault="00CA49C5" w:rsidP="00CA49C5">
      <w:pPr>
        <w:numPr>
          <w:ilvl w:val="0"/>
          <w:numId w:val="12"/>
        </w:numPr>
        <w:tabs>
          <w:tab w:val="clear" w:pos="1815"/>
        </w:tabs>
        <w:spacing w:line="360" w:lineRule="auto"/>
        <w:ind w:left="0" w:firstLine="709"/>
        <w:jc w:val="both"/>
        <w:rPr>
          <w:sz w:val="28"/>
          <w:szCs w:val="28"/>
        </w:rPr>
      </w:pPr>
      <w:r w:rsidRPr="00CA49C5">
        <w:rPr>
          <w:sz w:val="28"/>
          <w:szCs w:val="28"/>
        </w:rPr>
        <w:t>порядок предоставления земли, величина арендной платы за землю.</w:t>
      </w:r>
    </w:p>
    <w:p w:rsidR="00CA49C5" w:rsidRPr="00CA49C5" w:rsidRDefault="00CA49C5" w:rsidP="00CA49C5">
      <w:pPr>
        <w:spacing w:line="360" w:lineRule="auto"/>
        <w:ind w:firstLine="709"/>
        <w:jc w:val="both"/>
        <w:rPr>
          <w:sz w:val="28"/>
          <w:szCs w:val="28"/>
        </w:rPr>
      </w:pPr>
      <w:r w:rsidRPr="00CA49C5">
        <w:rPr>
          <w:sz w:val="28"/>
          <w:szCs w:val="28"/>
        </w:rPr>
        <w:t>Российская практика показывает, что практически в каждом регионе есть структуры и должностные лица, ответственные за привлечение инвестиций на территорию субъекта федерации. В ходе проведённого анализа выяснено, что около 60% просмотренных официальных сайтов регионов содержат информацию о структурных подразделениях, так или иначе занимающимися проблемами инвестировании.</w:t>
      </w:r>
    </w:p>
    <w:p w:rsidR="00CA49C5" w:rsidRPr="00CA49C5" w:rsidRDefault="00CA49C5" w:rsidP="00CA49C5">
      <w:pPr>
        <w:spacing w:line="360" w:lineRule="auto"/>
        <w:ind w:firstLine="709"/>
        <w:jc w:val="both"/>
        <w:rPr>
          <w:sz w:val="28"/>
          <w:szCs w:val="28"/>
        </w:rPr>
      </w:pPr>
      <w:r w:rsidRPr="00CA49C5">
        <w:rPr>
          <w:sz w:val="28"/>
          <w:szCs w:val="28"/>
        </w:rPr>
        <w:t>В идеале, приоритетные направления инвестирования должны соответствовать имеющемуся потенциалу региона (чтобы быть привлекательными для инвестора) и учитывать тенденции и желаемые направления развития региона (чтобы быть привлекательными для администрации, реализующей определённую стратегию развития региона). Определение властями приоритетных направлений развития говорит, как минимум, о понимании существующих возможностей региона, а также о формировании видения направления развития региона.</w:t>
      </w:r>
    </w:p>
    <w:p w:rsidR="00CA49C5" w:rsidRPr="00CA49C5" w:rsidRDefault="00CA49C5" w:rsidP="00CA49C5">
      <w:pPr>
        <w:spacing w:line="360" w:lineRule="auto"/>
        <w:ind w:firstLine="709"/>
        <w:jc w:val="both"/>
        <w:rPr>
          <w:sz w:val="28"/>
          <w:szCs w:val="28"/>
        </w:rPr>
      </w:pPr>
      <w:r w:rsidRPr="00CA49C5">
        <w:rPr>
          <w:sz w:val="28"/>
          <w:szCs w:val="28"/>
        </w:rPr>
        <w:t>Около трети регионов, по результатам исследования, определили для себя приоритетные виды деятельности для инвестиций. Детальность проработки приоритетных направлений варьирует от достаточно общих положений («промышленность и сельское хозяйство» в Воронежской области) до более детализированных, например, производство бумаги и картона; производство изделий из бумаги и картона в Пензенской области.</w:t>
      </w:r>
    </w:p>
    <w:p w:rsidR="00CA49C5" w:rsidRPr="00CA49C5" w:rsidRDefault="00CA49C5" w:rsidP="00CA49C5">
      <w:pPr>
        <w:spacing w:line="360" w:lineRule="auto"/>
        <w:ind w:firstLine="709"/>
        <w:jc w:val="both"/>
        <w:rPr>
          <w:sz w:val="28"/>
          <w:szCs w:val="28"/>
        </w:rPr>
      </w:pPr>
      <w:r w:rsidRPr="00CA49C5">
        <w:rPr>
          <w:sz w:val="28"/>
          <w:szCs w:val="28"/>
        </w:rPr>
        <w:t>В ряде случаев в регионах виды деятельности, являющиеся приоритетными, определяются по отчётным данным, что относится к тому, что уже состоялось, а задача состоит в указании того, что намерены развивать.</w:t>
      </w:r>
    </w:p>
    <w:p w:rsidR="00CA49C5" w:rsidRPr="00CA49C5" w:rsidRDefault="00CA49C5" w:rsidP="00CA49C5">
      <w:pPr>
        <w:spacing w:line="360" w:lineRule="auto"/>
        <w:ind w:firstLine="709"/>
        <w:jc w:val="both"/>
        <w:rPr>
          <w:sz w:val="28"/>
          <w:szCs w:val="28"/>
        </w:rPr>
      </w:pPr>
      <w:r w:rsidRPr="00CA49C5">
        <w:rPr>
          <w:sz w:val="28"/>
          <w:szCs w:val="28"/>
        </w:rPr>
        <w:t>Встречаются также случаи, когда государственная поддержка инвестиционной деятельности хоть и осуществляется по приоритетным направлениям, сами эти направления не уточнены.</w:t>
      </w:r>
    </w:p>
    <w:p w:rsidR="00CA49C5" w:rsidRPr="00CA49C5" w:rsidRDefault="00CA49C5" w:rsidP="00CA49C5">
      <w:pPr>
        <w:spacing w:line="360" w:lineRule="auto"/>
        <w:ind w:firstLine="709"/>
        <w:jc w:val="both"/>
        <w:rPr>
          <w:sz w:val="28"/>
          <w:szCs w:val="28"/>
        </w:rPr>
      </w:pPr>
      <w:r w:rsidRPr="00CA49C5">
        <w:rPr>
          <w:sz w:val="28"/>
          <w:szCs w:val="28"/>
        </w:rPr>
        <w:t>Во многих субъектах РФ традиционно практически не уделяется внимание формированию и поддержанию положительного имиджа региона в целом, а также широкому распространению в мировом инвестиционном сообществе информации об уже имеющихся и перспективных инвестиционных возможностях и их преимуществах.</w:t>
      </w:r>
    </w:p>
    <w:p w:rsidR="00CA49C5" w:rsidRPr="00CA49C5" w:rsidRDefault="00CA49C5" w:rsidP="00CA49C5">
      <w:pPr>
        <w:spacing w:line="360" w:lineRule="auto"/>
        <w:ind w:firstLine="709"/>
        <w:jc w:val="both"/>
        <w:rPr>
          <w:sz w:val="28"/>
          <w:szCs w:val="28"/>
        </w:rPr>
      </w:pPr>
      <w:r w:rsidRPr="00CA49C5">
        <w:rPr>
          <w:sz w:val="28"/>
          <w:szCs w:val="28"/>
        </w:rPr>
        <w:t xml:space="preserve">Регионам необходимо разработать стратегии привлечения инвестиций. Стратегия привлечения инвестиций представляет собой подробное и обоснованное представление инвестиционных возможностей и общих подходов по улучшению инвестиционного климата в регионе. Стратегия ориентирована на обеспечение продуктивного диалога между инвесторами и ключевыми лицами региона, а также на согласование существующих приоритетов. </w:t>
      </w:r>
    </w:p>
    <w:p w:rsidR="00CA49C5" w:rsidRPr="00CA49C5" w:rsidRDefault="00CA49C5" w:rsidP="00CA49C5">
      <w:pPr>
        <w:spacing w:line="360" w:lineRule="auto"/>
        <w:ind w:firstLine="709"/>
        <w:jc w:val="both"/>
        <w:rPr>
          <w:sz w:val="28"/>
          <w:szCs w:val="28"/>
        </w:rPr>
      </w:pPr>
      <w:r w:rsidRPr="00CA49C5">
        <w:rPr>
          <w:sz w:val="28"/>
          <w:szCs w:val="28"/>
        </w:rPr>
        <w:t>Разработка и реализация стратегии привлечения инвестиций предполагает:</w:t>
      </w:r>
    </w:p>
    <w:p w:rsidR="00CA49C5" w:rsidRPr="00CA49C5" w:rsidRDefault="00CA49C5" w:rsidP="00CA49C5">
      <w:pPr>
        <w:numPr>
          <w:ilvl w:val="0"/>
          <w:numId w:val="13"/>
        </w:numPr>
        <w:tabs>
          <w:tab w:val="clear" w:pos="1815"/>
        </w:tabs>
        <w:spacing w:line="360" w:lineRule="auto"/>
        <w:ind w:left="0" w:firstLine="709"/>
        <w:jc w:val="both"/>
        <w:rPr>
          <w:sz w:val="28"/>
          <w:szCs w:val="28"/>
        </w:rPr>
      </w:pPr>
      <w:r w:rsidRPr="00CA49C5">
        <w:rPr>
          <w:sz w:val="28"/>
          <w:szCs w:val="28"/>
        </w:rPr>
        <w:t>создание условий, способствующих привлечению инвестиций в регион, определение перспективных направлений и приоритетных объектов для инвестирования;</w:t>
      </w:r>
    </w:p>
    <w:p w:rsidR="00CA49C5" w:rsidRPr="00CA49C5" w:rsidRDefault="00CA49C5" w:rsidP="00CA49C5">
      <w:pPr>
        <w:numPr>
          <w:ilvl w:val="0"/>
          <w:numId w:val="13"/>
        </w:numPr>
        <w:tabs>
          <w:tab w:val="clear" w:pos="1815"/>
        </w:tabs>
        <w:spacing w:line="360" w:lineRule="auto"/>
        <w:ind w:left="0" w:firstLine="709"/>
        <w:jc w:val="both"/>
        <w:rPr>
          <w:sz w:val="28"/>
          <w:szCs w:val="28"/>
        </w:rPr>
      </w:pPr>
      <w:r w:rsidRPr="00CA49C5">
        <w:rPr>
          <w:sz w:val="28"/>
          <w:szCs w:val="28"/>
        </w:rPr>
        <w:t>экспертную оценку ключевых инвестиционных проектов, определение источников и механизмов привлечения инвестиций в регион, реализацию механизма привлечения инвестиций (привлечение стратегических и финансовых инвесторов).</w:t>
      </w:r>
    </w:p>
    <w:p w:rsidR="00CA49C5" w:rsidRPr="00CA49C5" w:rsidRDefault="00CA49C5" w:rsidP="00CA49C5">
      <w:pPr>
        <w:spacing w:line="360" w:lineRule="auto"/>
        <w:ind w:firstLine="709"/>
        <w:jc w:val="both"/>
        <w:rPr>
          <w:sz w:val="28"/>
          <w:szCs w:val="28"/>
        </w:rPr>
      </w:pPr>
      <w:r w:rsidRPr="00CA49C5">
        <w:rPr>
          <w:sz w:val="28"/>
          <w:szCs w:val="28"/>
        </w:rPr>
        <w:t>Наиболее распространенными видами налоговых льгот для стимулирования инвестиций в регионах оказались льготы на налог на прибыль (33 субъекта) и налог на имущество (28 субъектов). Реже встречаются льготы по налогу на землю (9 субъектов) и на транспорт (4 субъекта).</w:t>
      </w:r>
    </w:p>
    <w:p w:rsidR="00CA49C5" w:rsidRPr="00CA49C5" w:rsidRDefault="00CA49C5" w:rsidP="00CA49C5">
      <w:pPr>
        <w:spacing w:line="360" w:lineRule="auto"/>
        <w:ind w:firstLine="709"/>
        <w:jc w:val="both"/>
        <w:rPr>
          <w:sz w:val="28"/>
          <w:szCs w:val="28"/>
        </w:rPr>
      </w:pPr>
      <w:r w:rsidRPr="00CA49C5">
        <w:rPr>
          <w:sz w:val="28"/>
          <w:szCs w:val="28"/>
        </w:rPr>
        <w:t>В различных субъектах используются различные механизмы предоставления налоговых льгот:</w:t>
      </w:r>
    </w:p>
    <w:p w:rsidR="00CA49C5" w:rsidRPr="00CA49C5" w:rsidRDefault="00CA49C5" w:rsidP="00CA49C5">
      <w:pPr>
        <w:numPr>
          <w:ilvl w:val="0"/>
          <w:numId w:val="14"/>
        </w:numPr>
        <w:tabs>
          <w:tab w:val="clear" w:pos="1590"/>
        </w:tabs>
        <w:spacing w:line="360" w:lineRule="auto"/>
        <w:ind w:left="0" w:firstLine="709"/>
        <w:jc w:val="both"/>
        <w:rPr>
          <w:sz w:val="28"/>
          <w:szCs w:val="28"/>
        </w:rPr>
      </w:pPr>
      <w:r w:rsidRPr="00CA49C5">
        <w:rPr>
          <w:sz w:val="28"/>
          <w:szCs w:val="28"/>
        </w:rPr>
        <w:t>на все инвестиционные проекты (Тверская, Калужская, Белгородская, Томская и др. области);</w:t>
      </w:r>
    </w:p>
    <w:p w:rsidR="00CA49C5" w:rsidRPr="00CA49C5" w:rsidRDefault="00CA49C5" w:rsidP="00CA49C5">
      <w:pPr>
        <w:numPr>
          <w:ilvl w:val="0"/>
          <w:numId w:val="14"/>
        </w:numPr>
        <w:tabs>
          <w:tab w:val="clear" w:pos="1590"/>
        </w:tabs>
        <w:spacing w:line="360" w:lineRule="auto"/>
        <w:ind w:left="0" w:firstLine="709"/>
        <w:jc w:val="both"/>
        <w:rPr>
          <w:sz w:val="28"/>
          <w:szCs w:val="28"/>
        </w:rPr>
      </w:pPr>
      <w:r w:rsidRPr="00CA49C5">
        <w:rPr>
          <w:sz w:val="28"/>
          <w:szCs w:val="28"/>
        </w:rPr>
        <w:t>одобренные инвестиционные проекты (Новгородская область, Псковская область «в разрешительном порядке по утверждённым Администрацией области проектам без ограничения видов деятельности», Краснодарский край «для организаций, реализующие инвестиционные проекты, одобренные высшим исполнительным органом государственной власти», Красноярский край);</w:t>
      </w:r>
    </w:p>
    <w:p w:rsidR="00CA49C5" w:rsidRPr="00CA49C5" w:rsidRDefault="00CA49C5" w:rsidP="00CA49C5">
      <w:pPr>
        <w:numPr>
          <w:ilvl w:val="0"/>
          <w:numId w:val="14"/>
        </w:numPr>
        <w:tabs>
          <w:tab w:val="clear" w:pos="1590"/>
        </w:tabs>
        <w:spacing w:line="360" w:lineRule="auto"/>
        <w:ind w:left="0" w:firstLine="709"/>
        <w:jc w:val="both"/>
        <w:rPr>
          <w:sz w:val="28"/>
          <w:szCs w:val="28"/>
        </w:rPr>
      </w:pPr>
      <w:r w:rsidRPr="00CA49C5">
        <w:rPr>
          <w:sz w:val="28"/>
          <w:szCs w:val="28"/>
        </w:rPr>
        <w:t>инвестиционные проекты по приоритетным направлениям развития (Ярославская область, Республика Ингушетия, Ростовская область и др.);</w:t>
      </w:r>
    </w:p>
    <w:p w:rsidR="00CA49C5" w:rsidRPr="00CA49C5" w:rsidRDefault="00CA49C5" w:rsidP="00CA49C5">
      <w:pPr>
        <w:numPr>
          <w:ilvl w:val="0"/>
          <w:numId w:val="14"/>
        </w:numPr>
        <w:tabs>
          <w:tab w:val="clear" w:pos="1590"/>
        </w:tabs>
        <w:spacing w:line="360" w:lineRule="auto"/>
        <w:ind w:left="0" w:firstLine="709"/>
        <w:jc w:val="both"/>
        <w:rPr>
          <w:sz w:val="28"/>
          <w:szCs w:val="28"/>
        </w:rPr>
      </w:pPr>
      <w:r w:rsidRPr="00CA49C5">
        <w:rPr>
          <w:sz w:val="28"/>
          <w:szCs w:val="28"/>
        </w:rPr>
        <w:t>проекты, включённые в Программу (Вологодская область, Республика Алтай);</w:t>
      </w:r>
    </w:p>
    <w:p w:rsidR="00CA49C5" w:rsidRPr="00CA49C5" w:rsidRDefault="00CA49C5" w:rsidP="00CA49C5">
      <w:pPr>
        <w:numPr>
          <w:ilvl w:val="0"/>
          <w:numId w:val="14"/>
        </w:numPr>
        <w:tabs>
          <w:tab w:val="clear" w:pos="1590"/>
        </w:tabs>
        <w:spacing w:line="360" w:lineRule="auto"/>
        <w:ind w:left="0" w:firstLine="709"/>
        <w:jc w:val="both"/>
        <w:rPr>
          <w:sz w:val="28"/>
          <w:szCs w:val="28"/>
        </w:rPr>
      </w:pPr>
      <w:r w:rsidRPr="00CA49C5">
        <w:rPr>
          <w:sz w:val="28"/>
          <w:szCs w:val="28"/>
        </w:rPr>
        <w:t>все инвестиционные проекты, в заявительном порядке (Псковская область);</w:t>
      </w:r>
    </w:p>
    <w:p w:rsidR="00CA49C5" w:rsidRPr="00CA49C5" w:rsidRDefault="00CA49C5" w:rsidP="00CA49C5">
      <w:pPr>
        <w:numPr>
          <w:ilvl w:val="0"/>
          <w:numId w:val="14"/>
        </w:numPr>
        <w:tabs>
          <w:tab w:val="clear" w:pos="1590"/>
        </w:tabs>
        <w:spacing w:line="360" w:lineRule="auto"/>
        <w:ind w:left="0" w:firstLine="709"/>
        <w:jc w:val="both"/>
        <w:rPr>
          <w:sz w:val="28"/>
          <w:szCs w:val="28"/>
        </w:rPr>
      </w:pPr>
      <w:r w:rsidRPr="00CA49C5">
        <w:rPr>
          <w:sz w:val="28"/>
          <w:szCs w:val="28"/>
        </w:rPr>
        <w:t>организациям, созданным с участием иностранного капитала (Республика Мордовия).</w:t>
      </w:r>
    </w:p>
    <w:p w:rsidR="00CA49C5" w:rsidRPr="00CA49C5" w:rsidRDefault="00CA49C5" w:rsidP="00CA49C5">
      <w:pPr>
        <w:spacing w:line="360" w:lineRule="auto"/>
        <w:ind w:firstLine="709"/>
        <w:jc w:val="both"/>
        <w:rPr>
          <w:sz w:val="28"/>
          <w:szCs w:val="28"/>
        </w:rPr>
      </w:pPr>
      <w:r w:rsidRPr="00CA49C5">
        <w:rPr>
          <w:sz w:val="28"/>
          <w:szCs w:val="28"/>
        </w:rPr>
        <w:t>Срок действия законов о предоставлении налоговых льгот – от неопределённого до одного года. Сроки предоставления налоговых льгот также варьируют от 2 налоговых периодов (Орловская область, по налогу на имущество) до более длительных.</w:t>
      </w:r>
    </w:p>
    <w:p w:rsidR="00CA49C5" w:rsidRPr="00CA49C5" w:rsidRDefault="00CA49C5" w:rsidP="00CA49C5">
      <w:pPr>
        <w:spacing w:line="360" w:lineRule="auto"/>
        <w:ind w:firstLine="709"/>
        <w:jc w:val="both"/>
        <w:rPr>
          <w:sz w:val="28"/>
          <w:szCs w:val="28"/>
        </w:rPr>
      </w:pPr>
      <w:r w:rsidRPr="00CA49C5">
        <w:rPr>
          <w:sz w:val="28"/>
          <w:szCs w:val="28"/>
        </w:rPr>
        <w:t>Наилучшие решения:</w:t>
      </w:r>
    </w:p>
    <w:p w:rsidR="00CA49C5" w:rsidRPr="00CA49C5" w:rsidRDefault="00CA49C5" w:rsidP="00CA49C5">
      <w:pPr>
        <w:numPr>
          <w:ilvl w:val="0"/>
          <w:numId w:val="15"/>
        </w:numPr>
        <w:tabs>
          <w:tab w:val="clear" w:pos="1080"/>
        </w:tabs>
        <w:spacing w:line="360" w:lineRule="auto"/>
        <w:ind w:left="0" w:firstLine="709"/>
        <w:jc w:val="both"/>
        <w:rPr>
          <w:sz w:val="28"/>
          <w:szCs w:val="28"/>
        </w:rPr>
      </w:pPr>
      <w:r w:rsidRPr="00CA49C5">
        <w:rPr>
          <w:sz w:val="28"/>
          <w:szCs w:val="28"/>
        </w:rPr>
        <w:t>Предоставление налоговых льгот проектам, соответствующим приоритетным направлениям развития региона;</w:t>
      </w:r>
    </w:p>
    <w:p w:rsidR="00CA49C5" w:rsidRPr="00CA49C5" w:rsidRDefault="00CA49C5" w:rsidP="00CA49C5">
      <w:pPr>
        <w:numPr>
          <w:ilvl w:val="0"/>
          <w:numId w:val="15"/>
        </w:numPr>
        <w:tabs>
          <w:tab w:val="clear" w:pos="1080"/>
        </w:tabs>
        <w:spacing w:line="360" w:lineRule="auto"/>
        <w:ind w:left="0" w:firstLine="709"/>
        <w:jc w:val="both"/>
        <w:rPr>
          <w:sz w:val="28"/>
          <w:szCs w:val="28"/>
        </w:rPr>
      </w:pPr>
      <w:r w:rsidRPr="00CA49C5">
        <w:rPr>
          <w:sz w:val="28"/>
          <w:szCs w:val="28"/>
        </w:rPr>
        <w:t>Увязка срока предоставления налоговых льгот с расчётным сроком окупаемости проекта.</w:t>
      </w:r>
    </w:p>
    <w:p w:rsidR="00CA49C5" w:rsidRPr="00CA49C5" w:rsidRDefault="00CA49C5" w:rsidP="00CA49C5">
      <w:pPr>
        <w:spacing w:line="360" w:lineRule="auto"/>
        <w:ind w:firstLine="709"/>
        <w:jc w:val="both"/>
        <w:rPr>
          <w:sz w:val="28"/>
          <w:szCs w:val="28"/>
        </w:rPr>
      </w:pPr>
      <w:r w:rsidRPr="00CA49C5">
        <w:rPr>
          <w:sz w:val="28"/>
          <w:szCs w:val="28"/>
        </w:rPr>
        <w:t>Проведённый анализ показал, что только небольшая часть субъектов федерации (15% изученных сайтов) стремятся сделать земельные отношения максимально прозрачными (Кировская и Нижегородская области); возможность длительной аренды земельных участков инвестором предусмотрена в Брянской и Пензенской областях.</w:t>
      </w:r>
    </w:p>
    <w:p w:rsidR="00CA49C5" w:rsidRPr="00CA49C5" w:rsidRDefault="00CA49C5" w:rsidP="00CA49C5">
      <w:pPr>
        <w:spacing w:line="360" w:lineRule="auto"/>
        <w:ind w:firstLine="709"/>
        <w:jc w:val="both"/>
        <w:rPr>
          <w:sz w:val="28"/>
          <w:szCs w:val="28"/>
        </w:rPr>
      </w:pPr>
      <w:r w:rsidRPr="00CA49C5">
        <w:rPr>
          <w:sz w:val="28"/>
          <w:szCs w:val="28"/>
        </w:rPr>
        <w:t>Важным элементом также является заинтересованность муниципального образования в регулировании земельных отношений. Наилучшим примером на уровне муниципалитета является Егорьевский район Московской области, где действует «Положение о порядке предоставления земельных участков на территории муниципального образования Егорьевский район Московской области» №63/8 от 20.10.2004 года.</w:t>
      </w:r>
    </w:p>
    <w:p w:rsidR="00CA49C5" w:rsidRPr="00CA49C5" w:rsidRDefault="00CA49C5" w:rsidP="00CA49C5">
      <w:pPr>
        <w:spacing w:line="360" w:lineRule="auto"/>
        <w:ind w:firstLine="709"/>
        <w:jc w:val="both"/>
        <w:rPr>
          <w:sz w:val="28"/>
          <w:szCs w:val="28"/>
        </w:rPr>
      </w:pPr>
      <w:r w:rsidRPr="00CA49C5">
        <w:rPr>
          <w:sz w:val="28"/>
          <w:szCs w:val="28"/>
        </w:rPr>
        <w:t xml:space="preserve">В отношении величины арендной платы за землю наилучшими решениями являются: </w:t>
      </w:r>
    </w:p>
    <w:p w:rsidR="00CA49C5" w:rsidRPr="00CA49C5" w:rsidRDefault="00CA49C5" w:rsidP="00CA49C5">
      <w:pPr>
        <w:numPr>
          <w:ilvl w:val="0"/>
          <w:numId w:val="16"/>
        </w:numPr>
        <w:tabs>
          <w:tab w:val="clear" w:pos="1590"/>
        </w:tabs>
        <w:spacing w:line="360" w:lineRule="auto"/>
        <w:ind w:left="0" w:firstLine="709"/>
        <w:jc w:val="both"/>
        <w:rPr>
          <w:sz w:val="28"/>
          <w:szCs w:val="28"/>
        </w:rPr>
      </w:pPr>
      <w:r w:rsidRPr="00CA49C5">
        <w:rPr>
          <w:sz w:val="28"/>
          <w:szCs w:val="28"/>
        </w:rPr>
        <w:t xml:space="preserve">Калининградская область, где определены порядок и основная формула расчёта величины арендной платы в зависимости от категории земель. (Постановление от 12 апреля </w:t>
      </w:r>
      <w:smartTag w:uri="urn:schemas-microsoft-com:office:smarttags" w:element="metricconverter">
        <w:smartTagPr>
          <w:attr w:name="ProductID" w:val="2008 г"/>
        </w:smartTagPr>
        <w:r w:rsidRPr="00CA49C5">
          <w:rPr>
            <w:sz w:val="28"/>
            <w:szCs w:val="28"/>
          </w:rPr>
          <w:t>2006 г</w:t>
        </w:r>
      </w:smartTag>
      <w:r w:rsidRPr="00CA49C5">
        <w:rPr>
          <w:sz w:val="28"/>
          <w:szCs w:val="28"/>
        </w:rPr>
        <w:t>.№222 «Об утверждении порядка определения размера арендной платы, условий и сроков её внесения за земельные участки, находящиеся в государственной собственности Калининградской области и переданные в аренду»);</w:t>
      </w:r>
    </w:p>
    <w:p w:rsidR="00CA49C5" w:rsidRPr="00CA49C5" w:rsidRDefault="00CA49C5" w:rsidP="00CA49C5">
      <w:pPr>
        <w:numPr>
          <w:ilvl w:val="0"/>
          <w:numId w:val="16"/>
        </w:numPr>
        <w:tabs>
          <w:tab w:val="clear" w:pos="1590"/>
        </w:tabs>
        <w:spacing w:line="360" w:lineRule="auto"/>
        <w:ind w:left="0" w:firstLine="709"/>
        <w:jc w:val="both"/>
        <w:rPr>
          <w:sz w:val="28"/>
          <w:szCs w:val="28"/>
        </w:rPr>
      </w:pPr>
      <w:r w:rsidRPr="00CA49C5">
        <w:rPr>
          <w:sz w:val="28"/>
          <w:szCs w:val="28"/>
        </w:rPr>
        <w:t>Республика Татарстан, где величина арендной платы зафиксирована на уровне 1,5%;</w:t>
      </w:r>
    </w:p>
    <w:p w:rsidR="00CA49C5" w:rsidRPr="00CA49C5" w:rsidRDefault="00CA49C5" w:rsidP="00CA49C5">
      <w:pPr>
        <w:numPr>
          <w:ilvl w:val="0"/>
          <w:numId w:val="16"/>
        </w:numPr>
        <w:tabs>
          <w:tab w:val="clear" w:pos="1590"/>
        </w:tabs>
        <w:spacing w:line="360" w:lineRule="auto"/>
        <w:ind w:left="0" w:firstLine="709"/>
        <w:jc w:val="both"/>
        <w:rPr>
          <w:sz w:val="28"/>
          <w:szCs w:val="28"/>
        </w:rPr>
      </w:pPr>
      <w:r w:rsidRPr="00CA49C5">
        <w:rPr>
          <w:sz w:val="28"/>
          <w:szCs w:val="28"/>
        </w:rPr>
        <w:t>Нижегородская и Ульяновская области, где практикуется освобождение от арендной платы в части платежей, зачисляемых в областной бюджет для инвестиционных проектов.</w:t>
      </w:r>
    </w:p>
    <w:p w:rsidR="00CA49C5" w:rsidRPr="00CA49C5" w:rsidRDefault="00CA49C5" w:rsidP="00CA49C5">
      <w:pPr>
        <w:spacing w:line="360" w:lineRule="auto"/>
        <w:ind w:firstLine="709"/>
        <w:jc w:val="both"/>
        <w:rPr>
          <w:sz w:val="28"/>
          <w:szCs w:val="28"/>
        </w:rPr>
      </w:pPr>
      <w:r w:rsidRPr="00CA49C5">
        <w:rPr>
          <w:sz w:val="28"/>
          <w:szCs w:val="28"/>
        </w:rPr>
        <w:t>В целом, можно сформулировать следующие рекомендации в части регулирования земельных отношений:</w:t>
      </w:r>
    </w:p>
    <w:p w:rsidR="00CA49C5" w:rsidRPr="00CA49C5" w:rsidRDefault="00CA49C5" w:rsidP="00CA49C5">
      <w:pPr>
        <w:numPr>
          <w:ilvl w:val="1"/>
          <w:numId w:val="16"/>
        </w:numPr>
        <w:tabs>
          <w:tab w:val="clear" w:pos="1800"/>
        </w:tabs>
        <w:spacing w:line="360" w:lineRule="auto"/>
        <w:ind w:left="0" w:firstLine="709"/>
        <w:jc w:val="both"/>
        <w:rPr>
          <w:sz w:val="28"/>
          <w:szCs w:val="28"/>
        </w:rPr>
      </w:pPr>
      <w:r w:rsidRPr="00CA49C5">
        <w:rPr>
          <w:sz w:val="28"/>
          <w:szCs w:val="28"/>
        </w:rPr>
        <w:t>Законодательное регулирование земельных отношений, упрощение процедуры оформления прав на земельные участки для инвесторов;</w:t>
      </w:r>
    </w:p>
    <w:p w:rsidR="00CA49C5" w:rsidRPr="00CA49C5" w:rsidRDefault="00CA49C5" w:rsidP="00CA49C5">
      <w:pPr>
        <w:numPr>
          <w:ilvl w:val="1"/>
          <w:numId w:val="16"/>
        </w:numPr>
        <w:tabs>
          <w:tab w:val="clear" w:pos="1800"/>
        </w:tabs>
        <w:spacing w:line="360" w:lineRule="auto"/>
        <w:ind w:left="0" w:firstLine="709"/>
        <w:jc w:val="both"/>
        <w:rPr>
          <w:sz w:val="28"/>
          <w:szCs w:val="28"/>
        </w:rPr>
      </w:pPr>
      <w:r w:rsidRPr="00CA49C5">
        <w:rPr>
          <w:sz w:val="28"/>
          <w:szCs w:val="28"/>
        </w:rPr>
        <w:t>Возможность длительной аренды земельного участка для инвестора (на срок реализации инвестиционного проекта и далее до 50 лет);</w:t>
      </w:r>
    </w:p>
    <w:p w:rsidR="00CA49C5" w:rsidRPr="00CA49C5" w:rsidRDefault="00CA49C5" w:rsidP="00CA49C5">
      <w:pPr>
        <w:numPr>
          <w:ilvl w:val="1"/>
          <w:numId w:val="16"/>
        </w:numPr>
        <w:tabs>
          <w:tab w:val="clear" w:pos="1800"/>
        </w:tabs>
        <w:spacing w:line="360" w:lineRule="auto"/>
        <w:ind w:left="0" w:firstLine="709"/>
        <w:jc w:val="both"/>
        <w:rPr>
          <w:sz w:val="28"/>
          <w:szCs w:val="28"/>
        </w:rPr>
      </w:pPr>
      <w:r w:rsidRPr="00CA49C5">
        <w:rPr>
          <w:sz w:val="28"/>
          <w:szCs w:val="28"/>
        </w:rPr>
        <w:t>Регулирование земельных отношений в том числе, на уровне муниципалитетов;</w:t>
      </w:r>
    </w:p>
    <w:p w:rsidR="00CA49C5" w:rsidRPr="00CA49C5" w:rsidRDefault="00CA49C5" w:rsidP="00CA49C5">
      <w:pPr>
        <w:numPr>
          <w:ilvl w:val="1"/>
          <w:numId w:val="16"/>
        </w:numPr>
        <w:tabs>
          <w:tab w:val="clear" w:pos="1800"/>
        </w:tabs>
        <w:spacing w:line="360" w:lineRule="auto"/>
        <w:ind w:left="0" w:firstLine="709"/>
        <w:jc w:val="both"/>
        <w:rPr>
          <w:sz w:val="28"/>
          <w:szCs w:val="28"/>
        </w:rPr>
      </w:pPr>
      <w:r w:rsidRPr="00CA49C5">
        <w:rPr>
          <w:sz w:val="28"/>
          <w:szCs w:val="28"/>
        </w:rPr>
        <w:t>Прозрачные для инвестора механизмы расчёта величины арендной платы за землю;</w:t>
      </w:r>
    </w:p>
    <w:p w:rsidR="00CA49C5" w:rsidRPr="00CA49C5" w:rsidRDefault="00CA49C5" w:rsidP="00CA49C5">
      <w:pPr>
        <w:numPr>
          <w:ilvl w:val="1"/>
          <w:numId w:val="16"/>
        </w:numPr>
        <w:tabs>
          <w:tab w:val="clear" w:pos="1800"/>
        </w:tabs>
        <w:spacing w:line="360" w:lineRule="auto"/>
        <w:ind w:left="0" w:firstLine="709"/>
        <w:jc w:val="both"/>
        <w:rPr>
          <w:sz w:val="28"/>
          <w:szCs w:val="28"/>
        </w:rPr>
      </w:pPr>
      <w:r w:rsidRPr="00CA49C5">
        <w:rPr>
          <w:sz w:val="28"/>
          <w:szCs w:val="28"/>
        </w:rPr>
        <w:t>Освобождение от арендной платы в части платежей, зачисляемых в областной бюджет для инвестиционных проектов.</w:t>
      </w:r>
    </w:p>
    <w:p w:rsidR="00CA49C5" w:rsidRPr="00CA49C5" w:rsidRDefault="00CA49C5" w:rsidP="00CA49C5">
      <w:pPr>
        <w:spacing w:line="360" w:lineRule="auto"/>
        <w:ind w:firstLine="709"/>
        <w:jc w:val="both"/>
        <w:rPr>
          <w:sz w:val="28"/>
          <w:szCs w:val="28"/>
        </w:rPr>
      </w:pPr>
      <w:r w:rsidRPr="00CA49C5">
        <w:rPr>
          <w:sz w:val="28"/>
          <w:szCs w:val="28"/>
        </w:rPr>
        <w:t>Итак, в регионе должна быть чётко выражена политика привлечения инвестиций. Намерение привлекать инвестиции должно быть сформулировано в документах (политика, стратегия), а также закреплено на уровне законов и программ развития. Политика должна отражать существенные аспекты инвестиционной деятельности.</w:t>
      </w:r>
    </w:p>
    <w:p w:rsidR="00CA49C5" w:rsidRPr="00CA49C5" w:rsidRDefault="00CA49C5" w:rsidP="00CA49C5">
      <w:pPr>
        <w:spacing w:line="360" w:lineRule="auto"/>
        <w:ind w:firstLine="709"/>
        <w:jc w:val="both"/>
        <w:rPr>
          <w:sz w:val="28"/>
          <w:szCs w:val="28"/>
        </w:rPr>
      </w:pPr>
      <w:r w:rsidRPr="00CA49C5">
        <w:rPr>
          <w:sz w:val="28"/>
          <w:szCs w:val="28"/>
        </w:rPr>
        <w:t>Властями должны быть определены приоритетные направления инвестирования. Понимание потенциала субъекта и его сильных и слабых сторон должно быть учтено в стратегии развития региона, а также должно определять приоритетные направления инвестирования. Наилучший вариант – выделение приоритетных направлений в краткосрочном периоде (за счёт существующей инфраструктуры и ресурсов), и в долгосрочном периоде, учитывая глобальные тенденции и желаемое направление развития.</w:t>
      </w:r>
    </w:p>
    <w:p w:rsidR="00CA49C5" w:rsidRPr="00CA49C5" w:rsidRDefault="00CA49C5" w:rsidP="00CA49C5">
      <w:pPr>
        <w:spacing w:line="360" w:lineRule="auto"/>
        <w:ind w:firstLine="709"/>
        <w:jc w:val="both"/>
        <w:rPr>
          <w:sz w:val="28"/>
          <w:szCs w:val="28"/>
        </w:rPr>
      </w:pPr>
      <w:r w:rsidRPr="00CA49C5">
        <w:rPr>
          <w:sz w:val="28"/>
          <w:szCs w:val="28"/>
        </w:rPr>
        <w:t>Для преодоления административных барьеров наилучшими вариантами являются: практика «одного окна», институт «поводырей» - кураторство инвестиционных проектов.</w:t>
      </w:r>
    </w:p>
    <w:p w:rsidR="00CA49C5" w:rsidRPr="00CA49C5" w:rsidRDefault="00CA49C5" w:rsidP="00CA49C5">
      <w:pPr>
        <w:spacing w:line="360" w:lineRule="auto"/>
        <w:ind w:firstLine="709"/>
        <w:jc w:val="both"/>
        <w:rPr>
          <w:sz w:val="28"/>
          <w:szCs w:val="28"/>
        </w:rPr>
      </w:pPr>
      <w:r w:rsidRPr="00CA49C5">
        <w:rPr>
          <w:sz w:val="28"/>
          <w:szCs w:val="28"/>
        </w:rPr>
        <w:t>Предоставление налоговых льгот проектам, соответствующим приоритетным направлениям развития региона. Срок предоставления налоговых льгот целесообразно увязывать со сроком реализации инвестиционного проекта.</w:t>
      </w:r>
    </w:p>
    <w:p w:rsidR="00CA49C5" w:rsidRPr="00CA49C5" w:rsidRDefault="00CA49C5" w:rsidP="00CA49C5">
      <w:pPr>
        <w:spacing w:line="360" w:lineRule="auto"/>
        <w:ind w:firstLine="709"/>
        <w:jc w:val="both"/>
        <w:rPr>
          <w:sz w:val="28"/>
          <w:szCs w:val="28"/>
        </w:rPr>
      </w:pPr>
      <w:r w:rsidRPr="00CA49C5">
        <w:rPr>
          <w:sz w:val="28"/>
          <w:szCs w:val="28"/>
        </w:rPr>
        <w:t>Предоставление этих льгот различным субъектам инвестиционной деятельности, помимо предприятий, инвестирующих собственные или заёмные средства.</w:t>
      </w:r>
    </w:p>
    <w:p w:rsidR="00CA49C5" w:rsidRPr="00CA49C5" w:rsidRDefault="00CA49C5" w:rsidP="00CA49C5">
      <w:pPr>
        <w:spacing w:line="360" w:lineRule="auto"/>
        <w:ind w:firstLine="709"/>
        <w:jc w:val="both"/>
        <w:rPr>
          <w:sz w:val="28"/>
          <w:szCs w:val="28"/>
        </w:rPr>
      </w:pPr>
      <w:r w:rsidRPr="00CA49C5">
        <w:rPr>
          <w:sz w:val="28"/>
          <w:szCs w:val="28"/>
        </w:rPr>
        <w:t xml:space="preserve">Регулирование земельных отношений. Для крупных инвестиций принципиальным вопросом остаётся необходимость приобретения земли в собственность. Для решения этого вопроса должен быть закреплён порядок передачи земля, порядок выкупа земли в собственность. Также должен быть определён размер или хотя бы порядок расчёта величины арендной платы за землю. </w:t>
      </w:r>
    </w:p>
    <w:p w:rsidR="00CA49C5" w:rsidRPr="00CA49C5" w:rsidRDefault="00CA49C5" w:rsidP="00CA49C5">
      <w:pPr>
        <w:spacing w:line="360" w:lineRule="auto"/>
        <w:ind w:firstLine="709"/>
        <w:jc w:val="both"/>
        <w:rPr>
          <w:sz w:val="28"/>
          <w:szCs w:val="28"/>
        </w:rPr>
      </w:pPr>
      <w:r w:rsidRPr="00CA49C5">
        <w:rPr>
          <w:sz w:val="28"/>
          <w:szCs w:val="28"/>
        </w:rPr>
        <w:t>Содействовать инвесторам в обеспечении рабочей силы. Помимо развития региона как привлекательного места для жилья, власти должны брать на себя часть вопросов подготовки рабочей силы нужной квалификации. Эта задача может решаться как выдачей субсидий на частичное финансирование обучения, так и организация специализированных обучающих программ для одобренных инвестиционных проектов.</w:t>
      </w:r>
    </w:p>
    <w:p w:rsidR="00CA49C5" w:rsidRPr="00CA49C5" w:rsidRDefault="00CA49C5" w:rsidP="00CA49C5">
      <w:pPr>
        <w:spacing w:line="360" w:lineRule="auto"/>
        <w:ind w:firstLine="709"/>
        <w:jc w:val="both"/>
        <w:rPr>
          <w:sz w:val="28"/>
          <w:szCs w:val="28"/>
        </w:rPr>
      </w:pPr>
      <w:r w:rsidRPr="00CA49C5">
        <w:rPr>
          <w:sz w:val="28"/>
          <w:szCs w:val="28"/>
        </w:rPr>
        <w:t>Одним из перспективных направлений в инвестиционной деятельности – создание региональных инвестиционных фондов.</w:t>
      </w:r>
    </w:p>
    <w:p w:rsidR="00CA49C5" w:rsidRPr="00CA49C5" w:rsidRDefault="00CA49C5" w:rsidP="00CA49C5">
      <w:pPr>
        <w:spacing w:line="360" w:lineRule="auto"/>
        <w:ind w:firstLine="709"/>
        <w:jc w:val="both"/>
        <w:rPr>
          <w:sz w:val="28"/>
          <w:szCs w:val="28"/>
        </w:rPr>
      </w:pPr>
      <w:r w:rsidRPr="00CA49C5">
        <w:rPr>
          <w:sz w:val="28"/>
          <w:szCs w:val="28"/>
        </w:rPr>
        <w:t>Фонд позволяет аккумулировать значительные финансовые средства российских и зарубежных инвесторов для прямых инвестиций в наиболее перспективные существующие предприятия региона и в проекты по созданию новых производств. Срок работы Фонда составляет, как правило, от 4 до 8 лет. Деятельность Фонда состоит в инвестировании финансовых средств в развитие производства товаров (услуг) с целью роста рыночной стоимости предприятия и обеспечения соответствующего дохода инвесторам после реализации инвестиционного проекта.</w:t>
      </w:r>
    </w:p>
    <w:p w:rsidR="00CA49C5" w:rsidRPr="00CA49C5" w:rsidRDefault="00CA49C5" w:rsidP="00CA49C5">
      <w:pPr>
        <w:spacing w:line="360" w:lineRule="auto"/>
        <w:ind w:firstLine="709"/>
        <w:jc w:val="both"/>
        <w:rPr>
          <w:sz w:val="28"/>
          <w:szCs w:val="28"/>
        </w:rPr>
      </w:pPr>
      <w:r w:rsidRPr="00CA49C5">
        <w:rPr>
          <w:sz w:val="28"/>
          <w:szCs w:val="28"/>
        </w:rPr>
        <w:t>В качестве учредителей Фонда могут выступать региональная администрация, российские и зарубежные инвесторы. Участие региональных администраций в капитале Фонда способствует привлечению в капитал частных инвесторов, поскольку это свидетельствует о серьёзных намерениях административных органов предпринять реальные шаги по стимулированию прямых инвестиций, а также ведёт к разделению инвестиционных рисков.</w:t>
      </w:r>
    </w:p>
    <w:p w:rsidR="00CA49C5" w:rsidRPr="00CA49C5" w:rsidRDefault="00CA49C5" w:rsidP="00CA49C5">
      <w:pPr>
        <w:spacing w:line="360" w:lineRule="auto"/>
        <w:ind w:firstLine="709"/>
        <w:jc w:val="both"/>
        <w:rPr>
          <w:sz w:val="28"/>
          <w:szCs w:val="28"/>
        </w:rPr>
      </w:pPr>
      <w:r w:rsidRPr="00CA49C5">
        <w:rPr>
          <w:sz w:val="28"/>
          <w:szCs w:val="28"/>
        </w:rPr>
        <w:t>Успешная работа Фонда позволяет решить ряд важных социально-экономических задач региона: поднять капитализацию местных предприятий, провести их технологическую модернизацию, увеличить объём реализации товаров (услуг), расширить налогооблагаемую базу, создать новые рабочие места, улучшить инвестиционный климат и привлечь инвесторов для дальнейших инвестиций в развитие предприятий региона.</w:t>
      </w:r>
    </w:p>
    <w:p w:rsidR="00CA49C5" w:rsidRPr="00CA49C5" w:rsidRDefault="00CA49C5" w:rsidP="00CA49C5">
      <w:pPr>
        <w:spacing w:line="360" w:lineRule="auto"/>
        <w:ind w:firstLine="709"/>
        <w:jc w:val="both"/>
        <w:rPr>
          <w:sz w:val="28"/>
          <w:szCs w:val="28"/>
        </w:rPr>
      </w:pPr>
    </w:p>
    <w:p w:rsidR="00CA49C5" w:rsidRDefault="00A44F9B" w:rsidP="00A44F9B">
      <w:pPr>
        <w:spacing w:line="360" w:lineRule="auto"/>
        <w:ind w:firstLine="709"/>
        <w:jc w:val="center"/>
        <w:rPr>
          <w:b/>
          <w:sz w:val="28"/>
          <w:szCs w:val="28"/>
        </w:rPr>
      </w:pPr>
      <w:r>
        <w:rPr>
          <w:sz w:val="28"/>
          <w:szCs w:val="28"/>
        </w:rPr>
        <w:br w:type="page"/>
      </w:r>
      <w:r w:rsidR="00CA49C5" w:rsidRPr="00CA49C5">
        <w:rPr>
          <w:b/>
          <w:sz w:val="28"/>
          <w:szCs w:val="28"/>
        </w:rPr>
        <w:t>З</w:t>
      </w:r>
      <w:r>
        <w:rPr>
          <w:b/>
          <w:sz w:val="28"/>
          <w:szCs w:val="28"/>
        </w:rPr>
        <w:t>аключение</w:t>
      </w:r>
    </w:p>
    <w:p w:rsidR="00A44F9B" w:rsidRPr="00CA49C5" w:rsidRDefault="00A44F9B" w:rsidP="00CA49C5">
      <w:pPr>
        <w:spacing w:line="360" w:lineRule="auto"/>
        <w:ind w:firstLine="709"/>
        <w:jc w:val="both"/>
        <w:rPr>
          <w:b/>
          <w:sz w:val="28"/>
          <w:szCs w:val="28"/>
        </w:rPr>
      </w:pPr>
    </w:p>
    <w:p w:rsidR="00CA49C5" w:rsidRPr="00CA49C5" w:rsidRDefault="00CA49C5" w:rsidP="00CA49C5">
      <w:pPr>
        <w:spacing w:line="360" w:lineRule="auto"/>
        <w:ind w:firstLine="709"/>
        <w:jc w:val="both"/>
        <w:rPr>
          <w:sz w:val="28"/>
          <w:szCs w:val="28"/>
        </w:rPr>
      </w:pPr>
      <w:r w:rsidRPr="00CA49C5">
        <w:rPr>
          <w:sz w:val="28"/>
          <w:szCs w:val="28"/>
        </w:rPr>
        <w:t>В результате анализа, указанной в библиографии литературы по проблеме инвестиционной политики РФ, мы пришли к следующим выводам:</w:t>
      </w:r>
    </w:p>
    <w:p w:rsidR="00CA49C5" w:rsidRPr="00CA49C5" w:rsidRDefault="00CA49C5" w:rsidP="00CA49C5">
      <w:pPr>
        <w:spacing w:line="360" w:lineRule="auto"/>
        <w:ind w:firstLine="709"/>
        <w:jc w:val="both"/>
        <w:rPr>
          <w:sz w:val="28"/>
          <w:szCs w:val="28"/>
        </w:rPr>
      </w:pPr>
      <w:r w:rsidRPr="00CA49C5">
        <w:rPr>
          <w:sz w:val="28"/>
          <w:szCs w:val="28"/>
        </w:rPr>
        <w:t>Успешно функционирующая инвестиционная деятельность страны – необходимое условие для устойчивого и стабильного экономического роста.</w:t>
      </w:r>
    </w:p>
    <w:p w:rsidR="00CA49C5" w:rsidRPr="00CA49C5" w:rsidRDefault="00CA49C5" w:rsidP="00CA49C5">
      <w:pPr>
        <w:spacing w:line="360" w:lineRule="auto"/>
        <w:ind w:firstLine="709"/>
        <w:jc w:val="both"/>
        <w:rPr>
          <w:sz w:val="28"/>
          <w:szCs w:val="28"/>
        </w:rPr>
      </w:pPr>
      <w:r w:rsidRPr="00CA49C5">
        <w:rPr>
          <w:sz w:val="28"/>
          <w:szCs w:val="28"/>
        </w:rPr>
        <w:t>В общем плане государство может влиять на инвестиционную активность при помощи следующих рычагов: кредитно-финансовой и налоговой политики; предоставления налоговых льгот предприятиям, вкладывающим инвестиции на реконструкцию и техническое перевооружение производства; амортизационной политики; путём создания благоприятных условий для привлечения иностранных инвестиций; научно-технической политики и других.</w:t>
      </w:r>
    </w:p>
    <w:p w:rsidR="00CA49C5" w:rsidRPr="00CA49C5" w:rsidRDefault="00CA49C5" w:rsidP="00CA49C5">
      <w:pPr>
        <w:spacing w:line="360" w:lineRule="auto"/>
        <w:ind w:firstLine="709"/>
        <w:jc w:val="both"/>
        <w:rPr>
          <w:sz w:val="28"/>
          <w:szCs w:val="28"/>
        </w:rPr>
      </w:pPr>
      <w:r w:rsidRPr="00CA49C5">
        <w:rPr>
          <w:sz w:val="28"/>
          <w:szCs w:val="28"/>
        </w:rPr>
        <w:t>Цель инвестиционной политики – реализация стратегического плана экономического и социального развития страны.</w:t>
      </w:r>
    </w:p>
    <w:p w:rsidR="00CA49C5" w:rsidRPr="00CA49C5" w:rsidRDefault="00CA49C5" w:rsidP="00CA49C5">
      <w:pPr>
        <w:spacing w:line="360" w:lineRule="auto"/>
        <w:ind w:firstLine="709"/>
        <w:jc w:val="both"/>
        <w:rPr>
          <w:sz w:val="28"/>
          <w:szCs w:val="28"/>
        </w:rPr>
      </w:pPr>
      <w:r w:rsidRPr="00CA49C5">
        <w:rPr>
          <w:sz w:val="28"/>
          <w:szCs w:val="28"/>
        </w:rPr>
        <w:t>Задачи инвестиционной политики зависят от поставленной цели и конкретно сложившейся экономической ситуации в стране.</w:t>
      </w:r>
    </w:p>
    <w:p w:rsidR="00CA49C5" w:rsidRPr="00CA49C5" w:rsidRDefault="00CA49C5" w:rsidP="00CA49C5">
      <w:pPr>
        <w:spacing w:line="360" w:lineRule="auto"/>
        <w:ind w:firstLine="709"/>
        <w:jc w:val="both"/>
        <w:rPr>
          <w:sz w:val="28"/>
          <w:szCs w:val="28"/>
        </w:rPr>
      </w:pPr>
      <w:r w:rsidRPr="00CA49C5">
        <w:rPr>
          <w:sz w:val="28"/>
          <w:szCs w:val="28"/>
        </w:rPr>
        <w:t>Различают отраслевую, региональную и инвестиционную политику отдельных субъектов хозяйствования. Все они находятся в тесной взаимосвязи между собой.</w:t>
      </w:r>
    </w:p>
    <w:p w:rsidR="00CA49C5" w:rsidRPr="00CA49C5" w:rsidRDefault="00CA49C5" w:rsidP="00CA49C5">
      <w:pPr>
        <w:spacing w:line="360" w:lineRule="auto"/>
        <w:ind w:firstLine="709"/>
        <w:jc w:val="both"/>
        <w:rPr>
          <w:sz w:val="28"/>
          <w:szCs w:val="28"/>
        </w:rPr>
      </w:pPr>
      <w:r w:rsidRPr="00CA49C5">
        <w:rPr>
          <w:sz w:val="28"/>
          <w:szCs w:val="28"/>
        </w:rPr>
        <w:t>Инвестиционная политика на макроуровне должна способствовать оживлению инвестиционной деятельности на региональном и микроуровне.</w:t>
      </w:r>
    </w:p>
    <w:p w:rsidR="00CA49C5" w:rsidRPr="00CA49C5" w:rsidRDefault="00CA49C5" w:rsidP="00CA49C5">
      <w:pPr>
        <w:spacing w:line="360" w:lineRule="auto"/>
        <w:ind w:firstLine="709"/>
        <w:jc w:val="both"/>
        <w:rPr>
          <w:sz w:val="28"/>
          <w:szCs w:val="28"/>
        </w:rPr>
      </w:pPr>
      <w:r w:rsidRPr="00CA49C5">
        <w:rPr>
          <w:sz w:val="28"/>
          <w:szCs w:val="28"/>
        </w:rPr>
        <w:t>Эффективность инвестиционной политики в государстве во многом зависит от того, насколько при её формировании учтены региональные аспекты, согласованы и стратегически сориентированы на достижение общих экономических результатов интересы центра и регионов.</w:t>
      </w:r>
    </w:p>
    <w:p w:rsidR="00CA49C5" w:rsidRPr="00CA49C5" w:rsidRDefault="00CA49C5" w:rsidP="00CA49C5">
      <w:pPr>
        <w:spacing w:line="360" w:lineRule="auto"/>
        <w:ind w:firstLine="709"/>
        <w:jc w:val="both"/>
        <w:rPr>
          <w:sz w:val="28"/>
          <w:szCs w:val="28"/>
        </w:rPr>
      </w:pPr>
      <w:r w:rsidRPr="00CA49C5">
        <w:rPr>
          <w:sz w:val="28"/>
          <w:szCs w:val="28"/>
        </w:rPr>
        <w:t>На макроуровне выработка и реализация федеральной государственной инвестиционной стратегии помогает концентрировать ограниченные бюджетные средства и меры поддержки в наиболее перспективных отраслях и регионах, поддерживать динамическую сбалансированность в развитии экономики в целом, переход её в новое качественное состояние с наименьшими затратами. Выработка и осуществление перспективной инвестиционной и инновационной политики – функция Правительства Российской Федерации, федеральных органов исполнительной власти.</w:t>
      </w:r>
    </w:p>
    <w:p w:rsidR="00CA49C5" w:rsidRPr="00CA49C5" w:rsidRDefault="00CA49C5" w:rsidP="00CA49C5">
      <w:pPr>
        <w:spacing w:line="360" w:lineRule="auto"/>
        <w:ind w:firstLine="709"/>
        <w:jc w:val="both"/>
        <w:rPr>
          <w:sz w:val="28"/>
          <w:szCs w:val="28"/>
        </w:rPr>
      </w:pPr>
      <w:r>
        <w:rPr>
          <w:sz w:val="28"/>
          <w:szCs w:val="28"/>
        </w:rPr>
        <w:t xml:space="preserve"> </w:t>
      </w:r>
      <w:r w:rsidRPr="00CA49C5">
        <w:rPr>
          <w:sz w:val="28"/>
          <w:szCs w:val="28"/>
        </w:rPr>
        <w:t xml:space="preserve">Важнейшими направлениями государственной инвестиционной политики в РФ являются: усиление государственной поддержки приоритетных направлений экономического развития, создание институционально-правовой и экономической среды, стимулирующей инвестиций в реальный сектор экономики, согласование инвестиционной политики федерального центра и регионов. </w:t>
      </w:r>
    </w:p>
    <w:p w:rsidR="00CA49C5" w:rsidRPr="00CA49C5" w:rsidRDefault="00CA49C5" w:rsidP="00CA49C5">
      <w:pPr>
        <w:spacing w:line="360" w:lineRule="auto"/>
        <w:ind w:firstLine="709"/>
        <w:jc w:val="both"/>
        <w:rPr>
          <w:sz w:val="28"/>
          <w:szCs w:val="28"/>
        </w:rPr>
      </w:pPr>
      <w:r w:rsidRPr="00CA49C5">
        <w:rPr>
          <w:sz w:val="28"/>
          <w:szCs w:val="28"/>
        </w:rPr>
        <w:t>Основными элементами инвестиционной политики в субъектах Российской Федерации являются: 1) принятие собственного законодательства, регулирующего инвестиционный процесс; 2) предоставление (в пределах своих полномочий) инвесторам различных льгот и стимулов финансового и нефинансового характера; 3) создание организационных структур по содействию инвестициям; 4) разработка и экспертиза инвестиционных проектов за счёт государственных источников финансирования; 5) оказание содействия инвесторам в получении таможенных льгот; 6) предоставление гарантий и поручительств банкам под выделенные ими средства для реализации отобранных на конкурсной основе инвестиционных проектов; 7) аккумулирование средств населения путём выпуска муниципальных займов.</w:t>
      </w:r>
    </w:p>
    <w:p w:rsidR="00CA49C5" w:rsidRPr="00CA49C5" w:rsidRDefault="00CA49C5" w:rsidP="00CA49C5">
      <w:pPr>
        <w:spacing w:line="360" w:lineRule="auto"/>
        <w:ind w:firstLine="709"/>
        <w:jc w:val="both"/>
        <w:rPr>
          <w:sz w:val="28"/>
          <w:szCs w:val="28"/>
        </w:rPr>
      </w:pPr>
      <w:r w:rsidRPr="00CA49C5">
        <w:rPr>
          <w:sz w:val="28"/>
          <w:szCs w:val="28"/>
        </w:rPr>
        <w:t>Инвестиционная политика в каждом регионе России имеет свои особенности, которые обусловлены следующими факторами:</w:t>
      </w:r>
    </w:p>
    <w:p w:rsidR="00CA49C5" w:rsidRPr="00CA49C5" w:rsidRDefault="00CA49C5" w:rsidP="00CA49C5">
      <w:pPr>
        <w:numPr>
          <w:ilvl w:val="0"/>
          <w:numId w:val="10"/>
        </w:numPr>
        <w:tabs>
          <w:tab w:val="clear" w:pos="1590"/>
        </w:tabs>
        <w:spacing w:line="360" w:lineRule="auto"/>
        <w:ind w:left="0" w:firstLine="709"/>
        <w:jc w:val="both"/>
        <w:rPr>
          <w:sz w:val="28"/>
          <w:szCs w:val="28"/>
        </w:rPr>
      </w:pPr>
      <w:r w:rsidRPr="00CA49C5">
        <w:rPr>
          <w:sz w:val="28"/>
          <w:szCs w:val="28"/>
        </w:rPr>
        <w:t>экономической и социальной политикой, проводимой в регионе;</w:t>
      </w:r>
    </w:p>
    <w:p w:rsidR="00CA49C5" w:rsidRPr="00CA49C5" w:rsidRDefault="00CA49C5" w:rsidP="00CA49C5">
      <w:pPr>
        <w:numPr>
          <w:ilvl w:val="0"/>
          <w:numId w:val="10"/>
        </w:numPr>
        <w:tabs>
          <w:tab w:val="clear" w:pos="1590"/>
        </w:tabs>
        <w:spacing w:line="360" w:lineRule="auto"/>
        <w:ind w:left="0" w:firstLine="709"/>
        <w:jc w:val="both"/>
        <w:rPr>
          <w:sz w:val="28"/>
          <w:szCs w:val="28"/>
        </w:rPr>
      </w:pPr>
      <w:r w:rsidRPr="00CA49C5">
        <w:rPr>
          <w:sz w:val="28"/>
          <w:szCs w:val="28"/>
        </w:rPr>
        <w:t>величиной имеющегося производственного потенциала;</w:t>
      </w:r>
    </w:p>
    <w:p w:rsidR="00CA49C5" w:rsidRPr="00CA49C5" w:rsidRDefault="00CA49C5" w:rsidP="00CA49C5">
      <w:pPr>
        <w:numPr>
          <w:ilvl w:val="0"/>
          <w:numId w:val="10"/>
        </w:numPr>
        <w:tabs>
          <w:tab w:val="clear" w:pos="1590"/>
        </w:tabs>
        <w:spacing w:line="360" w:lineRule="auto"/>
        <w:ind w:left="0" w:firstLine="709"/>
        <w:jc w:val="both"/>
        <w:rPr>
          <w:sz w:val="28"/>
          <w:szCs w:val="28"/>
        </w:rPr>
      </w:pPr>
      <w:r w:rsidRPr="00CA49C5">
        <w:rPr>
          <w:sz w:val="28"/>
          <w:szCs w:val="28"/>
        </w:rPr>
        <w:t>географическим местонахождением;</w:t>
      </w:r>
    </w:p>
    <w:p w:rsidR="00CA49C5" w:rsidRPr="00CA49C5" w:rsidRDefault="00CA49C5" w:rsidP="00CA49C5">
      <w:pPr>
        <w:numPr>
          <w:ilvl w:val="0"/>
          <w:numId w:val="10"/>
        </w:numPr>
        <w:tabs>
          <w:tab w:val="clear" w:pos="1590"/>
        </w:tabs>
        <w:spacing w:line="360" w:lineRule="auto"/>
        <w:ind w:left="0" w:firstLine="709"/>
        <w:jc w:val="both"/>
        <w:rPr>
          <w:sz w:val="28"/>
          <w:szCs w:val="28"/>
        </w:rPr>
      </w:pPr>
      <w:r w:rsidRPr="00CA49C5">
        <w:rPr>
          <w:sz w:val="28"/>
          <w:szCs w:val="28"/>
        </w:rPr>
        <w:t>природно-климатическими условиями;</w:t>
      </w:r>
    </w:p>
    <w:p w:rsidR="00CA49C5" w:rsidRPr="00CA49C5" w:rsidRDefault="00CA49C5" w:rsidP="00CA49C5">
      <w:pPr>
        <w:numPr>
          <w:ilvl w:val="0"/>
          <w:numId w:val="10"/>
        </w:numPr>
        <w:tabs>
          <w:tab w:val="clear" w:pos="1590"/>
        </w:tabs>
        <w:spacing w:line="360" w:lineRule="auto"/>
        <w:ind w:left="0" w:firstLine="709"/>
        <w:jc w:val="both"/>
        <w:rPr>
          <w:sz w:val="28"/>
          <w:szCs w:val="28"/>
        </w:rPr>
      </w:pPr>
      <w:r w:rsidRPr="00CA49C5">
        <w:rPr>
          <w:sz w:val="28"/>
          <w:szCs w:val="28"/>
        </w:rPr>
        <w:t>привлекательностью региона для иностранных инвестиций и др.</w:t>
      </w:r>
    </w:p>
    <w:p w:rsidR="00CA49C5" w:rsidRPr="00CA49C5" w:rsidRDefault="00CA49C5" w:rsidP="00CA49C5">
      <w:pPr>
        <w:spacing w:line="360" w:lineRule="auto"/>
        <w:ind w:firstLine="709"/>
        <w:jc w:val="both"/>
        <w:rPr>
          <w:sz w:val="28"/>
          <w:szCs w:val="28"/>
        </w:rPr>
      </w:pPr>
      <w:r w:rsidRPr="00CA49C5">
        <w:rPr>
          <w:sz w:val="28"/>
          <w:szCs w:val="28"/>
        </w:rPr>
        <w:t>Основными задачами системы управления инвестиционной деятельностью в регионе являются:</w:t>
      </w:r>
    </w:p>
    <w:p w:rsidR="00CA49C5" w:rsidRPr="00CA49C5" w:rsidRDefault="00CA49C5" w:rsidP="00CA49C5">
      <w:pPr>
        <w:numPr>
          <w:ilvl w:val="0"/>
          <w:numId w:val="11"/>
        </w:numPr>
        <w:tabs>
          <w:tab w:val="clear" w:pos="1590"/>
        </w:tabs>
        <w:spacing w:line="360" w:lineRule="auto"/>
        <w:ind w:left="0" w:firstLine="709"/>
        <w:jc w:val="both"/>
        <w:rPr>
          <w:sz w:val="28"/>
          <w:szCs w:val="28"/>
        </w:rPr>
      </w:pPr>
      <w:r w:rsidRPr="00CA49C5">
        <w:rPr>
          <w:sz w:val="28"/>
          <w:szCs w:val="28"/>
        </w:rPr>
        <w:t>создание инфраструктуры инвестиционного рынка;</w:t>
      </w:r>
    </w:p>
    <w:p w:rsidR="00CA49C5" w:rsidRPr="00CA49C5" w:rsidRDefault="00CA49C5" w:rsidP="00CA49C5">
      <w:pPr>
        <w:numPr>
          <w:ilvl w:val="0"/>
          <w:numId w:val="11"/>
        </w:numPr>
        <w:tabs>
          <w:tab w:val="clear" w:pos="1590"/>
        </w:tabs>
        <w:spacing w:line="360" w:lineRule="auto"/>
        <w:ind w:left="0" w:firstLine="709"/>
        <w:jc w:val="both"/>
        <w:rPr>
          <w:sz w:val="28"/>
          <w:szCs w:val="28"/>
        </w:rPr>
      </w:pPr>
      <w:r w:rsidRPr="00CA49C5">
        <w:rPr>
          <w:sz w:val="28"/>
          <w:szCs w:val="28"/>
        </w:rPr>
        <w:t>определение приоритетных направлений вложения инвестиций;</w:t>
      </w:r>
    </w:p>
    <w:p w:rsidR="00CA49C5" w:rsidRPr="00CA49C5" w:rsidRDefault="00CA49C5" w:rsidP="00CA49C5">
      <w:pPr>
        <w:numPr>
          <w:ilvl w:val="0"/>
          <w:numId w:val="11"/>
        </w:numPr>
        <w:tabs>
          <w:tab w:val="clear" w:pos="1590"/>
        </w:tabs>
        <w:spacing w:line="360" w:lineRule="auto"/>
        <w:ind w:left="0" w:firstLine="709"/>
        <w:jc w:val="both"/>
        <w:rPr>
          <w:sz w:val="28"/>
          <w:szCs w:val="28"/>
        </w:rPr>
      </w:pPr>
      <w:r w:rsidRPr="00CA49C5">
        <w:rPr>
          <w:sz w:val="28"/>
          <w:szCs w:val="28"/>
        </w:rPr>
        <w:t>создание условий для привлечения внебюджетных источников финансирования инвестиций, в том числе свободных средств населения, иностранных и инвестиций из других регионов страны;</w:t>
      </w:r>
    </w:p>
    <w:p w:rsidR="00CA49C5" w:rsidRPr="00CA49C5" w:rsidRDefault="00CA49C5" w:rsidP="00CA49C5">
      <w:pPr>
        <w:numPr>
          <w:ilvl w:val="0"/>
          <w:numId w:val="11"/>
        </w:numPr>
        <w:tabs>
          <w:tab w:val="clear" w:pos="1590"/>
        </w:tabs>
        <w:spacing w:line="360" w:lineRule="auto"/>
        <w:ind w:left="0" w:firstLine="709"/>
        <w:jc w:val="both"/>
        <w:rPr>
          <w:sz w:val="28"/>
          <w:szCs w:val="28"/>
        </w:rPr>
      </w:pPr>
      <w:r w:rsidRPr="00CA49C5">
        <w:rPr>
          <w:sz w:val="28"/>
          <w:szCs w:val="28"/>
        </w:rPr>
        <w:t>обеспечение интеграции регионального инвестиционного рынка с международным рынком инвестиционных ресурсов.</w:t>
      </w:r>
    </w:p>
    <w:p w:rsidR="00CA49C5" w:rsidRPr="00CA49C5" w:rsidRDefault="00CA49C5" w:rsidP="00CA49C5">
      <w:pPr>
        <w:spacing w:line="360" w:lineRule="auto"/>
        <w:ind w:firstLine="709"/>
        <w:jc w:val="both"/>
        <w:rPr>
          <w:sz w:val="28"/>
          <w:szCs w:val="28"/>
        </w:rPr>
      </w:pPr>
      <w:r w:rsidRPr="00CA49C5">
        <w:rPr>
          <w:sz w:val="28"/>
          <w:szCs w:val="28"/>
        </w:rPr>
        <w:t>Региональная инвестиционная политика направлена на подъём экономики и повышение эффективности производства в регионе, обеспечение самофинансирования и хорошего задела развития региона в будущем.</w:t>
      </w:r>
    </w:p>
    <w:p w:rsidR="00CA49C5" w:rsidRPr="00CA49C5" w:rsidRDefault="00CA49C5" w:rsidP="00CA49C5">
      <w:pPr>
        <w:spacing w:line="360" w:lineRule="auto"/>
        <w:ind w:firstLine="709"/>
        <w:jc w:val="both"/>
        <w:rPr>
          <w:sz w:val="28"/>
          <w:szCs w:val="28"/>
        </w:rPr>
      </w:pPr>
    </w:p>
    <w:p w:rsidR="00CA49C5" w:rsidRPr="00CA49C5" w:rsidRDefault="00A44F9B" w:rsidP="00A44F9B">
      <w:pPr>
        <w:spacing w:line="360" w:lineRule="auto"/>
        <w:ind w:firstLine="709"/>
        <w:jc w:val="center"/>
        <w:rPr>
          <w:b/>
          <w:sz w:val="28"/>
          <w:szCs w:val="28"/>
        </w:rPr>
      </w:pPr>
      <w:r>
        <w:rPr>
          <w:sz w:val="28"/>
          <w:szCs w:val="28"/>
        </w:rPr>
        <w:br w:type="page"/>
      </w:r>
      <w:r w:rsidR="00CA49C5" w:rsidRPr="00CA49C5">
        <w:rPr>
          <w:b/>
          <w:sz w:val="28"/>
          <w:szCs w:val="28"/>
        </w:rPr>
        <w:t>С</w:t>
      </w:r>
      <w:r>
        <w:rPr>
          <w:b/>
          <w:sz w:val="28"/>
          <w:szCs w:val="28"/>
        </w:rPr>
        <w:t>писок используемой литературы</w:t>
      </w:r>
    </w:p>
    <w:p w:rsidR="00CA49C5" w:rsidRPr="00CA49C5" w:rsidRDefault="00CA49C5" w:rsidP="00CA49C5">
      <w:pPr>
        <w:spacing w:line="360" w:lineRule="auto"/>
        <w:ind w:firstLine="709"/>
        <w:jc w:val="both"/>
        <w:rPr>
          <w:sz w:val="28"/>
          <w:szCs w:val="28"/>
        </w:rPr>
      </w:pPr>
    </w:p>
    <w:p w:rsidR="00CA49C5" w:rsidRPr="00CA49C5" w:rsidRDefault="00CA49C5" w:rsidP="00A44F9B">
      <w:pPr>
        <w:numPr>
          <w:ilvl w:val="0"/>
          <w:numId w:val="18"/>
        </w:numPr>
        <w:tabs>
          <w:tab w:val="clear" w:pos="1080"/>
        </w:tabs>
        <w:spacing w:line="360" w:lineRule="auto"/>
        <w:ind w:left="0" w:firstLine="0"/>
        <w:jc w:val="both"/>
        <w:rPr>
          <w:sz w:val="28"/>
          <w:szCs w:val="28"/>
        </w:rPr>
      </w:pPr>
      <w:r w:rsidRPr="00CA49C5">
        <w:rPr>
          <w:sz w:val="28"/>
          <w:szCs w:val="28"/>
        </w:rPr>
        <w:t>ФЗ «Об иностранных инвестициях в Российской Федерации» от 25.02.1999 г. (в ред. Федеральных законов от 21.03.2002 №31-ФЗ, от 25.07.2002 г. №117-ФЗ, от 08.12.2003 г. № 169-Фз, от 22.07.2005 г. №117-ФЗ, от 03.-</w:t>
      </w:r>
      <w:smartTag w:uri="urn:schemas-microsoft-com:office:smarttags" w:element="metricconverter">
        <w:smartTagPr>
          <w:attr w:name="ProductID" w:val="2008 г"/>
        </w:smartTagPr>
        <w:r w:rsidRPr="00CA49C5">
          <w:rPr>
            <w:sz w:val="28"/>
            <w:szCs w:val="28"/>
          </w:rPr>
          <w:t>6.2006 г</w:t>
        </w:r>
      </w:smartTag>
      <w:r w:rsidRPr="00CA49C5">
        <w:rPr>
          <w:sz w:val="28"/>
          <w:szCs w:val="28"/>
        </w:rPr>
        <w:t>. №75-Фз).</w:t>
      </w:r>
    </w:p>
    <w:p w:rsidR="00CA49C5" w:rsidRPr="00CA49C5" w:rsidRDefault="00CA49C5" w:rsidP="00A44F9B">
      <w:pPr>
        <w:numPr>
          <w:ilvl w:val="0"/>
          <w:numId w:val="18"/>
        </w:numPr>
        <w:tabs>
          <w:tab w:val="clear" w:pos="1080"/>
        </w:tabs>
        <w:spacing w:line="360" w:lineRule="auto"/>
        <w:ind w:left="0" w:firstLine="0"/>
        <w:jc w:val="both"/>
        <w:rPr>
          <w:sz w:val="28"/>
          <w:szCs w:val="28"/>
        </w:rPr>
      </w:pPr>
      <w:r w:rsidRPr="00CA49C5">
        <w:rPr>
          <w:sz w:val="28"/>
          <w:szCs w:val="28"/>
        </w:rPr>
        <w:t xml:space="preserve">ФЗ «Об инвестиционной деятельности в Российской Федерации, осуществляемой в форме капитальных вложений» от 25 февраля </w:t>
      </w:r>
      <w:smartTag w:uri="urn:schemas-microsoft-com:office:smarttags" w:element="metricconverter">
        <w:smartTagPr>
          <w:attr w:name="ProductID" w:val="2008 г"/>
        </w:smartTagPr>
        <w:r w:rsidRPr="00CA49C5">
          <w:rPr>
            <w:sz w:val="28"/>
            <w:szCs w:val="28"/>
          </w:rPr>
          <w:t>1999 г</w:t>
        </w:r>
      </w:smartTag>
      <w:r w:rsidRPr="00CA49C5">
        <w:rPr>
          <w:sz w:val="28"/>
          <w:szCs w:val="28"/>
        </w:rPr>
        <w:t>. №39-ФЗ (в ред. Федеральных законов от 02.01.2000 №22-ФЗ, от 22.08.2004 г. №122-ФЗ, от 02.02.2006 г. №19-ФЗ, от 18.12.2006 г. №232-ФЗ, от 24.07.2007 г. №215-ФЗ).</w:t>
      </w:r>
    </w:p>
    <w:p w:rsidR="00CA49C5" w:rsidRPr="00CA49C5" w:rsidRDefault="00CA49C5" w:rsidP="00A44F9B">
      <w:pPr>
        <w:numPr>
          <w:ilvl w:val="0"/>
          <w:numId w:val="18"/>
        </w:numPr>
        <w:tabs>
          <w:tab w:val="clear" w:pos="1080"/>
        </w:tabs>
        <w:spacing w:line="360" w:lineRule="auto"/>
        <w:ind w:left="0" w:firstLine="0"/>
        <w:jc w:val="both"/>
        <w:rPr>
          <w:sz w:val="28"/>
          <w:szCs w:val="28"/>
        </w:rPr>
      </w:pPr>
      <w:r w:rsidRPr="00CA49C5">
        <w:rPr>
          <w:sz w:val="28"/>
          <w:szCs w:val="28"/>
        </w:rPr>
        <w:t>ФЗ «Об инвестиционных фондах» от 29 ноября 2001 года №156-ФЗ (в ред. Федеральных законов от 29.06.2004 г. №58-ФЗ, от 15.04.2006 г. №51-ФЗ, от 06.12.2007 г. №334-Фз).</w:t>
      </w:r>
    </w:p>
    <w:p w:rsidR="00CA49C5" w:rsidRPr="00CA49C5" w:rsidRDefault="00CA49C5" w:rsidP="00A44F9B">
      <w:pPr>
        <w:numPr>
          <w:ilvl w:val="0"/>
          <w:numId w:val="18"/>
        </w:numPr>
        <w:tabs>
          <w:tab w:val="clear" w:pos="1080"/>
        </w:tabs>
        <w:spacing w:line="360" w:lineRule="auto"/>
        <w:ind w:left="0" w:firstLine="0"/>
        <w:jc w:val="both"/>
        <w:rPr>
          <w:sz w:val="28"/>
          <w:szCs w:val="28"/>
        </w:rPr>
      </w:pPr>
      <w:r w:rsidRPr="00CA49C5">
        <w:rPr>
          <w:sz w:val="28"/>
          <w:szCs w:val="28"/>
        </w:rPr>
        <w:t xml:space="preserve">Аньшин В.М. Инвестиционный анализ, М.: Дело, </w:t>
      </w:r>
      <w:smartTag w:uri="urn:schemas-microsoft-com:office:smarttags" w:element="metricconverter">
        <w:smartTagPr>
          <w:attr w:name="ProductID" w:val="2008 г"/>
        </w:smartTagPr>
        <w:r w:rsidRPr="00CA49C5">
          <w:rPr>
            <w:sz w:val="28"/>
            <w:szCs w:val="28"/>
          </w:rPr>
          <w:t>2005 г</w:t>
        </w:r>
      </w:smartTag>
      <w:r w:rsidRPr="00CA49C5">
        <w:rPr>
          <w:sz w:val="28"/>
          <w:szCs w:val="28"/>
        </w:rPr>
        <w:t>.</w:t>
      </w:r>
    </w:p>
    <w:p w:rsidR="00CA49C5" w:rsidRPr="00CA49C5" w:rsidRDefault="00CA49C5" w:rsidP="00A44F9B">
      <w:pPr>
        <w:numPr>
          <w:ilvl w:val="0"/>
          <w:numId w:val="18"/>
        </w:numPr>
        <w:tabs>
          <w:tab w:val="clear" w:pos="1080"/>
        </w:tabs>
        <w:spacing w:line="360" w:lineRule="auto"/>
        <w:ind w:left="0" w:firstLine="0"/>
        <w:jc w:val="both"/>
        <w:rPr>
          <w:sz w:val="28"/>
          <w:szCs w:val="28"/>
        </w:rPr>
      </w:pPr>
      <w:r w:rsidRPr="00CA49C5">
        <w:rPr>
          <w:sz w:val="28"/>
          <w:szCs w:val="28"/>
        </w:rPr>
        <w:t xml:space="preserve">Бюро экономического анализа. Политика привлечения прямых иностранных инвестиций в российскую экономику. М.: ТЕИС. – </w:t>
      </w:r>
      <w:smartTag w:uri="urn:schemas-microsoft-com:office:smarttags" w:element="metricconverter">
        <w:smartTagPr>
          <w:attr w:name="ProductID" w:val="2008 г"/>
        </w:smartTagPr>
        <w:r w:rsidRPr="00CA49C5">
          <w:rPr>
            <w:sz w:val="28"/>
            <w:szCs w:val="28"/>
          </w:rPr>
          <w:t>2004 г</w:t>
        </w:r>
      </w:smartTag>
      <w:r w:rsidRPr="00CA49C5">
        <w:rPr>
          <w:sz w:val="28"/>
          <w:szCs w:val="28"/>
        </w:rPr>
        <w:t xml:space="preserve">. </w:t>
      </w:r>
    </w:p>
    <w:p w:rsidR="00CA49C5" w:rsidRPr="00CA49C5" w:rsidRDefault="00CA49C5" w:rsidP="00A44F9B">
      <w:pPr>
        <w:numPr>
          <w:ilvl w:val="0"/>
          <w:numId w:val="18"/>
        </w:numPr>
        <w:tabs>
          <w:tab w:val="clear" w:pos="1080"/>
        </w:tabs>
        <w:spacing w:line="360" w:lineRule="auto"/>
        <w:ind w:left="0" w:firstLine="0"/>
        <w:jc w:val="both"/>
        <w:rPr>
          <w:sz w:val="28"/>
          <w:szCs w:val="28"/>
        </w:rPr>
      </w:pPr>
      <w:r w:rsidRPr="00CA49C5">
        <w:rPr>
          <w:sz w:val="28"/>
          <w:szCs w:val="28"/>
        </w:rPr>
        <w:t xml:space="preserve">Государственное регулирование экономики – Курс лекций. Под.ред. Н.Антоновой. – Минск, </w:t>
      </w:r>
      <w:smartTag w:uri="urn:schemas-microsoft-com:office:smarttags" w:element="metricconverter">
        <w:smartTagPr>
          <w:attr w:name="ProductID" w:val="2008 г"/>
        </w:smartTagPr>
        <w:r w:rsidRPr="00CA49C5">
          <w:rPr>
            <w:sz w:val="28"/>
            <w:szCs w:val="28"/>
          </w:rPr>
          <w:t>2006 г</w:t>
        </w:r>
      </w:smartTag>
      <w:r w:rsidRPr="00CA49C5">
        <w:rPr>
          <w:sz w:val="28"/>
          <w:szCs w:val="28"/>
        </w:rPr>
        <w:t>.</w:t>
      </w:r>
    </w:p>
    <w:p w:rsidR="00CA49C5" w:rsidRPr="00CA49C5" w:rsidRDefault="00CA49C5" w:rsidP="00A44F9B">
      <w:pPr>
        <w:numPr>
          <w:ilvl w:val="0"/>
          <w:numId w:val="18"/>
        </w:numPr>
        <w:tabs>
          <w:tab w:val="clear" w:pos="1080"/>
        </w:tabs>
        <w:spacing w:line="360" w:lineRule="auto"/>
        <w:ind w:left="0" w:firstLine="0"/>
        <w:jc w:val="both"/>
        <w:rPr>
          <w:sz w:val="28"/>
          <w:szCs w:val="28"/>
        </w:rPr>
      </w:pPr>
      <w:r w:rsidRPr="00CA49C5">
        <w:rPr>
          <w:sz w:val="28"/>
          <w:szCs w:val="28"/>
        </w:rPr>
        <w:t xml:space="preserve">Дива А.И. Инвестиции: Учебное пособие для вузов/ А.И.Дива. – 2-е изд., перераб.и доп. – М.: Издательство «Экзамен», </w:t>
      </w:r>
      <w:smartTag w:uri="urn:schemas-microsoft-com:office:smarttags" w:element="metricconverter">
        <w:smartTagPr>
          <w:attr w:name="ProductID" w:val="2008 г"/>
        </w:smartTagPr>
        <w:r w:rsidRPr="00CA49C5">
          <w:rPr>
            <w:sz w:val="28"/>
            <w:szCs w:val="28"/>
          </w:rPr>
          <w:t>2005 г</w:t>
        </w:r>
      </w:smartTag>
      <w:r w:rsidRPr="00CA49C5">
        <w:rPr>
          <w:sz w:val="28"/>
          <w:szCs w:val="28"/>
        </w:rPr>
        <w:t>.</w:t>
      </w:r>
    </w:p>
    <w:p w:rsidR="00CA49C5" w:rsidRPr="00CA49C5" w:rsidRDefault="00CA49C5" w:rsidP="00A44F9B">
      <w:pPr>
        <w:numPr>
          <w:ilvl w:val="0"/>
          <w:numId w:val="18"/>
        </w:numPr>
        <w:tabs>
          <w:tab w:val="clear" w:pos="1080"/>
        </w:tabs>
        <w:spacing w:line="360" w:lineRule="auto"/>
        <w:ind w:left="0" w:firstLine="0"/>
        <w:jc w:val="both"/>
        <w:rPr>
          <w:sz w:val="28"/>
          <w:szCs w:val="28"/>
        </w:rPr>
      </w:pPr>
      <w:r w:rsidRPr="00CA49C5">
        <w:rPr>
          <w:sz w:val="28"/>
          <w:szCs w:val="28"/>
        </w:rPr>
        <w:t xml:space="preserve">Жилина В.И. Инвестиционная деятельность в переходной экономике: учебное пособие. – Волгоград: Вол-ГУ, </w:t>
      </w:r>
      <w:smartTag w:uri="urn:schemas-microsoft-com:office:smarttags" w:element="metricconverter">
        <w:smartTagPr>
          <w:attr w:name="ProductID" w:val="2008 г"/>
        </w:smartTagPr>
        <w:r w:rsidRPr="00CA49C5">
          <w:rPr>
            <w:sz w:val="28"/>
            <w:szCs w:val="28"/>
          </w:rPr>
          <w:t>2003 г</w:t>
        </w:r>
      </w:smartTag>
      <w:r w:rsidRPr="00CA49C5">
        <w:rPr>
          <w:sz w:val="28"/>
          <w:szCs w:val="28"/>
        </w:rPr>
        <w:t>.</w:t>
      </w:r>
    </w:p>
    <w:p w:rsidR="00CA49C5" w:rsidRPr="00CA49C5" w:rsidRDefault="00CA49C5" w:rsidP="00A44F9B">
      <w:pPr>
        <w:numPr>
          <w:ilvl w:val="0"/>
          <w:numId w:val="18"/>
        </w:numPr>
        <w:tabs>
          <w:tab w:val="clear" w:pos="1080"/>
        </w:tabs>
        <w:spacing w:line="360" w:lineRule="auto"/>
        <w:ind w:left="0" w:firstLine="0"/>
        <w:jc w:val="both"/>
        <w:rPr>
          <w:sz w:val="28"/>
          <w:szCs w:val="28"/>
        </w:rPr>
      </w:pPr>
      <w:r w:rsidRPr="00CA49C5">
        <w:rPr>
          <w:sz w:val="28"/>
          <w:szCs w:val="28"/>
        </w:rPr>
        <w:t xml:space="preserve">Игошин Н.В. Инвестиции. Организация управления и финансирование: учеб. – М.: Финансы, ЮНИТИ, </w:t>
      </w:r>
      <w:smartTag w:uri="urn:schemas-microsoft-com:office:smarttags" w:element="metricconverter">
        <w:smartTagPr>
          <w:attr w:name="ProductID" w:val="2008 г"/>
        </w:smartTagPr>
        <w:r w:rsidRPr="00CA49C5">
          <w:rPr>
            <w:sz w:val="28"/>
            <w:szCs w:val="28"/>
          </w:rPr>
          <w:t>2006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10) Игонина Л.Л. Инвестиции, М.: Экономистъ, </w:t>
      </w:r>
      <w:smartTag w:uri="urn:schemas-microsoft-com:office:smarttags" w:element="metricconverter">
        <w:smartTagPr>
          <w:attr w:name="ProductID" w:val="2008 г"/>
        </w:smartTagPr>
        <w:r w:rsidRPr="00CA49C5">
          <w:rPr>
            <w:sz w:val="28"/>
            <w:szCs w:val="28"/>
          </w:rPr>
          <w:t>2003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11) Инвестиционный бизнес. Учебное пособие под.ред. Яковца Ю.В, М.: изд-во РАГС, </w:t>
      </w:r>
      <w:smartTag w:uri="urn:schemas-microsoft-com:office:smarttags" w:element="metricconverter">
        <w:smartTagPr>
          <w:attr w:name="ProductID" w:val="2008 г"/>
        </w:smartTagPr>
        <w:r w:rsidRPr="00CA49C5">
          <w:rPr>
            <w:sz w:val="28"/>
            <w:szCs w:val="28"/>
          </w:rPr>
          <w:t>2004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12) Мелкумов Я.С. Организация и финансирование инвестиций, М.: ИНФРА-М, </w:t>
      </w:r>
      <w:smartTag w:uri="urn:schemas-microsoft-com:office:smarttags" w:element="metricconverter">
        <w:smartTagPr>
          <w:attr w:name="ProductID" w:val="2008 г"/>
        </w:smartTagPr>
        <w:r w:rsidRPr="00CA49C5">
          <w:rPr>
            <w:sz w:val="28"/>
            <w:szCs w:val="28"/>
          </w:rPr>
          <w:t>2005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13) Нешитой А.С. Инвестиции: учебник, 6-е изд., перераб.и.испр. – М.: Издательско-торговая корпорация «Дашков и К», </w:t>
      </w:r>
      <w:smartTag w:uri="urn:schemas-microsoft-com:office:smarttags" w:element="metricconverter">
        <w:smartTagPr>
          <w:attr w:name="ProductID" w:val="2008 г"/>
        </w:smartTagPr>
        <w:r w:rsidRPr="00CA49C5">
          <w:rPr>
            <w:sz w:val="28"/>
            <w:szCs w:val="28"/>
          </w:rPr>
          <w:t>2007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14) Стерлигова А.Н. Инвестиционная политика в организации. Учебное пособие. М.: </w:t>
      </w:r>
      <w:smartTag w:uri="urn:schemas-microsoft-com:office:smarttags" w:element="metricconverter">
        <w:smartTagPr>
          <w:attr w:name="ProductID" w:val="2008 г"/>
        </w:smartTagPr>
        <w:r w:rsidRPr="00CA49C5">
          <w:rPr>
            <w:sz w:val="28"/>
            <w:szCs w:val="28"/>
          </w:rPr>
          <w:t>2002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15) Фондовый портфель: Книга эмитента, инвестора, акционера. Книга биржевика. Книга финансового брокера. – М.: </w:t>
      </w:r>
      <w:smartTag w:uri="urn:schemas-microsoft-com:office:smarttags" w:element="metricconverter">
        <w:smartTagPr>
          <w:attr w:name="ProductID" w:val="2008 г"/>
        </w:smartTagPr>
        <w:r w:rsidRPr="00CA49C5">
          <w:rPr>
            <w:sz w:val="28"/>
            <w:szCs w:val="28"/>
          </w:rPr>
          <w:t>1992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16) Шарп У., Александр Г., Бэйли Дж. Инвестиции. М.:ИНФРА-М.,1997 г.</w:t>
      </w:r>
    </w:p>
    <w:p w:rsidR="00CA49C5" w:rsidRPr="00CA49C5" w:rsidRDefault="00CA49C5" w:rsidP="00A44F9B">
      <w:pPr>
        <w:spacing w:line="360" w:lineRule="auto"/>
        <w:jc w:val="both"/>
        <w:rPr>
          <w:sz w:val="28"/>
          <w:szCs w:val="28"/>
        </w:rPr>
      </w:pPr>
      <w:r w:rsidRPr="00CA49C5">
        <w:rPr>
          <w:sz w:val="28"/>
          <w:szCs w:val="28"/>
        </w:rPr>
        <w:t xml:space="preserve">17) Блинов А.О. Гарантийные механизмы и инвестиционный процесс // Финансы. - №4, </w:t>
      </w:r>
      <w:smartTag w:uri="urn:schemas-microsoft-com:office:smarttags" w:element="metricconverter">
        <w:smartTagPr>
          <w:attr w:name="ProductID" w:val="2008 г"/>
        </w:smartTagPr>
        <w:r w:rsidRPr="00CA49C5">
          <w:rPr>
            <w:sz w:val="28"/>
            <w:szCs w:val="28"/>
          </w:rPr>
          <w:t>2005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18) Зверев В.А. Методы государственного регулирования инвестиционной деятельности // Справочник экономиста. - №6, </w:t>
      </w:r>
      <w:smartTag w:uri="urn:schemas-microsoft-com:office:smarttags" w:element="metricconverter">
        <w:smartTagPr>
          <w:attr w:name="ProductID" w:val="2008 г"/>
        </w:smartTagPr>
        <w:r w:rsidRPr="00CA49C5">
          <w:rPr>
            <w:sz w:val="28"/>
            <w:szCs w:val="28"/>
          </w:rPr>
          <w:t>2006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19) Линник Л. Регулирование иностранных инвестиций в России // Вопросы экономики, №2, </w:t>
      </w:r>
      <w:smartTag w:uri="urn:schemas-microsoft-com:office:smarttags" w:element="metricconverter">
        <w:smartTagPr>
          <w:attr w:name="ProductID" w:val="2008 г"/>
        </w:smartTagPr>
        <w:r w:rsidRPr="00CA49C5">
          <w:rPr>
            <w:sz w:val="28"/>
            <w:szCs w:val="28"/>
          </w:rPr>
          <w:t>2003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20) Никитина Е.А. Проблемы государственного регулирования инвестиционной деятельности //Финансы. - №9, </w:t>
      </w:r>
      <w:smartTag w:uri="urn:schemas-microsoft-com:office:smarttags" w:element="metricconverter">
        <w:smartTagPr>
          <w:attr w:name="ProductID" w:val="2008 г"/>
        </w:smartTagPr>
        <w:r w:rsidRPr="00CA49C5">
          <w:rPr>
            <w:sz w:val="28"/>
            <w:szCs w:val="28"/>
          </w:rPr>
          <w:t>2005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21) Проблемы инвестиционной политики в регионах Российской Федерации //Аналитический вестник Совета Федерации ФС РФ, №1 (318), </w:t>
      </w:r>
      <w:smartTag w:uri="urn:schemas-microsoft-com:office:smarttags" w:element="metricconverter">
        <w:smartTagPr>
          <w:attr w:name="ProductID" w:val="2008 г"/>
        </w:smartTagPr>
        <w:r w:rsidRPr="00CA49C5">
          <w:rPr>
            <w:sz w:val="28"/>
            <w:szCs w:val="28"/>
          </w:rPr>
          <w:t>2007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22) Хорошилова О. Прямые иностранные инвестиции в России и возможности //Инвестиции в России. - №4, </w:t>
      </w:r>
      <w:smartTag w:uri="urn:schemas-microsoft-com:office:smarttags" w:element="metricconverter">
        <w:smartTagPr>
          <w:attr w:name="ProductID" w:val="2008 г"/>
        </w:smartTagPr>
        <w:r w:rsidRPr="00CA49C5">
          <w:rPr>
            <w:sz w:val="28"/>
            <w:szCs w:val="28"/>
          </w:rPr>
          <w:t>2007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23) Гойхер О.Л. Уровни управления инвестиционной политикой //ВлГУ: Электронные публикации, №18, </w:t>
      </w:r>
      <w:smartTag w:uri="urn:schemas-microsoft-com:office:smarttags" w:element="metricconverter">
        <w:smartTagPr>
          <w:attr w:name="ProductID" w:val="2008 г"/>
        </w:smartTagPr>
        <w:r w:rsidRPr="00CA49C5">
          <w:rPr>
            <w:sz w:val="28"/>
            <w:szCs w:val="28"/>
          </w:rPr>
          <w:t>2007 г</w:t>
        </w:r>
      </w:smartTag>
      <w:r w:rsidRPr="00CA49C5">
        <w:rPr>
          <w:sz w:val="28"/>
          <w:szCs w:val="28"/>
        </w:rPr>
        <w:t>.</w:t>
      </w:r>
    </w:p>
    <w:p w:rsidR="00CA49C5" w:rsidRPr="00CA49C5" w:rsidRDefault="00CA49C5" w:rsidP="00A44F9B">
      <w:pPr>
        <w:spacing w:line="360" w:lineRule="auto"/>
        <w:jc w:val="both"/>
        <w:rPr>
          <w:sz w:val="28"/>
          <w:szCs w:val="28"/>
        </w:rPr>
      </w:pPr>
      <w:r w:rsidRPr="00CA49C5">
        <w:rPr>
          <w:sz w:val="28"/>
          <w:szCs w:val="28"/>
        </w:rPr>
        <w:t xml:space="preserve">24) Картина мира: Кризис без паники, Ведомости №192 (2214) от 10 октября </w:t>
      </w:r>
      <w:smartTag w:uri="urn:schemas-microsoft-com:office:smarttags" w:element="metricconverter">
        <w:smartTagPr>
          <w:attr w:name="ProductID" w:val="2008 г"/>
        </w:smartTagPr>
        <w:r w:rsidRPr="00CA49C5">
          <w:rPr>
            <w:sz w:val="28"/>
            <w:szCs w:val="28"/>
          </w:rPr>
          <w:t>2008 г</w:t>
        </w:r>
      </w:smartTag>
      <w:r w:rsidRPr="00CA49C5">
        <w:rPr>
          <w:sz w:val="28"/>
          <w:szCs w:val="28"/>
        </w:rPr>
        <w:t>.</w:t>
      </w:r>
    </w:p>
    <w:p w:rsidR="00CA49C5" w:rsidRPr="00A44F9B" w:rsidRDefault="00CA49C5" w:rsidP="00A44F9B">
      <w:pPr>
        <w:spacing w:line="360" w:lineRule="auto"/>
        <w:jc w:val="both"/>
        <w:rPr>
          <w:sz w:val="28"/>
          <w:szCs w:val="28"/>
        </w:rPr>
      </w:pPr>
      <w:r w:rsidRPr="00CA49C5">
        <w:rPr>
          <w:sz w:val="28"/>
          <w:szCs w:val="28"/>
        </w:rPr>
        <w:t xml:space="preserve">25) Инвестиции: Правовое регулирование инвестиций в России. </w:t>
      </w:r>
      <w:r w:rsidRPr="007D2078">
        <w:rPr>
          <w:sz w:val="28"/>
          <w:szCs w:val="28"/>
          <w:lang w:val="en-US"/>
        </w:rPr>
        <w:t>http</w:t>
      </w:r>
      <w:r w:rsidRPr="007D2078">
        <w:rPr>
          <w:sz w:val="28"/>
          <w:szCs w:val="28"/>
        </w:rPr>
        <w:t>://</w:t>
      </w:r>
      <w:r w:rsidRPr="007D2078">
        <w:rPr>
          <w:sz w:val="28"/>
          <w:szCs w:val="28"/>
          <w:lang w:val="en-US"/>
        </w:rPr>
        <w:t>www</w:t>
      </w:r>
      <w:r w:rsidRPr="007D2078">
        <w:rPr>
          <w:sz w:val="28"/>
          <w:szCs w:val="28"/>
        </w:rPr>
        <w:t>.</w:t>
      </w:r>
      <w:r w:rsidRPr="007D2078">
        <w:rPr>
          <w:sz w:val="28"/>
          <w:szCs w:val="28"/>
          <w:lang w:val="en-US"/>
        </w:rPr>
        <w:t>invest</w:t>
      </w:r>
      <w:r w:rsidRPr="007D2078">
        <w:rPr>
          <w:sz w:val="28"/>
          <w:szCs w:val="28"/>
        </w:rPr>
        <w:t>.</w:t>
      </w:r>
      <w:r w:rsidRPr="007D2078">
        <w:rPr>
          <w:sz w:val="28"/>
          <w:szCs w:val="28"/>
          <w:lang w:val="en-US"/>
        </w:rPr>
        <w:t>ru</w:t>
      </w:r>
      <w:r w:rsidRPr="007D2078">
        <w:rPr>
          <w:sz w:val="28"/>
          <w:szCs w:val="28"/>
        </w:rPr>
        <w:t>/</w:t>
      </w:r>
    </w:p>
    <w:p w:rsidR="00CA49C5" w:rsidRPr="00A44F9B" w:rsidRDefault="00CA49C5" w:rsidP="00A44F9B">
      <w:pPr>
        <w:spacing w:line="360" w:lineRule="auto"/>
        <w:jc w:val="both"/>
        <w:rPr>
          <w:sz w:val="28"/>
          <w:szCs w:val="28"/>
        </w:rPr>
      </w:pPr>
      <w:r w:rsidRPr="00A44F9B">
        <w:rPr>
          <w:sz w:val="28"/>
          <w:szCs w:val="28"/>
        </w:rPr>
        <w:t xml:space="preserve">26) </w:t>
      </w:r>
      <w:r w:rsidRPr="007D2078">
        <w:rPr>
          <w:sz w:val="28"/>
          <w:szCs w:val="28"/>
          <w:lang w:val="en-US"/>
        </w:rPr>
        <w:t>http</w:t>
      </w:r>
      <w:r w:rsidRPr="007D2078">
        <w:rPr>
          <w:sz w:val="28"/>
          <w:szCs w:val="28"/>
        </w:rPr>
        <w:t>://</w:t>
      </w:r>
      <w:r w:rsidRPr="007D2078">
        <w:rPr>
          <w:sz w:val="28"/>
          <w:szCs w:val="28"/>
          <w:lang w:val="en-US"/>
        </w:rPr>
        <w:t>www</w:t>
      </w:r>
      <w:r w:rsidRPr="007D2078">
        <w:rPr>
          <w:sz w:val="28"/>
          <w:szCs w:val="28"/>
        </w:rPr>
        <w:t>.</w:t>
      </w:r>
      <w:r w:rsidRPr="007D2078">
        <w:rPr>
          <w:sz w:val="28"/>
          <w:szCs w:val="28"/>
          <w:lang w:val="en-US"/>
        </w:rPr>
        <w:t>budgetrf</w:t>
      </w:r>
      <w:r w:rsidRPr="007D2078">
        <w:rPr>
          <w:sz w:val="28"/>
          <w:szCs w:val="28"/>
        </w:rPr>
        <w:t>.</w:t>
      </w:r>
      <w:r w:rsidRPr="007D2078">
        <w:rPr>
          <w:sz w:val="28"/>
          <w:szCs w:val="28"/>
          <w:lang w:val="en-US"/>
        </w:rPr>
        <w:t>ru</w:t>
      </w:r>
      <w:r w:rsidRPr="007D2078">
        <w:rPr>
          <w:sz w:val="28"/>
          <w:szCs w:val="28"/>
        </w:rPr>
        <w:t>/</w:t>
      </w:r>
      <w:r w:rsidRPr="00A44F9B">
        <w:rPr>
          <w:sz w:val="28"/>
          <w:szCs w:val="28"/>
        </w:rPr>
        <w:t xml:space="preserve"> - данные по инвестиционной активности.</w:t>
      </w:r>
    </w:p>
    <w:p w:rsidR="00CA49C5" w:rsidRPr="00A44F9B" w:rsidRDefault="00CA49C5" w:rsidP="00A44F9B">
      <w:pPr>
        <w:spacing w:line="360" w:lineRule="auto"/>
        <w:jc w:val="both"/>
        <w:rPr>
          <w:sz w:val="28"/>
          <w:szCs w:val="28"/>
        </w:rPr>
      </w:pPr>
      <w:r w:rsidRPr="00A44F9B">
        <w:rPr>
          <w:sz w:val="28"/>
          <w:szCs w:val="28"/>
        </w:rPr>
        <w:t xml:space="preserve">27) </w:t>
      </w:r>
      <w:r w:rsidRPr="007D2078">
        <w:rPr>
          <w:sz w:val="28"/>
          <w:szCs w:val="28"/>
          <w:lang w:val="en-US"/>
        </w:rPr>
        <w:t>http</w:t>
      </w:r>
      <w:r w:rsidRPr="007D2078">
        <w:rPr>
          <w:sz w:val="28"/>
          <w:szCs w:val="28"/>
        </w:rPr>
        <w:t>://</w:t>
      </w:r>
      <w:r w:rsidRPr="007D2078">
        <w:rPr>
          <w:sz w:val="28"/>
          <w:szCs w:val="28"/>
          <w:lang w:val="en-US"/>
        </w:rPr>
        <w:t>www</w:t>
      </w:r>
      <w:r w:rsidRPr="007D2078">
        <w:rPr>
          <w:sz w:val="28"/>
          <w:szCs w:val="28"/>
        </w:rPr>
        <w:t>.</w:t>
      </w:r>
      <w:r w:rsidRPr="007D2078">
        <w:rPr>
          <w:sz w:val="28"/>
          <w:szCs w:val="28"/>
          <w:lang w:val="en-US"/>
        </w:rPr>
        <w:t>ivr</w:t>
      </w:r>
      <w:r w:rsidRPr="007D2078">
        <w:rPr>
          <w:sz w:val="28"/>
          <w:szCs w:val="28"/>
        </w:rPr>
        <w:t>.</w:t>
      </w:r>
      <w:r w:rsidRPr="007D2078">
        <w:rPr>
          <w:sz w:val="28"/>
          <w:szCs w:val="28"/>
          <w:lang w:val="en-US"/>
        </w:rPr>
        <w:t>ru</w:t>
      </w:r>
      <w:r w:rsidRPr="007D2078">
        <w:rPr>
          <w:sz w:val="28"/>
          <w:szCs w:val="28"/>
        </w:rPr>
        <w:t>/</w:t>
      </w:r>
      <w:r w:rsidRPr="00A44F9B">
        <w:rPr>
          <w:sz w:val="28"/>
          <w:szCs w:val="28"/>
        </w:rPr>
        <w:t xml:space="preserve"> - сайт «инвестиционные возможности России».</w:t>
      </w:r>
    </w:p>
    <w:p w:rsidR="00CA49C5" w:rsidRPr="00A44F9B" w:rsidRDefault="00CA49C5" w:rsidP="00A44F9B">
      <w:pPr>
        <w:spacing w:line="360" w:lineRule="auto"/>
        <w:jc w:val="both"/>
        <w:rPr>
          <w:sz w:val="28"/>
          <w:szCs w:val="28"/>
        </w:rPr>
      </w:pPr>
      <w:r w:rsidRPr="00A44F9B">
        <w:rPr>
          <w:sz w:val="28"/>
          <w:szCs w:val="28"/>
        </w:rPr>
        <w:t xml:space="preserve">28) </w:t>
      </w:r>
      <w:r w:rsidRPr="007D2078">
        <w:rPr>
          <w:sz w:val="28"/>
          <w:szCs w:val="28"/>
          <w:lang w:val="en-US"/>
        </w:rPr>
        <w:t>http</w:t>
      </w:r>
      <w:r w:rsidRPr="007D2078">
        <w:rPr>
          <w:sz w:val="28"/>
          <w:szCs w:val="28"/>
        </w:rPr>
        <w:t>://</w:t>
      </w:r>
      <w:r w:rsidRPr="007D2078">
        <w:rPr>
          <w:sz w:val="28"/>
          <w:szCs w:val="28"/>
          <w:lang w:val="en-US"/>
        </w:rPr>
        <w:t>www</w:t>
      </w:r>
      <w:r w:rsidRPr="007D2078">
        <w:rPr>
          <w:sz w:val="28"/>
          <w:szCs w:val="28"/>
        </w:rPr>
        <w:t>.</w:t>
      </w:r>
      <w:r w:rsidRPr="007D2078">
        <w:rPr>
          <w:sz w:val="28"/>
          <w:szCs w:val="28"/>
          <w:lang w:val="en-US"/>
        </w:rPr>
        <w:t>gks</w:t>
      </w:r>
      <w:r w:rsidRPr="007D2078">
        <w:rPr>
          <w:sz w:val="28"/>
          <w:szCs w:val="28"/>
        </w:rPr>
        <w:t>.</w:t>
      </w:r>
      <w:r w:rsidRPr="007D2078">
        <w:rPr>
          <w:sz w:val="28"/>
          <w:szCs w:val="28"/>
          <w:lang w:val="en-US"/>
        </w:rPr>
        <w:t>ru</w:t>
      </w:r>
      <w:r w:rsidRPr="007D2078">
        <w:rPr>
          <w:sz w:val="28"/>
          <w:szCs w:val="28"/>
        </w:rPr>
        <w:t>/</w:t>
      </w:r>
      <w:r w:rsidRPr="00A44F9B">
        <w:rPr>
          <w:sz w:val="28"/>
          <w:szCs w:val="28"/>
        </w:rPr>
        <w:t xml:space="preserve"> - Официальный сайт Госкомстата Российской Федерации.</w:t>
      </w:r>
    </w:p>
    <w:p w:rsidR="00CA49C5" w:rsidRPr="00A44F9B" w:rsidRDefault="00CA49C5" w:rsidP="00A44F9B">
      <w:pPr>
        <w:spacing w:line="360" w:lineRule="auto"/>
        <w:jc w:val="both"/>
        <w:rPr>
          <w:sz w:val="28"/>
          <w:szCs w:val="28"/>
        </w:rPr>
      </w:pPr>
      <w:r w:rsidRPr="00A44F9B">
        <w:rPr>
          <w:sz w:val="28"/>
          <w:szCs w:val="28"/>
        </w:rPr>
        <w:t xml:space="preserve">29) </w:t>
      </w:r>
      <w:r w:rsidRPr="007D2078">
        <w:rPr>
          <w:sz w:val="28"/>
          <w:szCs w:val="28"/>
          <w:lang w:val="en-US"/>
        </w:rPr>
        <w:t>http</w:t>
      </w:r>
      <w:r w:rsidRPr="007D2078">
        <w:rPr>
          <w:sz w:val="28"/>
          <w:szCs w:val="28"/>
        </w:rPr>
        <w:t>://</w:t>
      </w:r>
      <w:r w:rsidRPr="007D2078">
        <w:rPr>
          <w:sz w:val="28"/>
          <w:szCs w:val="28"/>
          <w:lang w:val="en-US"/>
        </w:rPr>
        <w:t>www</w:t>
      </w:r>
      <w:r w:rsidRPr="007D2078">
        <w:rPr>
          <w:sz w:val="28"/>
          <w:szCs w:val="28"/>
        </w:rPr>
        <w:t>.</w:t>
      </w:r>
      <w:r w:rsidRPr="007D2078">
        <w:rPr>
          <w:sz w:val="28"/>
          <w:szCs w:val="28"/>
          <w:lang w:val="en-US"/>
        </w:rPr>
        <w:t>minfin</w:t>
      </w:r>
      <w:r w:rsidRPr="007D2078">
        <w:rPr>
          <w:sz w:val="28"/>
          <w:szCs w:val="28"/>
        </w:rPr>
        <w:t>.</w:t>
      </w:r>
      <w:r w:rsidRPr="007D2078">
        <w:rPr>
          <w:sz w:val="28"/>
          <w:szCs w:val="28"/>
          <w:lang w:val="en-US"/>
        </w:rPr>
        <w:t>ru</w:t>
      </w:r>
      <w:r w:rsidRPr="007D2078">
        <w:rPr>
          <w:sz w:val="28"/>
          <w:szCs w:val="28"/>
        </w:rPr>
        <w:t>/</w:t>
      </w:r>
      <w:r w:rsidRPr="00A44F9B">
        <w:rPr>
          <w:sz w:val="28"/>
          <w:szCs w:val="28"/>
        </w:rPr>
        <w:t xml:space="preserve"> - официальный сайт министерства финансов.</w:t>
      </w:r>
    </w:p>
    <w:p w:rsidR="00CA49C5" w:rsidRPr="00A44F9B" w:rsidRDefault="00CA49C5" w:rsidP="00A44F9B">
      <w:pPr>
        <w:spacing w:line="360" w:lineRule="auto"/>
        <w:jc w:val="both"/>
        <w:rPr>
          <w:sz w:val="28"/>
          <w:szCs w:val="28"/>
        </w:rPr>
      </w:pPr>
      <w:r w:rsidRPr="00A44F9B">
        <w:rPr>
          <w:sz w:val="28"/>
          <w:szCs w:val="28"/>
        </w:rPr>
        <w:t xml:space="preserve">30) </w:t>
      </w:r>
      <w:r w:rsidRPr="007D2078">
        <w:rPr>
          <w:sz w:val="28"/>
          <w:szCs w:val="28"/>
          <w:lang w:val="en-US"/>
        </w:rPr>
        <w:t>http</w:t>
      </w:r>
      <w:r w:rsidRPr="007D2078">
        <w:rPr>
          <w:sz w:val="28"/>
          <w:szCs w:val="28"/>
        </w:rPr>
        <w:t>://</w:t>
      </w:r>
      <w:r w:rsidRPr="007D2078">
        <w:rPr>
          <w:sz w:val="28"/>
          <w:szCs w:val="28"/>
          <w:lang w:val="en-US"/>
        </w:rPr>
        <w:t>www</w:t>
      </w:r>
      <w:r w:rsidRPr="007D2078">
        <w:rPr>
          <w:sz w:val="28"/>
          <w:szCs w:val="28"/>
        </w:rPr>
        <w:t>.</w:t>
      </w:r>
      <w:r w:rsidRPr="007D2078">
        <w:rPr>
          <w:sz w:val="28"/>
          <w:szCs w:val="28"/>
          <w:lang w:val="en-US"/>
        </w:rPr>
        <w:t>iet</w:t>
      </w:r>
      <w:r w:rsidRPr="007D2078">
        <w:rPr>
          <w:sz w:val="28"/>
          <w:szCs w:val="28"/>
        </w:rPr>
        <w:t>.</w:t>
      </w:r>
      <w:r w:rsidRPr="007D2078">
        <w:rPr>
          <w:sz w:val="28"/>
          <w:szCs w:val="28"/>
          <w:lang w:val="en-US"/>
        </w:rPr>
        <w:t>ru</w:t>
      </w:r>
      <w:r w:rsidRPr="007D2078">
        <w:rPr>
          <w:sz w:val="28"/>
          <w:szCs w:val="28"/>
        </w:rPr>
        <w:t>/</w:t>
      </w:r>
      <w:r w:rsidRPr="00A44F9B">
        <w:rPr>
          <w:sz w:val="28"/>
          <w:szCs w:val="28"/>
        </w:rPr>
        <w:t xml:space="preserve"> - сайт «Институт Экономики Переходного Периода».</w:t>
      </w:r>
    </w:p>
    <w:p w:rsidR="00C31F19" w:rsidRPr="00A44F9B" w:rsidRDefault="00CA49C5" w:rsidP="00A44F9B">
      <w:pPr>
        <w:spacing w:line="360" w:lineRule="auto"/>
        <w:jc w:val="both"/>
        <w:rPr>
          <w:sz w:val="28"/>
          <w:szCs w:val="28"/>
        </w:rPr>
      </w:pPr>
      <w:r w:rsidRPr="00A44F9B">
        <w:rPr>
          <w:sz w:val="28"/>
          <w:szCs w:val="28"/>
        </w:rPr>
        <w:t xml:space="preserve">31) Экономика России в 2009 году: прогноз развития кризиса от Минэкономразвития. </w:t>
      </w:r>
      <w:r w:rsidRPr="007D2078">
        <w:rPr>
          <w:sz w:val="28"/>
          <w:szCs w:val="28"/>
          <w:lang w:val="en-US"/>
        </w:rPr>
        <w:t>http</w:t>
      </w:r>
      <w:r w:rsidRPr="007D2078">
        <w:rPr>
          <w:sz w:val="28"/>
          <w:szCs w:val="28"/>
        </w:rPr>
        <w:t>://</w:t>
      </w:r>
      <w:r w:rsidRPr="007D2078">
        <w:rPr>
          <w:sz w:val="28"/>
          <w:szCs w:val="28"/>
          <w:lang w:val="en-US"/>
        </w:rPr>
        <w:t>www</w:t>
      </w:r>
      <w:r w:rsidRPr="007D2078">
        <w:rPr>
          <w:sz w:val="28"/>
          <w:szCs w:val="28"/>
        </w:rPr>
        <w:t>.</w:t>
      </w:r>
      <w:r w:rsidRPr="007D2078">
        <w:rPr>
          <w:sz w:val="28"/>
          <w:szCs w:val="28"/>
          <w:lang w:val="en-US"/>
        </w:rPr>
        <w:t>crisis</w:t>
      </w:r>
      <w:r w:rsidRPr="007D2078">
        <w:rPr>
          <w:sz w:val="28"/>
          <w:szCs w:val="28"/>
        </w:rPr>
        <w:t>.</w:t>
      </w:r>
      <w:r w:rsidRPr="007D2078">
        <w:rPr>
          <w:sz w:val="28"/>
          <w:szCs w:val="28"/>
          <w:lang w:val="en-US"/>
        </w:rPr>
        <w:t>creditdeshevle</w:t>
      </w:r>
      <w:r w:rsidRPr="007D2078">
        <w:rPr>
          <w:sz w:val="28"/>
          <w:szCs w:val="28"/>
        </w:rPr>
        <w:t>.</w:t>
      </w:r>
      <w:r w:rsidRPr="007D2078">
        <w:rPr>
          <w:sz w:val="28"/>
          <w:szCs w:val="28"/>
          <w:lang w:val="en-US"/>
        </w:rPr>
        <w:t>ru</w:t>
      </w:r>
      <w:r w:rsidRPr="007D2078">
        <w:rPr>
          <w:sz w:val="28"/>
          <w:szCs w:val="28"/>
        </w:rPr>
        <w:t>/</w:t>
      </w:r>
      <w:r w:rsidRPr="00A44F9B">
        <w:rPr>
          <w:sz w:val="28"/>
          <w:szCs w:val="28"/>
          <w:lang w:val="en-US"/>
        </w:rPr>
        <w:sym w:font="Symbol" w:char="F03F"/>
      </w:r>
      <w:r w:rsidRPr="00A44F9B">
        <w:rPr>
          <w:sz w:val="28"/>
          <w:szCs w:val="28"/>
          <w:lang w:val="en-US"/>
        </w:rPr>
        <w:t>cat</w:t>
      </w:r>
      <w:r w:rsidRPr="00A44F9B">
        <w:rPr>
          <w:sz w:val="28"/>
          <w:szCs w:val="28"/>
        </w:rPr>
        <w:t>=0&amp;</w:t>
      </w:r>
      <w:r w:rsidRPr="00A44F9B">
        <w:rPr>
          <w:sz w:val="28"/>
          <w:szCs w:val="28"/>
          <w:lang w:val="en-US"/>
        </w:rPr>
        <w:t>nid</w:t>
      </w:r>
      <w:r w:rsidRPr="00A44F9B">
        <w:rPr>
          <w:sz w:val="28"/>
          <w:szCs w:val="28"/>
        </w:rPr>
        <w:t>=54</w:t>
      </w:r>
      <w:bookmarkStart w:id="0" w:name="_GoBack"/>
      <w:bookmarkEnd w:id="0"/>
    </w:p>
    <w:sectPr w:rsidR="00C31F19" w:rsidRPr="00A44F9B" w:rsidSect="00CA49C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E2E" w:rsidRDefault="00605E2E" w:rsidP="00CA49C5">
      <w:r>
        <w:separator/>
      </w:r>
    </w:p>
  </w:endnote>
  <w:endnote w:type="continuationSeparator" w:id="0">
    <w:p w:rsidR="00605E2E" w:rsidRDefault="00605E2E" w:rsidP="00CA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E2E" w:rsidRDefault="00605E2E" w:rsidP="00CA49C5">
      <w:r>
        <w:separator/>
      </w:r>
    </w:p>
  </w:footnote>
  <w:footnote w:type="continuationSeparator" w:id="0">
    <w:p w:rsidR="00605E2E" w:rsidRDefault="00605E2E" w:rsidP="00CA49C5">
      <w:r>
        <w:continuationSeparator/>
      </w:r>
    </w:p>
  </w:footnote>
  <w:footnote w:id="1">
    <w:p w:rsidR="00605E2E" w:rsidRDefault="00CA49C5" w:rsidP="00CA49C5">
      <w:pPr>
        <w:pStyle w:val="aa"/>
      </w:pPr>
      <w:r>
        <w:rPr>
          <w:rStyle w:val="ac"/>
        </w:rPr>
        <w:footnoteRef/>
      </w:r>
      <w:r>
        <w:t xml:space="preserve"> Экономика/Под. Ред. к.э.н. доцента А.С.Булатова. М.: Юристъ, 2005, с.247.</w:t>
      </w:r>
    </w:p>
  </w:footnote>
  <w:footnote w:id="2">
    <w:p w:rsidR="00605E2E" w:rsidRDefault="00CA49C5" w:rsidP="00CA49C5">
      <w:pPr>
        <w:pStyle w:val="aa"/>
      </w:pPr>
      <w:r>
        <w:rPr>
          <w:rStyle w:val="ac"/>
        </w:rPr>
        <w:footnoteRef/>
      </w:r>
      <w:r>
        <w:t xml:space="preserve"> ФЗ « Об инвестиционной деятельности в Российской Федерации, осуществляемой в форме капитальных вложений» от 25 февраля </w:t>
      </w:r>
      <w:smartTag w:uri="urn:schemas-microsoft-com:office:smarttags" w:element="metricconverter">
        <w:smartTagPr>
          <w:attr w:name="ProductID" w:val="1999 г"/>
        </w:smartTagPr>
        <w:r>
          <w:t>1999 г</w:t>
        </w:r>
      </w:smartTag>
      <w:r>
        <w:t>. №39 - ФЗ</w:t>
      </w:r>
    </w:p>
  </w:footnote>
  <w:footnote w:id="3">
    <w:p w:rsidR="00605E2E" w:rsidRDefault="00CA49C5" w:rsidP="00CA49C5">
      <w:pPr>
        <w:pStyle w:val="aa"/>
      </w:pPr>
      <w:r>
        <w:rPr>
          <w:rStyle w:val="ac"/>
        </w:rPr>
        <w:footnoteRef/>
      </w:r>
      <w:r>
        <w:t xml:space="preserve"> Инвестиции. Под. ред. Л.Л.Игонина, М.: Экономист, </w:t>
      </w:r>
      <w:smartTag w:uri="urn:schemas-microsoft-com:office:smarttags" w:element="metricconverter">
        <w:smartTagPr>
          <w:attr w:name="ProductID" w:val="2006 г"/>
        </w:smartTagPr>
        <w:r>
          <w:t>2006 г</w:t>
        </w:r>
      </w:smartTag>
      <w:r>
        <w:t xml:space="preserve">., с.25 </w:t>
      </w:r>
    </w:p>
  </w:footnote>
  <w:footnote w:id="4">
    <w:p w:rsidR="00605E2E" w:rsidRDefault="00CA49C5" w:rsidP="00CA49C5">
      <w:pPr>
        <w:pStyle w:val="aa"/>
      </w:pPr>
      <w:r>
        <w:rPr>
          <w:rStyle w:val="ac"/>
        </w:rPr>
        <w:footnoteRef/>
      </w:r>
      <w:r>
        <w:t xml:space="preserve"> Фондовый портфель: Книга эмитента, инвестора, акционера. Книга биржевика. Книга финансового брокера. – М., </w:t>
      </w:r>
      <w:smartTag w:uri="urn:schemas-microsoft-com:office:smarttags" w:element="metricconverter">
        <w:smartTagPr>
          <w:attr w:name="ProductID" w:val="1992 г"/>
        </w:smartTagPr>
        <w:r>
          <w:t>1992 г</w:t>
        </w:r>
      </w:smartTag>
      <w:r>
        <w:t>., с.165</w:t>
      </w:r>
    </w:p>
  </w:footnote>
  <w:footnote w:id="5">
    <w:p w:rsidR="00605E2E" w:rsidRDefault="00CA49C5" w:rsidP="00CA49C5">
      <w:pPr>
        <w:pStyle w:val="aa"/>
      </w:pPr>
      <w:r>
        <w:rPr>
          <w:rStyle w:val="ac"/>
        </w:rPr>
        <w:footnoteRef/>
      </w:r>
      <w:r>
        <w:t xml:space="preserve"> Мелкумов Я.С. Организация и финансирование инвестиций, М.: ИНФРА-М, </w:t>
      </w:r>
      <w:smartTag w:uri="urn:schemas-microsoft-com:office:smarttags" w:element="metricconverter">
        <w:smartTagPr>
          <w:attr w:name="ProductID" w:val="2005 г"/>
        </w:smartTagPr>
        <w:r>
          <w:t>2005 г</w:t>
        </w:r>
      </w:smartTag>
      <w:r>
        <w:t>., с.33</w:t>
      </w:r>
    </w:p>
  </w:footnote>
  <w:footnote w:id="6">
    <w:p w:rsidR="00605E2E" w:rsidRDefault="00CA49C5" w:rsidP="00CA49C5">
      <w:pPr>
        <w:pStyle w:val="aa"/>
      </w:pPr>
      <w:r>
        <w:rPr>
          <w:rStyle w:val="ac"/>
        </w:rPr>
        <w:footnoteRef/>
      </w:r>
      <w:r>
        <w:t xml:space="preserve"> Стерлигова А.Н. Инвестиционная политика в организации. Учебное пособие. М.: </w:t>
      </w:r>
      <w:smartTag w:uri="urn:schemas-microsoft-com:office:smarttags" w:element="metricconverter">
        <w:smartTagPr>
          <w:attr w:name="ProductID" w:val="2006 г"/>
        </w:smartTagPr>
        <w:r>
          <w:t>2006 г</w:t>
        </w:r>
      </w:smartTag>
      <w:r>
        <w:t>., с.8</w:t>
      </w:r>
    </w:p>
  </w:footnote>
  <w:footnote w:id="7">
    <w:p w:rsidR="00605E2E" w:rsidRDefault="00CA49C5" w:rsidP="00CA49C5">
      <w:pPr>
        <w:pStyle w:val="aa"/>
      </w:pPr>
      <w:r>
        <w:rPr>
          <w:rStyle w:val="ac"/>
        </w:rPr>
        <w:footnoteRef/>
      </w:r>
      <w:r>
        <w:t xml:space="preserve"> Инвестиционный бизнес. Учебное пособие под. ред. Яковца Ю.В. Издательство РАГС. М.: </w:t>
      </w:r>
      <w:smartTag w:uri="urn:schemas-microsoft-com:office:smarttags" w:element="metricconverter">
        <w:smartTagPr>
          <w:attr w:name="ProductID" w:val="2004 г"/>
        </w:smartTagPr>
        <w:r>
          <w:t>2004 г</w:t>
        </w:r>
      </w:smartTag>
      <w:r>
        <w:t>., 341 с</w:t>
      </w:r>
    </w:p>
  </w:footnote>
  <w:footnote w:id="8">
    <w:p w:rsidR="00605E2E" w:rsidRDefault="00CA49C5" w:rsidP="00CA49C5">
      <w:pPr>
        <w:pStyle w:val="aa"/>
      </w:pPr>
      <w:r>
        <w:rPr>
          <w:rStyle w:val="ac"/>
        </w:rPr>
        <w:footnoteRef/>
      </w:r>
      <w:r>
        <w:t xml:space="preserve"> Шарп У., Александр Г., Бэйли ДЖ. Инвестиции. М.: ИНФРА-М. </w:t>
      </w:r>
      <w:smartTag w:uri="urn:schemas-microsoft-com:office:smarttags" w:element="metricconverter">
        <w:smartTagPr>
          <w:attr w:name="ProductID" w:val="2003 г"/>
        </w:smartTagPr>
        <w:r>
          <w:t>2003 г</w:t>
        </w:r>
      </w:smartTag>
      <w:r>
        <w:t>., с. 63</w:t>
      </w:r>
    </w:p>
  </w:footnote>
  <w:footnote w:id="9">
    <w:p w:rsidR="00605E2E" w:rsidRDefault="00CA49C5" w:rsidP="00CA49C5">
      <w:pPr>
        <w:pStyle w:val="aa"/>
      </w:pPr>
      <w:r>
        <w:rPr>
          <w:rStyle w:val="ac"/>
        </w:rPr>
        <w:footnoteRef/>
      </w:r>
      <w:r>
        <w:t xml:space="preserve"> Источник Росстат</w:t>
      </w:r>
    </w:p>
  </w:footnote>
  <w:footnote w:id="10">
    <w:p w:rsidR="00605E2E" w:rsidRDefault="00CA49C5" w:rsidP="00CA49C5">
      <w:pPr>
        <w:pStyle w:val="aa"/>
      </w:pPr>
      <w:r>
        <w:rPr>
          <w:rStyle w:val="ac"/>
        </w:rPr>
        <w:footnoteRef/>
      </w:r>
      <w:r>
        <w:t xml:space="preserve"> Источник: Росстат</w:t>
      </w:r>
    </w:p>
  </w:footnote>
  <w:footnote w:id="11">
    <w:p w:rsidR="00605E2E" w:rsidRDefault="00CA49C5" w:rsidP="00CA49C5">
      <w:pPr>
        <w:pStyle w:val="aa"/>
      </w:pPr>
      <w:r>
        <w:rPr>
          <w:rStyle w:val="ac"/>
        </w:rPr>
        <w:footnoteRef/>
      </w:r>
      <w:r>
        <w:t xml:space="preserve"> Источник: Ц2008Б России</w:t>
      </w:r>
    </w:p>
  </w:footnote>
  <w:footnote w:id="12">
    <w:p w:rsidR="00605E2E" w:rsidRDefault="00CA49C5" w:rsidP="00CA49C5">
      <w:pPr>
        <w:pStyle w:val="aa"/>
      </w:pPr>
      <w:r>
        <w:rPr>
          <w:rStyle w:val="ac"/>
        </w:rPr>
        <w:footnoteRef/>
      </w:r>
      <w:r>
        <w:t xml:space="preserve"> Источник: Росстат 8,9</w:t>
      </w:r>
    </w:p>
  </w:footnote>
  <w:footnote w:id="13">
    <w:p w:rsidR="00605E2E" w:rsidRDefault="00CA49C5" w:rsidP="00CA49C5">
      <w:pPr>
        <w:pStyle w:val="aa"/>
      </w:pPr>
      <w:r>
        <w:rPr>
          <w:rStyle w:val="ac"/>
        </w:rPr>
        <w:footnoteRef/>
      </w:r>
      <w:r w:rsidRPr="00CA49C5">
        <w:t xml:space="preserve"> </w:t>
      </w:r>
      <w:r>
        <w:t>По</w:t>
      </w:r>
      <w:r w:rsidRPr="00CA49C5">
        <w:t xml:space="preserve"> </w:t>
      </w:r>
      <w:r>
        <w:t>данным</w:t>
      </w:r>
      <w:r w:rsidRPr="00CA49C5">
        <w:t xml:space="preserve"> </w:t>
      </w:r>
      <w:r>
        <w:t>доклада</w:t>
      </w:r>
      <w:r w:rsidRPr="00CA49C5">
        <w:t xml:space="preserve"> «</w:t>
      </w:r>
      <w:r>
        <w:rPr>
          <w:lang w:val="en-US"/>
        </w:rPr>
        <w:t>World</w:t>
      </w:r>
      <w:r w:rsidRPr="00CA49C5">
        <w:t xml:space="preserve"> </w:t>
      </w:r>
      <w:r>
        <w:rPr>
          <w:lang w:val="en-US"/>
        </w:rPr>
        <w:t>Investment</w:t>
      </w:r>
      <w:r w:rsidRPr="00CA49C5">
        <w:t xml:space="preserve"> </w:t>
      </w:r>
      <w:r>
        <w:rPr>
          <w:lang w:val="en-US"/>
        </w:rPr>
        <w:t>Report</w:t>
      </w:r>
      <w:r w:rsidRPr="00CA49C5">
        <w:t xml:space="preserve">», </w:t>
      </w:r>
      <w:r>
        <w:rPr>
          <w:lang w:val="en-US"/>
        </w:rPr>
        <w:t>UNCTAD</w:t>
      </w:r>
      <w:r w:rsidRPr="00CA49C5">
        <w:t xml:space="preserve"> 2007, 2008.</w:t>
      </w:r>
    </w:p>
  </w:footnote>
  <w:footnote w:id="14">
    <w:p w:rsidR="00605E2E" w:rsidRDefault="00CA49C5" w:rsidP="00CA49C5">
      <w:pPr>
        <w:pStyle w:val="aa"/>
      </w:pPr>
      <w:r>
        <w:rPr>
          <w:rStyle w:val="ac"/>
        </w:rPr>
        <w:footnoteRef/>
      </w:r>
      <w:r>
        <w:t xml:space="preserve"> Законотворчество регионов отражено в 81 региональной базе данных Консультант+ (субъекты РФ в этих базах частично объединены).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57728"/>
    <w:multiLevelType w:val="hybridMultilevel"/>
    <w:tmpl w:val="F7BA50D2"/>
    <w:lvl w:ilvl="0" w:tplc="DCD8EC28">
      <w:start w:val="1"/>
      <w:numFmt w:val="bullet"/>
      <w:lvlText w:val=""/>
      <w:lvlJc w:val="left"/>
      <w:pPr>
        <w:tabs>
          <w:tab w:val="num" w:pos="1665"/>
        </w:tabs>
        <w:ind w:left="166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
    <w:nsid w:val="17606E3E"/>
    <w:multiLevelType w:val="hybridMultilevel"/>
    <w:tmpl w:val="272C2612"/>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
    <w:nsid w:val="1791401E"/>
    <w:multiLevelType w:val="hybridMultilevel"/>
    <w:tmpl w:val="07DE3020"/>
    <w:lvl w:ilvl="0" w:tplc="DCD8EC28">
      <w:start w:val="1"/>
      <w:numFmt w:val="bullet"/>
      <w:lvlText w:val=""/>
      <w:lvlJc w:val="left"/>
      <w:pPr>
        <w:tabs>
          <w:tab w:val="num" w:pos="1590"/>
        </w:tabs>
        <w:ind w:left="159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B8B6B46"/>
    <w:multiLevelType w:val="hybridMultilevel"/>
    <w:tmpl w:val="567AE3C2"/>
    <w:lvl w:ilvl="0" w:tplc="DCD8EC28">
      <w:start w:val="1"/>
      <w:numFmt w:val="bullet"/>
      <w:lvlText w:val=""/>
      <w:lvlJc w:val="left"/>
      <w:pPr>
        <w:tabs>
          <w:tab w:val="num" w:pos="1590"/>
        </w:tabs>
        <w:ind w:left="159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7A81C44"/>
    <w:multiLevelType w:val="hybridMultilevel"/>
    <w:tmpl w:val="3ED496F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E42576C"/>
    <w:multiLevelType w:val="hybridMultilevel"/>
    <w:tmpl w:val="39E69046"/>
    <w:lvl w:ilvl="0" w:tplc="DCD8EC28">
      <w:start w:val="1"/>
      <w:numFmt w:val="bullet"/>
      <w:lvlText w:val=""/>
      <w:lvlJc w:val="left"/>
      <w:pPr>
        <w:tabs>
          <w:tab w:val="num" w:pos="1590"/>
        </w:tabs>
        <w:ind w:left="159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02002EC"/>
    <w:multiLevelType w:val="multilevel"/>
    <w:tmpl w:val="68F276CA"/>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5016"/>
        </w:tabs>
        <w:ind w:left="5016" w:hanging="2160"/>
      </w:pPr>
      <w:rPr>
        <w:rFonts w:cs="Times New Roman" w:hint="default"/>
      </w:rPr>
    </w:lvl>
  </w:abstractNum>
  <w:abstractNum w:abstractNumId="7">
    <w:nsid w:val="33690F05"/>
    <w:multiLevelType w:val="hybridMultilevel"/>
    <w:tmpl w:val="ECFE7AC4"/>
    <w:lvl w:ilvl="0" w:tplc="DCD8EC28">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44C17AC"/>
    <w:multiLevelType w:val="hybridMultilevel"/>
    <w:tmpl w:val="99D044D2"/>
    <w:lvl w:ilvl="0" w:tplc="04190011">
      <w:start w:val="1"/>
      <w:numFmt w:val="decimal"/>
      <w:lvlText w:val="%1)"/>
      <w:lvlJc w:val="left"/>
      <w:pPr>
        <w:tabs>
          <w:tab w:val="num" w:pos="1077"/>
        </w:tabs>
        <w:ind w:left="1077" w:hanging="360"/>
      </w:pPr>
      <w:rPr>
        <w:rFonts w:cs="Times New Roman"/>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9">
    <w:nsid w:val="35815B56"/>
    <w:multiLevelType w:val="hybridMultilevel"/>
    <w:tmpl w:val="88C68950"/>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460A3EA5"/>
    <w:multiLevelType w:val="hybridMultilevel"/>
    <w:tmpl w:val="23A016F4"/>
    <w:lvl w:ilvl="0" w:tplc="BD88909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1851BC7"/>
    <w:multiLevelType w:val="hybridMultilevel"/>
    <w:tmpl w:val="A9F47A2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9F12EA7"/>
    <w:multiLevelType w:val="hybridMultilevel"/>
    <w:tmpl w:val="FA52DA96"/>
    <w:lvl w:ilvl="0" w:tplc="DCD8EC28">
      <w:start w:val="1"/>
      <w:numFmt w:val="bullet"/>
      <w:lvlText w:val=""/>
      <w:lvlJc w:val="left"/>
      <w:pPr>
        <w:tabs>
          <w:tab w:val="num" w:pos="1815"/>
        </w:tabs>
        <w:ind w:left="181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13">
    <w:nsid w:val="5BA17976"/>
    <w:multiLevelType w:val="hybridMultilevel"/>
    <w:tmpl w:val="DAF0CDB8"/>
    <w:lvl w:ilvl="0" w:tplc="DCD8EC28">
      <w:start w:val="1"/>
      <w:numFmt w:val="bullet"/>
      <w:lvlText w:val=""/>
      <w:lvlJc w:val="left"/>
      <w:pPr>
        <w:tabs>
          <w:tab w:val="num" w:pos="1590"/>
        </w:tabs>
        <w:ind w:left="1590" w:hanging="360"/>
      </w:pPr>
      <w:rPr>
        <w:rFonts w:ascii="Symbol" w:hAnsi="Symbol" w:hint="default"/>
      </w:rPr>
    </w:lvl>
    <w:lvl w:ilvl="1" w:tplc="04190011">
      <w:start w:val="1"/>
      <w:numFmt w:val="decimal"/>
      <w:lvlText w:val="%2)"/>
      <w:lvlJc w:val="lef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E5E60AF"/>
    <w:multiLevelType w:val="hybridMultilevel"/>
    <w:tmpl w:val="E026ACE8"/>
    <w:lvl w:ilvl="0" w:tplc="DCD8EC28">
      <w:start w:val="1"/>
      <w:numFmt w:val="bullet"/>
      <w:lvlText w:val=""/>
      <w:lvlJc w:val="left"/>
      <w:pPr>
        <w:tabs>
          <w:tab w:val="num" w:pos="1740"/>
        </w:tabs>
        <w:ind w:left="174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5">
    <w:nsid w:val="7612672A"/>
    <w:multiLevelType w:val="hybridMultilevel"/>
    <w:tmpl w:val="0B924D98"/>
    <w:lvl w:ilvl="0" w:tplc="DCD8EC28">
      <w:start w:val="1"/>
      <w:numFmt w:val="bullet"/>
      <w:lvlText w:val=""/>
      <w:lvlJc w:val="left"/>
      <w:pPr>
        <w:tabs>
          <w:tab w:val="num" w:pos="1590"/>
        </w:tabs>
        <w:ind w:left="159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7711208A"/>
    <w:multiLevelType w:val="hybridMultilevel"/>
    <w:tmpl w:val="F9BEA2B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772644DB"/>
    <w:multiLevelType w:val="hybridMultilevel"/>
    <w:tmpl w:val="823232B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E2C2647"/>
    <w:multiLevelType w:val="hybridMultilevel"/>
    <w:tmpl w:val="63E4854C"/>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7F86171F"/>
    <w:multiLevelType w:val="hybridMultilevel"/>
    <w:tmpl w:val="79DEC738"/>
    <w:lvl w:ilvl="0" w:tplc="DCD8EC28">
      <w:start w:val="1"/>
      <w:numFmt w:val="bullet"/>
      <w:lvlText w:val=""/>
      <w:lvlJc w:val="left"/>
      <w:pPr>
        <w:tabs>
          <w:tab w:val="num" w:pos="1815"/>
        </w:tabs>
        <w:ind w:left="181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num w:numId="1">
    <w:abstractNumId w:val="8"/>
  </w:num>
  <w:num w:numId="2">
    <w:abstractNumId w:val="6"/>
  </w:num>
  <w:num w:numId="3">
    <w:abstractNumId w:val="10"/>
  </w:num>
  <w:num w:numId="4">
    <w:abstractNumId w:val="1"/>
  </w:num>
  <w:num w:numId="5">
    <w:abstractNumId w:val="4"/>
  </w:num>
  <w:num w:numId="6">
    <w:abstractNumId w:val="16"/>
  </w:num>
  <w:num w:numId="7">
    <w:abstractNumId w:val="7"/>
  </w:num>
  <w:num w:numId="8">
    <w:abstractNumId w:val="14"/>
  </w:num>
  <w:num w:numId="9">
    <w:abstractNumId w:val="5"/>
  </w:num>
  <w:num w:numId="10">
    <w:abstractNumId w:val="15"/>
  </w:num>
  <w:num w:numId="11">
    <w:abstractNumId w:val="3"/>
  </w:num>
  <w:num w:numId="12">
    <w:abstractNumId w:val="19"/>
  </w:num>
  <w:num w:numId="13">
    <w:abstractNumId w:val="12"/>
  </w:num>
  <w:num w:numId="14">
    <w:abstractNumId w:val="2"/>
  </w:num>
  <w:num w:numId="15">
    <w:abstractNumId w:val="9"/>
  </w:num>
  <w:num w:numId="16">
    <w:abstractNumId w:val="13"/>
  </w:num>
  <w:num w:numId="17">
    <w:abstractNumId w:val="0"/>
  </w:num>
  <w:num w:numId="18">
    <w:abstractNumId w:val="18"/>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F19"/>
    <w:rsid w:val="0012349A"/>
    <w:rsid w:val="002E6753"/>
    <w:rsid w:val="00426AEC"/>
    <w:rsid w:val="00605E2E"/>
    <w:rsid w:val="0072528E"/>
    <w:rsid w:val="007D2078"/>
    <w:rsid w:val="00A44F9B"/>
    <w:rsid w:val="00BD16CF"/>
    <w:rsid w:val="00C31F19"/>
    <w:rsid w:val="00CA4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C7AB114-5986-41B5-87F5-ED366ACC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F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31F19"/>
    <w:rPr>
      <w:sz w:val="28"/>
    </w:rPr>
  </w:style>
  <w:style w:type="character" w:customStyle="1" w:styleId="a4">
    <w:name w:val="Основной текст Знак"/>
    <w:link w:val="a3"/>
    <w:uiPriority w:val="99"/>
    <w:semiHidden/>
    <w:locked/>
    <w:rPr>
      <w:rFonts w:cs="Times New Roman"/>
    </w:rPr>
  </w:style>
  <w:style w:type="paragraph" w:styleId="a5">
    <w:name w:val="Body Text Indent"/>
    <w:basedOn w:val="a"/>
    <w:link w:val="a6"/>
    <w:uiPriority w:val="99"/>
    <w:rsid w:val="00CA49C5"/>
    <w:pPr>
      <w:spacing w:after="120"/>
      <w:ind w:left="283"/>
    </w:pPr>
  </w:style>
  <w:style w:type="character" w:customStyle="1" w:styleId="a6">
    <w:name w:val="Основной текст с отступом Знак"/>
    <w:link w:val="a5"/>
    <w:uiPriority w:val="99"/>
    <w:locked/>
    <w:rsid w:val="00CA49C5"/>
    <w:rPr>
      <w:rFonts w:cs="Times New Roman"/>
    </w:rPr>
  </w:style>
  <w:style w:type="paragraph" w:styleId="a7">
    <w:name w:val="Title"/>
    <w:basedOn w:val="a"/>
    <w:link w:val="a8"/>
    <w:uiPriority w:val="10"/>
    <w:qFormat/>
    <w:rsid w:val="00CA49C5"/>
    <w:pPr>
      <w:jc w:val="center"/>
    </w:pPr>
    <w:rPr>
      <w:b/>
      <w:bCs/>
      <w:sz w:val="32"/>
      <w:szCs w:val="24"/>
    </w:rPr>
  </w:style>
  <w:style w:type="character" w:customStyle="1" w:styleId="a8">
    <w:name w:val="Название Знак"/>
    <w:link w:val="a7"/>
    <w:uiPriority w:val="10"/>
    <w:locked/>
    <w:rsid w:val="00CA49C5"/>
    <w:rPr>
      <w:rFonts w:cs="Times New Roman"/>
      <w:b/>
      <w:bCs/>
      <w:sz w:val="24"/>
      <w:szCs w:val="24"/>
    </w:rPr>
  </w:style>
  <w:style w:type="paragraph" w:styleId="a9">
    <w:name w:val="Normal (Web)"/>
    <w:basedOn w:val="a"/>
    <w:uiPriority w:val="99"/>
    <w:rsid w:val="00CA49C5"/>
    <w:pPr>
      <w:spacing w:before="100" w:beforeAutospacing="1" w:after="100" w:afterAutospacing="1"/>
    </w:pPr>
    <w:rPr>
      <w:rFonts w:eastAsia="SimSun"/>
      <w:sz w:val="24"/>
      <w:szCs w:val="24"/>
      <w:lang w:eastAsia="zh-CN"/>
    </w:rPr>
  </w:style>
  <w:style w:type="paragraph" w:customStyle="1" w:styleId="FR3">
    <w:name w:val="FR3"/>
    <w:rsid w:val="00CA49C5"/>
    <w:pPr>
      <w:widowControl w:val="0"/>
      <w:autoSpaceDE w:val="0"/>
      <w:autoSpaceDN w:val="0"/>
      <w:adjustRightInd w:val="0"/>
      <w:spacing w:line="300" w:lineRule="auto"/>
      <w:ind w:left="560" w:right="600" w:hanging="580"/>
    </w:pPr>
    <w:rPr>
      <w:rFonts w:ascii="Arial Narrow" w:hAnsi="Arial Narrow"/>
      <w:sz w:val="32"/>
      <w:szCs w:val="32"/>
    </w:rPr>
  </w:style>
  <w:style w:type="paragraph" w:styleId="HTML">
    <w:name w:val="HTML Preformatted"/>
    <w:basedOn w:val="a"/>
    <w:link w:val="HTML0"/>
    <w:uiPriority w:val="99"/>
    <w:rsid w:val="00CA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locked/>
    <w:rsid w:val="00CA49C5"/>
    <w:rPr>
      <w:rFonts w:ascii="Courier New" w:hAnsi="Courier New" w:cs="Courier New"/>
    </w:rPr>
  </w:style>
  <w:style w:type="paragraph" w:styleId="aa">
    <w:name w:val="footnote text"/>
    <w:basedOn w:val="a"/>
    <w:link w:val="ab"/>
    <w:uiPriority w:val="99"/>
    <w:rsid w:val="00CA49C5"/>
  </w:style>
  <w:style w:type="character" w:customStyle="1" w:styleId="ab">
    <w:name w:val="Текст сноски Знак"/>
    <w:link w:val="aa"/>
    <w:uiPriority w:val="99"/>
    <w:locked/>
    <w:rsid w:val="00CA49C5"/>
    <w:rPr>
      <w:rFonts w:cs="Times New Roman"/>
    </w:rPr>
  </w:style>
  <w:style w:type="character" w:styleId="ac">
    <w:name w:val="footnote reference"/>
    <w:uiPriority w:val="99"/>
    <w:rsid w:val="00CA49C5"/>
    <w:rPr>
      <w:rFonts w:cs="Times New Roman"/>
      <w:vertAlign w:val="superscript"/>
    </w:rPr>
  </w:style>
  <w:style w:type="table" w:styleId="ad">
    <w:name w:val="Table Grid"/>
    <w:basedOn w:val="a1"/>
    <w:uiPriority w:val="59"/>
    <w:rsid w:val="00CA49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rsid w:val="00CA49C5"/>
    <w:pPr>
      <w:tabs>
        <w:tab w:val="center" w:pos="4677"/>
        <w:tab w:val="right" w:pos="9355"/>
      </w:tabs>
    </w:pPr>
    <w:rPr>
      <w:sz w:val="24"/>
      <w:szCs w:val="24"/>
    </w:rPr>
  </w:style>
  <w:style w:type="character" w:customStyle="1" w:styleId="af">
    <w:name w:val="Верхний колонтитул Знак"/>
    <w:link w:val="ae"/>
    <w:uiPriority w:val="99"/>
    <w:locked/>
    <w:rsid w:val="00CA49C5"/>
    <w:rPr>
      <w:rFonts w:cs="Times New Roman"/>
      <w:sz w:val="24"/>
      <w:szCs w:val="24"/>
    </w:rPr>
  </w:style>
  <w:style w:type="paragraph" w:styleId="af0">
    <w:name w:val="footer"/>
    <w:basedOn w:val="a"/>
    <w:link w:val="af1"/>
    <w:uiPriority w:val="99"/>
    <w:rsid w:val="00CA49C5"/>
    <w:pPr>
      <w:tabs>
        <w:tab w:val="center" w:pos="4677"/>
        <w:tab w:val="right" w:pos="9355"/>
      </w:tabs>
    </w:pPr>
    <w:rPr>
      <w:sz w:val="24"/>
      <w:szCs w:val="24"/>
    </w:rPr>
  </w:style>
  <w:style w:type="character" w:customStyle="1" w:styleId="af1">
    <w:name w:val="Нижний колонтитул Знак"/>
    <w:link w:val="af0"/>
    <w:uiPriority w:val="99"/>
    <w:locked/>
    <w:rsid w:val="00CA49C5"/>
    <w:rPr>
      <w:rFonts w:cs="Times New Roman"/>
      <w:sz w:val="24"/>
      <w:szCs w:val="24"/>
    </w:rPr>
  </w:style>
  <w:style w:type="character" w:styleId="af2">
    <w:name w:val="Hyperlink"/>
    <w:uiPriority w:val="99"/>
    <w:rsid w:val="00CA49C5"/>
    <w:rPr>
      <w:rFonts w:cs="Times New Roman"/>
      <w:color w:val="0000FF"/>
      <w:u w:val="single"/>
    </w:rPr>
  </w:style>
  <w:style w:type="character" w:styleId="af3">
    <w:name w:val="page number"/>
    <w:uiPriority w:val="99"/>
    <w:rsid w:val="00CA49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16153</Words>
  <Characters>92073</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108010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xxx</dc:creator>
  <cp:keywords/>
  <dc:description/>
  <cp:lastModifiedBy>admin</cp:lastModifiedBy>
  <cp:revision>2</cp:revision>
  <dcterms:created xsi:type="dcterms:W3CDTF">2014-03-12T14:01:00Z</dcterms:created>
  <dcterms:modified xsi:type="dcterms:W3CDTF">2014-03-12T14:01:00Z</dcterms:modified>
</cp:coreProperties>
</file>