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45" w:rsidRPr="00054B66" w:rsidRDefault="00BC5245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rPr>
          <w:sz w:val="28"/>
          <w:szCs w:val="28"/>
        </w:rPr>
      </w:pPr>
    </w:p>
    <w:p w:rsidR="00CF09FC" w:rsidRPr="00054B66" w:rsidRDefault="00CF09FC" w:rsidP="00054B66">
      <w:pPr>
        <w:spacing w:line="360" w:lineRule="auto"/>
        <w:ind w:firstLine="709"/>
        <w:rPr>
          <w:sz w:val="28"/>
          <w:szCs w:val="28"/>
        </w:rPr>
      </w:pPr>
    </w:p>
    <w:p w:rsidR="00CF09FC" w:rsidRPr="00054B66" w:rsidRDefault="00CF09FC" w:rsidP="00054B66">
      <w:pPr>
        <w:spacing w:line="360" w:lineRule="auto"/>
        <w:ind w:firstLine="709"/>
        <w:rPr>
          <w:sz w:val="28"/>
          <w:szCs w:val="28"/>
        </w:rPr>
      </w:pPr>
    </w:p>
    <w:p w:rsidR="00CF09FC" w:rsidRPr="00054B66" w:rsidRDefault="00CF09FC" w:rsidP="00054B66">
      <w:pPr>
        <w:spacing w:line="360" w:lineRule="auto"/>
        <w:ind w:firstLine="709"/>
        <w:rPr>
          <w:sz w:val="28"/>
          <w:szCs w:val="28"/>
        </w:rPr>
      </w:pPr>
    </w:p>
    <w:p w:rsidR="00CF09FC" w:rsidRPr="00054B66" w:rsidRDefault="00CF09FC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  <w:r w:rsidRPr="00054B66">
        <w:rPr>
          <w:sz w:val="28"/>
          <w:szCs w:val="28"/>
        </w:rPr>
        <w:t>РЕФЕРАТ</w:t>
      </w: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  <w:r w:rsidRPr="00054B66">
        <w:rPr>
          <w:sz w:val="28"/>
          <w:szCs w:val="28"/>
        </w:rPr>
        <w:t>На тему:</w:t>
      </w:r>
    </w:p>
    <w:p w:rsidR="005326FA" w:rsidRPr="00054B66" w:rsidRDefault="00641F97" w:rsidP="00054B66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54B66">
        <w:rPr>
          <w:color w:val="000000"/>
          <w:sz w:val="28"/>
          <w:szCs w:val="28"/>
        </w:rPr>
        <w:t>«</w:t>
      </w:r>
      <w:r w:rsidR="005326FA" w:rsidRPr="00054B66">
        <w:rPr>
          <w:color w:val="000000"/>
          <w:sz w:val="28"/>
          <w:szCs w:val="28"/>
        </w:rPr>
        <w:t>Трансграничность в произведениях Льюиса Кэрролла</w:t>
      </w:r>
      <w:r w:rsidRPr="00054B66">
        <w:rPr>
          <w:color w:val="000000"/>
          <w:sz w:val="28"/>
          <w:szCs w:val="28"/>
        </w:rPr>
        <w:t>»</w:t>
      </w:r>
    </w:p>
    <w:p w:rsidR="005326FA" w:rsidRPr="00054B66" w:rsidRDefault="005326FA" w:rsidP="00054B66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  <w:sectPr w:rsidR="005326FA" w:rsidRPr="00054B66" w:rsidSect="00054B66">
          <w:headerReference w:type="even" r:id="rId7"/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  <w:r w:rsidRPr="00054B66">
        <w:rPr>
          <w:sz w:val="28"/>
          <w:szCs w:val="28"/>
        </w:rPr>
        <w:t>СОДЕРЖАНИЕ:</w:t>
      </w:r>
    </w:p>
    <w:p w:rsidR="00770D15" w:rsidRPr="00054B66" w:rsidRDefault="00770D15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B95D45" w:rsidRPr="00054B66" w:rsidRDefault="00B95D45" w:rsidP="00054B66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B2E86">
        <w:rPr>
          <w:rStyle w:val="a9"/>
          <w:noProof/>
          <w:sz w:val="28"/>
          <w:szCs w:val="28"/>
        </w:rPr>
        <w:t>ВВЕДЕНИЕ</w:t>
      </w:r>
    </w:p>
    <w:p w:rsidR="00B95D45" w:rsidRPr="00054B66" w:rsidRDefault="00B95D45" w:rsidP="00054B66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B2E86">
        <w:rPr>
          <w:rStyle w:val="a9"/>
          <w:noProof/>
          <w:sz w:val="28"/>
          <w:szCs w:val="28"/>
        </w:rPr>
        <w:t>1. СУЩНОСТЬ ТРАНСГРАНИЧНОСТИ В ПРОИЗВЕДЕНИИ «ОХОТА НА СНАРКА»</w:t>
      </w:r>
    </w:p>
    <w:p w:rsidR="00B95D45" w:rsidRPr="00054B66" w:rsidRDefault="00B95D45" w:rsidP="00054B66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B2E86">
        <w:rPr>
          <w:rStyle w:val="a9"/>
          <w:caps/>
          <w:noProof/>
          <w:sz w:val="28"/>
          <w:szCs w:val="28"/>
        </w:rPr>
        <w:t>2. Трансграничность ОБРАЗОВ И СОБЫТИЙ В ТВОРЧЕСТВЕ КЭРРОЛЛА</w:t>
      </w:r>
    </w:p>
    <w:p w:rsidR="00B95D45" w:rsidRPr="00054B66" w:rsidRDefault="00B95D45" w:rsidP="00054B66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B2E86">
        <w:rPr>
          <w:rStyle w:val="a9"/>
          <w:noProof/>
          <w:sz w:val="28"/>
          <w:szCs w:val="28"/>
        </w:rPr>
        <w:t>ЗАКЛЮЧЕНИЕ</w:t>
      </w:r>
    </w:p>
    <w:p w:rsidR="00B95D45" w:rsidRPr="00054B66" w:rsidRDefault="00B95D45" w:rsidP="00054B66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0B2E86">
        <w:rPr>
          <w:rStyle w:val="a9"/>
          <w:caps/>
          <w:noProof/>
          <w:sz w:val="28"/>
          <w:szCs w:val="28"/>
        </w:rPr>
        <w:t>СПИСОК ИСПОЛЬЗУЕМОЙ ЛИТЕРАТУРЫ:</w:t>
      </w:r>
    </w:p>
    <w:p w:rsidR="00770D15" w:rsidRPr="00054B66" w:rsidRDefault="00770D15" w:rsidP="00054B66">
      <w:pPr>
        <w:tabs>
          <w:tab w:val="right" w:leader="dot" w:pos="9345"/>
        </w:tabs>
        <w:spacing w:line="360" w:lineRule="auto"/>
        <w:jc w:val="center"/>
        <w:rPr>
          <w:sz w:val="28"/>
          <w:szCs w:val="28"/>
        </w:rPr>
      </w:pPr>
    </w:p>
    <w:p w:rsidR="00A22D96" w:rsidRPr="00054B66" w:rsidRDefault="00A22D96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A22D96" w:rsidRPr="00054B66" w:rsidRDefault="00A22D96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  <w:sectPr w:rsidR="005326FA" w:rsidRPr="00054B66" w:rsidSect="00054B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326FA" w:rsidRPr="00054B66" w:rsidRDefault="005326FA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Toc166928136"/>
      <w:r w:rsidRPr="00054B66">
        <w:rPr>
          <w:b/>
          <w:sz w:val="28"/>
          <w:szCs w:val="28"/>
        </w:rPr>
        <w:t>ВВЕДЕНИЕ</w:t>
      </w:r>
      <w:bookmarkEnd w:id="0"/>
    </w:p>
    <w:p w:rsidR="00694736" w:rsidRPr="00054B66" w:rsidRDefault="00694736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2D96" w:rsidRPr="00054B66" w:rsidRDefault="00694736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Кэрролл Льюис [наст. имя Чарлз Лютвидж (Латуидж) Доджсон, Dodgson] (1832-98), английский писатель, математик и логик. Научные работы Кэрролла предвосхитили некоторые идеи математической логики.</w:t>
      </w:r>
    </w:p>
    <w:p w:rsidR="00A22D96" w:rsidRPr="00054B66" w:rsidRDefault="00A22D96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Родился в многодетной семье англиканского священника. Окончив с отличием колледж Церкви Христовой (Christ Church College) Оксфордского университета по математике и классическим языкам и получив степень магистра (Master of House), Доджсон принял младший духовный сан диакона (в клерикальном Оксфорде принятие сана было непременным условием избрания в члены колледжа) и стал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доном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— членом колледжа Церкви Христовой, которым оставался до конца жизни.</w:t>
      </w:r>
    </w:p>
    <w:p w:rsidR="00694736" w:rsidRPr="00054B66" w:rsidRDefault="00694736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Неповторимое своеобразие кэрролловского стиля обусловлено триединством его литературного дара мышления математика и изощренной логики. Вопреки распространенному мнению о том, будто Кэрролл наряду с Эдвардом Лиром может считаться основоположником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поэзии нелепостей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(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nonsense poetry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), Кэрролл в действительности создал иной жанр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парадоксальной литературы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: его герои не нарушают логики, а наоборот, следуют ей, доводя логику до абсурда.</w:t>
      </w:r>
    </w:p>
    <w:p w:rsidR="002D3E7A" w:rsidRPr="00054B66" w:rsidRDefault="00490DF5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Трансграничность в произведениях Льюиса Кэрролла наблюдается практически в каждом его произведении. К</w:t>
      </w:r>
      <w:r w:rsidR="002D3E7A" w:rsidRPr="00054B66">
        <w:rPr>
          <w:sz w:val="28"/>
          <w:szCs w:val="28"/>
        </w:rPr>
        <w:t xml:space="preserve">ниги Кэрролла, как и Книга Природы, открывают свои сокровенные тайны лишь тому, кто </w:t>
      </w:r>
      <w:r w:rsidR="00641F97" w:rsidRPr="00054B66">
        <w:rPr>
          <w:sz w:val="28"/>
          <w:szCs w:val="28"/>
        </w:rPr>
        <w:t>«</w:t>
      </w:r>
      <w:r w:rsidR="002D3E7A" w:rsidRPr="00054B66">
        <w:rPr>
          <w:sz w:val="28"/>
          <w:szCs w:val="28"/>
        </w:rPr>
        <w:t>умеет смотреть</w:t>
      </w:r>
      <w:r w:rsidR="00641F97" w:rsidRPr="00054B66">
        <w:rPr>
          <w:sz w:val="28"/>
          <w:szCs w:val="28"/>
        </w:rPr>
        <w:t>»</w:t>
      </w:r>
      <w:r w:rsidR="002D3E7A" w:rsidRPr="00054B66">
        <w:rPr>
          <w:sz w:val="28"/>
          <w:szCs w:val="28"/>
        </w:rPr>
        <w:t xml:space="preserve">. Чтобы ощутить новое, необходимо не утратить умения удивляться, а оно присуще лишь детям и немногим из взрослых, которые </w:t>
      </w:r>
      <w:r w:rsidR="00641F97" w:rsidRPr="00054B66">
        <w:rPr>
          <w:sz w:val="28"/>
          <w:szCs w:val="28"/>
        </w:rPr>
        <w:t>«</w:t>
      </w:r>
      <w:r w:rsidR="002D3E7A" w:rsidRPr="00054B66">
        <w:rPr>
          <w:sz w:val="28"/>
          <w:szCs w:val="28"/>
        </w:rPr>
        <w:t>выросли, но так и не стали взрослыми</w:t>
      </w:r>
      <w:r w:rsidR="00641F97" w:rsidRPr="00054B66">
        <w:rPr>
          <w:sz w:val="28"/>
          <w:szCs w:val="28"/>
        </w:rPr>
        <w:t>»</w:t>
      </w:r>
      <w:r w:rsidRPr="00054B66">
        <w:rPr>
          <w:rStyle w:val="a5"/>
          <w:sz w:val="28"/>
          <w:szCs w:val="28"/>
        </w:rPr>
        <w:footnoteReference w:id="1"/>
      </w:r>
      <w:r w:rsidR="002D3E7A" w:rsidRPr="00054B66">
        <w:rPr>
          <w:sz w:val="28"/>
          <w:szCs w:val="28"/>
        </w:rPr>
        <w:t>. Слова эти, отнесенные В. Сибруком к Роберту Вуду, в равной</w:t>
      </w:r>
      <w:r w:rsidRPr="00054B66">
        <w:rPr>
          <w:sz w:val="28"/>
          <w:szCs w:val="28"/>
        </w:rPr>
        <w:t xml:space="preserve"> степени относятся к Эйнштейну (</w:t>
      </w:r>
      <w:r w:rsidR="00641F97" w:rsidRPr="00054B66">
        <w:rPr>
          <w:sz w:val="28"/>
          <w:szCs w:val="28"/>
        </w:rPr>
        <w:t>«</w:t>
      </w:r>
      <w:r w:rsidR="002D3E7A" w:rsidRPr="00054B66">
        <w:rPr>
          <w:sz w:val="28"/>
          <w:szCs w:val="28"/>
        </w:rPr>
        <w:t>Иногда меня спрашивают, как я создал теорию относительности. Я думаю, что это произошло по следующей причине. Нормальный взрослый человек никогда не размышляет о проблемах пространства и времени. О таких вещах он думает лишь в детстве. Мое же умственное развитие оказалось замедленным, и я принялся размышлять о пространстве и времени, лишь достигнув зрелого возраста. Естественно, что мне удалось глубже проникнуть в проблему, чем ребенку с обычными способностями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)</w:t>
      </w:r>
      <w:r w:rsidR="002D3E7A" w:rsidRPr="00054B66">
        <w:rPr>
          <w:sz w:val="28"/>
          <w:szCs w:val="28"/>
        </w:rPr>
        <w:t xml:space="preserve"> и Кэрроллу</w:t>
      </w:r>
      <w:r w:rsidRPr="00054B66">
        <w:rPr>
          <w:sz w:val="28"/>
          <w:szCs w:val="28"/>
        </w:rPr>
        <w:t>.</w:t>
      </w:r>
      <w:r w:rsidR="002D3E7A" w:rsidRPr="00054B66">
        <w:rPr>
          <w:sz w:val="28"/>
          <w:szCs w:val="28"/>
        </w:rPr>
        <w:t xml:space="preserve"> </w:t>
      </w:r>
    </w:p>
    <w:p w:rsidR="00490DF5" w:rsidRPr="00054B66" w:rsidRDefault="00490DF5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Целью данной работы является рассмотреть и проанализировать феномен трансграничности в произведениях Л. Кэрролла.</w:t>
      </w:r>
    </w:p>
    <w:p w:rsidR="005326FA" w:rsidRPr="00054B66" w:rsidRDefault="005326FA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  <w:sectPr w:rsidR="005326FA" w:rsidRPr="00054B66" w:rsidSect="00054B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F09FC" w:rsidRPr="00054B66" w:rsidRDefault="00B031CE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1" w:name="_Toc166928137"/>
      <w:r w:rsidRPr="00054B66">
        <w:rPr>
          <w:b/>
          <w:sz w:val="28"/>
          <w:szCs w:val="28"/>
        </w:rPr>
        <w:t>1. СУЩНОСТЬ ТРАНСГРАНИЧНОСТИ</w:t>
      </w:r>
      <w:r w:rsidR="00CF09FC" w:rsidRPr="00054B66">
        <w:rPr>
          <w:b/>
          <w:sz w:val="28"/>
          <w:szCs w:val="28"/>
        </w:rPr>
        <w:t xml:space="preserve"> В ПРОИЗВЕДЕНИИ </w:t>
      </w:r>
      <w:r w:rsidR="00641F97" w:rsidRPr="00054B66">
        <w:rPr>
          <w:b/>
          <w:sz w:val="28"/>
          <w:szCs w:val="28"/>
        </w:rPr>
        <w:t>«</w:t>
      </w:r>
      <w:r w:rsidR="00CF09FC" w:rsidRPr="00054B66">
        <w:rPr>
          <w:b/>
          <w:sz w:val="28"/>
          <w:szCs w:val="28"/>
        </w:rPr>
        <w:t>ОХОТА НА СНАРКА</w:t>
      </w:r>
      <w:r w:rsidR="00641F97" w:rsidRPr="00054B66">
        <w:rPr>
          <w:b/>
          <w:sz w:val="28"/>
          <w:szCs w:val="28"/>
        </w:rPr>
        <w:t>»</w:t>
      </w:r>
      <w:bookmarkEnd w:id="1"/>
    </w:p>
    <w:p w:rsidR="00CF09FC" w:rsidRPr="00054B66" w:rsidRDefault="00CF09FC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CF09FC" w:rsidRPr="00054B66" w:rsidRDefault="00B3051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Для того</w:t>
      </w:r>
      <w:r w:rsidR="00B031CE" w:rsidRPr="00054B66">
        <w:rPr>
          <w:sz w:val="28"/>
          <w:szCs w:val="28"/>
        </w:rPr>
        <w:t xml:space="preserve"> чтобы сделать понятным явление трансграничности в произведениях Кэрролла, следует р</w:t>
      </w:r>
      <w:r w:rsidR="00CF09FC" w:rsidRPr="00054B66">
        <w:rPr>
          <w:sz w:val="28"/>
          <w:szCs w:val="28"/>
        </w:rPr>
        <w:t>ассмотр</w:t>
      </w:r>
      <w:r w:rsidR="00B031CE" w:rsidRPr="00054B66">
        <w:rPr>
          <w:sz w:val="28"/>
          <w:szCs w:val="28"/>
        </w:rPr>
        <w:t xml:space="preserve">еть одно из ярчайших произведений автора - </w:t>
      </w:r>
      <w:r w:rsidR="00CF09FC" w:rsidRPr="00054B66">
        <w:rPr>
          <w:sz w:val="28"/>
          <w:szCs w:val="28"/>
        </w:rPr>
        <w:t xml:space="preserve"> </w:t>
      </w:r>
      <w:r w:rsidR="00641F97" w:rsidRPr="00054B66">
        <w:rPr>
          <w:sz w:val="28"/>
          <w:szCs w:val="28"/>
        </w:rPr>
        <w:t>«</w:t>
      </w:r>
      <w:r w:rsidR="00CF09FC" w:rsidRPr="00054B66">
        <w:rPr>
          <w:sz w:val="28"/>
          <w:szCs w:val="28"/>
        </w:rPr>
        <w:t>Охота на Снарка</w:t>
      </w:r>
      <w:r w:rsidR="00641F97" w:rsidRPr="00054B66">
        <w:rPr>
          <w:sz w:val="28"/>
          <w:szCs w:val="28"/>
        </w:rPr>
        <w:t>»</w:t>
      </w:r>
      <w:r w:rsidR="00CF09FC" w:rsidRPr="00054B66">
        <w:rPr>
          <w:sz w:val="28"/>
          <w:szCs w:val="28"/>
        </w:rPr>
        <w:t xml:space="preserve">. </w:t>
      </w:r>
    </w:p>
    <w:p w:rsidR="00CF09FC" w:rsidRPr="00054B66" w:rsidRDefault="00641F97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«</w:t>
      </w:r>
      <w:r w:rsidR="00CF09FC" w:rsidRPr="00054B66">
        <w:rPr>
          <w:sz w:val="28"/>
          <w:szCs w:val="28"/>
        </w:rPr>
        <w:t>Охота на Снарка</w:t>
      </w:r>
      <w:r w:rsidRPr="00054B66">
        <w:rPr>
          <w:sz w:val="28"/>
          <w:szCs w:val="28"/>
        </w:rPr>
        <w:t>»</w:t>
      </w:r>
      <w:r w:rsidR="00CF09FC" w:rsidRPr="00054B66">
        <w:rPr>
          <w:sz w:val="28"/>
          <w:szCs w:val="28"/>
        </w:rPr>
        <w:t xml:space="preserve"> вызвала массу недоуменных вопросов у читателей. Спустя двадцать лет после ее опубликования Кэрролл писал: </w:t>
      </w:r>
      <w:r w:rsidRPr="00054B66">
        <w:rPr>
          <w:sz w:val="28"/>
          <w:szCs w:val="28"/>
        </w:rPr>
        <w:t>«</w:t>
      </w:r>
      <w:r w:rsidR="00CF09FC" w:rsidRPr="00054B66">
        <w:rPr>
          <w:sz w:val="28"/>
          <w:szCs w:val="28"/>
        </w:rPr>
        <w:t xml:space="preserve">В чем смысл </w:t>
      </w:r>
      <w:r w:rsidRPr="00054B66">
        <w:rPr>
          <w:sz w:val="28"/>
          <w:szCs w:val="28"/>
        </w:rPr>
        <w:t>«</w:t>
      </w:r>
      <w:r w:rsidR="00CF09FC" w:rsidRPr="00054B66">
        <w:rPr>
          <w:sz w:val="28"/>
          <w:szCs w:val="28"/>
        </w:rPr>
        <w:t>Снарка</w:t>
      </w:r>
      <w:r w:rsidRPr="00054B66">
        <w:rPr>
          <w:sz w:val="28"/>
          <w:szCs w:val="28"/>
        </w:rPr>
        <w:t>»</w:t>
      </w:r>
      <w:r w:rsidR="00CF09FC" w:rsidRPr="00054B66">
        <w:rPr>
          <w:sz w:val="28"/>
          <w:szCs w:val="28"/>
        </w:rPr>
        <w:t>? Боюсь, мне нужен был не смысл, а бессмыслица! Однако, как вызнаете, слова означают больше, нежели мы полагаем, пользуясь ими, и поэтому книга должна означать нечто большее, чем рассчитывал сказать автор. Поэтому, какой бы смысл ни находили в книге, я его приветствую, в этом ее назначение</w:t>
      </w:r>
      <w:r w:rsidRPr="00054B66">
        <w:rPr>
          <w:sz w:val="28"/>
          <w:szCs w:val="28"/>
        </w:rPr>
        <w:t>»</w:t>
      </w:r>
      <w:r w:rsidR="00CF09FC" w:rsidRPr="00054B66">
        <w:rPr>
          <w:rStyle w:val="a5"/>
          <w:sz w:val="28"/>
          <w:szCs w:val="28"/>
        </w:rPr>
        <w:footnoteReference w:id="2"/>
      </w:r>
      <w:r w:rsidR="00CF09FC" w:rsidRPr="00054B66">
        <w:rPr>
          <w:sz w:val="28"/>
          <w:szCs w:val="28"/>
        </w:rPr>
        <w:t>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В 40-х годах появилась такая теория, что Снарк - это атомная энергия (и вообще научный прогресс), а Буджум - ужасная атомная бомба (и вообще все, чем мы за прогресс расплачиваемся).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Можно думать, что Снарк - это некая социальная утопия, а Буджум - чудовище тоталитаризма, в объятья которого попадают те, что к ней (к утопии) стремятся. Так сказать, за что боролись, на то и напоролись.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 Можно мыслить и более фундаментально. Тогда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Охота на Снарка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предстанет великой экзистенциальной поэмой о бытии, стремящемся к небытию, или новой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Книгой Экклезиаста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- проповедью о тщете (но проповедью, так сказать,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вверх тормашками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).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 А может быть, дело как раз в том, что перед нами творение математика, то есть математическая модель человеческой жизни и поведения, допускающая множество разнообразных подстановок. Искуснейшая модель. Недаром один оксфордский студент утверждал, что в его жизни не было ни единого случая, чтобы ему (в самых разнообразных обстоятельствах) не вспомнилась строка или строфа из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Снарка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, идеально подходящая именно к этой ситуации.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Проанализируем произведение.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— Вот где водится Снарк! — закричал Благозвон,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Выгружая с любовью людей: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Чтоб не сбило волной, их придерживал он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За власы пятернею своей.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Изображая сцену высадки, первый иллюстратор поэмы Генри Холидей поместил в толпу охотников две женские фигуры. По мнению ряда комментаторов, это Любовь, с которой их выгружает предводитель, и Надежда, с которой они охотятся на Снарка.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— Вот где водится Снарк! Объясню я потом,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Что слова нас такие бодрят.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Вот где водится Снарк! Знайте — истина в том,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Что повторено трижды подряд!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 xml:space="preserve">Благозвон формулирует знаменитое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тройное правило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на которое ссылается, в частности, Норберт Винер: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Вряд ли можно думать, что передача важного сообщения может быть поручена одному нейронному механизму. Как и вычислительная машина, мозг, вероятно, действует одному из вариантов знаменитого принципа, который изложил Льюис Кэрролл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.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Тройным правилом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неоднократно пользуются герои поэмы.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Экипаж хоть куда: были здесь Башмаки</w:t>
      </w:r>
      <w:r w:rsidRPr="00054B66">
        <w:rPr>
          <w:i/>
          <w:position w:val="6"/>
          <w:sz w:val="28"/>
          <w:szCs w:val="28"/>
        </w:rPr>
        <w:footnoteReference w:id="3"/>
      </w:r>
      <w:r w:rsidRPr="00054B66">
        <w:rPr>
          <w:i/>
          <w:sz w:val="28"/>
          <w:szCs w:val="28"/>
        </w:rPr>
        <w:t xml:space="preserve">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 пошивщик Бантов и Беретов,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 Барышник — оценивать их рундуки;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 Барристер</w:t>
      </w:r>
      <w:r w:rsidRPr="00054B66">
        <w:rPr>
          <w:rStyle w:val="a5"/>
          <w:i/>
          <w:sz w:val="28"/>
          <w:szCs w:val="28"/>
        </w:rPr>
        <w:footnoteReference w:id="4"/>
      </w:r>
      <w:r w:rsidRPr="00054B66">
        <w:rPr>
          <w:i/>
          <w:sz w:val="28"/>
          <w:szCs w:val="28"/>
        </w:rPr>
        <w:t xml:space="preserve"> — для дельных советов.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Сорок два сундука — и на всех начертать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Постарался он имя свое: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Но оставил в порту эту тяжкую кладь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Наш герой — и забыл про нее!</w:t>
      </w:r>
    </w:p>
    <w:p w:rsidR="00CF09FC" w:rsidRPr="00054B66" w:rsidRDefault="00CF09FC" w:rsidP="00054B66">
      <w:pPr>
        <w:pStyle w:val="a3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>Число сундуков, скорее всего, символизирует возраст самого Кэрролла в момент написания поэмы. Есть основания полагать, что он частично отождествлял себя с Булочником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Откликался на </w:t>
      </w:r>
      <w:r w:rsidR="00641F97" w:rsidRPr="00054B66">
        <w:rPr>
          <w:i/>
          <w:sz w:val="28"/>
          <w:szCs w:val="28"/>
        </w:rPr>
        <w:t>«</w:t>
      </w:r>
      <w:r w:rsidRPr="00054B66">
        <w:rPr>
          <w:i/>
          <w:sz w:val="28"/>
          <w:szCs w:val="28"/>
        </w:rPr>
        <w:t>Эй!</w:t>
      </w:r>
      <w:r w:rsidR="00641F97" w:rsidRPr="00054B66">
        <w:rPr>
          <w:i/>
          <w:sz w:val="28"/>
          <w:szCs w:val="28"/>
        </w:rPr>
        <w:t>»</w:t>
      </w:r>
      <w:r w:rsidRPr="00054B66">
        <w:rPr>
          <w:i/>
          <w:sz w:val="28"/>
          <w:szCs w:val="28"/>
        </w:rPr>
        <w:t xml:space="preserve"> и на клички длинней,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На </w:t>
      </w:r>
      <w:r w:rsidR="00641F97" w:rsidRPr="00054B66">
        <w:rPr>
          <w:i/>
          <w:sz w:val="28"/>
          <w:szCs w:val="28"/>
        </w:rPr>
        <w:t>«</w:t>
      </w:r>
      <w:r w:rsidRPr="00054B66">
        <w:rPr>
          <w:i/>
          <w:sz w:val="28"/>
          <w:szCs w:val="28"/>
        </w:rPr>
        <w:t>Пеки</w:t>
      </w:r>
      <w:r w:rsidRPr="00054B66">
        <w:rPr>
          <w:i/>
          <w:sz w:val="28"/>
          <w:szCs w:val="28"/>
        </w:rPr>
        <w:noBreakHyphen/>
        <w:t>парики!</w:t>
      </w:r>
      <w:r w:rsidR="00641F97" w:rsidRPr="00054B66">
        <w:rPr>
          <w:i/>
          <w:sz w:val="28"/>
          <w:szCs w:val="28"/>
        </w:rPr>
        <w:t>»</w:t>
      </w:r>
      <w:r w:rsidRPr="00054B66">
        <w:rPr>
          <w:i/>
          <w:sz w:val="28"/>
          <w:szCs w:val="28"/>
        </w:rPr>
        <w:t xml:space="preserve">, </w:t>
      </w:r>
      <w:r w:rsidR="00641F97" w:rsidRPr="00054B66">
        <w:rPr>
          <w:i/>
          <w:sz w:val="28"/>
          <w:szCs w:val="28"/>
        </w:rPr>
        <w:t>«</w:t>
      </w:r>
      <w:r w:rsidRPr="00054B66">
        <w:rPr>
          <w:i/>
          <w:sz w:val="28"/>
          <w:szCs w:val="28"/>
        </w:rPr>
        <w:t>Жги</w:t>
      </w:r>
      <w:r w:rsidRPr="00054B66">
        <w:rPr>
          <w:i/>
          <w:sz w:val="28"/>
          <w:szCs w:val="28"/>
        </w:rPr>
        <w:noBreakHyphen/>
        <w:t>матрас!</w:t>
      </w:r>
      <w:r w:rsidR="00641F97" w:rsidRPr="00054B66">
        <w:rPr>
          <w:i/>
          <w:sz w:val="28"/>
          <w:szCs w:val="28"/>
        </w:rPr>
        <w:t>»</w:t>
      </w:r>
      <w:r w:rsidRPr="00054B66">
        <w:rPr>
          <w:i/>
          <w:sz w:val="28"/>
          <w:szCs w:val="28"/>
        </w:rPr>
        <w:t>,</w:t>
      </w:r>
    </w:p>
    <w:p w:rsidR="00CF09FC" w:rsidRPr="00054B66" w:rsidRDefault="00641F97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Слушай</w:t>
      </w:r>
      <w:r w:rsidR="00CF09FC" w:rsidRPr="00054B66">
        <w:rPr>
          <w:i/>
          <w:sz w:val="28"/>
          <w:szCs w:val="28"/>
        </w:rPr>
        <w:noBreakHyphen/>
        <w:t>как</w:t>
      </w:r>
      <w:r w:rsidR="00CF09FC" w:rsidRPr="00054B66">
        <w:rPr>
          <w:i/>
          <w:sz w:val="28"/>
          <w:szCs w:val="28"/>
        </w:rPr>
        <w:noBreakHyphen/>
        <w:t>там</w:t>
      </w:r>
      <w:r w:rsidR="00CF09FC" w:rsidRPr="00054B66">
        <w:rPr>
          <w:i/>
          <w:sz w:val="28"/>
          <w:szCs w:val="28"/>
        </w:rPr>
        <w:noBreakHyphen/>
        <w:t>тебя</w:t>
      </w:r>
      <w:r w:rsidRPr="00054B66">
        <w:rPr>
          <w:i/>
          <w:sz w:val="28"/>
          <w:szCs w:val="28"/>
        </w:rPr>
        <w:t>»</w:t>
      </w:r>
      <w:r w:rsidR="00CF09FC" w:rsidRPr="00054B66">
        <w:rPr>
          <w:i/>
          <w:sz w:val="28"/>
          <w:szCs w:val="28"/>
        </w:rPr>
        <w:t xml:space="preserve">, </w:t>
      </w: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Ах</w:t>
      </w:r>
      <w:r w:rsidR="00CF09FC" w:rsidRPr="00054B66">
        <w:rPr>
          <w:i/>
          <w:sz w:val="28"/>
          <w:szCs w:val="28"/>
        </w:rPr>
        <w:noBreakHyphen/>
        <w:t>представьте</w:t>
      </w:r>
      <w:r w:rsidR="00CF09FC" w:rsidRPr="00054B66">
        <w:rPr>
          <w:i/>
          <w:sz w:val="28"/>
          <w:szCs w:val="28"/>
        </w:rPr>
        <w:noBreakHyphen/>
        <w:t>себя!</w:t>
      </w:r>
      <w:r w:rsidRPr="00054B66">
        <w:rPr>
          <w:i/>
          <w:sz w:val="28"/>
          <w:szCs w:val="28"/>
        </w:rPr>
        <w:t>»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И особенно </w:t>
      </w:r>
      <w:r w:rsidR="00641F97" w:rsidRPr="00054B66">
        <w:rPr>
          <w:i/>
          <w:sz w:val="28"/>
          <w:szCs w:val="28"/>
        </w:rPr>
        <w:t>«</w:t>
      </w:r>
      <w:r w:rsidRPr="00054B66">
        <w:rPr>
          <w:i/>
          <w:sz w:val="28"/>
          <w:szCs w:val="28"/>
        </w:rPr>
        <w:t>Эй</w:t>
      </w:r>
      <w:r w:rsidRPr="00054B66">
        <w:rPr>
          <w:i/>
          <w:sz w:val="28"/>
          <w:szCs w:val="28"/>
        </w:rPr>
        <w:noBreakHyphen/>
        <w:t>как</w:t>
      </w:r>
      <w:r w:rsidRPr="00054B66">
        <w:rPr>
          <w:i/>
          <w:sz w:val="28"/>
          <w:szCs w:val="28"/>
        </w:rPr>
        <w:noBreakHyphen/>
        <w:t>бишь</w:t>
      </w:r>
      <w:r w:rsidRPr="00054B66">
        <w:rPr>
          <w:i/>
          <w:sz w:val="28"/>
          <w:szCs w:val="28"/>
        </w:rPr>
        <w:noBreakHyphen/>
        <w:t>вас!</w:t>
      </w:r>
      <w:r w:rsidR="00641F97" w:rsidRPr="00054B66">
        <w:rPr>
          <w:i/>
          <w:sz w:val="28"/>
          <w:szCs w:val="28"/>
        </w:rPr>
        <w:t>»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>Происхождение этих прозвищ до конца не выяснено, однако несомненна их связь с высокими температурами, с которыми постоянно имеет дело Булочник по долгу службы. С ними же связана его привычка трясти головой и время от времени пускать слезу.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Выход только такой: или с рук доставать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Где</w:t>
      </w:r>
      <w:r w:rsidRPr="00054B66">
        <w:rPr>
          <w:i/>
          <w:sz w:val="28"/>
          <w:szCs w:val="28"/>
        </w:rPr>
        <w:noBreakHyphen/>
        <w:t xml:space="preserve">то должен кольчугу Бобер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Дал Барышник совет; или жизнь страховать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 одной из известных контор.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>Мартин Гарднер считает, что имеется в виду просто одна из страховых контор, пользующихся всеобщей известностью.</w:t>
      </w:r>
    </w:p>
    <w:p w:rsidR="00CF09FC" w:rsidRPr="00054B66" w:rsidRDefault="00054B66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 </w:t>
      </w:r>
      <w:r w:rsidR="00641F97"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 xml:space="preserve">Пусть малюет Меркатор полюса и экватор </w:t>
      </w:r>
      <w:r w:rsidR="00CF09FC"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Что нам толку от тропиков всяких?</w:t>
      </w:r>
      <w:r w:rsidR="00641F97" w:rsidRPr="00054B66">
        <w:rPr>
          <w:i/>
          <w:sz w:val="28"/>
          <w:szCs w:val="28"/>
        </w:rPr>
        <w:t>»</w:t>
      </w:r>
      <w:r w:rsidRPr="00054B66">
        <w:rPr>
          <w:i/>
          <w:sz w:val="28"/>
          <w:szCs w:val="28"/>
        </w:rPr>
        <w:t xml:space="preserve">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Благозвон прокричал — экипаж отвечал:</w:t>
      </w:r>
    </w:p>
    <w:p w:rsidR="00CF09FC" w:rsidRPr="00054B66" w:rsidRDefault="00641F97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Это только условные знаки!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>Благозвон ошибается: на картах, выполненных в меркаторовской (прямоугольной) проекции, полюса, разумеется, отсутствуют.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Это было прекрасно; но потом стало ясно: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Тот, кого полагалось любить,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Бросил вызов пучине по одной лишь причине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Чтобы в колокол громче звонить!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>Все иллюстраторы поэмы неизменно изображают руководителя экспедиции с большим колоколом в руке.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— Дал совет он такой, — продолжал наш герой,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641F97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Если Снарка найдешь, не зевай: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Изловил — и назад, с ним попробуй салат,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 огонь из него выбивай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 xml:space="preserve">Когда Холидей прислал Кэрроллу на одобрение рисунок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изобретенного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им Снарка, Кэрролл написал, что это чудовище восхитительно, но не может быть допущено на страницы книги, ибо Снарк непредставим!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Непредставимость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Снарка иллюстрируется и двузначностью рекомендации дяди Булочника: непонятно, нужно ли кормить Снарка салатом или использовать его самого для приготовления оного.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Ибо Англия ждет — продолжать не могу: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Жуткий смысл вложен в громкую фразу.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Соберем лучше все, что предъявим врагу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 поединке немедля и сразу!</w:t>
      </w:r>
    </w:p>
    <w:p w:rsidR="00CF09FC" w:rsidRPr="00054B66" w:rsidRDefault="00CF09FC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 xml:space="preserve">Начало знаменитой фразы адмирала Нельсона: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Англия ждет, что каждый исполнит свой долг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, — сказанной перед началом Трафальгарской битвы, в которой он был смертельно ранен.</w:t>
      </w:r>
    </w:p>
    <w:p w:rsidR="00CF09FC" w:rsidRPr="00054B66" w:rsidRDefault="00641F97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Я...</w:t>
      </w:r>
      <w:r w:rsidRPr="00054B66">
        <w:rPr>
          <w:i/>
          <w:sz w:val="28"/>
          <w:szCs w:val="28"/>
        </w:rPr>
        <w:t>»</w:t>
      </w:r>
      <w:r w:rsidR="00CF09FC" w:rsidRPr="00054B66">
        <w:rPr>
          <w:i/>
          <w:sz w:val="28"/>
          <w:szCs w:val="28"/>
        </w:rPr>
        <w:t xml:space="preserve"> — Судья говорит; Снарк ответствует: </w:t>
      </w:r>
      <w:r w:rsidRPr="00054B66">
        <w:rPr>
          <w:i/>
          <w:sz w:val="28"/>
          <w:szCs w:val="28"/>
        </w:rPr>
        <w:t>«</w:t>
      </w:r>
      <w:r w:rsidR="00CF09FC" w:rsidRPr="00054B66">
        <w:rPr>
          <w:i/>
          <w:sz w:val="28"/>
          <w:szCs w:val="28"/>
        </w:rPr>
        <w:t>Стыд!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Вы кругом абсолютно не правы!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Я считаю, друзья, обойтись тут нельзя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Нам без манориального права</w:t>
      </w:r>
    </w:p>
    <w:p w:rsidR="00CF09FC" w:rsidRPr="00054B66" w:rsidRDefault="00054B66" w:rsidP="00054B66">
      <w:pPr>
        <w:pStyle w:val="FootNote"/>
        <w:spacing w:line="360" w:lineRule="auto"/>
        <w:ind w:firstLine="709"/>
        <w:rPr>
          <w:sz w:val="28"/>
          <w:szCs w:val="28"/>
        </w:rPr>
      </w:pPr>
      <w:r w:rsidRPr="00054B66">
        <w:rPr>
          <w:sz w:val="28"/>
          <w:szCs w:val="28"/>
        </w:rPr>
        <w:t xml:space="preserve"> </w:t>
      </w:r>
      <w:r w:rsidR="00641F97" w:rsidRPr="00054B66">
        <w:rPr>
          <w:sz w:val="28"/>
          <w:szCs w:val="28"/>
        </w:rPr>
        <w:t>«</w:t>
      </w:r>
      <w:r w:rsidR="00CF09FC" w:rsidRPr="00054B66">
        <w:rPr>
          <w:sz w:val="28"/>
          <w:szCs w:val="28"/>
        </w:rPr>
        <w:t>Манор</w:t>
      </w:r>
      <w:r w:rsidR="00641F97" w:rsidRPr="00054B66">
        <w:rPr>
          <w:sz w:val="28"/>
          <w:szCs w:val="28"/>
        </w:rPr>
        <w:t>»</w:t>
      </w:r>
      <w:r w:rsidR="00CF09FC" w:rsidRPr="00054B66">
        <w:rPr>
          <w:sz w:val="28"/>
          <w:szCs w:val="28"/>
        </w:rPr>
        <w:t xml:space="preserve"> — феодальная община в средневековой Англии.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 xml:space="preserve">А потом сел на стул — жалок стал и сутул, </w:t>
      </w:r>
      <w:r w:rsidRPr="00054B66">
        <w:rPr>
          <w:i/>
          <w:sz w:val="28"/>
          <w:szCs w:val="28"/>
        </w:rPr>
        <w:noBreakHyphen/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И несвязно слова зазвучали.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Стало ясно по фразам, что утратил он разум,</w:t>
      </w:r>
    </w:p>
    <w:p w:rsidR="00CF09FC" w:rsidRPr="00054B66" w:rsidRDefault="00CF09FC" w:rsidP="00054B66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054B66">
        <w:rPr>
          <w:i/>
          <w:sz w:val="28"/>
          <w:szCs w:val="28"/>
        </w:rPr>
        <w:t>Только кости тоскливо стучали</w:t>
      </w:r>
    </w:p>
    <w:p w:rsidR="00CF09FC" w:rsidRPr="00054B66" w:rsidRDefault="00CF09F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Судя по иллюстрации Г.Холидея, имеются в виду обыкновенные игральные кости.</w:t>
      </w:r>
    </w:p>
    <w:p w:rsidR="00770D15" w:rsidRPr="00054B66" w:rsidRDefault="00770D15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Как видно, стиль произведений Кэрролла отличается высшей степенью трансграничности. </w:t>
      </w:r>
    </w:p>
    <w:p w:rsidR="00770D15" w:rsidRPr="00054B66" w:rsidRDefault="00770D15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Черты уникального кэрролловского стиля отчетливо ощутимы и в других произведениях Кэрролла: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Сильви и Бруно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Полуночных задачах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Истории с узелками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Что черепаха сказала Ахиллу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Аллен Браун и Карр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Евклиде и его современных соперниках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, письмах к детям.</w:t>
      </w:r>
    </w:p>
    <w:p w:rsidR="00770D15" w:rsidRPr="00054B66" w:rsidRDefault="00770D15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B031CE" w:rsidRPr="00054B66" w:rsidRDefault="004F45AF" w:rsidP="00054B66">
      <w:pPr>
        <w:spacing w:line="360" w:lineRule="auto"/>
        <w:ind w:firstLine="709"/>
        <w:jc w:val="center"/>
        <w:outlineLvl w:val="0"/>
        <w:rPr>
          <w:b/>
          <w:caps/>
          <w:color w:val="000000"/>
          <w:sz w:val="28"/>
          <w:szCs w:val="28"/>
        </w:rPr>
      </w:pPr>
      <w:bookmarkStart w:id="2" w:name="_Toc166928138"/>
      <w:r w:rsidRPr="00054B66">
        <w:rPr>
          <w:b/>
          <w:caps/>
          <w:color w:val="000000"/>
          <w:sz w:val="28"/>
          <w:szCs w:val="28"/>
        </w:rPr>
        <w:t>2</w:t>
      </w:r>
      <w:r w:rsidR="00B031CE" w:rsidRPr="00054B66">
        <w:rPr>
          <w:b/>
          <w:caps/>
          <w:color w:val="000000"/>
          <w:sz w:val="28"/>
          <w:szCs w:val="28"/>
        </w:rPr>
        <w:t xml:space="preserve">. Трансграничность </w:t>
      </w:r>
      <w:r w:rsidRPr="00054B66">
        <w:rPr>
          <w:b/>
          <w:caps/>
          <w:color w:val="000000"/>
          <w:sz w:val="28"/>
          <w:szCs w:val="28"/>
        </w:rPr>
        <w:t>ОБРАЗОВ И СОБЫТИЙ В ТВОРЧЕСТВЕ КЭР</w:t>
      </w:r>
      <w:r w:rsidR="003D526F" w:rsidRPr="00054B66">
        <w:rPr>
          <w:b/>
          <w:caps/>
          <w:color w:val="000000"/>
          <w:sz w:val="28"/>
          <w:szCs w:val="28"/>
        </w:rPr>
        <w:t>Р</w:t>
      </w:r>
      <w:r w:rsidRPr="00054B66">
        <w:rPr>
          <w:b/>
          <w:caps/>
          <w:color w:val="000000"/>
          <w:sz w:val="28"/>
          <w:szCs w:val="28"/>
        </w:rPr>
        <w:t>ОЛЛА</w:t>
      </w:r>
      <w:bookmarkEnd w:id="2"/>
    </w:p>
    <w:p w:rsidR="00B031CE" w:rsidRPr="00054B66" w:rsidRDefault="00B031CE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4F45AF" w:rsidRPr="00054B66" w:rsidRDefault="004F45AF" w:rsidP="00054B6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Как было заметно в анализируемом выше произведении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Охота на Снарка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, в</w:t>
      </w:r>
      <w:r w:rsidR="00B031CE" w:rsidRPr="00054B66">
        <w:rPr>
          <w:sz w:val="28"/>
          <w:szCs w:val="28"/>
        </w:rPr>
        <w:t xml:space="preserve"> произведениях Льюиса Кэрролла </w:t>
      </w:r>
      <w:r w:rsidRPr="00054B66">
        <w:rPr>
          <w:sz w:val="28"/>
          <w:szCs w:val="28"/>
        </w:rPr>
        <w:t>трансграничность</w:t>
      </w:r>
      <w:r w:rsidR="00B031CE" w:rsidRPr="00054B66">
        <w:rPr>
          <w:sz w:val="28"/>
          <w:szCs w:val="28"/>
        </w:rPr>
        <w:t xml:space="preserve"> отражается в пересекаемых различными границами разделяющими реальность от сказочности, происходящие мировые события и вымышленную действительность.</w:t>
      </w:r>
      <w:r w:rsidRPr="00054B66">
        <w:rPr>
          <w:sz w:val="28"/>
          <w:szCs w:val="28"/>
        </w:rPr>
        <w:t xml:space="preserve"> 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Кэрролл писал в то время, когда XX  век  уже  начинал творить свои мифы.  После  Великой  войны  (так  называли  англичане  Первую мировую) образ Кэрролла стал неуловимо меняться. Это  были  годы 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победного шествия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другого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анализа произведений атора, быстро распространившегося в Европе, Америке,  России и даже в консервативной Англии. Уже в  краткой 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Заметке  о  Шалтае-Болтае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вышедшей в 1921 году, Дж. Б. Пристли высказывал провидческие опасения  относительно того, что этой книгой вскоре займется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добрая тысяча важных тевтонцев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 что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на сцену неизбежно явятся Фрейд и Юнг  со  своими  последователями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. 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Можно отметить, что во всех произведениях Кэрролла в виду аллегорические и психоаналитические толкования. Подобно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Одиссее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Библии и другим великим порождениям человеческого гения, книги Кэрролла  легко поддаются символическому прочтению любого рода - политическому, метафизическому, фрейдистскому. Некоторые из этих ученых интерпретаций могут вызвать лишь смех. 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Шан Лесли, например, в статье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Льюис Кэрролл и Оксфордское движение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находит в произведениях Кэролла зашифрованную историю религиозных баталий викторианской Англии. Банка с апельсиновым вареньем, например, в его толковании - символ протестантизма (апельсины оранжевого цвета - отсюда связь с Вильгельмом Оранским и оранжистами). Поединок Рыцарей - это знаменитое столкновение Томаса Гексли</w:t>
      </w:r>
      <w:r w:rsidRPr="00054B66">
        <w:rPr>
          <w:rStyle w:val="a5"/>
          <w:sz w:val="28"/>
          <w:szCs w:val="28"/>
        </w:rPr>
        <w:footnoteReference w:id="5"/>
      </w:r>
      <w:r w:rsidRPr="00054B66">
        <w:rPr>
          <w:sz w:val="28"/>
          <w:szCs w:val="28"/>
        </w:rPr>
        <w:t xml:space="preserve"> и епископа Сэмюэла Уилберфорса</w:t>
      </w:r>
      <w:r w:rsidRPr="00054B66">
        <w:rPr>
          <w:rStyle w:val="a5"/>
          <w:sz w:val="28"/>
          <w:szCs w:val="28"/>
        </w:rPr>
        <w:footnoteReference w:id="6"/>
      </w:r>
      <w:r w:rsidRPr="00054B66">
        <w:rPr>
          <w:sz w:val="28"/>
          <w:szCs w:val="28"/>
        </w:rPr>
        <w:t xml:space="preserve"> Синяя Гусеница - это Бенджамен Джоветт</w:t>
      </w:r>
      <w:r w:rsidRPr="00054B66">
        <w:rPr>
          <w:rStyle w:val="a5"/>
          <w:sz w:val="28"/>
          <w:szCs w:val="28"/>
        </w:rPr>
        <w:footnoteReference w:id="7"/>
      </w:r>
      <w:r w:rsidRPr="00054B66">
        <w:rPr>
          <w:sz w:val="28"/>
          <w:szCs w:val="28"/>
        </w:rPr>
        <w:t>, а Белая Королева - кардинал Джон Генри Ньюмен</w:t>
      </w:r>
      <w:r w:rsidRPr="00054B66">
        <w:rPr>
          <w:rStyle w:val="a5"/>
          <w:sz w:val="28"/>
          <w:szCs w:val="28"/>
        </w:rPr>
        <w:footnoteReference w:id="8"/>
      </w:r>
      <w:r w:rsidRPr="00054B66">
        <w:rPr>
          <w:sz w:val="28"/>
          <w:szCs w:val="28"/>
        </w:rPr>
        <w:t xml:space="preserve"> тогда как Черная Королева - это кардинал Николас Уайзмэн</w:t>
      </w:r>
      <w:r w:rsidRPr="00054B66">
        <w:rPr>
          <w:rStyle w:val="a5"/>
          <w:sz w:val="28"/>
          <w:szCs w:val="28"/>
        </w:rPr>
        <w:footnoteReference w:id="9"/>
      </w:r>
      <w:r w:rsidRPr="00054B66">
        <w:rPr>
          <w:sz w:val="28"/>
          <w:szCs w:val="28"/>
        </w:rPr>
        <w:t xml:space="preserve">, а Бармаглот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может только выражать отношение британцев к папству...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Нетрудно предположить, что в последнее время большая часть толкований носит психоаналитический характер.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Для того, чтобы рассмотреть произведения Кэрролла и определить что в них выдумка – а что является проекцией на реальность достаточно сложно. По словам некоторых литературоведов, все попытки написать что-то о Кэрролле бессмысленны уже по своей сути. Как можно рассказать о человеке, который никогда не существовал, который, в свою очередь, ничуть не смущаясь этим фактом, умудрился написать книгу о событиях, тоже никогда нигде не происходивших?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Кэрролл— это китайская головоломка-шкатулка, абсурдные матрешки, вложенные друг в друга, до невероятия изящные лексические эксперименты, безупречный хаос сказки, просчитанной до запятой, до капли пота наборщика, до дрожаний ресниц над строкой.</w:t>
      </w:r>
      <w:r w:rsidR="001E5C70" w:rsidRPr="00054B66">
        <w:rPr>
          <w:sz w:val="28"/>
          <w:szCs w:val="28"/>
        </w:rPr>
        <w:t xml:space="preserve"> Создается впечатление, что читатель, читая его произведения находится между двумя мирами: между тем миром, в котором все происходит на самом деле: где герои произведений автора превращаются в реальных политических деятелей, забавные истории – в реальные мировые события и между сказочным безмятежным мирком, в котором можно стоять на голове – и все это будет легкой веселой сказкой, сном, который когда-то закончится. В этом и состоит явление трансграничности. Говоря словами самого Кэрролла, читатель находится в некой стране Между.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Игра, бесконечная игра со словами, читателем, собой, игра ради самой игры, без победителей и побежденных, песнь пастора, математика, профессора, изобретателя, фотографа, влюбленного.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Песнь песней Кэрролла.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Немного библейские сравнения, но они вполне уместны.</w:t>
      </w:r>
    </w:p>
    <w:p w:rsidR="00B3051E" w:rsidRPr="00054B66" w:rsidRDefault="00641F97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i/>
          <w:iCs/>
          <w:sz w:val="28"/>
          <w:szCs w:val="28"/>
        </w:rPr>
        <w:t>«</w:t>
      </w:r>
      <w:r w:rsidR="00B3051E" w:rsidRPr="00054B66">
        <w:rPr>
          <w:i/>
          <w:iCs/>
          <w:sz w:val="28"/>
          <w:szCs w:val="28"/>
        </w:rPr>
        <w:t>видывала я такие холмы перед которыми этот холм — равнина</w:t>
      </w:r>
      <w:r w:rsidRPr="00054B66">
        <w:rPr>
          <w:i/>
          <w:iCs/>
          <w:sz w:val="28"/>
          <w:szCs w:val="28"/>
        </w:rPr>
        <w:t>»</w:t>
      </w:r>
    </w:p>
    <w:p w:rsidR="00B3051E" w:rsidRPr="00054B66" w:rsidRDefault="00B3051E" w:rsidP="00054B6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В сущности, книги — это один из способов оставить свой оттиск на земной поверхности, росчерк в душах людей. И лучше всего это удается людям, случайным в творчестве.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Перенос реального в сказочное наблюдается у Кэрролла повсюду: даже образ Сумасшедшего Шляпника Кэрролла создан по образу профессионального заболевания 18-19 веков. В то время производители шляп сильно подвергались воздействию ртути, которая использовалась при изготовлении фетра. </w:t>
      </w:r>
    </w:p>
    <w:p w:rsidR="00B031CE" w:rsidRPr="00054B66" w:rsidRDefault="00B031CE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Впоследствии многие страдали от повреждения мозга и становились психотическими или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сумасшедшими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.</w:t>
      </w:r>
    </w:p>
    <w:p w:rsidR="00837F71" w:rsidRPr="00054B66" w:rsidRDefault="00837F71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Не стоит забывать, что Кэрролл был математиком и физиком. </w:t>
      </w:r>
      <w:r w:rsidR="002D3E7A" w:rsidRPr="00054B66">
        <w:rPr>
          <w:sz w:val="28"/>
          <w:szCs w:val="28"/>
        </w:rPr>
        <w:t xml:space="preserve">Язык для Кэрролла не был набором пустых символов-слов, лишенных значения. Он видел в языке податливый пластический материал для проверки своих открытий. Предвосхитив своими смелыми экспериментами в области языка появление таких наук, как семантика и семиотика, Кэрролл, быть может, лучше, чем кто-нибудь другой, сознавал, какую опасность для непреложности выводов любой теории (Кэрролла прежде всего интересовала теория логического вывода) таят в себе неоднозначность живого языка, а также неумеренное использование интуитивных соображений, рассуждений по аналогии и отсутствие свода четко сформулированных правил вывода. </w:t>
      </w:r>
    </w:p>
    <w:p w:rsidR="008B27FE" w:rsidRPr="00054B66" w:rsidRDefault="003A4A2F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И</w:t>
      </w:r>
      <w:r w:rsidR="002D3E7A" w:rsidRPr="00054B66">
        <w:rPr>
          <w:sz w:val="28"/>
          <w:szCs w:val="28"/>
        </w:rPr>
        <w:t xml:space="preserve">нтересны физические задачи Кэрролла, </w:t>
      </w:r>
      <w:r w:rsidRPr="00054B66">
        <w:rPr>
          <w:sz w:val="28"/>
          <w:szCs w:val="28"/>
        </w:rPr>
        <w:t xml:space="preserve">но </w:t>
      </w:r>
      <w:r w:rsidR="002D3E7A" w:rsidRPr="00054B66">
        <w:rPr>
          <w:sz w:val="28"/>
          <w:szCs w:val="28"/>
        </w:rPr>
        <w:t xml:space="preserve">его произведения обладают неотразимой привлекательностью в глазах </w:t>
      </w:r>
      <w:r w:rsidRPr="00054B66">
        <w:rPr>
          <w:sz w:val="28"/>
          <w:szCs w:val="28"/>
        </w:rPr>
        <w:t xml:space="preserve">и </w:t>
      </w:r>
      <w:r w:rsidR="002D3E7A" w:rsidRPr="00054B66">
        <w:rPr>
          <w:sz w:val="28"/>
          <w:szCs w:val="28"/>
        </w:rPr>
        <w:t xml:space="preserve">физической аудитории прежде всего потому, что </w:t>
      </w:r>
      <w:r w:rsidR="00641F97" w:rsidRPr="00054B66">
        <w:rPr>
          <w:sz w:val="28"/>
          <w:szCs w:val="28"/>
        </w:rPr>
        <w:t>«</w:t>
      </w:r>
      <w:r w:rsidR="002D3E7A" w:rsidRPr="00054B66">
        <w:rPr>
          <w:sz w:val="28"/>
          <w:szCs w:val="28"/>
        </w:rPr>
        <w:t>сумасшедшая</w:t>
      </w:r>
      <w:r w:rsidR="00641F97" w:rsidRPr="00054B66">
        <w:rPr>
          <w:sz w:val="28"/>
          <w:szCs w:val="28"/>
        </w:rPr>
        <w:t>»</w:t>
      </w:r>
      <w:r w:rsidR="002D3E7A" w:rsidRPr="00054B66">
        <w:rPr>
          <w:sz w:val="28"/>
          <w:szCs w:val="28"/>
        </w:rPr>
        <w:t xml:space="preserve"> логика Кэрролла близка и созвучна логике современной физической теории, долженствующей сочетать в себе </w:t>
      </w:r>
      <w:r w:rsidR="00641F97" w:rsidRPr="00054B66">
        <w:rPr>
          <w:sz w:val="28"/>
          <w:szCs w:val="28"/>
        </w:rPr>
        <w:t>«</w:t>
      </w:r>
      <w:r w:rsidR="002D3E7A" w:rsidRPr="00054B66">
        <w:rPr>
          <w:sz w:val="28"/>
          <w:szCs w:val="28"/>
        </w:rPr>
        <w:t>безумные</w:t>
      </w:r>
      <w:r w:rsidR="00641F97" w:rsidRPr="00054B66">
        <w:rPr>
          <w:sz w:val="28"/>
          <w:szCs w:val="28"/>
        </w:rPr>
        <w:t>»</w:t>
      </w:r>
      <w:r w:rsidR="002D3E7A" w:rsidRPr="00054B66">
        <w:rPr>
          <w:sz w:val="28"/>
          <w:szCs w:val="28"/>
        </w:rPr>
        <w:t xml:space="preserve"> идеи (по Бору) и математическое изящество (по Дираку).</w:t>
      </w:r>
    </w:p>
    <w:p w:rsidR="002B0A98" w:rsidRPr="00054B66" w:rsidRDefault="00303B7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Нетрудно заметить, что подавляемые импульсы Кэрролла нашли выход в безудержной фантазии сказок автора. Дети викторианской поры, прочитав их, безусловно, ощутили то же чувство освобождения и с восторгом встретили книги, в которых, наконец-то, не было благочестивой морали. </w:t>
      </w:r>
    </w:p>
    <w:p w:rsidR="00303B7C" w:rsidRPr="00054B66" w:rsidRDefault="00303B7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Но взрослые, который впоследствии стали анализировать произведения автора, вывели в свет новые значения и толкования образов и героев Льюиса Кэрролла. И на свет стали появляться статьи и публикации и высокой степени трансграничности в произведениях автора, когда читатель находится между сказкой и реальными событиями действительности.</w:t>
      </w:r>
    </w:p>
    <w:p w:rsidR="00303B7C" w:rsidRPr="00054B66" w:rsidRDefault="00303B7C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  <w:sectPr w:rsidR="00303B7C" w:rsidRPr="00054B66" w:rsidSect="00054B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326FA" w:rsidRPr="00054B66" w:rsidRDefault="005326FA" w:rsidP="00054B66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3" w:name="_Toc166928139"/>
      <w:r w:rsidRPr="00054B66">
        <w:rPr>
          <w:b/>
          <w:sz w:val="28"/>
          <w:szCs w:val="28"/>
        </w:rPr>
        <w:t>ЗАКЛЮЧЕНИЕ</w:t>
      </w:r>
      <w:bookmarkEnd w:id="3"/>
    </w:p>
    <w:p w:rsidR="00972B9A" w:rsidRPr="00054B66" w:rsidRDefault="00972B9A" w:rsidP="00054B6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9E4" w:rsidRPr="00054B66" w:rsidRDefault="004F79E4" w:rsidP="00054B6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66">
        <w:rPr>
          <w:rFonts w:ascii="Times New Roman" w:hAnsi="Times New Roman" w:cs="Times New Roman"/>
          <w:sz w:val="28"/>
          <w:szCs w:val="28"/>
        </w:rPr>
        <w:t>В заключение можно сделать вывод.</w:t>
      </w:r>
    </w:p>
    <w:p w:rsidR="00C9604C" w:rsidRPr="00054B66" w:rsidRDefault="007F2524" w:rsidP="00054B6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66">
        <w:rPr>
          <w:rFonts w:ascii="Times New Roman" w:hAnsi="Times New Roman" w:cs="Times New Roman"/>
          <w:sz w:val="28"/>
          <w:szCs w:val="28"/>
        </w:rPr>
        <w:t>Время Кэрролла</w:t>
      </w:r>
      <w:r w:rsidR="00C9604C" w:rsidRPr="00054B66">
        <w:rPr>
          <w:rFonts w:ascii="Times New Roman" w:hAnsi="Times New Roman" w:cs="Times New Roman"/>
          <w:sz w:val="28"/>
          <w:szCs w:val="28"/>
        </w:rPr>
        <w:t>, не опасаясь преувеличений, можно назвать временем мифов, их</w:t>
      </w:r>
      <w:r w:rsidR="00972B9A" w:rsidRPr="00054B66">
        <w:rPr>
          <w:rFonts w:ascii="Times New Roman" w:hAnsi="Times New Roman" w:cs="Times New Roman"/>
          <w:sz w:val="28"/>
          <w:szCs w:val="28"/>
        </w:rPr>
        <w:t xml:space="preserve"> </w:t>
      </w:r>
      <w:r w:rsidR="00C9604C" w:rsidRPr="00054B66">
        <w:rPr>
          <w:rFonts w:ascii="Times New Roman" w:hAnsi="Times New Roman" w:cs="Times New Roman"/>
          <w:sz w:val="28"/>
          <w:szCs w:val="28"/>
        </w:rPr>
        <w:t>бурного роста и широчайшего распространения. Можно было бы задаться вопросом</w:t>
      </w:r>
      <w:r w:rsidR="00972B9A" w:rsidRPr="00054B66">
        <w:rPr>
          <w:rFonts w:ascii="Times New Roman" w:hAnsi="Times New Roman" w:cs="Times New Roman"/>
          <w:sz w:val="28"/>
          <w:szCs w:val="28"/>
        </w:rPr>
        <w:t xml:space="preserve"> </w:t>
      </w:r>
      <w:r w:rsidR="00C9604C" w:rsidRPr="00054B66">
        <w:rPr>
          <w:rFonts w:ascii="Times New Roman" w:hAnsi="Times New Roman" w:cs="Times New Roman"/>
          <w:sz w:val="28"/>
          <w:szCs w:val="28"/>
        </w:rPr>
        <w:t>о том, как и почему это происходит. Как соотносятся в мифе вымысел  и  факт?</w:t>
      </w:r>
    </w:p>
    <w:p w:rsidR="00C9604C" w:rsidRPr="00054B66" w:rsidRDefault="00C9604C" w:rsidP="00054B6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66">
        <w:rPr>
          <w:rFonts w:ascii="Times New Roman" w:hAnsi="Times New Roman" w:cs="Times New Roman"/>
          <w:sz w:val="28"/>
          <w:szCs w:val="28"/>
        </w:rPr>
        <w:t>Что  активизирует  данную  людям  от  века  способность  к   мифотворчеству?</w:t>
      </w:r>
      <w:r w:rsidR="00972B9A" w:rsidRPr="00054B66">
        <w:rPr>
          <w:rFonts w:ascii="Times New Roman" w:hAnsi="Times New Roman" w:cs="Times New Roman"/>
          <w:sz w:val="28"/>
          <w:szCs w:val="28"/>
        </w:rPr>
        <w:t xml:space="preserve"> </w:t>
      </w:r>
      <w:r w:rsidRPr="00054B66">
        <w:rPr>
          <w:rFonts w:ascii="Times New Roman" w:hAnsi="Times New Roman" w:cs="Times New Roman"/>
          <w:sz w:val="28"/>
          <w:szCs w:val="28"/>
        </w:rPr>
        <w:t>Потребность ли заполнить образовавшуюся по тем или иным причинам  пустоту  в</w:t>
      </w:r>
      <w:r w:rsidR="00972B9A" w:rsidRPr="00054B66">
        <w:rPr>
          <w:rFonts w:ascii="Times New Roman" w:hAnsi="Times New Roman" w:cs="Times New Roman"/>
          <w:sz w:val="28"/>
          <w:szCs w:val="28"/>
        </w:rPr>
        <w:t xml:space="preserve"> </w:t>
      </w:r>
      <w:r w:rsidRPr="00054B66">
        <w:rPr>
          <w:rFonts w:ascii="Times New Roman" w:hAnsi="Times New Roman" w:cs="Times New Roman"/>
          <w:sz w:val="28"/>
          <w:szCs w:val="28"/>
        </w:rPr>
        <w:t xml:space="preserve">их жизни? </w:t>
      </w:r>
    </w:p>
    <w:p w:rsidR="005326FA" w:rsidRPr="00054B66" w:rsidRDefault="007F2524" w:rsidP="00054B6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B66">
        <w:rPr>
          <w:rFonts w:ascii="Times New Roman" w:hAnsi="Times New Roman" w:cs="Times New Roman"/>
          <w:sz w:val="28"/>
          <w:szCs w:val="28"/>
        </w:rPr>
        <w:t>Читая Кэрролла, в</w:t>
      </w:r>
      <w:r w:rsidR="00C9604C" w:rsidRPr="00054B66">
        <w:rPr>
          <w:rFonts w:ascii="Times New Roman" w:hAnsi="Times New Roman" w:cs="Times New Roman"/>
          <w:sz w:val="28"/>
          <w:szCs w:val="28"/>
        </w:rPr>
        <w:t xml:space="preserve">глядываясь в знакомые </w:t>
      </w:r>
      <w:r w:rsidRPr="00054B66">
        <w:rPr>
          <w:rFonts w:ascii="Times New Roman" w:hAnsi="Times New Roman" w:cs="Times New Roman"/>
          <w:sz w:val="28"/>
          <w:szCs w:val="28"/>
        </w:rPr>
        <w:t>с детства черты героев</w:t>
      </w:r>
      <w:r w:rsidR="00C9604C" w:rsidRPr="00054B66">
        <w:rPr>
          <w:rFonts w:ascii="Times New Roman" w:hAnsi="Times New Roman" w:cs="Times New Roman"/>
          <w:sz w:val="28"/>
          <w:szCs w:val="28"/>
        </w:rPr>
        <w:t xml:space="preserve">, мы видим, как они меняются, послушные </w:t>
      </w:r>
      <w:r w:rsidR="00D60E43" w:rsidRPr="00054B66">
        <w:rPr>
          <w:rFonts w:ascii="Times New Roman" w:hAnsi="Times New Roman" w:cs="Times New Roman"/>
          <w:sz w:val="28"/>
          <w:szCs w:val="28"/>
        </w:rPr>
        <w:t>трансграничности</w:t>
      </w:r>
      <w:r w:rsidR="00C9604C" w:rsidRPr="00054B66">
        <w:rPr>
          <w:rFonts w:ascii="Times New Roman" w:hAnsi="Times New Roman" w:cs="Times New Roman"/>
          <w:sz w:val="28"/>
          <w:szCs w:val="28"/>
        </w:rPr>
        <w:t>: сквозь глянец парадного портрета вдруг проступает карикатура, а  то</w:t>
      </w:r>
      <w:r w:rsidRPr="00054B66">
        <w:rPr>
          <w:rFonts w:ascii="Times New Roman" w:hAnsi="Times New Roman" w:cs="Times New Roman"/>
          <w:sz w:val="28"/>
          <w:szCs w:val="28"/>
        </w:rPr>
        <w:t xml:space="preserve"> </w:t>
      </w:r>
      <w:r w:rsidR="00C9604C" w:rsidRPr="00054B66">
        <w:rPr>
          <w:rFonts w:ascii="Times New Roman" w:hAnsi="Times New Roman" w:cs="Times New Roman"/>
          <w:sz w:val="28"/>
          <w:szCs w:val="28"/>
        </w:rPr>
        <w:t>и совсем иная физиономия. Изображение колеблется, лицо ускользает.</w:t>
      </w:r>
    </w:p>
    <w:p w:rsidR="002D3E7A" w:rsidRPr="00054B66" w:rsidRDefault="002D3E7A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Кэрролл также создает ша</w:t>
      </w:r>
      <w:r w:rsidR="00D60E43" w:rsidRPr="00054B66">
        <w:rPr>
          <w:sz w:val="28"/>
          <w:szCs w:val="28"/>
        </w:rPr>
        <w:t>ржированную картину реальности.</w:t>
      </w:r>
      <w:r w:rsidRPr="00054B66">
        <w:rPr>
          <w:sz w:val="28"/>
          <w:szCs w:val="28"/>
        </w:rPr>
        <w:t xml:space="preserve"> Картина мира, созданная </w:t>
      </w:r>
      <w:r w:rsidR="00D60E43" w:rsidRPr="00054B66">
        <w:rPr>
          <w:sz w:val="28"/>
          <w:szCs w:val="28"/>
        </w:rPr>
        <w:t>Кэрролом</w:t>
      </w:r>
      <w:r w:rsidRPr="00054B66">
        <w:rPr>
          <w:sz w:val="28"/>
          <w:szCs w:val="28"/>
        </w:rPr>
        <w:t>, - это нереальная</w:t>
      </w:r>
      <w:r w:rsidR="00D60E43" w:rsidRPr="00054B66">
        <w:rPr>
          <w:sz w:val="28"/>
          <w:szCs w:val="28"/>
        </w:rPr>
        <w:t xml:space="preserve"> </w:t>
      </w:r>
      <w:r w:rsidRPr="00054B66">
        <w:rPr>
          <w:sz w:val="28"/>
          <w:szCs w:val="28"/>
        </w:rPr>
        <w:t xml:space="preserve"> реальность. Сказочная картина, созданная Кэрроллом, - это реальная</w:t>
      </w:r>
      <w:r w:rsidR="00D60E43" w:rsidRPr="00054B66">
        <w:rPr>
          <w:sz w:val="28"/>
          <w:szCs w:val="28"/>
        </w:rPr>
        <w:t xml:space="preserve"> </w:t>
      </w:r>
      <w:r w:rsidRPr="00054B66">
        <w:rPr>
          <w:sz w:val="28"/>
          <w:szCs w:val="28"/>
        </w:rPr>
        <w:t xml:space="preserve">нереальность. </w:t>
      </w:r>
      <w:r w:rsidR="00D60E43" w:rsidRPr="00054B66">
        <w:rPr>
          <w:sz w:val="28"/>
          <w:szCs w:val="28"/>
        </w:rPr>
        <w:t>Простой человек</w:t>
      </w:r>
      <w:r w:rsidRPr="00054B66">
        <w:rPr>
          <w:sz w:val="28"/>
          <w:szCs w:val="28"/>
        </w:rPr>
        <w:t xml:space="preserve"> стремится по возможности отдалить появление противоречий. Кэрролл торопится ввести их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в игру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 как можно скорее.</w:t>
      </w:r>
    </w:p>
    <w:p w:rsidR="002D3E7A" w:rsidRPr="00054B66" w:rsidRDefault="002D3E7A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Наверное, можно найти другие подтверждения родственных связей выдуманного мира Кэрро</w:t>
      </w:r>
      <w:r w:rsidR="00D60E43" w:rsidRPr="00054B66">
        <w:rPr>
          <w:sz w:val="28"/>
          <w:szCs w:val="28"/>
        </w:rPr>
        <w:t>лла и реального мира</w:t>
      </w:r>
      <w:r w:rsidRPr="00054B66">
        <w:rPr>
          <w:sz w:val="28"/>
          <w:szCs w:val="28"/>
        </w:rPr>
        <w:t xml:space="preserve">. Но между Этими мирами есть и важное отличие. Кэрролл придумал свою Страну чудес, повинуясь лишь собственной фантазии. Задача естествоиспытателя - найти ту единственную модель, по которой он сможет понять реальный мир. Не его вина, что эта модель таит в себе сюрпризы, еще более неожиданные, чем те, которые встретились </w:t>
      </w:r>
      <w:r w:rsidR="00D60E43" w:rsidRPr="00054B66">
        <w:rPr>
          <w:sz w:val="28"/>
          <w:szCs w:val="28"/>
        </w:rPr>
        <w:t>героям Кэрролла</w:t>
      </w:r>
      <w:r w:rsidRPr="00054B66">
        <w:rPr>
          <w:sz w:val="28"/>
          <w:szCs w:val="28"/>
        </w:rPr>
        <w:t>.</w:t>
      </w:r>
    </w:p>
    <w:p w:rsidR="002D3E7A" w:rsidRPr="00054B66" w:rsidRDefault="00D60E43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 К сожалению, анализирую мировую обстановку и </w:t>
      </w:r>
      <w:r w:rsidR="00B95D45" w:rsidRPr="00054B66">
        <w:rPr>
          <w:sz w:val="28"/>
          <w:szCs w:val="28"/>
        </w:rPr>
        <w:t>задумываясь</w:t>
      </w:r>
      <w:r w:rsidRPr="00054B66">
        <w:rPr>
          <w:sz w:val="28"/>
          <w:szCs w:val="28"/>
        </w:rPr>
        <w:t xml:space="preserve"> о будущем, в </w:t>
      </w:r>
      <w:r w:rsidR="002D3E7A" w:rsidRPr="00054B66">
        <w:rPr>
          <w:sz w:val="28"/>
          <w:szCs w:val="28"/>
        </w:rPr>
        <w:t xml:space="preserve">современной картине мира мы встретили и еще встретим такие нелепицы, по сравнению с которыми нелепицы Кэрролла </w:t>
      </w:r>
      <w:r w:rsidRPr="00054B66">
        <w:rPr>
          <w:sz w:val="28"/>
          <w:szCs w:val="28"/>
        </w:rPr>
        <w:t>разумны, как толковый словарь</w:t>
      </w:r>
      <w:r w:rsidR="002D3E7A" w:rsidRPr="00054B66">
        <w:rPr>
          <w:sz w:val="28"/>
          <w:szCs w:val="28"/>
        </w:rPr>
        <w:t>.</w:t>
      </w:r>
    </w:p>
    <w:p w:rsidR="00F43BDC" w:rsidRPr="00054B66" w:rsidRDefault="00F43BDC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Кэрролла мучила мысль о том, что он так и не создал книги для юношества, в которой нашла бы свое отражение хрнстианско-евангелическая доктрина. Его старания увенчались гигантским фантастическим романом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Сильви и Бруно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 xml:space="preserve">, который вышел в двух отдельных частях. В этом романе есть превосходные комические сцены, а песнь Садовника, которая звучит, словно фуга на </w:t>
      </w:r>
      <w:r w:rsidR="00D60E43" w:rsidRPr="00054B66">
        <w:rPr>
          <w:sz w:val="28"/>
          <w:szCs w:val="28"/>
        </w:rPr>
        <w:t>тему безумия, через весь роман</w:t>
      </w:r>
      <w:r w:rsidR="00641F97" w:rsidRPr="00054B66">
        <w:rPr>
          <w:sz w:val="28"/>
          <w:szCs w:val="28"/>
        </w:rPr>
        <w:t>»</w:t>
      </w:r>
      <w:r w:rsidRPr="00054B66">
        <w:rPr>
          <w:sz w:val="28"/>
          <w:szCs w:val="28"/>
        </w:rPr>
        <w:t>, - это Кэрролл во всем блеске своего дарования.</w:t>
      </w:r>
    </w:p>
    <w:p w:rsidR="00E41F24" w:rsidRPr="00054B66" w:rsidRDefault="00E41F24" w:rsidP="00054B66">
      <w:pPr>
        <w:spacing w:line="360" w:lineRule="auto"/>
        <w:ind w:firstLine="709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Заключим </w:t>
      </w:r>
      <w:r w:rsidR="00500AC6" w:rsidRPr="00054B66">
        <w:rPr>
          <w:sz w:val="28"/>
          <w:szCs w:val="28"/>
        </w:rPr>
        <w:t>работу</w:t>
      </w:r>
      <w:r w:rsidRPr="00054B66">
        <w:rPr>
          <w:sz w:val="28"/>
          <w:szCs w:val="28"/>
        </w:rPr>
        <w:t xml:space="preserve"> категорическим утверждением одного из наиболее влиятельных современных американских критиков: </w:t>
      </w:r>
      <w:r w:rsidR="00641F97" w:rsidRPr="00054B66">
        <w:rPr>
          <w:sz w:val="28"/>
          <w:szCs w:val="28"/>
        </w:rPr>
        <w:t>«</w:t>
      </w:r>
      <w:r w:rsidRPr="00054B66">
        <w:rPr>
          <w:sz w:val="28"/>
          <w:szCs w:val="28"/>
        </w:rPr>
        <w:t>Кэрролл вовсе не автор нонсенсов, - сказал Хэролд Бл</w:t>
      </w:r>
      <w:r w:rsidR="00500AC6" w:rsidRPr="00054B66">
        <w:rPr>
          <w:sz w:val="28"/>
          <w:szCs w:val="28"/>
        </w:rPr>
        <w:t>ум. - Загадка - это не нонсенс</w:t>
      </w:r>
      <w:r w:rsidR="00641F97" w:rsidRPr="00054B66">
        <w:rPr>
          <w:sz w:val="28"/>
          <w:szCs w:val="28"/>
        </w:rPr>
        <w:t>»</w:t>
      </w:r>
      <w:r w:rsidR="00500AC6" w:rsidRPr="00054B66">
        <w:rPr>
          <w:sz w:val="28"/>
          <w:szCs w:val="28"/>
        </w:rPr>
        <w:t>[4]</w:t>
      </w:r>
      <w:r w:rsidR="00D60E43" w:rsidRPr="00054B66">
        <w:rPr>
          <w:sz w:val="28"/>
          <w:szCs w:val="28"/>
        </w:rPr>
        <w:t>.</w:t>
      </w:r>
    </w:p>
    <w:p w:rsidR="00D60E43" w:rsidRDefault="00D60E43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54B66" w:rsidRDefault="00054B66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054B66" w:rsidRPr="00054B66" w:rsidRDefault="00054B66" w:rsidP="00054B66">
      <w:pPr>
        <w:spacing w:line="360" w:lineRule="auto"/>
        <w:ind w:firstLine="709"/>
        <w:jc w:val="both"/>
        <w:outlineLvl w:val="0"/>
        <w:rPr>
          <w:sz w:val="28"/>
          <w:szCs w:val="28"/>
        </w:rPr>
        <w:sectPr w:rsidR="00054B66" w:rsidRPr="00054B66" w:rsidSect="00054B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5326FA" w:rsidRPr="00054B66" w:rsidRDefault="005326FA" w:rsidP="00054B66">
      <w:pPr>
        <w:spacing w:line="360" w:lineRule="auto"/>
        <w:ind w:firstLine="709"/>
        <w:jc w:val="center"/>
        <w:outlineLvl w:val="0"/>
        <w:rPr>
          <w:b/>
          <w:caps/>
          <w:sz w:val="28"/>
          <w:szCs w:val="28"/>
        </w:rPr>
      </w:pPr>
      <w:bookmarkStart w:id="4" w:name="_Toc166928140"/>
      <w:r w:rsidRPr="00054B66">
        <w:rPr>
          <w:b/>
          <w:caps/>
          <w:sz w:val="28"/>
          <w:szCs w:val="28"/>
        </w:rPr>
        <w:t>СПИСОК ИСПОЛЬЗУЕМОЙ ЛИТЕРАТУРЫ:</w:t>
      </w:r>
      <w:bookmarkEnd w:id="4"/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Галинская И.Л. </w:t>
      </w:r>
      <w:r w:rsidRPr="00054B66">
        <w:rPr>
          <w:spacing w:val="8"/>
          <w:sz w:val="28"/>
          <w:szCs w:val="28"/>
        </w:rPr>
        <w:t>Льюис Кэрролл и загадки его текстов — М.: ИНИОН РАН, 1995—76 с</w:t>
      </w: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sz w:val="28"/>
          <w:szCs w:val="28"/>
        </w:rPr>
        <w:t>Данилов К.А., Смородинский Я.А. Физик читает Кэрролла, - М.: Время, 2000. – 132с.</w:t>
      </w: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bCs/>
          <w:color w:val="000000"/>
          <w:sz w:val="28"/>
          <w:szCs w:val="28"/>
        </w:rPr>
        <w:t>Кэрролл Л. История с узелками.</w:t>
      </w:r>
      <w:r w:rsidR="00654BBD" w:rsidRPr="00054B66">
        <w:rPr>
          <w:bCs/>
          <w:color w:val="000000"/>
          <w:sz w:val="28"/>
          <w:szCs w:val="28"/>
        </w:rPr>
        <w:t xml:space="preserve"> –</w:t>
      </w:r>
      <w:r w:rsidRPr="00054B66">
        <w:rPr>
          <w:bCs/>
          <w:color w:val="000000"/>
          <w:sz w:val="28"/>
          <w:szCs w:val="28"/>
        </w:rPr>
        <w:t xml:space="preserve"> </w:t>
      </w:r>
      <w:r w:rsidRPr="00054B66">
        <w:rPr>
          <w:color w:val="000000"/>
          <w:sz w:val="28"/>
          <w:szCs w:val="28"/>
        </w:rPr>
        <w:t>М</w:t>
      </w:r>
      <w:r w:rsidR="00654BBD" w:rsidRPr="00054B66">
        <w:rPr>
          <w:color w:val="000000"/>
          <w:sz w:val="28"/>
          <w:szCs w:val="28"/>
        </w:rPr>
        <w:t>.:</w:t>
      </w:r>
      <w:r w:rsidRPr="00054B66">
        <w:rPr>
          <w:color w:val="000000"/>
          <w:sz w:val="28"/>
          <w:szCs w:val="28"/>
        </w:rPr>
        <w:t xml:space="preserve"> Мир. 1973г. </w:t>
      </w:r>
      <w:r w:rsidR="00654BBD" w:rsidRPr="00054B66">
        <w:rPr>
          <w:color w:val="000000"/>
          <w:sz w:val="28"/>
          <w:szCs w:val="28"/>
        </w:rPr>
        <w:t xml:space="preserve">- </w:t>
      </w:r>
      <w:r w:rsidRPr="00054B66">
        <w:rPr>
          <w:color w:val="000000"/>
          <w:sz w:val="28"/>
          <w:szCs w:val="28"/>
        </w:rPr>
        <w:t>408с.</w:t>
      </w: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bCs/>
          <w:color w:val="000000"/>
          <w:sz w:val="28"/>
          <w:szCs w:val="28"/>
        </w:rPr>
        <w:t xml:space="preserve">Кэрролл Л. Охота на Снарка. </w:t>
      </w:r>
      <w:r w:rsidRPr="00054B66">
        <w:rPr>
          <w:color w:val="000000"/>
          <w:sz w:val="28"/>
          <w:szCs w:val="28"/>
        </w:rPr>
        <w:t xml:space="preserve">Пер. с англ. Г.Кружкова, илл. Л.Тишкова </w:t>
      </w:r>
      <w:r w:rsidR="00654BBD" w:rsidRPr="00054B66">
        <w:rPr>
          <w:color w:val="000000"/>
          <w:sz w:val="28"/>
          <w:szCs w:val="28"/>
        </w:rPr>
        <w:t xml:space="preserve"> - </w:t>
      </w:r>
      <w:r w:rsidRPr="00054B66">
        <w:rPr>
          <w:color w:val="000000"/>
          <w:sz w:val="28"/>
          <w:szCs w:val="28"/>
        </w:rPr>
        <w:t>М.</w:t>
      </w:r>
      <w:r w:rsidR="00654BBD" w:rsidRPr="00054B66">
        <w:rPr>
          <w:color w:val="000000"/>
          <w:sz w:val="28"/>
          <w:szCs w:val="28"/>
        </w:rPr>
        <w:t>:</w:t>
      </w:r>
      <w:r w:rsidRPr="00054B66">
        <w:rPr>
          <w:color w:val="000000"/>
          <w:sz w:val="28"/>
          <w:szCs w:val="28"/>
        </w:rPr>
        <w:t xml:space="preserve"> Рукитис</w:t>
      </w:r>
      <w:r w:rsidR="00654BBD" w:rsidRPr="00054B66">
        <w:rPr>
          <w:color w:val="000000"/>
          <w:sz w:val="28"/>
          <w:szCs w:val="28"/>
        </w:rPr>
        <w:t>, 1991</w:t>
      </w:r>
      <w:r w:rsidRPr="00054B66">
        <w:rPr>
          <w:color w:val="000000"/>
          <w:sz w:val="28"/>
          <w:szCs w:val="28"/>
        </w:rPr>
        <w:t>.</w:t>
      </w:r>
      <w:r w:rsidR="00654BBD" w:rsidRPr="00054B66">
        <w:rPr>
          <w:color w:val="000000"/>
          <w:sz w:val="28"/>
          <w:szCs w:val="28"/>
        </w:rPr>
        <w:t xml:space="preserve"> -</w:t>
      </w:r>
      <w:r w:rsidRPr="00054B66">
        <w:rPr>
          <w:color w:val="000000"/>
          <w:sz w:val="28"/>
          <w:szCs w:val="28"/>
        </w:rPr>
        <w:t xml:space="preserve"> 88 с.,</w:t>
      </w: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bCs/>
          <w:color w:val="000000"/>
          <w:sz w:val="28"/>
          <w:szCs w:val="28"/>
        </w:rPr>
        <w:t xml:space="preserve">Кэрролл Льюис. Серия Шедевры классической поэзии для юных читателей. </w:t>
      </w:r>
      <w:r w:rsidR="00654BBD" w:rsidRPr="00054B66">
        <w:rPr>
          <w:color w:val="000000"/>
          <w:sz w:val="28"/>
          <w:szCs w:val="28"/>
        </w:rPr>
        <w:t>Худ. Сост. Е. Витковский, -</w:t>
      </w:r>
      <w:r w:rsidRPr="00054B66">
        <w:rPr>
          <w:color w:val="000000"/>
          <w:sz w:val="28"/>
          <w:szCs w:val="28"/>
        </w:rPr>
        <w:t xml:space="preserve"> М.</w:t>
      </w:r>
      <w:r w:rsidR="00654BBD" w:rsidRPr="00054B66">
        <w:rPr>
          <w:color w:val="000000"/>
          <w:sz w:val="28"/>
          <w:szCs w:val="28"/>
        </w:rPr>
        <w:t>:</w:t>
      </w:r>
      <w:r w:rsidRPr="00054B66">
        <w:rPr>
          <w:color w:val="000000"/>
          <w:sz w:val="28"/>
          <w:szCs w:val="28"/>
        </w:rPr>
        <w:t xml:space="preserve"> ЭКСМО</w:t>
      </w:r>
      <w:r w:rsidR="00654BBD" w:rsidRPr="00054B66">
        <w:rPr>
          <w:color w:val="000000"/>
          <w:sz w:val="28"/>
          <w:szCs w:val="28"/>
        </w:rPr>
        <w:t>,</w:t>
      </w:r>
      <w:r w:rsidRPr="00054B66">
        <w:rPr>
          <w:color w:val="000000"/>
          <w:sz w:val="28"/>
          <w:szCs w:val="28"/>
        </w:rPr>
        <w:t xml:space="preserve"> 2003г.</w:t>
      </w:r>
      <w:r w:rsidR="00654BBD" w:rsidRPr="00054B66">
        <w:rPr>
          <w:color w:val="000000"/>
          <w:sz w:val="28"/>
          <w:szCs w:val="28"/>
        </w:rPr>
        <w:t xml:space="preserve"> -</w:t>
      </w:r>
      <w:r w:rsidRPr="00054B66">
        <w:rPr>
          <w:color w:val="000000"/>
          <w:sz w:val="28"/>
          <w:szCs w:val="28"/>
        </w:rPr>
        <w:t xml:space="preserve"> 48с.</w:t>
      </w:r>
    </w:p>
    <w:p w:rsidR="004F79E4" w:rsidRPr="00054B66" w:rsidRDefault="004F79E4" w:rsidP="00054B6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54B66">
        <w:rPr>
          <w:sz w:val="28"/>
          <w:szCs w:val="28"/>
        </w:rPr>
        <w:t xml:space="preserve">Юнг Карл Густав и др. Человек и его символы/ под общей ред. С.Н. Сиренко. – М.: Серебряные нити, 1998. </w:t>
      </w:r>
      <w:r w:rsidR="00654BBD" w:rsidRPr="00054B66">
        <w:rPr>
          <w:sz w:val="28"/>
          <w:szCs w:val="28"/>
        </w:rPr>
        <w:t>– 284с.</w:t>
      </w:r>
    </w:p>
    <w:p w:rsidR="00D2247B" w:rsidRPr="00054B66" w:rsidRDefault="00D2247B" w:rsidP="00054B66">
      <w:pPr>
        <w:spacing w:line="360" w:lineRule="auto"/>
        <w:ind w:firstLine="709"/>
        <w:rPr>
          <w:sz w:val="28"/>
          <w:szCs w:val="28"/>
        </w:rPr>
      </w:pPr>
    </w:p>
    <w:p w:rsidR="005326FA" w:rsidRPr="00054B66" w:rsidRDefault="005326FA" w:rsidP="00054B66">
      <w:pPr>
        <w:spacing w:line="360" w:lineRule="auto"/>
        <w:ind w:firstLine="709"/>
        <w:jc w:val="center"/>
        <w:rPr>
          <w:sz w:val="28"/>
          <w:szCs w:val="28"/>
        </w:rPr>
      </w:pPr>
      <w:bookmarkStart w:id="5" w:name="_GoBack"/>
      <w:bookmarkEnd w:id="5"/>
    </w:p>
    <w:sectPr w:rsidR="005326FA" w:rsidRPr="00054B66" w:rsidSect="00054B66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997" w:rsidRDefault="00957997">
      <w:r>
        <w:separator/>
      </w:r>
    </w:p>
  </w:endnote>
  <w:endnote w:type="continuationSeparator" w:id="0">
    <w:p w:rsidR="00957997" w:rsidRDefault="0095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997" w:rsidRDefault="00957997">
      <w:r>
        <w:separator/>
      </w:r>
    </w:p>
  </w:footnote>
  <w:footnote w:type="continuationSeparator" w:id="0">
    <w:p w:rsidR="00957997" w:rsidRDefault="00957997">
      <w:r>
        <w:continuationSeparator/>
      </w:r>
    </w:p>
  </w:footnote>
  <w:footnote w:id="1">
    <w:p w:rsidR="00957997" w:rsidRDefault="00641F97">
      <w:pPr>
        <w:pStyle w:val="a3"/>
      </w:pPr>
      <w:r w:rsidRPr="00490DF5">
        <w:rPr>
          <w:rStyle w:val="a5"/>
        </w:rPr>
        <w:footnoteRef/>
      </w:r>
      <w:r w:rsidRPr="00490DF5">
        <w:rPr>
          <w:lang w:val="en-US"/>
        </w:rPr>
        <w:t xml:space="preserve"> Ronald W. Clark. Einstein. The Life and Times. </w:t>
      </w:r>
      <w:r w:rsidRPr="00490DF5">
        <w:t>NY, 1971, p. 27-28</w:t>
      </w:r>
    </w:p>
  </w:footnote>
  <w:footnote w:id="2">
    <w:p w:rsidR="00957997" w:rsidRDefault="00641F97" w:rsidP="00CF09FC">
      <w:pPr>
        <w:pStyle w:val="a3"/>
      </w:pPr>
      <w:r w:rsidRPr="004F79E4">
        <w:rPr>
          <w:rStyle w:val="a5"/>
        </w:rPr>
        <w:footnoteRef/>
      </w:r>
      <w:r w:rsidRPr="004F79E4">
        <w:t xml:space="preserve"> Падни Дж. Указ. соч. - С.28</w:t>
      </w:r>
    </w:p>
  </w:footnote>
  <w:footnote w:id="3">
    <w:p w:rsidR="00641F97" w:rsidRDefault="00641F97" w:rsidP="00CF09FC">
      <w:pPr>
        <w:pStyle w:val="FootNote"/>
      </w:pPr>
      <w:r>
        <w:rPr>
          <w:position w:val="6"/>
        </w:rPr>
        <w:footnoteRef/>
      </w:r>
      <w:r>
        <w:t xml:space="preserve"> «Башмаки» — так в Англии называли чистильщиков обуви в отелях; постояльцы выставляют ее в коридор, а наутро она оказывается начищенной, причем исполнителя этой операции, как и кэрролловского персонажа, за работой никто не видит. «Барристер» — высшее звание адвоката.</w:t>
      </w:r>
    </w:p>
    <w:p w:rsidR="00957997" w:rsidRDefault="00957997" w:rsidP="00CF09FC">
      <w:pPr>
        <w:pStyle w:val="FootNote"/>
      </w:pPr>
    </w:p>
  </w:footnote>
  <w:footnote w:id="4">
    <w:p w:rsidR="00957997" w:rsidRDefault="00641F97" w:rsidP="00CF09FC">
      <w:pPr>
        <w:pStyle w:val="a3"/>
      </w:pPr>
      <w:r>
        <w:rPr>
          <w:rStyle w:val="a5"/>
        </w:rPr>
        <w:footnoteRef/>
      </w:r>
      <w:r>
        <w:t xml:space="preserve"> "Барристер" - высшее звание адвоката</w:t>
      </w:r>
    </w:p>
  </w:footnote>
  <w:footnote w:id="5">
    <w:p w:rsidR="00957997" w:rsidRDefault="00641F97" w:rsidP="00B031CE">
      <w:pPr>
        <w:pStyle w:val="a3"/>
      </w:pPr>
      <w:r>
        <w:rPr>
          <w:rStyle w:val="a5"/>
        </w:rPr>
        <w:footnoteRef/>
      </w:r>
      <w:r>
        <w:t xml:space="preserve"> </w:t>
      </w:r>
      <w:r w:rsidRPr="00EC2DA2">
        <w:t xml:space="preserve">Гексли (Хаксли), Томас (1825-1895) - английский ученый и писатель. Выдающийся биолог, сторонник теории эволюции, он называл себя "агностиком". В </w:t>
      </w:r>
      <w:smartTag w:uri="urn:schemas-microsoft-com:office:smarttags" w:element="metricconverter">
        <w:smartTagPr>
          <w:attr w:name="ProductID" w:val="1883 г"/>
        </w:smartTagPr>
        <w:r w:rsidRPr="00EC2DA2">
          <w:t>1883 г</w:t>
        </w:r>
      </w:smartTag>
      <w:r w:rsidRPr="00EC2DA2">
        <w:t>. был избран президентом Королевского общества</w:t>
      </w:r>
    </w:p>
  </w:footnote>
  <w:footnote w:id="6">
    <w:p w:rsidR="00957997" w:rsidRDefault="00641F97" w:rsidP="00B031CE">
      <w:pPr>
        <w:pStyle w:val="a3"/>
      </w:pPr>
      <w:r>
        <w:rPr>
          <w:rStyle w:val="a5"/>
        </w:rPr>
        <w:footnoteRef/>
      </w:r>
      <w:r>
        <w:t xml:space="preserve"> </w:t>
      </w:r>
      <w:r w:rsidRPr="00EC2DA2">
        <w:t>Уилберфорс, Сэмюэл (1805-1873) - английский епископ</w:t>
      </w:r>
    </w:p>
  </w:footnote>
  <w:footnote w:id="7">
    <w:p w:rsidR="00957997" w:rsidRDefault="00641F97" w:rsidP="00B031CE">
      <w:pPr>
        <w:pStyle w:val="a3"/>
      </w:pPr>
      <w:r>
        <w:rPr>
          <w:rStyle w:val="a5"/>
        </w:rPr>
        <w:footnoteRef/>
      </w:r>
      <w:r>
        <w:t xml:space="preserve"> Д</w:t>
      </w:r>
      <w:r w:rsidRPr="00EC2DA2">
        <w:t>оветт, Бенджамен (1817-1893) - английский ученый-классик, автор "Интерпретации Библии" (1860) и других работ, вызвавших ожесточенные споры в кругах английских теологов.</w:t>
      </w:r>
    </w:p>
  </w:footnote>
  <w:footnote w:id="8">
    <w:p w:rsidR="00957997" w:rsidRDefault="00641F97" w:rsidP="00B031CE">
      <w:pPr>
        <w:pStyle w:val="a3"/>
      </w:pPr>
      <w:r>
        <w:rPr>
          <w:rStyle w:val="a5"/>
        </w:rPr>
        <w:footnoteRef/>
      </w:r>
      <w:r>
        <w:t xml:space="preserve"> </w:t>
      </w:r>
      <w:r w:rsidRPr="00EC2DA2">
        <w:t xml:space="preserve">Ньюмен, Джон Генри (1801-1890) - английский богослов и писатель. В </w:t>
      </w:r>
      <w:smartTag w:uri="urn:schemas-microsoft-com:office:smarttags" w:element="metricconverter">
        <w:smartTagPr>
          <w:attr w:name="ProductID" w:val="1845 г"/>
        </w:smartTagPr>
        <w:r w:rsidRPr="00EC2DA2">
          <w:t>1845 г</w:t>
        </w:r>
      </w:smartTag>
      <w:r w:rsidRPr="00EC2DA2">
        <w:t xml:space="preserve">. принял католичество; в </w:t>
      </w:r>
      <w:smartTag w:uri="urn:schemas-microsoft-com:office:smarttags" w:element="metricconverter">
        <w:smartTagPr>
          <w:attr w:name="ProductID" w:val="1879 г"/>
        </w:smartTagPr>
        <w:r w:rsidRPr="00EC2DA2">
          <w:t>1879 г</w:t>
        </w:r>
      </w:smartTag>
      <w:r w:rsidRPr="00EC2DA2">
        <w:t>. был посвящен в сан кардинала.</w:t>
      </w:r>
    </w:p>
  </w:footnote>
  <w:footnote w:id="9">
    <w:p w:rsidR="00957997" w:rsidRDefault="00641F97" w:rsidP="00B031CE">
      <w:pPr>
        <w:pStyle w:val="a3"/>
      </w:pPr>
      <w:r>
        <w:rPr>
          <w:rStyle w:val="a5"/>
        </w:rPr>
        <w:footnoteRef/>
      </w:r>
      <w:r>
        <w:t xml:space="preserve"> </w:t>
      </w:r>
      <w:r w:rsidRPr="007D3F5F">
        <w:t>Уайзмэн, Николас Патрик Стивен (1802-1865) - английский кардинал и писатель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97" w:rsidRDefault="00641F97" w:rsidP="004702EF">
    <w:pPr>
      <w:pStyle w:val="a6"/>
      <w:framePr w:wrap="around" w:vAnchor="text" w:hAnchor="margin" w:xAlign="right" w:y="1"/>
      <w:rPr>
        <w:rStyle w:val="a8"/>
      </w:rPr>
    </w:pPr>
  </w:p>
  <w:p w:rsidR="00641F97" w:rsidRDefault="00641F97" w:rsidP="004702E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F97" w:rsidRDefault="000B2E86" w:rsidP="004702EF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641F97" w:rsidRDefault="00641F97" w:rsidP="004702E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55283"/>
    <w:multiLevelType w:val="hybridMultilevel"/>
    <w:tmpl w:val="ACA01382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530B1657"/>
    <w:multiLevelType w:val="hybridMultilevel"/>
    <w:tmpl w:val="99745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C2243E"/>
    <w:multiLevelType w:val="hybridMultilevel"/>
    <w:tmpl w:val="237801D6"/>
    <w:lvl w:ilvl="0" w:tplc="BA6C7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7D"/>
    <w:rsid w:val="00030EB1"/>
    <w:rsid w:val="00054B66"/>
    <w:rsid w:val="000B2E86"/>
    <w:rsid w:val="000B4469"/>
    <w:rsid w:val="000C098F"/>
    <w:rsid w:val="000E2889"/>
    <w:rsid w:val="001E5C70"/>
    <w:rsid w:val="001F5C99"/>
    <w:rsid w:val="00206945"/>
    <w:rsid w:val="002B0A98"/>
    <w:rsid w:val="002D3E7A"/>
    <w:rsid w:val="00303B7C"/>
    <w:rsid w:val="00341CF8"/>
    <w:rsid w:val="00397654"/>
    <w:rsid w:val="003A4A2F"/>
    <w:rsid w:val="003D526F"/>
    <w:rsid w:val="004702EF"/>
    <w:rsid w:val="00490DF5"/>
    <w:rsid w:val="004A3A25"/>
    <w:rsid w:val="004E19D8"/>
    <w:rsid w:val="004F45AF"/>
    <w:rsid w:val="004F79E4"/>
    <w:rsid w:val="0050029A"/>
    <w:rsid w:val="00500AC6"/>
    <w:rsid w:val="005326FA"/>
    <w:rsid w:val="00550203"/>
    <w:rsid w:val="00553B1C"/>
    <w:rsid w:val="00641F97"/>
    <w:rsid w:val="00654BBD"/>
    <w:rsid w:val="00657002"/>
    <w:rsid w:val="00694736"/>
    <w:rsid w:val="007140C1"/>
    <w:rsid w:val="007279D5"/>
    <w:rsid w:val="00770D15"/>
    <w:rsid w:val="007C30B1"/>
    <w:rsid w:val="007D3F5F"/>
    <w:rsid w:val="007E444F"/>
    <w:rsid w:val="007F2524"/>
    <w:rsid w:val="00801D6C"/>
    <w:rsid w:val="00837F71"/>
    <w:rsid w:val="008B27FE"/>
    <w:rsid w:val="00957997"/>
    <w:rsid w:val="00972B9A"/>
    <w:rsid w:val="00A22D96"/>
    <w:rsid w:val="00B031CE"/>
    <w:rsid w:val="00B3051E"/>
    <w:rsid w:val="00B61F57"/>
    <w:rsid w:val="00B7494E"/>
    <w:rsid w:val="00B95D45"/>
    <w:rsid w:val="00BB15B0"/>
    <w:rsid w:val="00BC5245"/>
    <w:rsid w:val="00BC5D8A"/>
    <w:rsid w:val="00C3367D"/>
    <w:rsid w:val="00C44F02"/>
    <w:rsid w:val="00C817FA"/>
    <w:rsid w:val="00C9604C"/>
    <w:rsid w:val="00CF09FC"/>
    <w:rsid w:val="00D13E26"/>
    <w:rsid w:val="00D2247B"/>
    <w:rsid w:val="00D60E43"/>
    <w:rsid w:val="00E41F24"/>
    <w:rsid w:val="00E65D8D"/>
    <w:rsid w:val="00EB2E8A"/>
    <w:rsid w:val="00EC2DA2"/>
    <w:rsid w:val="00EC77F1"/>
    <w:rsid w:val="00EF6140"/>
    <w:rsid w:val="00F43BDC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3ECA10-24E0-48DB-B229-6D36A98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B61F57"/>
    <w:pPr>
      <w:widowControl w:val="0"/>
      <w:autoSpaceDE w:val="0"/>
      <w:autoSpaceDN w:val="0"/>
      <w:adjustRightInd w:val="0"/>
      <w:ind w:firstLine="200"/>
      <w:jc w:val="both"/>
    </w:pPr>
  </w:style>
  <w:style w:type="paragraph" w:styleId="a3">
    <w:name w:val="footnote text"/>
    <w:basedOn w:val="a"/>
    <w:link w:val="a4"/>
    <w:uiPriority w:val="99"/>
    <w:semiHidden/>
    <w:rsid w:val="007140C1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7140C1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rsid w:val="00C96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4702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4702EF"/>
    <w:rPr>
      <w:rFonts w:cs="Times New Roman"/>
    </w:rPr>
  </w:style>
  <w:style w:type="paragraph" w:styleId="1">
    <w:name w:val="toc 1"/>
    <w:basedOn w:val="a"/>
    <w:next w:val="a"/>
    <w:autoRedefine/>
    <w:uiPriority w:val="39"/>
    <w:semiHidden/>
    <w:rsid w:val="00770D15"/>
  </w:style>
  <w:style w:type="character" w:styleId="a9">
    <w:name w:val="Hyperlink"/>
    <w:uiPriority w:val="99"/>
    <w:rsid w:val="00770D15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B305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Mir_PC</Company>
  <LinksUpToDate>false</LinksUpToDate>
  <CharactersWithSpaces>16902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Irina</cp:lastModifiedBy>
  <cp:revision>2</cp:revision>
  <dcterms:created xsi:type="dcterms:W3CDTF">2014-08-10T07:52:00Z</dcterms:created>
  <dcterms:modified xsi:type="dcterms:W3CDTF">2014-08-10T07:52:00Z</dcterms:modified>
</cp:coreProperties>
</file>