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31F" w:rsidRPr="00102E5F" w:rsidRDefault="00F1131F" w:rsidP="00F1131F">
      <w:pPr>
        <w:spacing w:before="120"/>
        <w:jc w:val="center"/>
        <w:rPr>
          <w:b/>
          <w:bCs/>
          <w:sz w:val="32"/>
          <w:szCs w:val="32"/>
        </w:rPr>
      </w:pPr>
      <w:r w:rsidRPr="00102E5F">
        <w:rPr>
          <w:b/>
          <w:bCs/>
          <w:sz w:val="32"/>
          <w:szCs w:val="32"/>
        </w:rPr>
        <w:t>Гонорея. Лечение гонореи.</w:t>
      </w:r>
    </w:p>
    <w:p w:rsidR="00F1131F" w:rsidRDefault="00F1131F" w:rsidP="00F1131F">
      <w:pPr>
        <w:spacing w:before="120"/>
        <w:ind w:firstLine="567"/>
        <w:jc w:val="both"/>
      </w:pPr>
      <w:r w:rsidRPr="004B53AC">
        <w:t>Гонорея относится к классическим заболеваниям, передающимся половым путем (венерическим болезням). Возбудитель – гонококк (Neisseria gonorrhoeae).</w:t>
      </w:r>
      <w:r>
        <w:t xml:space="preserve"> 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При этом заболевании возможно поражение мочеиспускательного канала (уретры), прямой кишки, глотки, шейки матки и глаз.</w:t>
      </w:r>
    </w:p>
    <w:p w:rsidR="00F1131F" w:rsidRPr="00102E5F" w:rsidRDefault="00F1131F" w:rsidP="00F1131F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Заражение гонореей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В большинстве случаев заражение гонореей происходит при половых контактах во влагалище и прямую кишку. Возможно заражение при оральном сексе.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При прохождении через родовые пути возможно инфицирование новорожденного с развитием у него гонококкового конъюнктивита.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Бытовое заражение маловероятно. Это обусловлено тем, что (1) гонококк быстро погибает вне организма человека; (2) для заражения необходимо, чтобы в организм попало достаточное количество гонококков. Бытовой способ заражения не может обеспечить попадания нужного количества гонококков. Поэтому причиной заражения не могут быть сидения унитазов, плавательные бассейны, бани, общая посуда и полотенца.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Вероятность заражения при однократном половом контакте без презерватива с</w:t>
      </w:r>
      <w:r>
        <w:t xml:space="preserve"> </w:t>
      </w:r>
      <w:r w:rsidRPr="004B53AC">
        <w:t>больным гонореей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Вероятность заражения при незащищенном половом контакте (вагинальном, анальном) с больным гонореей составляет около 50%.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При оральном сексе вероятность заражения ниже. Учитывая распространенность бессимптомного гонококкового фарингита среди проституток, незащищенный оральный секс с проституткой нельзя считать безопасным.</w:t>
      </w:r>
    </w:p>
    <w:p w:rsidR="00F1131F" w:rsidRPr="00102E5F" w:rsidRDefault="00F1131F" w:rsidP="00F1131F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Инкубационный период гонореи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Инкубационный период гонореи у мужчин обычно составляет от 2 до 5 суток; у женщин – от 5 до 10 суток.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Симптомы гонореи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Симптомы гонореи у мужчин: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 xml:space="preserve">желтовато-белые выделения из мочеиспускательного канала; 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 xml:space="preserve">боль при мочеиспускании. 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Симптомы гонореи у женщин: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 xml:space="preserve">желтовато-белые выделения из влагалища; 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 xml:space="preserve">боль при мочеиспускании; 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 xml:space="preserve">межменструальные кровотечения; 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 xml:space="preserve">боль внизу живота. 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Гонококковый фарингит (поражение глотки) часто протекает бессимптомно. Иногда он проявляется болью в горле.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Гонококковый проктит (поражение прямой кишки) обычно протекает бессимптомно. Возможна боль в прямой кишке, зуд и выделения из прямой кишки.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Гонококковый фарингит и гонококковый проктит встречаются как у мужчин (преимущественно гомосексуальной и бисексуальной ориентации), так и у женщин.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Особенности гонореи у женщин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У женщин гонорея часто протекает бессимптомно. Даже если симптомы возникли, их не всегда правильно расценивают. Например, желтовато-белые выделения из влагалища женщины обычно связывают с кандидозом (молочницей); боль при мочеиспускании – с циститом.</w:t>
      </w:r>
    </w:p>
    <w:p w:rsidR="00F1131F" w:rsidRPr="00102E5F" w:rsidRDefault="00F1131F" w:rsidP="00F1131F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Осложнения гонореи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У мужчин наиболее частым осложнением является воспаление придатка яичка – эпидидимит.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У женщин наиболее частое осложнение гонореи – воспалительные заболевания матки и придатков, которые являются одной из главных причин женского бесплодия. При этом внутриматочная спираль и менструация увеличивают риск воспалительных заболеваний матки и придатков.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При распространении гонококков на другие органы возникает диссеминированная гонококковая инфекция. При этом поражаются суставы, кожа, головной мозг, сердце и печень.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При попадании гонококков в глаза возникает гонококковый конъюнктивит.</w:t>
      </w:r>
    </w:p>
    <w:p w:rsidR="00F1131F" w:rsidRPr="00102E5F" w:rsidRDefault="00F1131F" w:rsidP="00F1131F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Диагностика гонореи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Для диагностики гонореи наличия одних лишь симптомов недостаточно. Необходимо подтверждение диагноза лабораторными методами.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Диагностика острой гонореи у мужчин обычно основана на результатах общего мазка. При хронической гонорее у мужчин, а также при любой форме заболевания у женщин, необходимы более точные методы исследования – ПЦР или посев.</w:t>
      </w:r>
    </w:p>
    <w:p w:rsidR="00F1131F" w:rsidRPr="00102E5F" w:rsidRDefault="00F1131F" w:rsidP="00F1131F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Лечение гонореи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Лечение гонореи сводится к назначению антибиотиков. При свежей гонорее достаточно однократного применения антибиотиков.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Эффективность иммунотерапии (циклоферон, полиоксидоний и т. д.), местного лечения (инстилляции и т. д.), физиотерапии, аппаратов «Уро-Биофон» не доказана. Применение этих методов обычно обусловлено не медицинскими, а коммерческими соображениями.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Учитывая, что в 30% случаев гонорея сочетается с хламидийной инфекцией, лечение гонореи должно включать: (1) препарат, активный в отношении гонококков; (2) препарат, активный в отношении хламидий.</w:t>
      </w:r>
    </w:p>
    <w:p w:rsidR="00F1131F" w:rsidRPr="00102E5F" w:rsidRDefault="00F1131F" w:rsidP="00F1131F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Профилактика гонореи</w:t>
      </w:r>
    </w:p>
    <w:p w:rsidR="00F1131F" w:rsidRDefault="00F1131F" w:rsidP="00F1131F">
      <w:pPr>
        <w:spacing w:before="120"/>
        <w:ind w:firstLine="567"/>
        <w:jc w:val="both"/>
      </w:pPr>
      <w:r w:rsidRPr="004B53AC">
        <w:t xml:space="preserve">О способах, позволяющих снизить риск заражения, можно прочитать в разделе </w:t>
      </w:r>
      <w:r w:rsidRPr="00102E5F">
        <w:t>Как защитить себя от венерических болезней</w:t>
      </w:r>
      <w:r w:rsidRPr="004B53AC">
        <w:t>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 xml:space="preserve">О профилактическом лечении в течение нескольких суток после контакта см. раздел </w:t>
      </w:r>
      <w:r w:rsidRPr="00102E5F">
        <w:t>Профилактика после случайных связей</w:t>
      </w:r>
      <w:r w:rsidRPr="004B53AC">
        <w:t>.</w:t>
      </w:r>
    </w:p>
    <w:p w:rsidR="00F1131F" w:rsidRPr="00102E5F" w:rsidRDefault="00F1131F" w:rsidP="00F1131F">
      <w:pPr>
        <w:spacing w:before="120"/>
        <w:jc w:val="center"/>
        <w:rPr>
          <w:b/>
          <w:bCs/>
          <w:sz w:val="28"/>
          <w:szCs w:val="28"/>
        </w:rPr>
      </w:pPr>
      <w:r w:rsidRPr="00102E5F">
        <w:rPr>
          <w:b/>
          <w:bCs/>
          <w:sz w:val="28"/>
          <w:szCs w:val="28"/>
        </w:rPr>
        <w:t>Половые партнеры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Если Вы вылечитесь, а Ваш половой партнер – нет, Вы легко можете заразиться повторно.</w:t>
      </w:r>
    </w:p>
    <w:p w:rsidR="00F1131F" w:rsidRPr="004B53AC" w:rsidRDefault="00F1131F" w:rsidP="00F1131F">
      <w:pPr>
        <w:spacing w:before="120"/>
        <w:ind w:firstLine="567"/>
        <w:jc w:val="both"/>
      </w:pPr>
      <w:r w:rsidRPr="004B53AC">
        <w:t>Очень важно сообщить своим половым партнерам о заболевании, даже если их ничего не беспокоит, и убедить их пройти обследование и лечение. Ведь бессимптомное течение не снижает риска осложнений.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131F"/>
    <w:rsid w:val="00102E5F"/>
    <w:rsid w:val="004B53AC"/>
    <w:rsid w:val="00616072"/>
    <w:rsid w:val="00652063"/>
    <w:rsid w:val="008B35EE"/>
    <w:rsid w:val="00B42C45"/>
    <w:rsid w:val="00B47B6A"/>
    <w:rsid w:val="00ED7DC2"/>
    <w:rsid w:val="00F1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D7F266-7901-4D67-957C-5ACF191B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1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1131F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2912</Words>
  <Characters>1660</Characters>
  <Application>Microsoft Office Word</Application>
  <DocSecurity>0</DocSecurity>
  <Lines>13</Lines>
  <Paragraphs>9</Paragraphs>
  <ScaleCrop>false</ScaleCrop>
  <Company>Home</Company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Гонорея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