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34" w:rsidRDefault="00B82B34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GB"/>
        </w:rPr>
      </w:pPr>
      <w:r>
        <w:rPr>
          <w:b/>
          <w:bCs/>
          <w:color w:val="000000"/>
          <w:sz w:val="32"/>
          <w:szCs w:val="32"/>
          <w:lang w:val="en-GB"/>
        </w:rPr>
        <w:t xml:space="preserve">Deutschland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Grenzen  Die Bundesrepublik Deutschland liegt mitten in Europa. Das Staatsgebiet Deutschlands ist 357000 Quadratkilometer gro</w:t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. Fl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chenm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ig ist Deutschland allerdings kleiner als Frankreich und Spanien. Die Hauptstadt Berlin z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 xml:space="preserve">hlt etwa 3,5 Millionen Einwohner.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Deutschland grenzt an neun Nachbarstaaten: D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 xml:space="preserve">nemark im Norden, die Niederlanden, Belgien, Luxemburg, Frankreich im Westen, die Schweiz und </w:t>
      </w:r>
      <w:r>
        <w:rPr>
          <w:color w:val="000000"/>
          <w:sz w:val="24"/>
          <w:szCs w:val="24"/>
          <w:lang w:val="de-DE"/>
        </w:rPr>
        <w:sym w:font="Courier New" w:char="0426"/>
      </w:r>
      <w:r>
        <w:rPr>
          <w:color w:val="000000"/>
          <w:sz w:val="24"/>
          <w:szCs w:val="24"/>
          <w:lang w:val="de-DE"/>
        </w:rPr>
        <w:t>sterreich im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den, die Tschechische Republik und Polen im Osten. Diese Mittellage ist noch ausgepr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 xml:space="preserve">gter seit der Wiedervereinigung Deutschlands.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Natur  a)Fl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 xml:space="preserve">che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Von Norden nach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den unterteilt sich Deutschland in f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nf gro</w:t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e Landschaftsr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ume: das Norddeutsche Tiefland, die Mittelgebirgsschwelle, das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dwestdeutsche Mittelgebirge, das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ddeutsche Alpenvorland und die Bayerischen Alpen.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b)Str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t>me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Da das Land insgesamt gesehen „vom Fels zum Meer" reicht, d.h. von den Alpen bis zur Nord- und Ostsee hin abf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llt, flie</w:t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ien die Hauptfl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sse Rhein, Elbe, Oder, Weser, Ems nach Norden. Die Donau macht eine Ausnahme. Sie m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ndet in das Schwarze Meer und verbindet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 xml:space="preserve">ddeutschland mit </w:t>
      </w:r>
      <w:r>
        <w:rPr>
          <w:color w:val="000000"/>
          <w:sz w:val="24"/>
          <w:szCs w:val="24"/>
          <w:lang w:val="de-DE"/>
        </w:rPr>
        <w:sym w:font="Courier New" w:char="0426"/>
      </w:r>
      <w:r>
        <w:rPr>
          <w:color w:val="000000"/>
          <w:sz w:val="24"/>
          <w:szCs w:val="24"/>
          <w:lang w:val="de-DE"/>
        </w:rPr>
        <w:t>sterreich und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dosteuropa.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Bodensch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tze  Deutschland ist reich an den Bodensch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tzen. Die wichtigsten davon sind: Kohle, Eisenerz, Kupfer, Blei und Zink. Die gr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ten Vorr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te der Steinkohle sind im Ruhrbecken konzentriert. Ostdeutschland ist der gr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te Braunkohlenproduzent der Welt, und das westdeutsche Braunkohlengebiet am unteren Rhein ist auch von gr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ter Bedeutung. In Bayern gibt es gro</w:t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e Vorr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te an Graphit, dessen Gewinnu8ng in der Wirtschaft des Landes eine gro</w:t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e Rolle spielt.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Bev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t xml:space="preserve">lkerung  In Deutschland leben 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ber 80 Millionen Menschen. Die Bundesrepublik ist nach Ru</w:t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land der bev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t>lkerungsreichste Staat Europas, vor Italien, Gro</w:t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britannien  und Frankreich. Die Bev</w:t>
      </w:r>
      <w:r>
        <w:rPr>
          <w:color w:val="000000"/>
          <w:sz w:val="24"/>
          <w:szCs w:val="24"/>
          <w:lang w:val="de-DE"/>
        </w:rPr>
        <w:sym w:font="Courier New" w:char="0446"/>
      </w:r>
      <w:r>
        <w:rPr>
          <w:color w:val="000000"/>
          <w:sz w:val="24"/>
          <w:szCs w:val="24"/>
          <w:lang w:val="de-DE"/>
        </w:rPr>
        <w:t>lkerung ist meist deutsch, aber manche 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nder haben einige nationale Minderheiten.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Klima  Die Bundesrepublik Deutschland liegt in der k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hl-gem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sym w:font="Symbol" w:char="F062"/>
      </w:r>
      <w:r>
        <w:rPr>
          <w:color w:val="000000"/>
          <w:sz w:val="24"/>
          <w:szCs w:val="24"/>
          <w:lang w:val="de-DE"/>
        </w:rPr>
        <w:t>igten Zone mit Niederschl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gen zu allen Jahreszeiten. Das Wetter im Nordwesten ist starker ozeanisch bestimmt, im Osten und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dosten eher milder  und kontinental. Auch nach S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den verst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rkt sich der kontinentale Klimatyp, z.T. unterst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tzt durch das ansteigende Relief. Die durchschnittliche Jahrestemperatur liegt bei 9 Grad Celsius.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Verwaltungsaufbau  Bis zur Vereinigung bestand die Bundesrepublik aus 11 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ndern, die in den ehemals westlichen Besatzungszonen gegr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ndet wurden. Am 3. Oktober 1990 wurde der Beitritt der DDR und damit der 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 xml:space="preserve">nder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-Brandenburg,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-Mecklenburg-Vorpommern,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-Sachsen,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-Sachsen-Anhalt und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-Th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 xml:space="preserve">ringen 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zur Bundesrepublik vollzogen. Ost-Berlin wurde mit West-Berlin vereinigt. Heute besteht die BRD also aus 16 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ndern. Und die L</w:t>
      </w:r>
      <w:r>
        <w:rPr>
          <w:color w:val="000000"/>
          <w:sz w:val="24"/>
          <w:szCs w:val="24"/>
          <w:lang w:val="de-DE"/>
        </w:rPr>
        <w:sym w:font="Courier New" w:char="0434"/>
      </w:r>
      <w:r>
        <w:rPr>
          <w:color w:val="000000"/>
          <w:sz w:val="24"/>
          <w:szCs w:val="24"/>
          <w:lang w:val="de-DE"/>
        </w:rPr>
        <w:t>nder der Die ehemaligen BRD sind: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-Baden-W</w:t>
      </w:r>
      <w:r>
        <w:rPr>
          <w:color w:val="000000"/>
          <w:sz w:val="24"/>
          <w:szCs w:val="24"/>
          <w:lang w:val="de-DE"/>
        </w:rPr>
        <w:sym w:font="Courier New" w:char="044C"/>
      </w:r>
      <w:r>
        <w:rPr>
          <w:color w:val="000000"/>
          <w:sz w:val="24"/>
          <w:szCs w:val="24"/>
          <w:lang w:val="de-DE"/>
        </w:rPr>
        <w:t>rttemberg,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-Bayern,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-Berlin,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-Bremen,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-Hamburg,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-Hessen,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-Niedersachsen,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-Nordrhein-Westfalen,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-Rheinland-Pflatz,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-Saarland und</w:t>
      </w:r>
    </w:p>
    <w:p w:rsidR="00B82B34" w:rsidRDefault="00B82B3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-Schleswig-Holstein.</w:t>
      </w:r>
    </w:p>
    <w:p w:rsidR="00B82B34" w:rsidRDefault="00B82B3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82B3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F1C"/>
    <w:rsid w:val="000C36C0"/>
    <w:rsid w:val="00136F1C"/>
    <w:rsid w:val="00B82B34"/>
    <w:rsid w:val="00C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805215-8E75-4413-8894-DDEF7D52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 w:val="0"/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Deutschland </vt:lpstr>
    </vt:vector>
  </TitlesOfParts>
  <Company>PERSONAL COMPUTERS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Deutschland </dc:title>
  <dc:subject/>
  <dc:creator>USER</dc:creator>
  <cp:keywords/>
  <dc:description/>
  <cp:lastModifiedBy>admin</cp:lastModifiedBy>
  <cp:revision>2</cp:revision>
  <dcterms:created xsi:type="dcterms:W3CDTF">2014-01-26T09:23:00Z</dcterms:created>
  <dcterms:modified xsi:type="dcterms:W3CDTF">2014-01-26T09:23:00Z</dcterms:modified>
</cp:coreProperties>
</file>