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5A" w:rsidRPr="00606AEB" w:rsidRDefault="00FA145A" w:rsidP="00FA145A">
      <w:pPr>
        <w:spacing w:before="120"/>
        <w:jc w:val="center"/>
        <w:rPr>
          <w:b/>
          <w:bCs/>
          <w:sz w:val="32"/>
          <w:szCs w:val="32"/>
        </w:rPr>
      </w:pPr>
      <w:r w:rsidRPr="00606AEB">
        <w:rPr>
          <w:b/>
          <w:bCs/>
          <w:sz w:val="32"/>
          <w:szCs w:val="32"/>
        </w:rPr>
        <w:t>Загар с точки зрения фотохимика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И. Ильин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Что ни</w:t>
      </w:r>
      <w:r>
        <w:t xml:space="preserve"> </w:t>
      </w:r>
      <w:r w:rsidRPr="002E168A">
        <w:t>говорите, а</w:t>
      </w:r>
      <w:r>
        <w:t xml:space="preserve"> </w:t>
      </w:r>
      <w:r w:rsidRPr="002E168A">
        <w:t>всё</w:t>
      </w:r>
      <w:r>
        <w:t xml:space="preserve"> </w:t>
      </w:r>
      <w:r w:rsidRPr="002E168A">
        <w:t>же приятно вернуться из</w:t>
      </w:r>
      <w:r>
        <w:t xml:space="preserve"> </w:t>
      </w:r>
      <w:r w:rsidRPr="002E168A">
        <w:t>отпуска с</w:t>
      </w:r>
      <w:r>
        <w:t xml:space="preserve"> </w:t>
      </w:r>
      <w:r w:rsidRPr="002E168A">
        <w:t>этаким бронзовым или</w:t>
      </w:r>
      <w:r>
        <w:t xml:space="preserve"> </w:t>
      </w:r>
      <w:r w:rsidRPr="002E168A">
        <w:t>шоколадным загаром. Значит, на</w:t>
      </w:r>
      <w:r>
        <w:t xml:space="preserve"> </w:t>
      </w:r>
      <w:r w:rsidRPr="002E168A">
        <w:t>юг, навстречу солнечным лучам. Конечно, врачи предостерегают от</w:t>
      </w:r>
      <w:r>
        <w:t xml:space="preserve"> </w:t>
      </w:r>
      <w:r w:rsidRPr="002E168A">
        <w:t>чрезмерности, но</w:t>
      </w:r>
      <w:r>
        <w:t xml:space="preserve"> </w:t>
      </w:r>
      <w:r w:rsidRPr="002E168A">
        <w:t>их</w:t>
      </w:r>
      <w:r>
        <w:t xml:space="preserve"> </w:t>
      </w:r>
      <w:r w:rsidRPr="002E168A">
        <w:t>советы слышаны-переслышаны, отпуск такой короткий, а</w:t>
      </w:r>
      <w:r>
        <w:t xml:space="preserve"> </w:t>
      </w:r>
      <w:r w:rsidRPr="002E168A">
        <w:t>уроки прошлого года благополучно забыты.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лежим на</w:t>
      </w:r>
      <w:r>
        <w:t xml:space="preserve"> </w:t>
      </w:r>
      <w:r w:rsidRPr="002E168A">
        <w:t>пляже, созерцая голубую воду или</w:t>
      </w:r>
      <w:r>
        <w:t xml:space="preserve"> </w:t>
      </w:r>
      <w:r w:rsidRPr="002E168A">
        <w:t>блаженно закрыв глаза, и</w:t>
      </w:r>
      <w:r>
        <w:t xml:space="preserve"> </w:t>
      </w:r>
      <w:r w:rsidRPr="002E168A">
        <w:t>нисколько нас не</w:t>
      </w:r>
      <w:r>
        <w:t xml:space="preserve"> </w:t>
      </w:r>
      <w:r w:rsidRPr="002E168A">
        <w:t>волнует тот каскад биологических, химических и</w:t>
      </w:r>
      <w:r>
        <w:t xml:space="preserve"> </w:t>
      </w:r>
      <w:r w:rsidRPr="002E168A">
        <w:t>физических процессов, который в</w:t>
      </w:r>
      <w:r>
        <w:t xml:space="preserve"> </w:t>
      </w:r>
      <w:r w:rsidRPr="002E168A">
        <w:t>эту самую минуту идёт в</w:t>
      </w:r>
      <w:r>
        <w:t xml:space="preserve"> </w:t>
      </w:r>
      <w:r w:rsidRPr="002E168A">
        <w:t>нашем загорающем организме. А</w:t>
      </w:r>
      <w:r>
        <w:t xml:space="preserve"> </w:t>
      </w:r>
      <w:r w:rsidRPr="002E168A">
        <w:t>иногда не</w:t>
      </w:r>
      <w:r>
        <w:t xml:space="preserve"> </w:t>
      </w:r>
      <w:r w:rsidRPr="002E168A">
        <w:t>мешало</w:t>
      </w:r>
      <w:r>
        <w:t xml:space="preserve"> </w:t>
      </w:r>
      <w:r w:rsidRPr="002E168A">
        <w:t>бы и</w:t>
      </w:r>
      <w:r>
        <w:t xml:space="preserve"> </w:t>
      </w:r>
      <w:r w:rsidRPr="002E168A">
        <w:t>задуматься. Причём чуть раньше</w:t>
      </w:r>
      <w:r>
        <w:t xml:space="preserve"> </w:t>
      </w:r>
      <w:r w:rsidRPr="002E168A">
        <w:t>— до</w:t>
      </w:r>
      <w:r>
        <w:t xml:space="preserve"> </w:t>
      </w:r>
      <w:r w:rsidRPr="002E168A">
        <w:t>того, как отправиться на</w:t>
      </w:r>
      <w:r>
        <w:t xml:space="preserve"> </w:t>
      </w:r>
      <w:r w:rsidRPr="002E168A">
        <w:t>пляж.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Как мы загораем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Примерно так: проведя в</w:t>
      </w:r>
      <w:r>
        <w:t xml:space="preserve"> </w:t>
      </w:r>
      <w:r w:rsidRPr="002E168A">
        <w:t>первый</w:t>
      </w:r>
      <w:r>
        <w:t xml:space="preserve"> </w:t>
      </w:r>
      <w:r w:rsidRPr="002E168A">
        <w:t>же день некоторое время под солнцем, мы</w:t>
      </w:r>
      <w:r>
        <w:t xml:space="preserve"> </w:t>
      </w:r>
      <w:r w:rsidRPr="002E168A">
        <w:t>обнаруживаем, что кожа стала розовой и</w:t>
      </w:r>
      <w:r>
        <w:t xml:space="preserve"> </w:t>
      </w:r>
      <w:r w:rsidRPr="002E168A">
        <w:t>горячей на</w:t>
      </w:r>
      <w:r>
        <w:t xml:space="preserve"> </w:t>
      </w:r>
      <w:r w:rsidRPr="002E168A">
        <w:t>ощупь. Никакого беспокойства это не</w:t>
      </w:r>
      <w:r>
        <w:t xml:space="preserve"> </w:t>
      </w:r>
      <w:r w:rsidRPr="002E168A">
        <w:t>причиняет. Покраснение вызвано нагревом, оно исчезает почти сразу</w:t>
      </w:r>
      <w:r>
        <w:t xml:space="preserve"> </w:t>
      </w:r>
      <w:r w:rsidRPr="002E168A">
        <w:t>же после окончания солнечной ванны.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проходит несколько часов, наступает вечер, и</w:t>
      </w:r>
      <w:r>
        <w:t xml:space="preserve"> </w:t>
      </w:r>
      <w:r w:rsidRPr="002E168A">
        <w:t>большинство из</w:t>
      </w:r>
      <w:r>
        <w:t xml:space="preserve"> </w:t>
      </w:r>
      <w:r w:rsidRPr="002E168A">
        <w:t>тех, кто не</w:t>
      </w:r>
      <w:r>
        <w:t xml:space="preserve"> </w:t>
      </w:r>
      <w:r w:rsidRPr="002E168A">
        <w:t>проявил умеренности, впадает в</w:t>
      </w:r>
      <w:r>
        <w:t xml:space="preserve"> </w:t>
      </w:r>
      <w:r w:rsidRPr="002E168A">
        <w:t>беспокойство. Покраснение появляется вновь, ощущение такое, будто кожа обожжена. Могут начаться жар, озноб, тошнота. В</w:t>
      </w:r>
      <w:r>
        <w:t xml:space="preserve"> </w:t>
      </w:r>
      <w:r w:rsidRPr="002E168A">
        <w:t>более тяжёлых случаях на</w:t>
      </w:r>
      <w:r>
        <w:t xml:space="preserve"> </w:t>
      </w:r>
      <w:r w:rsidRPr="002E168A">
        <w:t>коже образуются волдыри, иногда через сутки с</w:t>
      </w:r>
      <w:r>
        <w:t xml:space="preserve"> </w:t>
      </w:r>
      <w:r w:rsidRPr="002E168A">
        <w:t>лишним после облучения. Ни</w:t>
      </w:r>
      <w:r>
        <w:t xml:space="preserve"> </w:t>
      </w:r>
      <w:r w:rsidRPr="002E168A">
        <w:t>о</w:t>
      </w:r>
      <w:r>
        <w:t xml:space="preserve"> </w:t>
      </w:r>
      <w:r w:rsidRPr="002E168A">
        <w:t>каком дальнейшем загаре и</w:t>
      </w:r>
      <w:r>
        <w:t xml:space="preserve"> </w:t>
      </w:r>
      <w:r w:rsidRPr="002E168A">
        <w:t>речи быть не</w:t>
      </w:r>
      <w:r>
        <w:t xml:space="preserve"> </w:t>
      </w:r>
      <w:r w:rsidRPr="002E168A">
        <w:t>может, а</w:t>
      </w:r>
      <w:r>
        <w:t xml:space="preserve"> </w:t>
      </w:r>
      <w:r w:rsidRPr="002E168A">
        <w:t>вот медицинская помощь часто бывает необходима…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Всё это</w:t>
      </w:r>
      <w:r>
        <w:t xml:space="preserve"> </w:t>
      </w:r>
      <w:r w:rsidRPr="002E168A">
        <w:t>— печальные последствия ультрафиолетовой, или</w:t>
      </w:r>
      <w:r>
        <w:t xml:space="preserve"> </w:t>
      </w:r>
      <w:r w:rsidRPr="002E168A">
        <w:t>солнечной, эритемы, которая длится от</w:t>
      </w:r>
      <w:r>
        <w:t xml:space="preserve"> </w:t>
      </w:r>
      <w:r w:rsidRPr="002E168A">
        <w:t>десяти часов до</w:t>
      </w:r>
      <w:r>
        <w:t xml:space="preserve"> </w:t>
      </w:r>
      <w:r w:rsidRPr="002E168A">
        <w:t>нескольких дней. Эритема означает по-гречески „краснота“. По</w:t>
      </w:r>
      <w:r>
        <w:t xml:space="preserve"> </w:t>
      </w:r>
      <w:r w:rsidRPr="002E168A">
        <w:t>существу, это воспалительная реакция, ожог кожи; как и</w:t>
      </w:r>
      <w:r>
        <w:t xml:space="preserve"> </w:t>
      </w:r>
      <w:r w:rsidRPr="002E168A">
        <w:t>термический ожог, он</w:t>
      </w:r>
      <w:r>
        <w:t xml:space="preserve"> </w:t>
      </w:r>
      <w:r w:rsidRPr="002E168A">
        <w:t>может быть и</w:t>
      </w:r>
      <w:r>
        <w:t xml:space="preserve"> </w:t>
      </w:r>
      <w:r w:rsidRPr="002E168A">
        <w:t>сильным, и</w:t>
      </w:r>
      <w:r>
        <w:t xml:space="preserve"> </w:t>
      </w:r>
      <w:r w:rsidRPr="002E168A">
        <w:t>еле заметным.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А</w:t>
      </w:r>
      <w:r>
        <w:t xml:space="preserve"> </w:t>
      </w:r>
      <w:r w:rsidRPr="002E168A">
        <w:t>когда воспаление наконец проходит, то</w:t>
      </w:r>
      <w:r>
        <w:t xml:space="preserve"> </w:t>
      </w:r>
      <w:r w:rsidRPr="002E168A">
        <w:t>кожа темнеет, шелушится и</w:t>
      </w:r>
      <w:r>
        <w:t xml:space="preserve"> </w:t>
      </w:r>
      <w:r w:rsidRPr="002E168A">
        <w:t>на</w:t>
      </w:r>
      <w:r>
        <w:t xml:space="preserve"> </w:t>
      </w:r>
      <w:r w:rsidRPr="002E168A">
        <w:t>ней появляется загар. Все</w:t>
      </w:r>
      <w:r>
        <w:t xml:space="preserve"> </w:t>
      </w:r>
      <w:r w:rsidRPr="002E168A">
        <w:t>эти стадии процесса едва</w:t>
      </w:r>
      <w:r>
        <w:t xml:space="preserve"> </w:t>
      </w:r>
      <w:r w:rsidRPr="002E168A">
        <w:t>ли не</w:t>
      </w:r>
      <w:r>
        <w:t xml:space="preserve"> </w:t>
      </w:r>
      <w:r w:rsidRPr="002E168A">
        <w:t>каждый испытал на</w:t>
      </w:r>
      <w:r>
        <w:t xml:space="preserve"> </w:t>
      </w:r>
      <w:r w:rsidRPr="002E168A">
        <w:t>собственной шкуре</w:t>
      </w:r>
      <w:r>
        <w:t xml:space="preserve"> </w:t>
      </w:r>
      <w:r w:rsidRPr="002E168A">
        <w:t>— редко кому загар достаётся совсем безболезненно. Но</w:t>
      </w:r>
      <w:r>
        <w:t xml:space="preserve"> </w:t>
      </w:r>
      <w:r w:rsidRPr="002E168A">
        <w:t>обязательно</w:t>
      </w:r>
      <w:r>
        <w:t xml:space="preserve"> </w:t>
      </w:r>
      <w:r w:rsidRPr="002E168A">
        <w:t>ли шкура сначала должна слезть? Можно</w:t>
      </w:r>
      <w:r>
        <w:t xml:space="preserve"> </w:t>
      </w:r>
      <w:r w:rsidRPr="002E168A">
        <w:t>ли загореть, вовсе избежав ожога? Где</w:t>
      </w:r>
      <w:r>
        <w:t xml:space="preserve"> </w:t>
      </w:r>
      <w:r w:rsidRPr="002E168A">
        <w:t>тот минимум облучения, который необходим для</w:t>
      </w:r>
      <w:r>
        <w:t xml:space="preserve"> </w:t>
      </w:r>
      <w:r w:rsidRPr="002E168A">
        <w:t>загара?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Вот на</w:t>
      </w:r>
      <w:r>
        <w:t xml:space="preserve"> </w:t>
      </w:r>
      <w:r w:rsidRPr="002E168A">
        <w:t>эти (и некоторые другие) вопросы автор и</w:t>
      </w:r>
      <w:r>
        <w:t xml:space="preserve"> </w:t>
      </w:r>
      <w:r w:rsidRPr="002E168A">
        <w:t>попробует ответить в</w:t>
      </w:r>
      <w:r>
        <w:t xml:space="preserve"> </w:t>
      </w:r>
      <w:r w:rsidRPr="002E168A">
        <w:t>статье.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Химия темнеющей кожи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Прежде всего о</w:t>
      </w:r>
      <w:r>
        <w:t xml:space="preserve"> </w:t>
      </w:r>
      <w:r w:rsidRPr="002E168A">
        <w:t>том, что происходит в</w:t>
      </w:r>
      <w:r>
        <w:t xml:space="preserve"> </w:t>
      </w:r>
      <w:r w:rsidRPr="002E168A">
        <w:t>коже под действием ультрафиолетовых лучей.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Защитная реакция кожи на</w:t>
      </w:r>
      <w:r>
        <w:t xml:space="preserve"> </w:t>
      </w:r>
      <w:r w:rsidRPr="002E168A">
        <w:t>облучение</w:t>
      </w:r>
      <w:r>
        <w:t xml:space="preserve"> </w:t>
      </w:r>
      <w:r w:rsidRPr="002E168A">
        <w:t>— это образование чёрно-коричневого пигмента меланина, строение которого в</w:t>
      </w:r>
      <w:r>
        <w:t xml:space="preserve"> </w:t>
      </w:r>
      <w:r w:rsidRPr="002E168A">
        <w:t>точности не</w:t>
      </w:r>
      <w:r>
        <w:t xml:space="preserve"> </w:t>
      </w:r>
      <w:r w:rsidRPr="002E168A">
        <w:t>установлено, а брутто-формула записывается так: C77H98O33N14S. Реакция идёт в</w:t>
      </w:r>
      <w:r>
        <w:t xml:space="preserve"> </w:t>
      </w:r>
      <w:r w:rsidRPr="002E168A">
        <w:t>особых кожных клетках</w:t>
      </w:r>
      <w:r>
        <w:t xml:space="preserve"> </w:t>
      </w:r>
      <w:r w:rsidRPr="002E168A">
        <w:t>— меланоцитах, которые в</w:t>
      </w:r>
      <w:r>
        <w:t xml:space="preserve"> </w:t>
      </w:r>
      <w:r w:rsidRPr="002E168A">
        <w:t>ходе развития организма образуются из</w:t>
      </w:r>
      <w:r>
        <w:t xml:space="preserve"> </w:t>
      </w:r>
      <w:r w:rsidRPr="002E168A">
        <w:t>нервных клеток и</w:t>
      </w:r>
      <w:r>
        <w:t xml:space="preserve"> </w:t>
      </w:r>
      <w:r w:rsidRPr="002E168A">
        <w:t>подобно</w:t>
      </w:r>
      <w:r>
        <w:t xml:space="preserve"> </w:t>
      </w:r>
      <w:r w:rsidRPr="002E168A">
        <w:t>им имеют множество отростков-дендритов.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самом начале процесса находится аминокислота тирозин, которая окисляется с</w:t>
      </w:r>
      <w:r>
        <w:t xml:space="preserve"> </w:t>
      </w:r>
      <w:r w:rsidRPr="002E168A">
        <w:t>помощью фермента тирозиназы. Дальнейшие её</w:t>
      </w:r>
      <w:r>
        <w:t xml:space="preserve"> </w:t>
      </w:r>
      <w:r w:rsidRPr="002E168A">
        <w:t>превращения происходят уже без</w:t>
      </w:r>
      <w:r>
        <w:t xml:space="preserve"> </w:t>
      </w:r>
      <w:r w:rsidRPr="002E168A">
        <w:t>ферментов и</w:t>
      </w:r>
      <w:r>
        <w:t xml:space="preserve"> </w:t>
      </w:r>
      <w:r w:rsidRPr="002E168A">
        <w:t>приводят в</w:t>
      </w:r>
      <w:r>
        <w:t xml:space="preserve"> </w:t>
      </w:r>
      <w:r w:rsidRPr="002E168A">
        <w:t>конце концов к</w:t>
      </w:r>
      <w:r>
        <w:t xml:space="preserve"> </w:t>
      </w:r>
      <w:r w:rsidRPr="002E168A">
        <w:t>пигменту меланину. Связанный с</w:t>
      </w:r>
      <w:r>
        <w:t xml:space="preserve"> </w:t>
      </w:r>
      <w:r w:rsidRPr="002E168A">
        <w:t>молекулой белка, он</w:t>
      </w:r>
      <w:r>
        <w:t xml:space="preserve"> </w:t>
      </w:r>
      <w:r w:rsidRPr="002E168A">
        <w:t>образует в</w:t>
      </w:r>
      <w:r>
        <w:t xml:space="preserve"> </w:t>
      </w:r>
      <w:r w:rsidRPr="002E168A">
        <w:t>коже тёмные зёрнышки размером от 0,1 до 2 мкм. Через отростки меланоциты как</w:t>
      </w:r>
      <w:r>
        <w:t xml:space="preserve"> </w:t>
      </w:r>
      <w:r w:rsidRPr="002E168A">
        <w:t>бы впрыскивают эти зёрнышки в</w:t>
      </w:r>
      <w:r>
        <w:t xml:space="preserve"> </w:t>
      </w:r>
      <w:r w:rsidRPr="002E168A">
        <w:t>клетки верхних слоёв кожи и</w:t>
      </w:r>
      <w:r>
        <w:t xml:space="preserve"> </w:t>
      </w:r>
      <w:r w:rsidRPr="002E168A">
        <w:t>постепенно почти весь меланин оказывается в</w:t>
      </w:r>
      <w:r>
        <w:t xml:space="preserve"> </w:t>
      </w:r>
      <w:r w:rsidRPr="002E168A">
        <w:t>наружном роговом слое. У</w:t>
      </w:r>
      <w:r>
        <w:t xml:space="preserve"> </w:t>
      </w:r>
      <w:r w:rsidRPr="002E168A">
        <w:t>альбиносов меланин не</w:t>
      </w:r>
      <w:r>
        <w:t xml:space="preserve"> </w:t>
      </w:r>
      <w:r w:rsidRPr="002E168A">
        <w:t>синтезируется из-за отсутствия активной формы фермента тирозиназы; кожа у</w:t>
      </w:r>
      <w:r>
        <w:t xml:space="preserve"> </w:t>
      </w:r>
      <w:r w:rsidRPr="002E168A">
        <w:t>них всегда белая.</w:t>
      </w:r>
    </w:p>
    <w:p w:rsidR="00FA145A" w:rsidRPr="002E168A" w:rsidRDefault="00C51065" w:rsidP="00FA145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0.5pt;height:110.25pt">
            <v:imagedata r:id="rId5" o:title=""/>
          </v:shape>
        </w:pic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Рис.</w:t>
      </w:r>
      <w:r>
        <w:t xml:space="preserve"> </w:t>
      </w:r>
      <w:r w:rsidRPr="002E168A">
        <w:t>1.</w:t>
      </w:r>
      <w:r>
        <w:t xml:space="preserve"> </w:t>
      </w:r>
      <w:r w:rsidRPr="002E168A">
        <w:t>Два пути ведут к</w:t>
      </w:r>
      <w:r>
        <w:t xml:space="preserve"> </w:t>
      </w:r>
      <w:r w:rsidRPr="002E168A">
        <w:t>загару: прямой, без покраснения кожи (справа), и</w:t>
      </w:r>
      <w:r>
        <w:t xml:space="preserve"> </w:t>
      </w:r>
      <w:r w:rsidRPr="002E168A">
        <w:t>более сложный, с</w:t>
      </w:r>
      <w:r>
        <w:t xml:space="preserve"> </w:t>
      </w:r>
      <w:r w:rsidRPr="002E168A">
        <w:t>участием тирозииазы (слева).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незагорелой коже тоже есть меланин. Он</w:t>
      </w:r>
      <w:r>
        <w:t xml:space="preserve"> </w:t>
      </w:r>
      <w:r w:rsidRPr="002E168A">
        <w:t>собирается вокруг клеточных ядер и</w:t>
      </w:r>
      <w:r>
        <w:t xml:space="preserve"> </w:t>
      </w:r>
      <w:r w:rsidRPr="002E168A">
        <w:t>защищает</w:t>
      </w:r>
      <w:r>
        <w:t xml:space="preserve"> </w:t>
      </w:r>
      <w:r w:rsidRPr="002E168A">
        <w:t>их от</w:t>
      </w:r>
      <w:r>
        <w:t xml:space="preserve"> </w:t>
      </w:r>
      <w:r w:rsidRPr="002E168A">
        <w:t>ультрафиолетовой радиации. Когда уровень радиации растёт, кожа темнеет в</w:t>
      </w:r>
      <w:r>
        <w:t xml:space="preserve"> </w:t>
      </w:r>
      <w:r w:rsidRPr="002E168A">
        <w:t>результате окисления бесцветной, восстановленной формы пигмента: это так называемая непосредственная пигментация. Однако меланина может и</w:t>
      </w:r>
      <w:r>
        <w:t xml:space="preserve"> </w:t>
      </w:r>
      <w:r w:rsidRPr="002E168A">
        <w:t>не</w:t>
      </w:r>
      <w:r>
        <w:t xml:space="preserve"> </w:t>
      </w:r>
      <w:r w:rsidRPr="002E168A">
        <w:t>хватить для</w:t>
      </w:r>
      <w:r>
        <w:t xml:space="preserve"> </w:t>
      </w:r>
      <w:r w:rsidRPr="002E168A">
        <w:t>эффективной защиты. Тогда одновременно активируется тирозиназа, которая запускает свой, биохимический механизм. Оба</w:t>
      </w:r>
      <w:r>
        <w:t xml:space="preserve"> </w:t>
      </w:r>
      <w:r w:rsidRPr="002E168A">
        <w:t>возможных процесса показаны на рис. 1, разумеется, в</w:t>
      </w:r>
      <w:r>
        <w:t xml:space="preserve"> </w:t>
      </w:r>
      <w:r w:rsidRPr="002E168A">
        <w:t>весьма упрощённом виде.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Меланин в</w:t>
      </w:r>
      <w:r>
        <w:t xml:space="preserve"> </w:t>
      </w:r>
      <w:r w:rsidRPr="002E168A">
        <w:t>коже (загорелой или</w:t>
      </w:r>
      <w:r>
        <w:t xml:space="preserve"> </w:t>
      </w:r>
      <w:r w:rsidRPr="002E168A">
        <w:t>естественно тёмной) — прекрасный УФ-фильтр: он</w:t>
      </w:r>
      <w:r>
        <w:t xml:space="preserve"> </w:t>
      </w:r>
      <w:r w:rsidRPr="002E168A">
        <w:t>задерживает более</w:t>
      </w:r>
      <w:r>
        <w:t xml:space="preserve"> </w:t>
      </w:r>
      <w:r w:rsidRPr="002E168A">
        <w:t>90% излучения. Однако это не</w:t>
      </w:r>
      <w:r>
        <w:t xml:space="preserve"> </w:t>
      </w:r>
      <w:r w:rsidRPr="002E168A">
        <w:t>единственный способ защиты. При</w:t>
      </w:r>
      <w:r>
        <w:t xml:space="preserve"> </w:t>
      </w:r>
      <w:r w:rsidRPr="002E168A">
        <w:t>интенсивной радиации и</w:t>
      </w:r>
      <w:r>
        <w:t xml:space="preserve"> </w:t>
      </w:r>
      <w:r w:rsidRPr="002E168A">
        <w:t>загорелый человек, и</w:t>
      </w:r>
      <w:r>
        <w:t xml:space="preserve"> </w:t>
      </w:r>
      <w:r w:rsidRPr="002E168A">
        <w:t>даже негр, попавший на</w:t>
      </w:r>
      <w:r>
        <w:t xml:space="preserve"> </w:t>
      </w:r>
      <w:r w:rsidRPr="002E168A">
        <w:t>жаркое солнце после долгого перерыва, не</w:t>
      </w:r>
      <w:r>
        <w:t xml:space="preserve"> </w:t>
      </w:r>
      <w:r w:rsidRPr="002E168A">
        <w:t>застрахованы от</w:t>
      </w:r>
      <w:r>
        <w:t xml:space="preserve"> </w:t>
      </w:r>
      <w:r w:rsidRPr="002E168A">
        <w:t>солнечного ожога. С</w:t>
      </w:r>
      <w:r>
        <w:t xml:space="preserve"> </w:t>
      </w:r>
      <w:r w:rsidRPr="002E168A">
        <w:t>другой стороны, альбинос, совсем без меланина в</w:t>
      </w:r>
      <w:r>
        <w:t xml:space="preserve"> </w:t>
      </w:r>
      <w:r w:rsidRPr="002E168A">
        <w:t>коже, вырабатывает некоторую устойчивость к</w:t>
      </w:r>
      <w:r>
        <w:t xml:space="preserve"> </w:t>
      </w:r>
      <w:r w:rsidRPr="002E168A">
        <w:t>ультрафиолету.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Есть несколько дополнительных механизмов защиты, не</w:t>
      </w:r>
      <w:r>
        <w:t xml:space="preserve"> </w:t>
      </w:r>
      <w:r w:rsidRPr="002E168A">
        <w:t>связанных с</w:t>
      </w:r>
      <w:r>
        <w:t xml:space="preserve"> </w:t>
      </w:r>
      <w:r w:rsidRPr="002E168A">
        <w:t>меланином. Самый действенный из</w:t>
      </w:r>
      <w:r>
        <w:t xml:space="preserve"> </w:t>
      </w:r>
      <w:r w:rsidRPr="002E168A">
        <w:t>них</w:t>
      </w:r>
      <w:r>
        <w:t xml:space="preserve"> </w:t>
      </w:r>
      <w:r w:rsidRPr="002E168A">
        <w:t>— образование на</w:t>
      </w:r>
      <w:r>
        <w:t xml:space="preserve"> </w:t>
      </w:r>
      <w:r w:rsidRPr="002E168A">
        <w:t>поверхности кожи толстого роговогр слоя из</w:t>
      </w:r>
      <w:r>
        <w:t xml:space="preserve"> </w:t>
      </w:r>
      <w:r w:rsidRPr="002E168A">
        <w:t>мёртвых клеток. Если осторожно удалить отмершие слои, то</w:t>
      </w:r>
      <w:r>
        <w:t xml:space="preserve"> </w:t>
      </w:r>
      <w:r w:rsidRPr="002E168A">
        <w:t>даже слабо действующие лучи вызовут покраснение кожи, повышение температуры и</w:t>
      </w:r>
      <w:r>
        <w:t xml:space="preserve"> </w:t>
      </w:r>
      <w:r w:rsidRPr="002E168A">
        <w:t>прочие признаки солнечной эритемы. А</w:t>
      </w:r>
      <w:r>
        <w:t xml:space="preserve"> </w:t>
      </w:r>
      <w:r w:rsidRPr="002E168A">
        <w:t>вслед за</w:t>
      </w:r>
      <w:r>
        <w:t xml:space="preserve"> </w:t>
      </w:r>
      <w:r w:rsidRPr="002E168A">
        <w:t>тем клетки начнут усиленно делиться, увеличивая число защитных слоёв; и</w:t>
      </w:r>
      <w:r>
        <w:t xml:space="preserve"> </w:t>
      </w:r>
      <w:r w:rsidRPr="002E168A">
        <w:t>когда облучение повторится, роговой слой станет ещё толще. Загоревшая кожа всегда более грубая и</w:t>
      </w:r>
      <w:r>
        <w:t xml:space="preserve"> </w:t>
      </w:r>
      <w:r w:rsidRPr="002E168A">
        <w:t>шершавая, чем она была до</w:t>
      </w:r>
      <w:r>
        <w:t xml:space="preserve"> </w:t>
      </w:r>
      <w:r w:rsidRPr="002E168A">
        <w:t>загара.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Другой защитный агент</w:t>
      </w:r>
      <w:r>
        <w:t xml:space="preserve"> </w:t>
      </w:r>
      <w:r w:rsidRPr="002E168A">
        <w:t>— урокановая кислота, присутствующая в</w:t>
      </w:r>
      <w:r>
        <w:t xml:space="preserve"> </w:t>
      </w:r>
      <w:r w:rsidRPr="002E168A">
        <w:t>наружных слоях кожи. При</w:t>
      </w:r>
      <w:r>
        <w:t xml:space="preserve"> </w:t>
      </w:r>
      <w:r w:rsidRPr="002E168A">
        <w:t>облучении транс-форма этого вещества переходит в цис-форму, а</w:t>
      </w:r>
      <w:r>
        <w:t xml:space="preserve"> </w:t>
      </w:r>
      <w:r w:rsidRPr="002E168A">
        <w:t>в</w:t>
      </w:r>
      <w:r>
        <w:t xml:space="preserve"> </w:t>
      </w:r>
      <w:r w:rsidRPr="002E168A">
        <w:t>темноте идёт обратная реакция. Таким образом урокановая кислота превращает ультрафиолетовую радиацию в</w:t>
      </w:r>
      <w:r>
        <w:t xml:space="preserve"> </w:t>
      </w:r>
      <w:r w:rsidRPr="002E168A">
        <w:t>безвредную для</w:t>
      </w:r>
      <w:r>
        <w:t xml:space="preserve"> </w:t>
      </w:r>
      <w:r w:rsidRPr="002E168A">
        <w:t>организма теплоту.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Урокановая кислота есть и</w:t>
      </w:r>
      <w:r>
        <w:t xml:space="preserve"> </w:t>
      </w:r>
      <w:r w:rsidRPr="002E168A">
        <w:t>в</w:t>
      </w:r>
      <w:r>
        <w:t xml:space="preserve"> </w:t>
      </w:r>
      <w:r w:rsidRPr="002E168A">
        <w:t>поте, который тоже защищает кожу от</w:t>
      </w:r>
      <w:r>
        <w:t xml:space="preserve"> </w:t>
      </w:r>
      <w:r w:rsidRPr="002E168A">
        <w:t>избыточного облучения. Видимо, этим объясняется тот факт, что в</w:t>
      </w:r>
      <w:r>
        <w:t xml:space="preserve"> </w:t>
      </w:r>
      <w:r w:rsidRPr="002E168A">
        <w:t>ветреную погоду загар образуется быстрее</w:t>
      </w:r>
      <w:r>
        <w:t xml:space="preserve"> </w:t>
      </w:r>
      <w:r w:rsidRPr="002E168A">
        <w:t>— под ветром не</w:t>
      </w:r>
      <w:r>
        <w:t xml:space="preserve"> </w:t>
      </w:r>
      <w:r w:rsidRPr="002E168A">
        <w:t>пропотеешь…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Загар загару рознь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мы</w:t>
      </w:r>
      <w:r>
        <w:t xml:space="preserve"> </w:t>
      </w:r>
      <w:r w:rsidRPr="002E168A">
        <w:t>говорили об</w:t>
      </w:r>
      <w:r>
        <w:t xml:space="preserve"> </w:t>
      </w:r>
      <w:r w:rsidRPr="002E168A">
        <w:t>ультрафиолете вообще. Теперь поговорим в</w:t>
      </w:r>
      <w:r>
        <w:t xml:space="preserve"> </w:t>
      </w:r>
      <w:r w:rsidRPr="002E168A">
        <w:t>частности, поскольку это излучение неоднородно и</w:t>
      </w:r>
      <w:r>
        <w:t xml:space="preserve"> </w:t>
      </w:r>
      <w:r w:rsidRPr="002E168A">
        <w:t>соответственно может по-разному воздействовать на</w:t>
      </w:r>
      <w:r>
        <w:t xml:space="preserve"> </w:t>
      </w:r>
      <w:r w:rsidRPr="002E168A">
        <w:t>кожу.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УФ-излучение разделяют условно на</w:t>
      </w:r>
      <w:r>
        <w:t xml:space="preserve"> </w:t>
      </w:r>
      <w:r w:rsidRPr="002E168A">
        <w:t>три области: мягкий ультрафиолет (область А), средний (область В) и</w:t>
      </w:r>
      <w:r>
        <w:t xml:space="preserve"> </w:t>
      </w:r>
      <w:r w:rsidRPr="002E168A">
        <w:t>жёсткий (область С). Границы были в</w:t>
      </w:r>
      <w:r>
        <w:t xml:space="preserve"> </w:t>
      </w:r>
      <w:r w:rsidRPr="002E168A">
        <w:t>последний раз обозначены в</w:t>
      </w:r>
      <w:r>
        <w:t xml:space="preserve"> </w:t>
      </w:r>
      <w:r w:rsidRPr="002E168A">
        <w:t>1963</w:t>
      </w:r>
      <w:r>
        <w:t xml:space="preserve"> </w:t>
      </w:r>
      <w:r w:rsidRPr="002E168A">
        <w:t>г. Международной комиссией по</w:t>
      </w:r>
      <w:r>
        <w:t xml:space="preserve"> </w:t>
      </w:r>
      <w:r w:rsidRPr="002E168A">
        <w:t>освещению. Комиссия расположила мягкий ультрафиолет, или</w:t>
      </w:r>
      <w:r>
        <w:t xml:space="preserve"> </w:t>
      </w:r>
      <w:r w:rsidRPr="002E168A">
        <w:t>УФА, в</w:t>
      </w:r>
      <w:r>
        <w:t xml:space="preserve"> </w:t>
      </w:r>
      <w:r w:rsidRPr="002E168A">
        <w:t>диапазоне 315–400 нм; средний, УФВ,— от</w:t>
      </w:r>
      <w:r>
        <w:t xml:space="preserve"> </w:t>
      </w:r>
      <w:r w:rsidRPr="002E168A">
        <w:t>280 до</w:t>
      </w:r>
      <w:r>
        <w:t xml:space="preserve"> </w:t>
      </w:r>
      <w:r w:rsidRPr="002E168A">
        <w:t>315; жёсткий, УФС,— между</w:t>
      </w:r>
      <w:r>
        <w:t xml:space="preserve"> </w:t>
      </w:r>
      <w:r w:rsidRPr="002E168A">
        <w:t>100 и</w:t>
      </w:r>
      <w:r>
        <w:t xml:space="preserve"> </w:t>
      </w:r>
      <w:r w:rsidRPr="002E168A">
        <w:t>280</w:t>
      </w:r>
      <w:r>
        <w:t xml:space="preserve"> </w:t>
      </w:r>
      <w:r w:rsidRPr="002E168A">
        <w:t>нм.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A145A" w:rsidRPr="002E168A" w:rsidTr="00A66E67">
        <w:trPr>
          <w:tblCellSpacing w:w="15" w:type="dxa"/>
          <w:jc w:val="right"/>
        </w:trPr>
        <w:tc>
          <w:tcPr>
            <w:tcW w:w="4961" w:type="pct"/>
            <w:vAlign w:val="center"/>
          </w:tcPr>
          <w:p w:rsidR="00FA145A" w:rsidRPr="002E168A" w:rsidRDefault="00C51065" w:rsidP="00A66E67">
            <w:r>
              <w:pict>
                <v:shape id="_x0000_i1034" type="#_x0000_t75" style="width:250.5pt;height:183.75pt">
                  <v:imagedata r:id="rId6" o:title=""/>
                </v:shape>
              </w:pict>
            </w:r>
          </w:p>
          <w:p w:rsidR="00FA145A" w:rsidRPr="002E168A" w:rsidRDefault="00FA145A" w:rsidP="00A66E67">
            <w:r w:rsidRPr="002E168A">
              <w:t>Рис.</w:t>
            </w:r>
            <w:r>
              <w:t xml:space="preserve"> </w:t>
            </w:r>
            <w:r w:rsidRPr="002E168A">
              <w:t>2.</w:t>
            </w:r>
            <w:r>
              <w:t xml:space="preserve"> </w:t>
            </w:r>
            <w:r w:rsidRPr="002E168A">
              <w:t>Эритемная чувствительность кожи, обозначенная буквой</w:t>
            </w:r>
            <w:r>
              <w:t xml:space="preserve"> </w:t>
            </w:r>
            <w:r w:rsidRPr="002E168A">
              <w:t>ч, имеет два максимума</w:t>
            </w:r>
            <w:r>
              <w:t xml:space="preserve"> </w:t>
            </w:r>
            <w:r w:rsidRPr="002E168A">
              <w:t>— в</w:t>
            </w:r>
            <w:r>
              <w:t xml:space="preserve"> </w:t>
            </w:r>
            <w:r w:rsidRPr="002E168A">
              <w:t>областях жёсткого и</w:t>
            </w:r>
            <w:r>
              <w:t xml:space="preserve"> </w:t>
            </w:r>
            <w:r w:rsidRPr="002E168A">
              <w:t>среднего ультрафиолета. При</w:t>
            </w:r>
            <w:r>
              <w:t xml:space="preserve"> </w:t>
            </w:r>
            <w:r w:rsidRPr="002E168A">
              <w:t>мягком ультрафиолете чувствительность на</w:t>
            </w:r>
            <w:r>
              <w:t xml:space="preserve"> </w:t>
            </w:r>
            <w:r w:rsidRPr="002E168A">
              <w:t>два порядка ниже, так</w:t>
            </w:r>
            <w:r>
              <w:t xml:space="preserve"> </w:t>
            </w:r>
            <w:r w:rsidRPr="002E168A">
              <w:t>что пришлось пристроить отдельно „окончание“ графика.</w:t>
            </w:r>
          </w:p>
        </w:tc>
      </w:tr>
    </w:tbl>
    <w:p w:rsidR="00FA145A" w:rsidRPr="002E168A" w:rsidRDefault="00FA145A" w:rsidP="00FA145A">
      <w:pPr>
        <w:spacing w:before="120"/>
        <w:ind w:firstLine="567"/>
        <w:jc w:val="both"/>
      </w:pPr>
      <w:r w:rsidRPr="002E168A">
        <w:t>Так</w:t>
      </w:r>
      <w:r>
        <w:t xml:space="preserve"> </w:t>
      </w:r>
      <w:r w:rsidRPr="002E168A">
        <w:t>вот, экспериментально доказано, что чувствительность кожи существенно зависит от</w:t>
      </w:r>
      <w:r>
        <w:t xml:space="preserve"> </w:t>
      </w:r>
      <w:r w:rsidRPr="002E168A">
        <w:t>длины волны: это хорошо видно на рис. 2. Обратите внимание, что у</w:t>
      </w:r>
      <w:r>
        <w:t xml:space="preserve"> </w:t>
      </w:r>
      <w:r w:rsidRPr="002E168A">
        <w:t>кривой на</w:t>
      </w:r>
      <w:r>
        <w:t xml:space="preserve"> </w:t>
      </w:r>
      <w:r w:rsidRPr="002E168A">
        <w:t>рисунке два „горба“ с</w:t>
      </w:r>
      <w:r>
        <w:t xml:space="preserve"> </w:t>
      </w:r>
      <w:r w:rsidRPr="002E168A">
        <w:t>максимумами в областях В и С. Это связано с</w:t>
      </w:r>
      <w:r>
        <w:t xml:space="preserve"> </w:t>
      </w:r>
      <w:r w:rsidRPr="002E168A">
        <w:t>упоминавшимся роговым слоем, который поглощает свет с</w:t>
      </w:r>
      <w:r>
        <w:t xml:space="preserve"> </w:t>
      </w:r>
      <w:r w:rsidRPr="002E168A">
        <w:t>длиной волны менее 300</w:t>
      </w:r>
      <w:r>
        <w:t xml:space="preserve"> </w:t>
      </w:r>
      <w:r w:rsidRPr="002E168A">
        <w:t>нм. При</w:t>
      </w:r>
      <w:r>
        <w:t xml:space="preserve"> </w:t>
      </w:r>
      <w:r w:rsidRPr="002E168A">
        <w:t>жёстком облучении существенно меньше пороговая доза, то</w:t>
      </w:r>
      <w:r>
        <w:t xml:space="preserve"> </w:t>
      </w:r>
      <w:r w:rsidRPr="002E168A">
        <w:t>есть минимальное излучение, которое вызывает покраснение кожи. Однако и</w:t>
      </w:r>
      <w:r>
        <w:t xml:space="preserve"> </w:t>
      </w:r>
      <w:r w:rsidRPr="002E168A">
        <w:t>последействие меньше</w:t>
      </w:r>
      <w:r>
        <w:t xml:space="preserve"> </w:t>
      </w:r>
      <w:r w:rsidRPr="002E168A">
        <w:t>— покраснение быстро появляется и</w:t>
      </w:r>
      <w:r>
        <w:t xml:space="preserve"> </w:t>
      </w:r>
      <w:r w:rsidRPr="002E168A">
        <w:t>быстро исчезает.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Итак, в</w:t>
      </w:r>
      <w:r>
        <w:t xml:space="preserve"> </w:t>
      </w:r>
      <w:r w:rsidRPr="002E168A">
        <w:t>области</w:t>
      </w:r>
      <w:r>
        <w:t xml:space="preserve"> </w:t>
      </w:r>
      <w:r w:rsidRPr="002E168A">
        <w:t>С легко получить эритему, но</w:t>
      </w:r>
      <w:r>
        <w:t xml:space="preserve"> </w:t>
      </w:r>
      <w:r w:rsidRPr="002E168A">
        <w:t>для чувствительного ожога нужна очень большая доза. Забегая вперед, заметим, что в</w:t>
      </w:r>
      <w:r>
        <w:t xml:space="preserve"> </w:t>
      </w:r>
      <w:r w:rsidRPr="002E168A">
        <w:t>средней полосе и</w:t>
      </w:r>
      <w:r>
        <w:t xml:space="preserve"> </w:t>
      </w:r>
      <w:r w:rsidRPr="002E168A">
        <w:t>даже на</w:t>
      </w:r>
      <w:r>
        <w:t xml:space="preserve"> </w:t>
      </w:r>
      <w:r w:rsidRPr="002E168A">
        <w:t>черноморском пляже жёсткого ультрафиолета практически</w:t>
      </w:r>
      <w:r>
        <w:t xml:space="preserve"> </w:t>
      </w:r>
      <w:r w:rsidRPr="002E168A">
        <w:t>нет. Основной источник покраснения и</w:t>
      </w:r>
      <w:r>
        <w:t xml:space="preserve"> </w:t>
      </w:r>
      <w:r w:rsidRPr="002E168A">
        <w:t>загара</w:t>
      </w:r>
      <w:r>
        <w:t xml:space="preserve"> </w:t>
      </w:r>
      <w:r w:rsidRPr="002E168A">
        <w:t>— лучи из</w:t>
      </w:r>
      <w:r>
        <w:t xml:space="preserve"> </w:t>
      </w:r>
      <w:r w:rsidRPr="002E168A">
        <w:t>зоны</w:t>
      </w:r>
      <w:r>
        <w:t xml:space="preserve"> </w:t>
      </w:r>
      <w:r w:rsidRPr="002E168A">
        <w:t>В. А</w:t>
      </w:r>
      <w:r>
        <w:t xml:space="preserve"> </w:t>
      </w:r>
      <w:r w:rsidRPr="002E168A">
        <w:t>они как назло уже при</w:t>
      </w:r>
      <w:r>
        <w:t xml:space="preserve"> </w:t>
      </w:r>
      <w:r w:rsidRPr="002E168A">
        <w:t>небольшой передозировке вызывают ожог… Но</w:t>
      </w:r>
      <w:r>
        <w:t xml:space="preserve"> </w:t>
      </w:r>
      <w:r w:rsidRPr="002E168A">
        <w:t>почему вновь и</w:t>
      </w:r>
      <w:r>
        <w:t xml:space="preserve"> </w:t>
      </w:r>
      <w:r w:rsidRPr="002E168A">
        <w:t>вновь мы</w:t>
      </w:r>
      <w:r>
        <w:t xml:space="preserve"> </w:t>
      </w:r>
      <w:r w:rsidRPr="002E168A">
        <w:t>возвращаемся к</w:t>
      </w:r>
      <w:r>
        <w:t xml:space="preserve"> </w:t>
      </w:r>
      <w:r w:rsidRPr="002E168A">
        <w:t>покраснению кожи? В</w:t>
      </w:r>
      <w:r>
        <w:t xml:space="preserve"> </w:t>
      </w:r>
      <w:r w:rsidRPr="002E168A">
        <w:t>конце концов, наша цель</w:t>
      </w:r>
      <w:r>
        <w:t xml:space="preserve"> </w:t>
      </w:r>
      <w:r w:rsidRPr="002E168A">
        <w:t>— не</w:t>
      </w:r>
      <w:r>
        <w:t xml:space="preserve"> </w:t>
      </w:r>
      <w:r w:rsidRPr="002E168A">
        <w:t>покраснеть, а</w:t>
      </w:r>
      <w:r>
        <w:t xml:space="preserve"> </w:t>
      </w:r>
      <w:r w:rsidRPr="002E168A">
        <w:t>загореть, причём по</w:t>
      </w:r>
      <w:r>
        <w:t xml:space="preserve"> </w:t>
      </w:r>
      <w:r w:rsidRPr="002E168A">
        <w:t>возможности безболезненно. Однако пигментация прямо связана с</w:t>
      </w:r>
      <w:r>
        <w:t xml:space="preserve"> </w:t>
      </w:r>
      <w:r w:rsidRPr="002E168A">
        <w:t>эритемой, и</w:t>
      </w:r>
      <w:r>
        <w:t xml:space="preserve"> </w:t>
      </w:r>
      <w:r w:rsidRPr="002E168A">
        <w:t>в</w:t>
      </w:r>
      <w:r>
        <w:t xml:space="preserve"> </w:t>
      </w:r>
      <w:r w:rsidRPr="002E168A">
        <w:t>естественных условиях одно обычно следует за</w:t>
      </w:r>
      <w:r>
        <w:t xml:space="preserve"> </w:t>
      </w:r>
      <w:r w:rsidRPr="002E168A">
        <w:t>другим.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Следует</w:t>
      </w:r>
      <w:r>
        <w:t xml:space="preserve"> </w:t>
      </w:r>
      <w:r w:rsidRPr="002E168A">
        <w:t>ли из</w:t>
      </w:r>
      <w:r>
        <w:t xml:space="preserve"> </w:t>
      </w:r>
      <w:r w:rsidRPr="002E168A">
        <w:t>этого, что для</w:t>
      </w:r>
      <w:r>
        <w:t xml:space="preserve"> </w:t>
      </w:r>
      <w:r w:rsidRPr="002E168A">
        <w:t>того, чтобы загореть, надо сначала, обгореть? Нет, не</w:t>
      </w:r>
      <w:r>
        <w:t xml:space="preserve"> </w:t>
      </w:r>
      <w:r w:rsidRPr="002E168A">
        <w:t>следует. Во-первых, если очень долго принимать ультрафиолет очень понемногу, можно вовсе не</w:t>
      </w:r>
      <w:r>
        <w:t xml:space="preserve"> </w:t>
      </w:r>
      <w:r w:rsidRPr="002E168A">
        <w:t>довести кожу до</w:t>
      </w:r>
      <w:r>
        <w:t xml:space="preserve"> </w:t>
      </w:r>
      <w:r w:rsidRPr="002E168A">
        <w:t>покраснения. Во-вторых, кожа привыкает к</w:t>
      </w:r>
      <w:r>
        <w:t xml:space="preserve"> </w:t>
      </w:r>
      <w:r w:rsidRPr="002E168A">
        <w:t>радиации и,</w:t>
      </w:r>
      <w:r>
        <w:t xml:space="preserve"> </w:t>
      </w:r>
      <w:r w:rsidRPr="002E168A">
        <w:t>чтобы получить заданный эффект, надо всё более повышать биодозу. Защитная реакция настолько велика, что время появления эритемы увеличивается от</w:t>
      </w:r>
      <w:r>
        <w:t xml:space="preserve"> </w:t>
      </w:r>
      <w:r w:rsidRPr="002E168A">
        <w:t>одной минуты до</w:t>
      </w:r>
      <w:r>
        <w:t xml:space="preserve"> </w:t>
      </w:r>
      <w:r w:rsidRPr="002E168A">
        <w:t>нескольких часов; отмечались даже случаи тысячекратного снижения чувствительности!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A145A" w:rsidRPr="002E168A" w:rsidTr="00A66E67">
        <w:trPr>
          <w:tblCellSpacing w:w="15" w:type="dxa"/>
          <w:jc w:val="right"/>
        </w:trPr>
        <w:tc>
          <w:tcPr>
            <w:tcW w:w="4961" w:type="pct"/>
            <w:vAlign w:val="center"/>
          </w:tcPr>
          <w:p w:rsidR="00FA145A" w:rsidRPr="002E168A" w:rsidRDefault="00C51065" w:rsidP="00A66E67">
            <w:r>
              <w:pict>
                <v:shape id="_x0000_i1037" type="#_x0000_t75" style="width:233.25pt;height:171pt">
                  <v:imagedata r:id="rId7" o:title=""/>
                </v:shape>
              </w:pict>
            </w:r>
          </w:p>
          <w:p w:rsidR="00FA145A" w:rsidRPr="002E168A" w:rsidRDefault="00FA145A" w:rsidP="00A66E67">
            <w:r w:rsidRPr="002E168A">
              <w:t>Рис.</w:t>
            </w:r>
            <w:r>
              <w:t xml:space="preserve"> </w:t>
            </w:r>
            <w:r w:rsidRPr="002E168A">
              <w:t>3.</w:t>
            </w:r>
            <w:r>
              <w:t xml:space="preserve"> </w:t>
            </w:r>
            <w:r w:rsidRPr="002E168A">
              <w:t>Здесь показана пигментирующая способность ультрафиолета с</w:t>
            </w:r>
            <w:r>
              <w:t xml:space="preserve"> </w:t>
            </w:r>
            <w:r w:rsidRPr="002E168A">
              <w:t>различной длиной волны. Пик только одни но</w:t>
            </w:r>
            <w:r>
              <w:t xml:space="preserve"> </w:t>
            </w:r>
            <w:r w:rsidRPr="002E168A">
              <w:t>уже в</w:t>
            </w:r>
            <w:r>
              <w:t xml:space="preserve"> </w:t>
            </w:r>
            <w:r w:rsidRPr="002E168A">
              <w:t>другой области. Поскольку данные приведены относительные, сравнивать первый и</w:t>
            </w:r>
            <w:r>
              <w:t xml:space="preserve"> </w:t>
            </w:r>
            <w:r w:rsidRPr="002E168A">
              <w:t>второй графики в</w:t>
            </w:r>
            <w:r>
              <w:t xml:space="preserve"> </w:t>
            </w:r>
            <w:r w:rsidRPr="002E168A">
              <w:t>цифрах не</w:t>
            </w:r>
            <w:r>
              <w:t xml:space="preserve"> </w:t>
            </w:r>
            <w:r w:rsidRPr="002E168A">
              <w:t>следует.</w:t>
            </w:r>
          </w:p>
        </w:tc>
      </w:tr>
    </w:tbl>
    <w:p w:rsidR="00FA145A" w:rsidRPr="002E168A" w:rsidRDefault="00FA145A" w:rsidP="00FA145A">
      <w:pPr>
        <w:spacing w:before="120"/>
        <w:ind w:firstLine="567"/>
        <w:jc w:val="both"/>
      </w:pPr>
      <w:r w:rsidRPr="002E168A">
        <w:t>Но</w:t>
      </w:r>
      <w:r>
        <w:t xml:space="preserve"> </w:t>
      </w:r>
      <w:r w:rsidRPr="002E168A">
        <w:t>есть ещё одна, очень простая возможность загореть без ожога; возможность, о</w:t>
      </w:r>
      <w:r>
        <w:t xml:space="preserve"> </w:t>
      </w:r>
      <w:r w:rsidRPr="002E168A">
        <w:t>которой, несмотря на</w:t>
      </w:r>
      <w:r>
        <w:t xml:space="preserve"> </w:t>
      </w:r>
      <w:r w:rsidRPr="002E168A">
        <w:t>её</w:t>
      </w:r>
      <w:r>
        <w:t xml:space="preserve"> </w:t>
      </w:r>
      <w:r w:rsidRPr="002E168A">
        <w:t>доступность, мало кто знает. Речь идёт о</w:t>
      </w:r>
      <w:r>
        <w:t xml:space="preserve"> </w:t>
      </w:r>
      <w:r w:rsidRPr="002E168A">
        <w:t>загаре в</w:t>
      </w:r>
      <w:r>
        <w:t xml:space="preserve"> </w:t>
      </w:r>
      <w:r w:rsidRPr="002E168A">
        <w:t>области УФА, то</w:t>
      </w:r>
      <w:r>
        <w:t xml:space="preserve"> </w:t>
      </w:r>
      <w:r w:rsidRPr="002E168A">
        <w:t>есть при</w:t>
      </w:r>
      <w:r>
        <w:t xml:space="preserve"> </w:t>
      </w:r>
      <w:r w:rsidRPr="002E168A">
        <w:t>мягком излучении.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Спектральный максимум загара в</w:t>
      </w:r>
      <w:r>
        <w:t xml:space="preserve"> </w:t>
      </w:r>
      <w:r w:rsidRPr="002E168A">
        <w:t>области УФА не</w:t>
      </w:r>
      <w:r>
        <w:t xml:space="preserve"> </w:t>
      </w:r>
      <w:r w:rsidRPr="002E168A">
        <w:t>совпадает с</w:t>
      </w:r>
      <w:r>
        <w:t xml:space="preserve"> </w:t>
      </w:r>
      <w:r w:rsidRPr="002E168A">
        <w:t>пиками эритемной чувствительности и</w:t>
      </w:r>
      <w:r>
        <w:t xml:space="preserve"> </w:t>
      </w:r>
      <w:r w:rsidRPr="002E168A">
        <w:t>приходится на</w:t>
      </w:r>
      <w:r>
        <w:t xml:space="preserve"> </w:t>
      </w:r>
      <w:r w:rsidRPr="002E168A">
        <w:t>340</w:t>
      </w:r>
      <w:r>
        <w:t xml:space="preserve"> </w:t>
      </w:r>
      <w:r w:rsidRPr="002E168A">
        <w:t>нм (рис. 3). Некоторые исследователи утверждают даже, что загар могут вызвать лучи уже в</w:t>
      </w:r>
      <w:r>
        <w:t xml:space="preserve"> </w:t>
      </w:r>
      <w:r w:rsidRPr="002E168A">
        <w:t>видимой области, вплоть до</w:t>
      </w:r>
      <w:r>
        <w:t xml:space="preserve"> </w:t>
      </w:r>
      <w:r w:rsidRPr="002E168A">
        <w:t>450</w:t>
      </w:r>
      <w:r>
        <w:t xml:space="preserve"> </w:t>
      </w:r>
      <w:r w:rsidRPr="002E168A">
        <w:t>нм. Это и</w:t>
      </w:r>
      <w:r>
        <w:t xml:space="preserve"> </w:t>
      </w:r>
      <w:r w:rsidRPr="002E168A">
        <w:t>есть непосредственная пигментация. 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эритемной, она возникает без скрытого периода и</w:t>
      </w:r>
      <w:r>
        <w:t xml:space="preserve"> </w:t>
      </w:r>
      <w:r w:rsidRPr="002E168A">
        <w:t>достигает максимума уже через час после облучения. У</w:t>
      </w:r>
      <w:r>
        <w:t xml:space="preserve"> </w:t>
      </w:r>
      <w:r w:rsidRPr="002E168A">
        <w:t>загара от</w:t>
      </w:r>
      <w:r>
        <w:t xml:space="preserve"> </w:t>
      </w:r>
      <w:r w:rsidRPr="002E168A">
        <w:t>мягкого ультрафиолета несколько иной оттенок</w:t>
      </w:r>
      <w:r>
        <w:t xml:space="preserve"> </w:t>
      </w:r>
      <w:r w:rsidRPr="002E168A">
        <w:t>— красно-коричневый; такой загар весьма устойчив.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Однако загореть в</w:t>
      </w:r>
      <w:r>
        <w:t xml:space="preserve"> </w:t>
      </w:r>
      <w:r w:rsidRPr="002E168A">
        <w:t>зоне УФА не так-то просто. Под действием мягкого ультрафиолета пигментные тельца в</w:t>
      </w:r>
      <w:r>
        <w:t xml:space="preserve"> </w:t>
      </w:r>
      <w:r w:rsidRPr="002E168A">
        <w:t>коже не</w:t>
      </w:r>
      <w:r>
        <w:t xml:space="preserve"> </w:t>
      </w:r>
      <w:r w:rsidRPr="002E168A">
        <w:t>образуются, а</w:t>
      </w:r>
      <w:r>
        <w:t xml:space="preserve"> </w:t>
      </w:r>
      <w:r w:rsidRPr="002E168A">
        <w:t>усиливается окраска уже имеющихся телец. Значит, нужна некая загарная „затравка“. Хорошо, если кожа заранее хотя</w:t>
      </w:r>
      <w:r>
        <w:t xml:space="preserve"> </w:t>
      </w:r>
      <w:r w:rsidRPr="002E168A">
        <w:t>бы слегка загорела</w:t>
      </w:r>
      <w:r>
        <w:t xml:space="preserve"> </w:t>
      </w:r>
      <w:r w:rsidRPr="002E168A">
        <w:t>— тогда пигментация резко усиливается. Иначе требуется долгое интенсивное облучение. Например, чтобы получить одинаковый загар от</w:t>
      </w:r>
      <w:r>
        <w:t xml:space="preserve"> </w:t>
      </w:r>
      <w:r w:rsidRPr="002E168A">
        <w:t>света с</w:t>
      </w:r>
      <w:r>
        <w:t xml:space="preserve"> </w:t>
      </w:r>
      <w:r w:rsidRPr="002E168A">
        <w:t>длиной волны 297</w:t>
      </w:r>
      <w:r>
        <w:t xml:space="preserve"> </w:t>
      </w:r>
      <w:r w:rsidRPr="002E168A">
        <w:t>нм (УФВ) и</w:t>
      </w:r>
      <w:r>
        <w:t xml:space="preserve"> </w:t>
      </w:r>
      <w:r w:rsidRPr="002E168A">
        <w:t>370</w:t>
      </w:r>
      <w:r>
        <w:t xml:space="preserve"> </w:t>
      </w:r>
      <w:r w:rsidRPr="002E168A">
        <w:t>нм (УФА), необходимо находиться на</w:t>
      </w:r>
      <w:r>
        <w:t xml:space="preserve"> </w:t>
      </w:r>
      <w:r w:rsidRPr="002E168A">
        <w:t>свету соответственно 15</w:t>
      </w:r>
      <w:r>
        <w:t xml:space="preserve"> </w:t>
      </w:r>
      <w:r w:rsidRPr="002E168A">
        <w:t>секунд и</w:t>
      </w:r>
      <w:r>
        <w:t xml:space="preserve"> </w:t>
      </w:r>
      <w:r w:rsidRPr="002E168A">
        <w:t>75</w:t>
      </w:r>
      <w:r>
        <w:t xml:space="preserve"> </w:t>
      </w:r>
      <w:r w:rsidRPr="002E168A">
        <w:t>минут…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общем, в</w:t>
      </w:r>
      <w:r>
        <w:t xml:space="preserve"> </w:t>
      </w:r>
      <w:r w:rsidRPr="002E168A">
        <w:t>мягком ультрафиолете можно загореть без ожога, но</w:t>
      </w:r>
      <w:r>
        <w:t xml:space="preserve"> </w:t>
      </w:r>
      <w:r w:rsidRPr="002E168A">
        <w:t>для этого нужен мощный источник, излучающий в</w:t>
      </w:r>
      <w:r>
        <w:t xml:space="preserve"> </w:t>
      </w:r>
      <w:r w:rsidRPr="002E168A">
        <w:t>правильной области, и</w:t>
      </w:r>
      <w:r>
        <w:t xml:space="preserve"> </w:t>
      </w:r>
      <w:r w:rsidRPr="002E168A">
        <w:t>немалое терпение. Или</w:t>
      </w:r>
      <w:r>
        <w:t xml:space="preserve"> </w:t>
      </w:r>
      <w:r w:rsidRPr="002E168A">
        <w:t>— не</w:t>
      </w:r>
      <w:r>
        <w:t xml:space="preserve"> </w:t>
      </w:r>
      <w:r w:rsidRPr="002E168A">
        <w:t>нужно ездить на юг из средней полосы. Ведь в</w:t>
      </w:r>
      <w:r>
        <w:t xml:space="preserve"> </w:t>
      </w:r>
      <w:r w:rsidRPr="002E168A">
        <w:t>умеренных широтах доля мягкого солнечного ультрафиолета значительно выше, чем где-нибудь на</w:t>
      </w:r>
      <w:r>
        <w:t xml:space="preserve"> </w:t>
      </w:r>
      <w:r w:rsidRPr="002E168A">
        <w:t>Кавказе. Потому-то здесь редко бывают солнечные ожоги, для</w:t>
      </w:r>
      <w:r>
        <w:t xml:space="preserve"> </w:t>
      </w:r>
      <w:r w:rsidRPr="002E168A">
        <w:t>загара требуется долгое время, зато загар гораздо дольше держится, чем бронзовый южный.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Осторожно с ультрафиолетом!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Хотя у</w:t>
      </w:r>
      <w:r>
        <w:t xml:space="preserve"> </w:t>
      </w:r>
      <w:r w:rsidRPr="002E168A">
        <w:t>организма есть немало защитных приспособлений, их</w:t>
      </w:r>
      <w:r>
        <w:t xml:space="preserve"> </w:t>
      </w:r>
      <w:r w:rsidRPr="002E168A">
        <w:t>возможности не</w:t>
      </w:r>
      <w:r>
        <w:t xml:space="preserve"> </w:t>
      </w:r>
      <w:r w:rsidRPr="002E168A">
        <w:t>безграничны, о</w:t>
      </w:r>
      <w:r>
        <w:t xml:space="preserve"> </w:t>
      </w:r>
      <w:r w:rsidRPr="002E168A">
        <w:t>чём следует помнить всем любителям пожариться на</w:t>
      </w:r>
      <w:r>
        <w:t xml:space="preserve"> </w:t>
      </w:r>
      <w:r w:rsidRPr="002E168A">
        <w:t>солнце. Опасными могут быть и</w:t>
      </w:r>
      <w:r>
        <w:t xml:space="preserve"> </w:t>
      </w:r>
      <w:r w:rsidRPr="002E168A">
        <w:t>искусственные источники излучения, причём ожог кожи не</w:t>
      </w:r>
      <w:r>
        <w:t xml:space="preserve"> </w:t>
      </w:r>
      <w:r w:rsidRPr="002E168A">
        <w:t>самая большая из</w:t>
      </w:r>
      <w:r>
        <w:t xml:space="preserve"> </w:t>
      </w:r>
      <w:r w:rsidRPr="002E168A">
        <w:t>возможных неприятностей. Давно известна канцерогенная активность ультрафиолета, в</w:t>
      </w:r>
      <w:r>
        <w:t xml:space="preserve"> </w:t>
      </w:r>
      <w:r w:rsidRPr="002E168A">
        <w:t>кругах неспециалистов, пожалуй, несколько преувеличенная. Свет с</w:t>
      </w:r>
      <w:r>
        <w:t xml:space="preserve"> </w:t>
      </w:r>
      <w:r w:rsidRPr="002E168A">
        <w:t>длиной волны 254</w:t>
      </w:r>
      <w:r>
        <w:t xml:space="preserve"> </w:t>
      </w:r>
      <w:r w:rsidRPr="002E168A">
        <w:t>нм и</w:t>
      </w:r>
      <w:r>
        <w:t xml:space="preserve"> </w:t>
      </w:r>
      <w:r w:rsidRPr="002E168A">
        <w:t>более 334</w:t>
      </w:r>
      <w:r>
        <w:t xml:space="preserve"> </w:t>
      </w:r>
      <w:r w:rsidRPr="002E168A">
        <w:t>нм вовсе не</w:t>
      </w:r>
      <w:r>
        <w:t xml:space="preserve"> </w:t>
      </w:r>
      <w:r w:rsidRPr="002E168A">
        <w:t>проявляет канцерогенного действия: наиболее опасны лучи от</w:t>
      </w:r>
      <w:r>
        <w:t xml:space="preserve"> </w:t>
      </w:r>
      <w:r w:rsidRPr="002E168A">
        <w:t>301 до</w:t>
      </w:r>
      <w:r>
        <w:t xml:space="preserve"> </w:t>
      </w:r>
      <w:r w:rsidRPr="002E168A">
        <w:t>303</w:t>
      </w:r>
      <w:r>
        <w:t xml:space="preserve"> </w:t>
      </w:r>
      <w:r w:rsidRPr="002E168A">
        <w:t>нм, то</w:t>
      </w:r>
      <w:r>
        <w:t xml:space="preserve"> </w:t>
      </w:r>
      <w:r w:rsidRPr="002E168A">
        <w:t>есть там, где</w:t>
      </w:r>
      <w:r>
        <w:t xml:space="preserve"> </w:t>
      </w:r>
      <w:r w:rsidRPr="002E168A">
        <w:t>самая высокая чувствительность к</w:t>
      </w:r>
      <w:r>
        <w:t xml:space="preserve"> </w:t>
      </w:r>
      <w:r w:rsidRPr="002E168A">
        <w:t>ожогу. Однако канцерогенная доза намного превосходит эритемную: опухоль на</w:t>
      </w:r>
      <w:r>
        <w:t xml:space="preserve"> </w:t>
      </w:r>
      <w:r w:rsidRPr="002E168A">
        <w:t>коже возникает лишь при</w:t>
      </w:r>
      <w:r>
        <w:t xml:space="preserve"> </w:t>
      </w:r>
      <w:r w:rsidRPr="002E168A">
        <w:t>тысячекратном превышении порога. Эксперименты на</w:t>
      </w:r>
      <w:r>
        <w:t xml:space="preserve"> </w:t>
      </w:r>
      <w:r w:rsidRPr="002E168A">
        <w:t>животных показали: если сначала немного превысить тот уровень, при</w:t>
      </w:r>
      <w:r>
        <w:t xml:space="preserve"> </w:t>
      </w:r>
      <w:r w:rsidRPr="002E168A">
        <w:t>котором кожа краснеет, а</w:t>
      </w:r>
      <w:r>
        <w:t xml:space="preserve"> </w:t>
      </w:r>
      <w:r w:rsidRPr="002E168A">
        <w:t>потом постепенно усиливать облучение, опухоль не</w:t>
      </w:r>
      <w:r>
        <w:t xml:space="preserve"> </w:t>
      </w:r>
      <w:r w:rsidRPr="002E168A">
        <w:t>появляется вовсе.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Есть и</w:t>
      </w:r>
      <w:r>
        <w:t xml:space="preserve"> </w:t>
      </w:r>
      <w:r w:rsidRPr="002E168A">
        <w:t>более реальная опасность от</w:t>
      </w:r>
      <w:r>
        <w:t xml:space="preserve"> </w:t>
      </w:r>
      <w:r w:rsidRPr="002E168A">
        <w:t>чрезмерного ультрафиолета, опасность, которую прежде всего надо учесть профессиональным химикам. Речь идёт о</w:t>
      </w:r>
      <w:r>
        <w:t xml:space="preserve"> </w:t>
      </w:r>
      <w:r w:rsidRPr="002E168A">
        <w:t>сенсибилизации.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Под действием определённых химических соединений (их называют сенсибилизаторами) может значительно возрасти чувствительность</w:t>
      </w:r>
      <w:r>
        <w:t xml:space="preserve"> </w:t>
      </w:r>
      <w:r w:rsidRPr="002E168A">
        <w:t>— в</w:t>
      </w:r>
      <w:r>
        <w:t xml:space="preserve"> </w:t>
      </w:r>
      <w:r w:rsidRPr="002E168A">
        <w:t>данном случае кожи</w:t>
      </w:r>
      <w:r>
        <w:t xml:space="preserve"> </w:t>
      </w:r>
      <w:r w:rsidRPr="002E168A">
        <w:t>— к</w:t>
      </w:r>
      <w:r>
        <w:t xml:space="preserve"> </w:t>
      </w:r>
      <w:r w:rsidRPr="002E168A">
        <w:t>ультрафиолетовому и</w:t>
      </w:r>
      <w:r>
        <w:t xml:space="preserve"> </w:t>
      </w:r>
      <w:r w:rsidRPr="002E168A">
        <w:t>даже видимому свету. Такие соединения попадают в</w:t>
      </w:r>
      <w:r>
        <w:t xml:space="preserve"> </w:t>
      </w:r>
      <w:r w:rsidRPr="002E168A">
        <w:t>кожу и</w:t>
      </w:r>
      <w:r>
        <w:t xml:space="preserve"> </w:t>
      </w:r>
      <w:r w:rsidRPr="002E168A">
        <w:t>при непосредственном контакте, и</w:t>
      </w:r>
      <w:r>
        <w:t xml:space="preserve"> </w:t>
      </w:r>
      <w:r w:rsidRPr="002E168A">
        <w:t>при</w:t>
      </w:r>
      <w:r>
        <w:t xml:space="preserve"> </w:t>
      </w:r>
      <w:r w:rsidRPr="002E168A">
        <w:t>приёме внутрь. Известно довольно много фотосенсибилизаторов загара; среди них различные смолы, желчь, хинин, метиленовый синий, эозин, а</w:t>
      </w:r>
      <w:r>
        <w:t xml:space="preserve"> </w:t>
      </w:r>
      <w:r w:rsidRPr="002E168A">
        <w:t>также мука, вызывающая болезнь, именуемую „гречичной“. Как</w:t>
      </w:r>
      <w:r>
        <w:t xml:space="preserve"> </w:t>
      </w:r>
      <w:r w:rsidRPr="002E168A">
        <w:t>сенсибилизаторы действуют и</w:t>
      </w:r>
      <w:r>
        <w:t xml:space="preserve"> </w:t>
      </w:r>
      <w:r w:rsidRPr="002E168A">
        <w:t>некоторые лекарства, например сульфаниламиды. В</w:t>
      </w:r>
      <w:r>
        <w:t xml:space="preserve"> </w:t>
      </w:r>
      <w:r w:rsidRPr="002E168A">
        <w:t>период лечения такими препаратами врачи советуют избегать длительного пребывания на</w:t>
      </w:r>
      <w:r>
        <w:t xml:space="preserve"> </w:t>
      </w:r>
      <w:r w:rsidRPr="002E168A">
        <w:t>солнце и</w:t>
      </w:r>
      <w:r>
        <w:t xml:space="preserve"> </w:t>
      </w:r>
      <w:r w:rsidRPr="002E168A">
        <w:t>не</w:t>
      </w:r>
      <w:r>
        <w:t xml:space="preserve"> </w:t>
      </w:r>
      <w:r w:rsidRPr="002E168A">
        <w:t>назначают некоторых физиотерапевтических процедур, наподобие кварцевания.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Вполне умышленно синтезированы соединения с</w:t>
      </w:r>
      <w:r>
        <w:t xml:space="preserve"> </w:t>
      </w:r>
      <w:r w:rsidRPr="002E168A">
        <w:t>особо мощным фотосенсибилизирующим действием. Недавно в</w:t>
      </w:r>
      <w:r>
        <w:t xml:space="preserve"> </w:t>
      </w:r>
      <w:r w:rsidRPr="002E168A">
        <w:t>медицинскую практику был введён метод безэритемного лечебного загара, так</w:t>
      </w:r>
      <w:r>
        <w:t xml:space="preserve"> </w:t>
      </w:r>
      <w:r w:rsidRPr="002E168A">
        <w:t>называемая PUVA-терапия. В</w:t>
      </w:r>
      <w:r>
        <w:t xml:space="preserve"> </w:t>
      </w:r>
      <w:r w:rsidRPr="002E168A">
        <w:t>день облучения пациент глотает таблетку, содержащую вещества из</w:t>
      </w:r>
      <w:r>
        <w:t xml:space="preserve"> </w:t>
      </w:r>
      <w:r w:rsidRPr="002E168A">
        <w:t>группы фурокумаринов (бероксан, пувален и т. п.). После этого чувствительность к</w:t>
      </w:r>
      <w:r>
        <w:t xml:space="preserve"> </w:t>
      </w:r>
      <w:r w:rsidRPr="002E168A">
        <w:t>свету настолько увеличивается, что необходимо в</w:t>
      </w:r>
      <w:r>
        <w:t xml:space="preserve"> </w:t>
      </w:r>
      <w:r w:rsidRPr="002E168A">
        <w:t>течение 6–8 часов носить тёмные очки, а</w:t>
      </w:r>
      <w:r>
        <w:t xml:space="preserve"> </w:t>
      </w:r>
      <w:r w:rsidRPr="002E168A">
        <w:t>летом защищать и</w:t>
      </w:r>
      <w:r>
        <w:t xml:space="preserve"> </w:t>
      </w:r>
      <w:r w:rsidRPr="002E168A">
        <w:t>лицо. Через два часа после приёма таблетки кожу облучают особыми светильниками, имеющими максимум излучения в</w:t>
      </w:r>
      <w:r>
        <w:t xml:space="preserve"> </w:t>
      </w:r>
      <w:r w:rsidRPr="002E168A">
        <w:t>области мягкого ультрафиолета. Вскоре появляется сильный загар, который увеличивается в</w:t>
      </w:r>
      <w:r>
        <w:t xml:space="preserve"> </w:t>
      </w:r>
      <w:r w:rsidRPr="002E168A">
        <w:t>течение ближайших недель. В</w:t>
      </w:r>
      <w:r>
        <w:t xml:space="preserve"> </w:t>
      </w:r>
      <w:r w:rsidRPr="002E168A">
        <w:t>большинстве случаев никакого покраснения кожи не</w:t>
      </w:r>
      <w:r>
        <w:t xml:space="preserve"> </w:t>
      </w:r>
      <w:r w:rsidRPr="002E168A">
        <w:t>наблюдается вовсе.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Такой способ мягкого искусственного загара в</w:t>
      </w:r>
      <w:r>
        <w:t xml:space="preserve"> </w:t>
      </w:r>
      <w:r w:rsidRPr="002E168A">
        <w:t>косметических целях пока не</w:t>
      </w:r>
      <w:r>
        <w:t xml:space="preserve"> </w:t>
      </w:r>
      <w:r w:rsidRPr="002E168A">
        <w:t>используется. Зато иногда он</w:t>
      </w:r>
      <w:r>
        <w:t xml:space="preserve"> </w:t>
      </w:r>
      <w:r w:rsidRPr="002E168A">
        <w:t>даёт неплохие результаты при</w:t>
      </w:r>
      <w:r>
        <w:t xml:space="preserve"> </w:t>
      </w:r>
      <w:r w:rsidRPr="002E168A">
        <w:t>лечении псориаза.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Где раздобыть УФ-лучи!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Рассказ о</w:t>
      </w:r>
      <w:r>
        <w:t xml:space="preserve"> </w:t>
      </w:r>
      <w:r w:rsidRPr="002E168A">
        <w:t>загаре и</w:t>
      </w:r>
      <w:r>
        <w:t xml:space="preserve"> </w:t>
      </w:r>
      <w:r w:rsidRPr="002E168A">
        <w:t>механизмах его образования повиснет в</w:t>
      </w:r>
      <w:r>
        <w:t xml:space="preserve"> </w:t>
      </w:r>
      <w:r w:rsidRPr="002E168A">
        <w:t>воздухе, если не</w:t>
      </w:r>
      <w:r>
        <w:t xml:space="preserve"> </w:t>
      </w:r>
      <w:r w:rsidRPr="002E168A">
        <w:t>сказать ничего об</w:t>
      </w:r>
      <w:r>
        <w:t xml:space="preserve"> </w:t>
      </w:r>
      <w:r w:rsidRPr="002E168A">
        <w:t>источниках излучения. Начнём с</w:t>
      </w:r>
      <w:r>
        <w:t xml:space="preserve"> </w:t>
      </w:r>
      <w:r w:rsidRPr="002E168A">
        <w:t>главного</w:t>
      </w:r>
      <w:r>
        <w:t xml:space="preserve"> </w:t>
      </w:r>
      <w:r w:rsidRPr="002E168A">
        <w:t>— с</w:t>
      </w:r>
      <w:r>
        <w:t xml:space="preserve"> </w:t>
      </w:r>
      <w:r w:rsidRPr="002E168A">
        <w:t>солнца.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Чувствительность кожи, как вы</w:t>
      </w:r>
      <w:r>
        <w:t xml:space="preserve"> </w:t>
      </w:r>
      <w:r w:rsidRPr="002E168A">
        <w:t>помните (а если не</w:t>
      </w:r>
      <w:r>
        <w:t xml:space="preserve"> </w:t>
      </w:r>
      <w:r w:rsidRPr="002E168A">
        <w:t>помните, ещё раз взгляните на рис. 2), резко падает после 300</w:t>
      </w:r>
      <w:r>
        <w:t xml:space="preserve"> </w:t>
      </w:r>
      <w:r w:rsidRPr="002E168A">
        <w:t>нм. Наименьшая длина волны, зарегистрированная на</w:t>
      </w:r>
      <w:r>
        <w:t xml:space="preserve"> </w:t>
      </w:r>
      <w:r w:rsidRPr="002E168A">
        <w:t>уровне моря,— 286</w:t>
      </w:r>
      <w:r>
        <w:t xml:space="preserve"> </w:t>
      </w:r>
      <w:r w:rsidRPr="002E168A">
        <w:t>нм. Реально в</w:t>
      </w:r>
      <w:r>
        <w:t xml:space="preserve"> </w:t>
      </w:r>
      <w:r w:rsidRPr="002E168A">
        <w:t>умеренных, не</w:t>
      </w:r>
      <w:r>
        <w:t xml:space="preserve"> </w:t>
      </w:r>
      <w:r w:rsidRPr="002E168A">
        <w:t>тропических широтах свет с</w:t>
      </w:r>
      <w:r>
        <w:t xml:space="preserve"> </w:t>
      </w:r>
      <w:r w:rsidRPr="002E168A">
        <w:t>длиной волны менее 295</w:t>
      </w:r>
      <w:r>
        <w:t xml:space="preserve"> </w:t>
      </w:r>
      <w:r w:rsidRPr="002E168A">
        <w:t>нм никогда не</w:t>
      </w:r>
      <w:r>
        <w:t xml:space="preserve"> </w:t>
      </w:r>
      <w:r w:rsidRPr="002E168A">
        <w:t>достигает поверхности земли; в</w:t>
      </w:r>
      <w:r>
        <w:t xml:space="preserve"> </w:t>
      </w:r>
      <w:r w:rsidRPr="002E168A">
        <w:t>Москве это число ещё выше</w:t>
      </w:r>
      <w:r>
        <w:t xml:space="preserve"> </w:t>
      </w:r>
      <w:r w:rsidRPr="002E168A">
        <w:t>— 301</w:t>
      </w:r>
      <w:r>
        <w:t xml:space="preserve"> </w:t>
      </w:r>
      <w:r w:rsidRPr="002E168A">
        <w:t>нм.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Иное дело в</w:t>
      </w:r>
      <w:r>
        <w:t xml:space="preserve"> </w:t>
      </w:r>
      <w:r w:rsidRPr="002E168A">
        <w:t>горах. Там при</w:t>
      </w:r>
      <w:r>
        <w:t xml:space="preserve"> </w:t>
      </w:r>
      <w:r w:rsidRPr="002E168A">
        <w:t>подъёме на</w:t>
      </w:r>
      <w:r>
        <w:t xml:space="preserve"> </w:t>
      </w:r>
      <w:r w:rsidRPr="002E168A">
        <w:t>каждые 100</w:t>
      </w:r>
      <w:r>
        <w:t xml:space="preserve"> </w:t>
      </w:r>
      <w:r w:rsidRPr="002E168A">
        <w:t>метров интенсивность УФ-радиации возрастает на 3–4%, причём граница постепенно сдвигается в</w:t>
      </w:r>
      <w:r>
        <w:t xml:space="preserve"> </w:t>
      </w:r>
      <w:r w:rsidRPr="002E168A">
        <w:t>сторону жёсткого излучения. Поэтому на</w:t>
      </w:r>
      <w:r>
        <w:t xml:space="preserve"> </w:t>
      </w:r>
      <w:r w:rsidRPr="002E168A">
        <w:t>больших высотах солнечное излучение опасно. А</w:t>
      </w:r>
      <w:r>
        <w:t xml:space="preserve"> </w:t>
      </w:r>
      <w:r w:rsidRPr="002E168A">
        <w:t>в</w:t>
      </w:r>
      <w:r>
        <w:t xml:space="preserve"> </w:t>
      </w:r>
      <w:r w:rsidRPr="002E168A">
        <w:t>Ленинграде, например, с</w:t>
      </w:r>
      <w:r>
        <w:t xml:space="preserve"> </w:t>
      </w:r>
      <w:r w:rsidRPr="002E168A">
        <w:t>15</w:t>
      </w:r>
      <w:r>
        <w:t xml:space="preserve"> </w:t>
      </w:r>
      <w:r w:rsidRPr="002E168A">
        <w:t>октября по</w:t>
      </w:r>
      <w:r>
        <w:t xml:space="preserve"> </w:t>
      </w:r>
      <w:r w:rsidRPr="002E168A">
        <w:t>15</w:t>
      </w:r>
      <w:r>
        <w:t xml:space="preserve"> </w:t>
      </w:r>
      <w:r w:rsidRPr="002E168A">
        <w:t>марта</w:t>
      </w:r>
      <w:r>
        <w:t xml:space="preserve"> </w:t>
      </w:r>
      <w:r w:rsidRPr="002E168A">
        <w:t>— „биологическая ночь“: лучи, способные вызывать эритему, в</w:t>
      </w:r>
      <w:r>
        <w:t xml:space="preserve"> </w:t>
      </w:r>
      <w:r w:rsidRPr="002E168A">
        <w:t>этот период вообще не</w:t>
      </w:r>
      <w:r>
        <w:t xml:space="preserve"> </w:t>
      </w:r>
      <w:r w:rsidRPr="002E168A">
        <w:t>достигают земли. Москвичи почти лишены естественного ультрафиолета два самых коротких зимних месяца.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Другие диапазоны тоже для</w:t>
      </w:r>
      <w:r>
        <w:t xml:space="preserve"> </w:t>
      </w:r>
      <w:r w:rsidRPr="002E168A">
        <w:t>нас небезразличны. Поток солнечного света в</w:t>
      </w:r>
      <w:r>
        <w:t xml:space="preserve"> </w:t>
      </w:r>
      <w:r w:rsidRPr="002E168A">
        <w:t>видимой области вызывает нагрев кожи и</w:t>
      </w:r>
      <w:r>
        <w:t xml:space="preserve"> </w:t>
      </w:r>
      <w:r w:rsidRPr="002E168A">
        <w:t>усиливает выделение пота. Инфракрасные лучи способны проникать в</w:t>
      </w:r>
      <w:r>
        <w:t xml:space="preserve"> </w:t>
      </w:r>
      <w:r w:rsidRPr="002E168A">
        <w:t>кожный покров и</w:t>
      </w:r>
      <w:r>
        <w:t xml:space="preserve"> </w:t>
      </w:r>
      <w:r w:rsidRPr="002E168A">
        <w:t>усиливать биологическую активность клеток. Они</w:t>
      </w:r>
      <w:r>
        <w:t xml:space="preserve"> </w:t>
      </w:r>
      <w:r w:rsidRPr="002E168A">
        <w:t>— и</w:t>
      </w:r>
      <w:r>
        <w:t xml:space="preserve"> </w:t>
      </w:r>
      <w:r w:rsidRPr="002E168A">
        <w:t>это существенно</w:t>
      </w:r>
      <w:r>
        <w:t xml:space="preserve"> </w:t>
      </w:r>
      <w:r w:rsidRPr="002E168A">
        <w:t>— могут ослаблять воздействие ультрафиолета. Наиболее благоприятно для</w:t>
      </w:r>
      <w:r>
        <w:t xml:space="preserve"> </w:t>
      </w:r>
      <w:r w:rsidRPr="002E168A">
        <w:t>нас с</w:t>
      </w:r>
      <w:r>
        <w:t xml:space="preserve"> </w:t>
      </w:r>
      <w:r w:rsidRPr="002E168A">
        <w:t>вами комбинированное воздействие инфракрасных лучей в</w:t>
      </w:r>
      <w:r>
        <w:t xml:space="preserve"> </w:t>
      </w:r>
      <w:r w:rsidRPr="002E168A">
        <w:t>области около 1100</w:t>
      </w:r>
      <w:r>
        <w:t xml:space="preserve"> </w:t>
      </w:r>
      <w:r w:rsidRPr="002E168A">
        <w:t>нм в</w:t>
      </w:r>
      <w:r>
        <w:t xml:space="preserve"> </w:t>
      </w:r>
      <w:r w:rsidRPr="002E168A">
        <w:t>сочетании с</w:t>
      </w:r>
      <w:r>
        <w:t xml:space="preserve"> </w:t>
      </w:r>
      <w:r w:rsidRPr="002E168A">
        <w:t>ультрафиолетовыми. В</w:t>
      </w:r>
      <w:r>
        <w:t xml:space="preserve"> </w:t>
      </w:r>
      <w:r w:rsidRPr="002E168A">
        <w:t>этом случае требуется вдвое большее облучение, чтобы на</w:t>
      </w:r>
      <w:r>
        <w:t xml:space="preserve"> </w:t>
      </w:r>
      <w:r w:rsidRPr="002E168A">
        <w:t>коже возникло покраснение.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A145A" w:rsidRPr="002E168A" w:rsidTr="00A66E67">
        <w:trPr>
          <w:tblCellSpacing w:w="15" w:type="dxa"/>
          <w:jc w:val="right"/>
        </w:trPr>
        <w:tc>
          <w:tcPr>
            <w:tcW w:w="4961" w:type="pct"/>
            <w:vAlign w:val="center"/>
          </w:tcPr>
          <w:p w:rsidR="00FA145A" w:rsidRPr="002E168A" w:rsidRDefault="00C51065" w:rsidP="00A66E67">
            <w:r>
              <w:pict>
                <v:shape id="_x0000_i1040" type="#_x0000_t75" style="width:261pt;height:188.25pt">
                  <v:imagedata r:id="rId8" o:title=""/>
                </v:shape>
              </w:pict>
            </w:r>
          </w:p>
          <w:p w:rsidR="00FA145A" w:rsidRPr="002E168A" w:rsidRDefault="00FA145A" w:rsidP="00A66E67">
            <w:r w:rsidRPr="002E168A">
              <w:t>Рис.</w:t>
            </w:r>
            <w:r>
              <w:t xml:space="preserve"> </w:t>
            </w:r>
            <w:r w:rsidRPr="002E168A">
              <w:t>4.</w:t>
            </w:r>
            <w:r>
              <w:t xml:space="preserve"> </w:t>
            </w:r>
            <w:r w:rsidRPr="002E168A">
              <w:t>Спектральный состав излучения лампы „Фотон“ (кривая I) и</w:t>
            </w:r>
            <w:r>
              <w:t xml:space="preserve"> </w:t>
            </w:r>
            <w:r w:rsidRPr="002E168A">
              <w:t>ртутной лампы высокого давления (кривая II)</w:t>
            </w:r>
          </w:p>
        </w:tc>
      </w:tr>
    </w:tbl>
    <w:p w:rsidR="00FA145A" w:rsidRPr="002E168A" w:rsidRDefault="00FA145A" w:rsidP="00FA145A">
      <w:pPr>
        <w:spacing w:before="120"/>
        <w:ind w:firstLine="567"/>
        <w:jc w:val="both"/>
      </w:pPr>
      <w:r w:rsidRPr="002E168A">
        <w:t>Нет ничего удивительного в</w:t>
      </w:r>
      <w:r>
        <w:t xml:space="preserve"> </w:t>
      </w:r>
      <w:r w:rsidRPr="002E168A">
        <w:t>том, что совместное воздействие двух видов излучения наилучшим образом воздействует на</w:t>
      </w:r>
      <w:r>
        <w:t xml:space="preserve"> </w:t>
      </w:r>
      <w:r w:rsidRPr="002E168A">
        <w:t>организм человека. Такое сочетание естественно, а</w:t>
      </w:r>
      <w:r>
        <w:t xml:space="preserve"> </w:t>
      </w:r>
      <w:r w:rsidRPr="002E168A">
        <w:t>ответ на</w:t>
      </w:r>
      <w:r>
        <w:t xml:space="preserve"> </w:t>
      </w:r>
      <w:r w:rsidRPr="002E168A">
        <w:t>него формировался в</w:t>
      </w:r>
      <w:r>
        <w:t xml:space="preserve"> </w:t>
      </w:r>
      <w:r w:rsidRPr="002E168A">
        <w:t>течение миллионов лет эволюции; было время приспособиться…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Все искусственные источники света дают излучение, не очень-то похожее на</w:t>
      </w:r>
      <w:r>
        <w:t xml:space="preserve"> </w:t>
      </w:r>
      <w:r w:rsidRPr="002E168A">
        <w:t>солнечное. Для</w:t>
      </w:r>
      <w:r>
        <w:t xml:space="preserve"> </w:t>
      </w:r>
      <w:r w:rsidRPr="002E168A">
        <w:t>иллюстрации на рис. 4 показан спектральный состав излучения косметической лампы „Фотон“, основной элемент которой</w:t>
      </w:r>
      <w:r>
        <w:t xml:space="preserve"> </w:t>
      </w:r>
      <w:r w:rsidRPr="002E168A">
        <w:t>— кварцевый шарик с</w:t>
      </w:r>
      <w:r>
        <w:t xml:space="preserve"> </w:t>
      </w:r>
      <w:r w:rsidRPr="002E168A">
        <w:t>капелькой ртути. Если в</w:t>
      </w:r>
      <w:r>
        <w:t xml:space="preserve"> </w:t>
      </w:r>
      <w:r w:rsidRPr="002E168A">
        <w:t>сети недостаточное напряжение или</w:t>
      </w:r>
      <w:r>
        <w:t xml:space="preserve"> </w:t>
      </w:r>
      <w:r w:rsidRPr="002E168A">
        <w:t>лампа плохо отрегулирована, она горит слабым бледно-синим светом и</w:t>
      </w:r>
      <w:r>
        <w:t xml:space="preserve"> </w:t>
      </w:r>
      <w:r w:rsidRPr="002E168A">
        <w:t>почти всё её</w:t>
      </w:r>
      <w:r>
        <w:t xml:space="preserve"> </w:t>
      </w:r>
      <w:r w:rsidRPr="002E168A">
        <w:t>излучение сосредоточено в</w:t>
      </w:r>
      <w:r>
        <w:t xml:space="preserve"> </w:t>
      </w:r>
      <w:r w:rsidRPr="002E168A">
        <w:t>линии ртути 254</w:t>
      </w:r>
      <w:r>
        <w:t xml:space="preserve"> </w:t>
      </w:r>
      <w:r w:rsidRPr="002E168A">
        <w:t>нм. Подобный спектр и</w:t>
      </w:r>
      <w:r>
        <w:t xml:space="preserve"> </w:t>
      </w:r>
      <w:r w:rsidRPr="002E168A">
        <w:t>у</w:t>
      </w:r>
      <w:r>
        <w:t xml:space="preserve"> </w:t>
      </w:r>
      <w:r w:rsidRPr="002E168A">
        <w:t>бактерицидных увиолевых ламп, часто используемых в</w:t>
      </w:r>
      <w:r>
        <w:t xml:space="preserve"> </w:t>
      </w:r>
      <w:r w:rsidRPr="002E168A">
        <w:t>поликлиниках и</w:t>
      </w:r>
      <w:r>
        <w:t xml:space="preserve"> </w:t>
      </w:r>
      <w:r w:rsidRPr="002E168A">
        <w:t>больницах. Такие лампы неплохо обеззараживают воздух и</w:t>
      </w:r>
      <w:r>
        <w:t xml:space="preserve"> </w:t>
      </w:r>
      <w:r w:rsidRPr="002E168A">
        <w:t>питьевую воду, они стерилизуют различные поверхности, но</w:t>
      </w:r>
      <w:r>
        <w:t xml:space="preserve"> </w:t>
      </w:r>
      <w:r w:rsidRPr="002E168A">
        <w:t>совершенно непригодны для</w:t>
      </w:r>
      <w:r>
        <w:t xml:space="preserve"> </w:t>
      </w:r>
      <w:r w:rsidRPr="002E168A">
        <w:t>получения загара.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Если повысить давление в</w:t>
      </w:r>
      <w:r>
        <w:t xml:space="preserve"> </w:t>
      </w:r>
      <w:r w:rsidRPr="002E168A">
        <w:t>ртутной лампе до</w:t>
      </w:r>
      <w:r>
        <w:t xml:space="preserve"> </w:t>
      </w:r>
      <w:r w:rsidRPr="002E168A">
        <w:t>нескольких атмосфер, то</w:t>
      </w:r>
      <w:r>
        <w:t xml:space="preserve"> </w:t>
      </w:r>
      <w:r w:rsidRPr="002E168A">
        <w:t>интенсивность излучения заметно увеличится, узкие ртутные линии расширятся, а</w:t>
      </w:r>
      <w:r>
        <w:t xml:space="preserve"> </w:t>
      </w:r>
      <w:r w:rsidRPr="002E168A">
        <w:t>между ними появится ощутимый фон (это также показано на рис. 4). Такого рода лампы известны как „кварцевые“. Надо иметь в</w:t>
      </w:r>
      <w:r>
        <w:t xml:space="preserve"> </w:t>
      </w:r>
      <w:r w:rsidRPr="002E168A">
        <w:t>виду, что их</w:t>
      </w:r>
      <w:r>
        <w:t xml:space="preserve"> </w:t>
      </w:r>
      <w:r w:rsidRPr="002E168A">
        <w:t>излучение может вызвать не</w:t>
      </w:r>
      <w:r>
        <w:t xml:space="preserve"> </w:t>
      </w:r>
      <w:r w:rsidRPr="002E168A">
        <w:t>только загар, на</w:t>
      </w:r>
      <w:r>
        <w:t xml:space="preserve"> </w:t>
      </w:r>
      <w:r w:rsidRPr="002E168A">
        <w:t>и</w:t>
      </w:r>
      <w:r>
        <w:t xml:space="preserve"> </w:t>
      </w:r>
      <w:r w:rsidRPr="002E168A">
        <w:t>сильный ожог кожи, если сразу дать большую дозу.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Ещё ближе к</w:t>
      </w:r>
      <w:r>
        <w:t xml:space="preserve"> </w:t>
      </w:r>
      <w:r w:rsidRPr="002E168A">
        <w:t>непрерывному солнечному спектру яркий белый свет ламп сверхвысокого давления, наполненных ксеноном; их</w:t>
      </w:r>
      <w:r>
        <w:t xml:space="preserve"> </w:t>
      </w:r>
      <w:r w:rsidRPr="002E168A">
        <w:t>применяют для</w:t>
      </w:r>
      <w:r>
        <w:t xml:space="preserve"> </w:t>
      </w:r>
      <w:r w:rsidRPr="002E168A">
        <w:t>освещения стадионов, аэродромов, площадей. Но,</w:t>
      </w:r>
      <w:r>
        <w:t xml:space="preserve"> </w:t>
      </w:r>
      <w:r w:rsidRPr="002E168A">
        <w:t>пожалуй, особый интерес представляют эритемные лампы, устроенные как обычные люминесцентные, но</w:t>
      </w:r>
      <w:r>
        <w:t xml:space="preserve"> </w:t>
      </w:r>
      <w:r w:rsidRPr="002E168A">
        <w:t>сделанные из</w:t>
      </w:r>
      <w:r>
        <w:t xml:space="preserve"> </w:t>
      </w:r>
      <w:r w:rsidRPr="002E168A">
        <w:t>стекла, прозрачного в</w:t>
      </w:r>
      <w:r>
        <w:t xml:space="preserve"> </w:t>
      </w:r>
      <w:r w:rsidRPr="002E168A">
        <w:t>области мягкого ультрафиолета.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внутреннюю поверхность эритемных ламп нанесены люминофоры, скажем, силикаты и</w:t>
      </w:r>
      <w:r>
        <w:t xml:space="preserve"> </w:t>
      </w:r>
      <w:r w:rsidRPr="002E168A">
        <w:t>фосфаты металлов второй группы, активированные тяжёлыми металлами. У</w:t>
      </w:r>
      <w:r>
        <w:t xml:space="preserve"> </w:t>
      </w:r>
      <w:r w:rsidRPr="002E168A">
        <w:t>них максимум излучения в</w:t>
      </w:r>
      <w:r>
        <w:t xml:space="preserve"> </w:t>
      </w:r>
      <w:r w:rsidRPr="002E168A">
        <w:t>области УФА, а</w:t>
      </w:r>
      <w:r>
        <w:t xml:space="preserve"> </w:t>
      </w:r>
      <w:r w:rsidRPr="002E168A">
        <w:t>в</w:t>
      </w:r>
      <w:r>
        <w:t xml:space="preserve"> </w:t>
      </w:r>
      <w:r w:rsidRPr="002E168A">
        <w:t>жёсткой области они совсем не</w:t>
      </w:r>
      <w:r>
        <w:t xml:space="preserve"> </w:t>
      </w:r>
      <w:r w:rsidRPr="002E168A">
        <w:t>излучают. Эритемные лампы выгодно отличаются от ртутно-кварцевых и</w:t>
      </w:r>
      <w:r>
        <w:t xml:space="preserve"> </w:t>
      </w:r>
      <w:r w:rsidRPr="002E168A">
        <w:t>тем, что не</w:t>
      </w:r>
      <w:r>
        <w:t xml:space="preserve"> </w:t>
      </w:r>
      <w:r w:rsidRPr="002E168A">
        <w:t>провоцируют образования в</w:t>
      </w:r>
      <w:r>
        <w:t xml:space="preserve"> </w:t>
      </w:r>
      <w:r w:rsidRPr="002E168A">
        <w:t>воздухе озона и</w:t>
      </w:r>
      <w:r>
        <w:t xml:space="preserve"> </w:t>
      </w:r>
      <w:r w:rsidRPr="002E168A">
        <w:t>окислов азота, не</w:t>
      </w:r>
      <w:r>
        <w:t xml:space="preserve"> </w:t>
      </w:r>
      <w:r w:rsidRPr="002E168A">
        <w:t>требуют защиты глаз, а</w:t>
      </w:r>
      <w:r>
        <w:t xml:space="preserve"> </w:t>
      </w:r>
      <w:r w:rsidRPr="002E168A">
        <w:t>для получения профилактической дозы ультрафиолета достаточно облучать открытые части лица и</w:t>
      </w:r>
      <w:r>
        <w:t xml:space="preserve"> </w:t>
      </w:r>
      <w:r w:rsidRPr="002E168A">
        <w:t>рук в</w:t>
      </w:r>
      <w:r>
        <w:t xml:space="preserve"> </w:t>
      </w:r>
      <w:r w:rsidRPr="002E168A">
        <w:t>течение рабочего дня. То</w:t>
      </w:r>
      <w:r>
        <w:t xml:space="preserve"> </w:t>
      </w:r>
      <w:r w:rsidRPr="002E168A">
        <w:t>есть не</w:t>
      </w:r>
      <w:r>
        <w:t xml:space="preserve"> </w:t>
      </w:r>
      <w:r w:rsidRPr="002E168A">
        <w:t>отрывая людей от</w:t>
      </w:r>
      <w:r>
        <w:t xml:space="preserve"> </w:t>
      </w:r>
      <w:r w:rsidRPr="002E168A">
        <w:t>дела.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A145A" w:rsidRPr="002E168A" w:rsidTr="00A66E67">
        <w:trPr>
          <w:tblCellSpacing w:w="15" w:type="dxa"/>
          <w:jc w:val="right"/>
        </w:trPr>
        <w:tc>
          <w:tcPr>
            <w:tcW w:w="4961" w:type="pct"/>
            <w:vAlign w:val="center"/>
          </w:tcPr>
          <w:p w:rsidR="00FA145A" w:rsidRPr="002E168A" w:rsidRDefault="00C51065" w:rsidP="00A66E67">
            <w:r>
              <w:pict>
                <v:shape id="_x0000_i1043" type="#_x0000_t75" style="width:250.5pt;height:183.75pt">
                  <v:imagedata r:id="rId9" o:title=""/>
                </v:shape>
              </w:pict>
            </w:r>
          </w:p>
          <w:p w:rsidR="00FA145A" w:rsidRPr="002E168A" w:rsidRDefault="00FA145A" w:rsidP="00A66E67">
            <w:r w:rsidRPr="002E168A">
              <w:t>Рис.</w:t>
            </w:r>
            <w:r>
              <w:t xml:space="preserve"> </w:t>
            </w:r>
            <w:r w:rsidRPr="002E168A">
              <w:t>5.</w:t>
            </w:r>
            <w:r>
              <w:t xml:space="preserve"> </w:t>
            </w:r>
            <w:r w:rsidRPr="002E168A">
              <w:t>Прозрачность шести распространённых материалов в</w:t>
            </w:r>
            <w:r>
              <w:t xml:space="preserve"> </w:t>
            </w:r>
            <w:r w:rsidRPr="002E168A">
              <w:t>ультрафиолетовой области: 1 — лавсановая плёнка, 0,15</w:t>
            </w:r>
            <w:r>
              <w:t xml:space="preserve"> </w:t>
            </w:r>
            <w:r w:rsidRPr="002E168A">
              <w:t>мм; 2 — поливинилхлоридная плёнка, 0,15</w:t>
            </w:r>
            <w:r>
              <w:t xml:space="preserve"> </w:t>
            </w:r>
            <w:r w:rsidRPr="002E168A">
              <w:t>мм; 3 — оргстекло, 2,5</w:t>
            </w:r>
            <w:r>
              <w:t xml:space="preserve"> </w:t>
            </w:r>
            <w:r w:rsidRPr="002E168A">
              <w:t>мм; 4 — оконное стекло, 1</w:t>
            </w:r>
            <w:r>
              <w:t xml:space="preserve"> </w:t>
            </w:r>
            <w:r w:rsidRPr="002E168A">
              <w:t>мм; 5 — то же, 6</w:t>
            </w:r>
            <w:r>
              <w:t xml:space="preserve"> </w:t>
            </w:r>
            <w:r w:rsidRPr="002E168A">
              <w:t>мм; 6 — оптический кварц, 3</w:t>
            </w:r>
            <w:r>
              <w:t xml:space="preserve"> </w:t>
            </w:r>
            <w:r w:rsidRPr="002E168A">
              <w:t>мм.</w:t>
            </w:r>
          </w:p>
        </w:tc>
      </w:tr>
    </w:tbl>
    <w:p w:rsidR="00FA145A" w:rsidRPr="002E168A" w:rsidRDefault="00FA145A" w:rsidP="00FA145A">
      <w:pPr>
        <w:spacing w:before="120"/>
        <w:ind w:firstLine="567"/>
        <w:jc w:val="both"/>
      </w:pPr>
      <w:r w:rsidRPr="002E168A">
        <w:t>И,</w:t>
      </w:r>
      <w:r>
        <w:t xml:space="preserve"> </w:t>
      </w:r>
      <w:r w:rsidRPr="002E168A">
        <w:t>наверное, нет нужды говорить о</w:t>
      </w:r>
      <w:r>
        <w:t xml:space="preserve"> </w:t>
      </w:r>
      <w:r w:rsidRPr="002E168A">
        <w:t>том, что лампы накаливания, даже очень мощные, для</w:t>
      </w:r>
      <w:r>
        <w:t xml:space="preserve"> </w:t>
      </w:r>
      <w:r w:rsidRPr="002E168A">
        <w:t>загара не</w:t>
      </w:r>
      <w:r>
        <w:t xml:space="preserve"> </w:t>
      </w:r>
      <w:r w:rsidRPr="002E168A">
        <w:t>годятся…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А</w:t>
      </w:r>
      <w:r>
        <w:t xml:space="preserve"> </w:t>
      </w:r>
      <w:r w:rsidRPr="002E168A">
        <w:t>какие материалы пропускают ультрафиолет, какие задерживают? Почти все вещества, непрозрачные в</w:t>
      </w:r>
      <w:r>
        <w:t xml:space="preserve"> </w:t>
      </w:r>
      <w:r w:rsidRPr="002E168A">
        <w:t>видимой области, непрозрачны и</w:t>
      </w:r>
      <w:r>
        <w:t xml:space="preserve"> </w:t>
      </w:r>
      <w:r w:rsidRPr="002E168A">
        <w:t>для ультрафиолета. Но</w:t>
      </w:r>
      <w:r>
        <w:t xml:space="preserve"> </w:t>
      </w:r>
      <w:r w:rsidRPr="002E168A">
        <w:t>обратное утверждение далеко не</w:t>
      </w:r>
      <w:r>
        <w:t xml:space="preserve"> </w:t>
      </w:r>
      <w:r w:rsidRPr="002E168A">
        <w:t>всегда верно, и</w:t>
      </w:r>
      <w:r>
        <w:t xml:space="preserve"> </w:t>
      </w:r>
      <w:r w:rsidRPr="002E168A">
        <w:t>совершенно прозрачный на</w:t>
      </w:r>
      <w:r>
        <w:t xml:space="preserve"> </w:t>
      </w:r>
      <w:r w:rsidRPr="002E168A">
        <w:t>вид материал может полностью задерживать УФ-лучи. Для</w:t>
      </w:r>
      <w:r>
        <w:t xml:space="preserve"> </w:t>
      </w:r>
      <w:r w:rsidRPr="002E168A">
        <w:t>наглядности на</w:t>
      </w:r>
      <w:r>
        <w:t xml:space="preserve"> </w:t>
      </w:r>
      <w:r w:rsidRPr="002E168A">
        <w:t>последнем, пятом рисунке показаны спектры пропускания распространённых материалов. Поглядите, как важна толщина материала. Кстати, стекло в</w:t>
      </w:r>
      <w:r>
        <w:t xml:space="preserve"> </w:t>
      </w:r>
      <w:r w:rsidRPr="002E168A">
        <w:t>тонком слое, около 0,1</w:t>
      </w:r>
      <w:r>
        <w:t xml:space="preserve"> </w:t>
      </w:r>
      <w:r w:rsidRPr="002E168A">
        <w:t>мм, весьма прозрачно во</w:t>
      </w:r>
      <w:r>
        <w:t xml:space="preserve"> </w:t>
      </w:r>
      <w:r w:rsidRPr="002E168A">
        <w:t>всей УФ-области. И</w:t>
      </w:r>
      <w:r>
        <w:t xml:space="preserve"> </w:t>
      </w:r>
      <w:r w:rsidRPr="002E168A">
        <w:t>обычное оконное стекло толщиной 3</w:t>
      </w:r>
      <w:r>
        <w:t xml:space="preserve"> </w:t>
      </w:r>
      <w:r w:rsidRPr="002E168A">
        <w:t>мм пропускает свет в</w:t>
      </w:r>
      <w:r>
        <w:t xml:space="preserve"> </w:t>
      </w:r>
      <w:r w:rsidRPr="002E168A">
        <w:t>области мягкого излучения. Так</w:t>
      </w:r>
      <w:r>
        <w:t xml:space="preserve"> </w:t>
      </w:r>
      <w:r w:rsidRPr="002E168A">
        <w:t>что теоретически можно загореть, вопреки распространённому мнению, и</w:t>
      </w:r>
      <w:r>
        <w:t xml:space="preserve"> </w:t>
      </w:r>
      <w:r w:rsidRPr="002E168A">
        <w:t>под стеклянной крышей. Но</w:t>
      </w:r>
      <w:r>
        <w:t xml:space="preserve"> </w:t>
      </w:r>
      <w:r w:rsidRPr="002E168A">
        <w:t>время, потраченное на</w:t>
      </w:r>
      <w:r>
        <w:t xml:space="preserve"> </w:t>
      </w:r>
      <w:r w:rsidRPr="002E168A">
        <w:t>загар, окажется настолько долгим, что, право, разумнее использовать его как-нибудь иначе…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Частично пропускает ультрафиолет и</w:t>
      </w:r>
      <w:r>
        <w:t xml:space="preserve"> </w:t>
      </w:r>
      <w:r w:rsidRPr="002E168A">
        <w:t>лёгкая одежда; наиболее прозрачны ткани редкого плетения из</w:t>
      </w:r>
      <w:r>
        <w:t xml:space="preserve"> </w:t>
      </w:r>
      <w:r w:rsidRPr="002E168A">
        <w:t>тонких волокон, особенно типа капрона. Вообще</w:t>
      </w:r>
      <w:r>
        <w:t xml:space="preserve"> </w:t>
      </w:r>
      <w:r w:rsidRPr="002E168A">
        <w:t>же из</w:t>
      </w:r>
      <w:r>
        <w:t xml:space="preserve"> </w:t>
      </w:r>
      <w:r w:rsidRPr="002E168A">
        <w:t>полимерных материалов самый прозрачный в</w:t>
      </w:r>
      <w:r>
        <w:t xml:space="preserve"> </w:t>
      </w:r>
      <w:r w:rsidRPr="002E168A">
        <w:t>ультрафиолете</w:t>
      </w:r>
      <w:r>
        <w:t xml:space="preserve"> </w:t>
      </w:r>
      <w:r w:rsidRPr="002E168A">
        <w:t>— полиэтилен. Для</w:t>
      </w:r>
      <w:r>
        <w:t xml:space="preserve"> </w:t>
      </w:r>
      <w:r w:rsidRPr="002E168A">
        <w:t>удлинения сезона солнечной терапии на</w:t>
      </w:r>
      <w:r>
        <w:t xml:space="preserve"> </w:t>
      </w:r>
      <w:r w:rsidRPr="002E168A">
        <w:t>географическом факультете</w:t>
      </w:r>
      <w:r>
        <w:t xml:space="preserve"> </w:t>
      </w:r>
      <w:r w:rsidRPr="002E168A">
        <w:t>МГУ предложены обтянутые полиэтиленом кабины, несколько напоминающие парники. В</w:t>
      </w:r>
      <w:r>
        <w:t xml:space="preserve"> </w:t>
      </w:r>
      <w:r w:rsidRPr="002E168A">
        <w:t>них тепло, как летом, даже когда на</w:t>
      </w:r>
      <w:r>
        <w:t xml:space="preserve"> </w:t>
      </w:r>
      <w:r w:rsidRPr="002E168A">
        <w:t>улице всего 6–7°С. А</w:t>
      </w:r>
      <w:r>
        <w:t xml:space="preserve"> </w:t>
      </w:r>
      <w:r w:rsidRPr="002E168A">
        <w:t>ультрафиолетовая радиация Солнца ослабляется на каких-то 10%.</w:t>
      </w:r>
    </w:p>
    <w:p w:rsidR="00FA145A" w:rsidRDefault="00FA145A" w:rsidP="00FA145A">
      <w:pPr>
        <w:spacing w:before="120"/>
        <w:ind w:firstLine="567"/>
        <w:jc w:val="both"/>
      </w:pPr>
      <w:r w:rsidRPr="002E168A">
        <w:t>Обсуждением достоинств и</w:t>
      </w:r>
      <w:r>
        <w:t xml:space="preserve"> </w:t>
      </w:r>
      <w:r w:rsidRPr="002E168A">
        <w:t>недостатков (с точки зрения фотохимика) различных материалов, прозрачных и</w:t>
      </w:r>
      <w:r>
        <w:t xml:space="preserve"> </w:t>
      </w:r>
      <w:r w:rsidRPr="002E168A">
        <w:t>непрозрачных в</w:t>
      </w:r>
      <w:r>
        <w:t xml:space="preserve"> </w:t>
      </w:r>
      <w:r w:rsidRPr="002E168A">
        <w:t>ультрафиолете, мы</w:t>
      </w:r>
      <w:r>
        <w:t xml:space="preserve"> </w:t>
      </w:r>
      <w:r w:rsidRPr="002E168A">
        <w:t>и</w:t>
      </w:r>
      <w:r>
        <w:t xml:space="preserve"> </w:t>
      </w:r>
      <w:r w:rsidRPr="002E168A">
        <w:t>закончим статью о</w:t>
      </w:r>
      <w:r>
        <w:t xml:space="preserve"> </w:t>
      </w:r>
      <w:r w:rsidRPr="002E168A">
        <w:t>загаре. Некоторые сведения практического характера</w:t>
      </w:r>
      <w:r>
        <w:t xml:space="preserve"> </w:t>
      </w:r>
      <w:r w:rsidRPr="002E168A">
        <w:t>— в</w:t>
      </w:r>
      <w:r>
        <w:t xml:space="preserve"> </w:t>
      </w:r>
      <w:r w:rsidRPr="002E168A">
        <w:t>заметках, которые напечатаны ниже.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Загорайте на здоровье!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Экспериментальные факты и</w:t>
      </w:r>
      <w:r>
        <w:t xml:space="preserve"> </w:t>
      </w:r>
      <w:r w:rsidRPr="002E168A">
        <w:t>теоретические соображения, изложенные в</w:t>
      </w:r>
      <w:r>
        <w:t xml:space="preserve"> </w:t>
      </w:r>
      <w:r w:rsidRPr="002E168A">
        <w:t>статье о</w:t>
      </w:r>
      <w:r>
        <w:t xml:space="preserve"> </w:t>
      </w:r>
      <w:r w:rsidRPr="002E168A">
        <w:t>загаре, свидетельствуют о</w:t>
      </w:r>
      <w:r>
        <w:t xml:space="preserve"> </w:t>
      </w:r>
      <w:r w:rsidRPr="002E168A">
        <w:t>том, что ультрафиолет может быть использован и</w:t>
      </w:r>
      <w:r>
        <w:t xml:space="preserve"> </w:t>
      </w:r>
      <w:r w:rsidRPr="002E168A">
        <w:t>на</w:t>
      </w:r>
      <w:r>
        <w:t xml:space="preserve"> </w:t>
      </w:r>
      <w:r w:rsidRPr="002E168A">
        <w:t>благо, и</w:t>
      </w:r>
      <w:r>
        <w:t xml:space="preserve"> </w:t>
      </w:r>
      <w:r w:rsidRPr="002E168A">
        <w:t>во</w:t>
      </w:r>
      <w:r>
        <w:t xml:space="preserve"> </w:t>
      </w:r>
      <w:r w:rsidRPr="002E168A">
        <w:t>вред. В</w:t>
      </w:r>
      <w:r>
        <w:t xml:space="preserve"> </w:t>
      </w:r>
      <w:r w:rsidRPr="002E168A">
        <w:t>этих заметках вы</w:t>
      </w:r>
      <w:r>
        <w:t xml:space="preserve"> </w:t>
      </w:r>
      <w:r w:rsidRPr="002E168A">
        <w:t>найдёте полезные сведения и</w:t>
      </w:r>
      <w:r>
        <w:t xml:space="preserve"> </w:t>
      </w:r>
      <w:r w:rsidRPr="002E168A">
        <w:t>практические рекомендации, которые, будем надеяться, помогут вам загорать исключительно на</w:t>
      </w:r>
      <w:r>
        <w:t xml:space="preserve"> </w:t>
      </w:r>
      <w:r w:rsidRPr="002E168A">
        <w:t>здоровье.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УФ-лучи полезны, более того, необходимы для</w:t>
      </w:r>
      <w:r>
        <w:t xml:space="preserve"> </w:t>
      </w:r>
      <w:r w:rsidRPr="002E168A">
        <w:t>человека хотя</w:t>
      </w:r>
      <w:r>
        <w:t xml:space="preserve"> </w:t>
      </w:r>
      <w:r w:rsidRPr="002E168A">
        <w:t>бы потому, что витамин</w:t>
      </w:r>
      <w:r>
        <w:t xml:space="preserve"> </w:t>
      </w:r>
      <w:r w:rsidRPr="002E168A">
        <w:t>D образуется в</w:t>
      </w:r>
      <w:r>
        <w:t xml:space="preserve"> </w:t>
      </w:r>
      <w:r w:rsidRPr="002E168A">
        <w:t>организме при</w:t>
      </w:r>
      <w:r>
        <w:t xml:space="preserve"> </w:t>
      </w:r>
      <w:r w:rsidRPr="002E168A">
        <w:t>облучении в</w:t>
      </w:r>
      <w:r>
        <w:t xml:space="preserve"> </w:t>
      </w:r>
      <w:r w:rsidRPr="002E168A">
        <w:t>диапазоне 280–320 нм. Впрочем, это общеизвестно. Реже можно встретить упоминания о</w:t>
      </w:r>
      <w:r>
        <w:t xml:space="preserve"> </w:t>
      </w:r>
      <w:r w:rsidRPr="002E168A">
        <w:t>том, что ультрафиолет в</w:t>
      </w:r>
      <w:r>
        <w:t xml:space="preserve"> </w:t>
      </w:r>
      <w:r w:rsidRPr="002E168A">
        <w:t>разумных дозах помогает организму подавлять простудные, инфекционные и</w:t>
      </w:r>
      <w:r>
        <w:t xml:space="preserve"> </w:t>
      </w:r>
      <w:r w:rsidRPr="002E168A">
        <w:t>аллергические заболевания, усиливает обменные процессы и</w:t>
      </w:r>
      <w:r>
        <w:t xml:space="preserve"> </w:t>
      </w:r>
      <w:r w:rsidRPr="002E168A">
        <w:t>улучшает кроветворение. А</w:t>
      </w:r>
      <w:r>
        <w:t xml:space="preserve"> </w:t>
      </w:r>
      <w:r w:rsidRPr="002E168A">
        <w:t>также (химики, внимание!) повышает устойчивость ко</w:t>
      </w:r>
      <w:r>
        <w:t xml:space="preserve"> </w:t>
      </w:r>
      <w:r w:rsidRPr="002E168A">
        <w:t>многим вредным веществам, включая свинец, ртуть, кадмий, бензол, четыреххлористый углерод и</w:t>
      </w:r>
      <w:r>
        <w:t xml:space="preserve"> </w:t>
      </w:r>
      <w:r w:rsidRPr="002E168A">
        <w:t>сероуглерод.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Однако ультрафиолет полезен не</w:t>
      </w:r>
      <w:r>
        <w:t xml:space="preserve"> </w:t>
      </w:r>
      <w:r w:rsidRPr="002E168A">
        <w:t>всем. Он</w:t>
      </w:r>
      <w:r>
        <w:t xml:space="preserve"> </w:t>
      </w:r>
      <w:r w:rsidRPr="002E168A">
        <w:t>противопоказан при</w:t>
      </w:r>
      <w:r>
        <w:t xml:space="preserve"> </w:t>
      </w:r>
      <w:r w:rsidRPr="002E168A">
        <w:t>активных формах туберкулёза, при</w:t>
      </w:r>
      <w:r>
        <w:t xml:space="preserve"> </w:t>
      </w:r>
      <w:r w:rsidRPr="002E168A">
        <w:t>выраженном атеросклерозе, гипертонической болезни</w:t>
      </w:r>
      <w:r>
        <w:t xml:space="preserve"> </w:t>
      </w:r>
      <w:r w:rsidRPr="002E168A">
        <w:t>II и</w:t>
      </w:r>
      <w:r>
        <w:t xml:space="preserve"> </w:t>
      </w:r>
      <w:r w:rsidRPr="002E168A">
        <w:t>III степени, болезнях почек и</w:t>
      </w:r>
      <w:r>
        <w:t xml:space="preserve"> </w:t>
      </w:r>
      <w:r w:rsidRPr="002E168A">
        <w:t>некоторых других заболеваниях.</w:t>
      </w:r>
    </w:p>
    <w:p w:rsidR="00FA145A" w:rsidRPr="00606AEB" w:rsidRDefault="00FA145A" w:rsidP="00FA145A">
      <w:pPr>
        <w:spacing w:before="120"/>
        <w:jc w:val="center"/>
        <w:rPr>
          <w:b/>
          <w:bCs/>
          <w:sz w:val="28"/>
          <w:szCs w:val="28"/>
        </w:rPr>
      </w:pPr>
      <w:r w:rsidRPr="00606AEB">
        <w:rPr>
          <w:b/>
          <w:bCs/>
          <w:sz w:val="28"/>
          <w:szCs w:val="28"/>
        </w:rPr>
        <w:t>Есть сомнения — советуйтесь с врачом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Прежде чем загорать, не</w:t>
      </w:r>
      <w:r>
        <w:t xml:space="preserve"> </w:t>
      </w:r>
      <w:r w:rsidRPr="002E168A">
        <w:t>мешает узнать отношение своего организма к</w:t>
      </w:r>
      <w:r>
        <w:t xml:space="preserve"> </w:t>
      </w:r>
      <w:r w:rsidRPr="002E168A">
        <w:t>ультрафиолетовой радиации.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большинства людей эритема закономерно переходит в</w:t>
      </w:r>
      <w:r>
        <w:t xml:space="preserve"> </w:t>
      </w:r>
      <w:r w:rsidRPr="002E168A">
        <w:t>загар, а</w:t>
      </w:r>
      <w:r>
        <w:t xml:space="preserve"> </w:t>
      </w:r>
      <w:r w:rsidRPr="002E168A">
        <w:t>при облучении мягким ультрафиолетом кожа сразу и</w:t>
      </w:r>
      <w:r>
        <w:t xml:space="preserve"> </w:t>
      </w:r>
      <w:r w:rsidRPr="002E168A">
        <w:t>непосредственно пигментируется. Таких людей примерно</w:t>
      </w:r>
      <w:r>
        <w:t xml:space="preserve"> </w:t>
      </w:r>
      <w:r w:rsidRPr="002E168A">
        <w:t>3/4; при</w:t>
      </w:r>
      <w:r>
        <w:t xml:space="preserve"> </w:t>
      </w:r>
      <w:r w:rsidRPr="002E168A">
        <w:t>известной осторожности они могут загореть, не</w:t>
      </w:r>
      <w:r>
        <w:t xml:space="preserve"> </w:t>
      </w:r>
      <w:r w:rsidRPr="002E168A">
        <w:t>получив ожога.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Другая группа (около 10%) — люди с</w:t>
      </w:r>
      <w:r>
        <w:t xml:space="preserve"> </w:t>
      </w:r>
      <w:r w:rsidRPr="002E168A">
        <w:t>повышенной чувствительностью к</w:t>
      </w:r>
      <w:r>
        <w:t xml:space="preserve"> </w:t>
      </w:r>
      <w:r w:rsidRPr="002E168A">
        <w:t>солнечным лучам. Обычно у</w:t>
      </w:r>
      <w:r>
        <w:t xml:space="preserve"> </w:t>
      </w:r>
      <w:r w:rsidRPr="002E168A">
        <w:t>них бледная кожа, часто с</w:t>
      </w:r>
      <w:r>
        <w:t xml:space="preserve"> </w:t>
      </w:r>
      <w:r w:rsidRPr="002E168A">
        <w:t>веснушками. При</w:t>
      </w:r>
      <w:r>
        <w:t xml:space="preserve"> </w:t>
      </w:r>
      <w:r w:rsidRPr="002E168A">
        <w:t>прочих равных условиях для</w:t>
      </w:r>
      <w:r>
        <w:t xml:space="preserve"> </w:t>
      </w:r>
      <w:r w:rsidRPr="002E168A">
        <w:t>этих людей очень мало пороговое время появления эритемы. Следовательно, загорать им</w:t>
      </w:r>
      <w:r>
        <w:t xml:space="preserve"> </w:t>
      </w:r>
      <w:r w:rsidRPr="002E168A">
        <w:t>трудно.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Наконец, к</w:t>
      </w:r>
      <w:r>
        <w:t xml:space="preserve"> </w:t>
      </w:r>
      <w:r w:rsidRPr="002E168A">
        <w:t>третьей группе (примерно 15%) относятся люди с</w:t>
      </w:r>
      <w:r>
        <w:t xml:space="preserve"> </w:t>
      </w:r>
      <w:r w:rsidRPr="002E168A">
        <w:t>сильно пигментированной грубой кожей. Они могут особенно не</w:t>
      </w:r>
      <w:r>
        <w:t xml:space="preserve"> </w:t>
      </w:r>
      <w:r w:rsidRPr="002E168A">
        <w:t>опасаться солнечного ожога, так</w:t>
      </w:r>
      <w:r>
        <w:t xml:space="preserve"> </w:t>
      </w:r>
      <w:r w:rsidRPr="002E168A">
        <w:t>как кожа у</w:t>
      </w:r>
      <w:r>
        <w:t xml:space="preserve"> </w:t>
      </w:r>
      <w:r w:rsidRPr="002E168A">
        <w:t>них обычно пигментируется вовсе без покраснения.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Чувствительность к УФ-излучению не</w:t>
      </w:r>
      <w:r>
        <w:t xml:space="preserve"> </w:t>
      </w:r>
      <w:r w:rsidRPr="002E168A">
        <w:t>есть свойство, раз и</w:t>
      </w:r>
      <w:r>
        <w:t xml:space="preserve"> </w:t>
      </w:r>
      <w:r w:rsidRPr="002E168A">
        <w:t>навсегда, от</w:t>
      </w:r>
      <w:r>
        <w:t xml:space="preserve"> </w:t>
      </w:r>
      <w:r w:rsidRPr="002E168A">
        <w:t>рождения данное. В</w:t>
      </w:r>
      <w:r>
        <w:t xml:space="preserve"> </w:t>
      </w:r>
      <w:r w:rsidRPr="002E168A">
        <w:t>зависимости от</w:t>
      </w:r>
      <w:r>
        <w:t xml:space="preserve"> </w:t>
      </w:r>
      <w:r w:rsidRPr="002E168A">
        <w:t>состояния организма, тренированности, адаптации эта чувствительность может меняться. Наблюдения в</w:t>
      </w:r>
      <w:r>
        <w:t xml:space="preserve"> </w:t>
      </w:r>
      <w:r w:rsidRPr="002E168A">
        <w:t>Ферганской области показали, что у</w:t>
      </w:r>
      <w:r>
        <w:t xml:space="preserve"> </w:t>
      </w:r>
      <w:r w:rsidRPr="002E168A">
        <w:t>людей с</w:t>
      </w:r>
      <w:r>
        <w:t xml:space="preserve"> </w:t>
      </w:r>
      <w:r w:rsidRPr="002E168A">
        <w:t>низким артериальным давлением сильная реакция на</w:t>
      </w:r>
      <w:r>
        <w:t xml:space="preserve"> </w:t>
      </w:r>
      <w:r w:rsidRPr="002E168A">
        <w:t>ультрафиолет бывает в</w:t>
      </w:r>
      <w:r>
        <w:t xml:space="preserve"> </w:t>
      </w:r>
      <w:r w:rsidRPr="002E168A">
        <w:t>5</w:t>
      </w:r>
      <w:r>
        <w:t xml:space="preserve"> </w:t>
      </w:r>
      <w:r w:rsidRPr="002E168A">
        <w:t>раз чаще, чем у</w:t>
      </w:r>
      <w:r>
        <w:t xml:space="preserve"> </w:t>
      </w:r>
      <w:r w:rsidRPr="002E168A">
        <w:t>людей с</w:t>
      </w:r>
      <w:r>
        <w:t xml:space="preserve"> </w:t>
      </w:r>
      <w:r w:rsidRPr="002E168A">
        <w:t>нормальным давлением. А</w:t>
      </w:r>
      <w:r>
        <w:t xml:space="preserve"> </w:t>
      </w:r>
      <w:r w:rsidRPr="002E168A">
        <w:t>у</w:t>
      </w:r>
      <w:r>
        <w:t xml:space="preserve"> </w:t>
      </w:r>
      <w:r w:rsidRPr="002E168A">
        <w:t>спортсменов повышенная чувствительность не</w:t>
      </w:r>
      <w:r>
        <w:t xml:space="preserve"> </w:t>
      </w:r>
      <w:r w:rsidRPr="002E168A">
        <w:t>отмечалась вовсе.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Защитная загарная реакция заметно меняется и</w:t>
      </w:r>
      <w:r>
        <w:t xml:space="preserve"> </w:t>
      </w:r>
      <w:r w:rsidRPr="002E168A">
        <w:t>в</w:t>
      </w:r>
      <w:r>
        <w:t xml:space="preserve"> </w:t>
      </w:r>
      <w:r w:rsidRPr="002E168A">
        <w:t>течение года. Как правило, наивысшая чувствительность к</w:t>
      </w:r>
      <w:r>
        <w:t xml:space="preserve"> </w:t>
      </w:r>
      <w:r w:rsidRPr="002E168A">
        <w:t>ультрафиолету бывает в апреле-мае, после выхода из</w:t>
      </w:r>
      <w:r>
        <w:t xml:space="preserve"> </w:t>
      </w:r>
      <w:r w:rsidRPr="002E168A">
        <w:t>зимнего „солнечного голодания“, а</w:t>
      </w:r>
      <w:r>
        <w:t xml:space="preserve"> </w:t>
      </w:r>
      <w:r w:rsidRPr="002E168A">
        <w:t>наинизшая</w:t>
      </w:r>
      <w:r>
        <w:t xml:space="preserve"> </w:t>
      </w:r>
      <w:r w:rsidRPr="002E168A">
        <w:t>— в июле-августе.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Биодоза</w:t>
      </w:r>
      <w:r>
        <w:t xml:space="preserve"> </w:t>
      </w:r>
      <w:r w:rsidRPr="002E168A">
        <w:t>— это минимальное облучение, вызывающее лёгкое и</w:t>
      </w:r>
      <w:r>
        <w:t xml:space="preserve"> </w:t>
      </w:r>
      <w:r w:rsidRPr="002E168A">
        <w:t>безболезненное покраснение кожи. Чтобы не</w:t>
      </w:r>
      <w:r>
        <w:t xml:space="preserve"> </w:t>
      </w:r>
      <w:r w:rsidRPr="002E168A">
        <w:t>получить ожога, надо начинать, скажем, с 1/4–1/2 биодозы, а</w:t>
      </w:r>
      <w:r>
        <w:t xml:space="preserve"> </w:t>
      </w:r>
      <w:r w:rsidRPr="002E168A">
        <w:t>затем постепенно увеличивать время пребывания на</w:t>
      </w:r>
      <w:r>
        <w:t xml:space="preserve"> </w:t>
      </w:r>
      <w:r w:rsidRPr="002E168A">
        <w:t>солнце. Определить биодозу для</w:t>
      </w:r>
      <w:r>
        <w:t xml:space="preserve"> </w:t>
      </w:r>
      <w:r w:rsidRPr="002E168A">
        <w:t>себя и</w:t>
      </w:r>
      <w:r>
        <w:t xml:space="preserve"> </w:t>
      </w:r>
      <w:r w:rsidRPr="002E168A">
        <w:t>своих близких каждый из</w:t>
      </w:r>
      <w:r>
        <w:t xml:space="preserve"> </w:t>
      </w:r>
      <w:r w:rsidRPr="002E168A">
        <w:t>вас может самостоятельно, сделав очень простое устройство</w:t>
      </w:r>
      <w:r>
        <w:t xml:space="preserve"> </w:t>
      </w:r>
      <w:r w:rsidRPr="002E168A">
        <w:t>— биодозиметр Горбачёва. Это пластинка из</w:t>
      </w:r>
      <w:r>
        <w:t xml:space="preserve"> </w:t>
      </w:r>
      <w:r w:rsidRPr="002E168A">
        <w:t>любого непрозрачного материала с</w:t>
      </w:r>
      <w:r>
        <w:t xml:space="preserve"> </w:t>
      </w:r>
      <w:r w:rsidRPr="002E168A">
        <w:t>шестью отверстиями диаметром около 1</w:t>
      </w:r>
      <w:r>
        <w:t xml:space="preserve"> </w:t>
      </w:r>
      <w:r w:rsidRPr="002E168A">
        <w:t>см, прикрытыми шторками. Пластинку прикладывают к</w:t>
      </w:r>
      <w:r>
        <w:t xml:space="preserve"> </w:t>
      </w:r>
      <w:r w:rsidRPr="002E168A">
        <w:t>незагоревшей коже и</w:t>
      </w:r>
      <w:r>
        <w:t xml:space="preserve"> </w:t>
      </w:r>
      <w:r w:rsidRPr="002E168A">
        <w:t>через равные промежутки времени открывают очередную шторку. При</w:t>
      </w:r>
      <w:r>
        <w:t xml:space="preserve"> </w:t>
      </w:r>
      <w:r w:rsidRPr="002E168A">
        <w:t>кварцевании</w:t>
      </w:r>
      <w:r>
        <w:t xml:space="preserve"> </w:t>
      </w:r>
      <w:r w:rsidRPr="002E168A">
        <w:t>— каждую минуту: в</w:t>
      </w:r>
      <w:r>
        <w:t xml:space="preserve"> </w:t>
      </w:r>
      <w:r w:rsidRPr="002E168A">
        <w:t>таком случае участки кожи облучаются от 1 до 6 минут. Биодозе соответствует такое облучение, которое вызывает умеренное покраснение через сутки (у взрослых) или</w:t>
      </w:r>
      <w:r>
        <w:t xml:space="preserve"> </w:t>
      </w:r>
      <w:r w:rsidRPr="002E168A">
        <w:t>через несколько часов (у детей).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Использовать биодозиметр совершенно необходимо, если вы</w:t>
      </w:r>
      <w:r>
        <w:t xml:space="preserve"> </w:t>
      </w:r>
      <w:r w:rsidRPr="002E168A">
        <w:t>собираетесь загорать под каким-либо искусственным облучателем. Что</w:t>
      </w:r>
      <w:r>
        <w:t xml:space="preserve"> </w:t>
      </w:r>
      <w:r w:rsidRPr="002E168A">
        <w:t>касается загара под солнцем, то</w:t>
      </w:r>
      <w:r>
        <w:t xml:space="preserve"> </w:t>
      </w:r>
      <w:r w:rsidRPr="002E168A">
        <w:t>примите к</w:t>
      </w:r>
      <w:r>
        <w:t xml:space="preserve"> </w:t>
      </w:r>
      <w:r w:rsidRPr="002E168A">
        <w:t>сведению, что в</w:t>
      </w:r>
      <w:r>
        <w:t xml:space="preserve"> </w:t>
      </w:r>
      <w:r w:rsidRPr="002E168A">
        <w:t>средней полосе в</w:t>
      </w:r>
      <w:r>
        <w:t xml:space="preserve"> </w:t>
      </w:r>
      <w:r w:rsidRPr="002E168A">
        <w:t>ясный безоблачный день раздетый человек лёжа получает эритемную дозу примерно за</w:t>
      </w:r>
      <w:r>
        <w:t xml:space="preserve"> </w:t>
      </w:r>
      <w:r w:rsidRPr="002E168A">
        <w:t>один час при</w:t>
      </w:r>
      <w:r>
        <w:t xml:space="preserve"> </w:t>
      </w:r>
      <w:r w:rsidRPr="002E168A">
        <w:t>высоте солнца над горизонтом</w:t>
      </w:r>
      <w:r>
        <w:t xml:space="preserve"> </w:t>
      </w:r>
      <w:r w:rsidRPr="002E168A">
        <w:t>54°. Сведения для</w:t>
      </w:r>
      <w:r>
        <w:t xml:space="preserve"> </w:t>
      </w:r>
      <w:r w:rsidRPr="002E168A">
        <w:t>других широт</w:t>
      </w:r>
      <w:r>
        <w:t xml:space="preserve"> </w:t>
      </w:r>
      <w:r w:rsidRPr="002E168A">
        <w:t>— в</w:t>
      </w:r>
      <w:r>
        <w:t xml:space="preserve"> </w:t>
      </w:r>
      <w:r w:rsidRPr="002E168A">
        <w:t>таблице.</w:t>
      </w:r>
    </w:p>
    <w:tbl>
      <w:tblPr>
        <w:tblW w:w="5000" w:type="pct"/>
        <w:tblCellSpacing w:w="0" w:type="dxa"/>
        <w:tblInd w:w="-128" w:type="dxa"/>
        <w:tblBorders>
          <w:top w:val="single" w:sz="4" w:space="0" w:color="130E04"/>
          <w:left w:val="single" w:sz="4" w:space="0" w:color="130E04"/>
          <w:bottom w:val="single" w:sz="4" w:space="0" w:color="130E04"/>
          <w:right w:val="single" w:sz="4" w:space="0" w:color="130E04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6"/>
        <w:gridCol w:w="2946"/>
        <w:gridCol w:w="1719"/>
        <w:gridCol w:w="1800"/>
        <w:gridCol w:w="1697"/>
      </w:tblGrid>
      <w:tr w:rsidR="00FA145A" w:rsidRPr="002E168A" w:rsidTr="00A66E67">
        <w:trPr>
          <w:tblCellSpacing w:w="0" w:type="dxa"/>
        </w:trPr>
        <w:tc>
          <w:tcPr>
            <w:tcW w:w="8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Месяцы</w:t>
            </w:r>
          </w:p>
        </w:tc>
        <w:tc>
          <w:tcPr>
            <w:tcW w:w="1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Географическая широта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Высота солнца, градусы</w:t>
            </w:r>
          </w:p>
        </w:tc>
        <w:tc>
          <w:tcPr>
            <w:tcW w:w="17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Пороговое время появления эритемы, минуты</w:t>
            </w:r>
          </w:p>
        </w:tc>
      </w:tr>
      <w:tr w:rsidR="00FA145A" w:rsidRPr="002E168A" w:rsidTr="00A66E67">
        <w:trPr>
          <w:tblCellSpacing w:w="0" w:type="dxa"/>
        </w:trPr>
        <w:tc>
          <w:tcPr>
            <w:tcW w:w="8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/>
        </w:tc>
        <w:tc>
          <w:tcPr>
            <w:tcW w:w="1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/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/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прямые лучи и</w:t>
            </w:r>
            <w:r>
              <w:t xml:space="preserve"> </w:t>
            </w:r>
            <w:r w:rsidRPr="002E168A">
              <w:t>рассеянный свет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только рассеянное излучение</w:t>
            </w:r>
          </w:p>
        </w:tc>
      </w:tr>
      <w:tr w:rsidR="00FA145A" w:rsidRPr="002E168A" w:rsidTr="00A66E67">
        <w:trPr>
          <w:tblCellSpacing w:w="0" w:type="dxa"/>
        </w:trPr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Июнь</w:t>
            </w:r>
            <w:r>
              <w:t xml:space="preserve"> </w:t>
            </w:r>
            <w:r w:rsidRPr="002E168A">
              <w:t>— Август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70° (Мурманск, Норильск, Амдерма, Певек)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42,5–43,8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90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150</w:t>
            </w:r>
          </w:p>
        </w:tc>
      </w:tr>
      <w:tr w:rsidR="00FA145A" w:rsidRPr="002E168A" w:rsidTr="00A66E67">
        <w:trPr>
          <w:tblCellSpacing w:w="0" w:type="dxa"/>
        </w:trPr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Май</w:t>
            </w:r>
            <w:r>
              <w:t xml:space="preserve"> </w:t>
            </w:r>
            <w:r w:rsidRPr="002E168A">
              <w:t>— Июнь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60° (Ленинград, Вологда, Соликамск, Магадан)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46–57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65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135</w:t>
            </w:r>
          </w:p>
        </w:tc>
      </w:tr>
      <w:tr w:rsidR="00FA145A" w:rsidRPr="002E168A" w:rsidTr="00A66E67">
        <w:trPr>
          <w:tblCellSpacing w:w="0" w:type="dxa"/>
        </w:trPr>
        <w:tc>
          <w:tcPr>
            <w:tcW w:w="8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Август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45° (Ялта, Новороссийск, Пятигорск, Шевченко, Алма-Ата, Владивосток)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62–63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20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45A" w:rsidRPr="002E168A" w:rsidRDefault="00FA145A" w:rsidP="00A66E67">
            <w:r w:rsidRPr="002E168A">
              <w:t>40</w:t>
            </w:r>
          </w:p>
        </w:tc>
      </w:tr>
    </w:tbl>
    <w:p w:rsidR="00FA145A" w:rsidRPr="002E168A" w:rsidRDefault="00FA145A" w:rsidP="00FA145A">
      <w:pPr>
        <w:spacing w:before="120"/>
        <w:ind w:firstLine="567"/>
        <w:jc w:val="both"/>
      </w:pPr>
      <w:r w:rsidRPr="002E168A">
        <w:t>Пока кожа не</w:t>
      </w:r>
      <w:r>
        <w:t xml:space="preserve"> </w:t>
      </w:r>
      <w:r w:rsidRPr="002E168A">
        <w:t>загорела, не</w:t>
      </w:r>
      <w:r>
        <w:t xml:space="preserve"> </w:t>
      </w:r>
      <w:r w:rsidRPr="002E168A">
        <w:t>превышайте порогового времени! В</w:t>
      </w:r>
      <w:r>
        <w:t xml:space="preserve"> </w:t>
      </w:r>
      <w:r w:rsidRPr="002E168A">
        <w:t>первые дни старайтесь и</w:t>
      </w:r>
      <w:r>
        <w:t xml:space="preserve"> </w:t>
      </w:r>
      <w:r w:rsidRPr="002E168A">
        <w:t>близко не</w:t>
      </w:r>
      <w:r>
        <w:t xml:space="preserve"> </w:t>
      </w:r>
      <w:r w:rsidRPr="002E168A">
        <w:t>подходить к</w:t>
      </w:r>
      <w:r>
        <w:t xml:space="preserve"> </w:t>
      </w:r>
      <w:r w:rsidRPr="002E168A">
        <w:t>порогу.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Обратите внимание на</w:t>
      </w:r>
      <w:r>
        <w:t xml:space="preserve"> </w:t>
      </w:r>
      <w:r w:rsidRPr="002E168A">
        <w:t>возможность загара при</w:t>
      </w:r>
      <w:r>
        <w:t xml:space="preserve"> </w:t>
      </w:r>
      <w:r w:rsidRPr="002E168A">
        <w:t>рассеянном излучении. Когда солнце подымается над горизонтом не</w:t>
      </w:r>
      <w:r>
        <w:t xml:space="preserve"> </w:t>
      </w:r>
      <w:r w:rsidRPr="002E168A">
        <w:t>выше</w:t>
      </w:r>
      <w:r>
        <w:t xml:space="preserve"> </w:t>
      </w:r>
      <w:r w:rsidRPr="002E168A">
        <w:t>54°, рассеянное солнечное излучение даёт больше биологически активного ультрафиолета, чем прямые лучи. Утром и</w:t>
      </w:r>
      <w:r>
        <w:t xml:space="preserve"> </w:t>
      </w:r>
      <w:r w:rsidRPr="002E168A">
        <w:t>вечером, весною и</w:t>
      </w:r>
      <w:r>
        <w:t xml:space="preserve"> </w:t>
      </w:r>
      <w:r w:rsidRPr="002E168A">
        <w:t>осенью в</w:t>
      </w:r>
      <w:r>
        <w:t xml:space="preserve"> </w:t>
      </w:r>
      <w:r w:rsidRPr="002E168A">
        <w:t>северных районах мы</w:t>
      </w:r>
      <w:r>
        <w:t xml:space="preserve"> </w:t>
      </w:r>
      <w:r w:rsidRPr="002E168A">
        <w:t>получаем полезный ультрафиолет почти исключительно благодаря рассеянному излучению небесной сферы. Если солнце находится в</w:t>
      </w:r>
      <w:r>
        <w:t xml:space="preserve"> </w:t>
      </w:r>
      <w:r w:rsidRPr="002E168A">
        <w:t>20° над</w:t>
      </w:r>
      <w:r>
        <w:t xml:space="preserve"> </w:t>
      </w:r>
      <w:r w:rsidRPr="002E168A">
        <w:t>горизонтом, то</w:t>
      </w:r>
      <w:r>
        <w:t xml:space="preserve"> </w:t>
      </w:r>
      <w:r w:rsidRPr="002E168A">
        <w:t>поток ультрафиолета снижается в</w:t>
      </w:r>
      <w:r>
        <w:t xml:space="preserve"> </w:t>
      </w:r>
      <w:r w:rsidRPr="002E168A">
        <w:t>21</w:t>
      </w:r>
      <w:r>
        <w:t xml:space="preserve"> </w:t>
      </w:r>
      <w:r w:rsidRPr="002E168A">
        <w:t>раз для</w:t>
      </w:r>
      <w:r>
        <w:t xml:space="preserve"> </w:t>
      </w:r>
      <w:r w:rsidRPr="002E168A">
        <w:t>прямых лучей и</w:t>
      </w:r>
      <w:r>
        <w:t xml:space="preserve"> </w:t>
      </w:r>
      <w:r w:rsidRPr="002E168A">
        <w:t>лишь в</w:t>
      </w:r>
      <w:r>
        <w:t xml:space="preserve"> </w:t>
      </w:r>
      <w:r w:rsidRPr="002E168A">
        <w:t>3</w:t>
      </w:r>
      <w:r>
        <w:t xml:space="preserve"> </w:t>
      </w:r>
      <w:r w:rsidRPr="002E168A">
        <w:t>раза для</w:t>
      </w:r>
      <w:r>
        <w:t xml:space="preserve"> </w:t>
      </w:r>
      <w:r w:rsidRPr="002E168A">
        <w:t>рассеянных.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Многие полагают, что в</w:t>
      </w:r>
      <w:r>
        <w:t xml:space="preserve"> </w:t>
      </w:r>
      <w:r w:rsidRPr="002E168A">
        <w:t>облачную погоду загорать бесполезно. Ничего подобного: облака задерживают только прямые лучи. Рассеянная радиация проходит через них почти беспрепятственно (а иногда даже немного увеличивается). Во</w:t>
      </w:r>
      <w:r>
        <w:t xml:space="preserve"> </w:t>
      </w:r>
      <w:r w:rsidRPr="002E168A">
        <w:t>всяком случае, весьма плотные слоистые облака задерживают не</w:t>
      </w:r>
      <w:r>
        <w:t xml:space="preserve"> </w:t>
      </w:r>
      <w:r w:rsidRPr="002E168A">
        <w:t>более четвёртой части ультрафиолетовых лучей.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Отсюда вывод: чтобы получить профилактическую дозу ультрафиолета, надо достаточное время находиться на</w:t>
      </w:r>
      <w:r>
        <w:t xml:space="preserve"> </w:t>
      </w:r>
      <w:r w:rsidRPr="002E168A">
        <w:t>свежем воздухе, не</w:t>
      </w:r>
      <w:r>
        <w:t xml:space="preserve"> </w:t>
      </w:r>
      <w:r w:rsidRPr="002E168A">
        <w:t>заботясь особенно о</w:t>
      </w:r>
      <w:r>
        <w:t xml:space="preserve"> </w:t>
      </w:r>
      <w:r w:rsidRPr="002E168A">
        <w:t>том, попадает на</w:t>
      </w:r>
      <w:r>
        <w:t xml:space="preserve"> </w:t>
      </w:r>
      <w:r w:rsidRPr="002E168A">
        <w:t>кожу солнечный свет или</w:t>
      </w:r>
      <w:r>
        <w:t xml:space="preserve"> </w:t>
      </w:r>
      <w:r w:rsidRPr="002E168A">
        <w:t>не</w:t>
      </w:r>
      <w:r>
        <w:t xml:space="preserve"> </w:t>
      </w:r>
      <w:r w:rsidRPr="002E168A">
        <w:t>попадает.</w:t>
      </w:r>
    </w:p>
    <w:p w:rsidR="00FA145A" w:rsidRPr="002E168A" w:rsidRDefault="00FA145A" w:rsidP="00FA145A">
      <w:pPr>
        <w:spacing w:before="120"/>
        <w:ind w:firstLine="567"/>
        <w:jc w:val="both"/>
      </w:pPr>
      <w:r w:rsidRPr="002E168A">
        <w:t>Однако и</w:t>
      </w:r>
      <w:r>
        <w:t xml:space="preserve"> </w:t>
      </w:r>
      <w:r w:rsidRPr="002E168A">
        <w:t>для того, чтобы хорошо загореть, совсем не</w:t>
      </w:r>
      <w:r>
        <w:t xml:space="preserve"> </w:t>
      </w:r>
      <w:r w:rsidRPr="002E168A">
        <w:t>обязательно лезть в</w:t>
      </w:r>
      <w:r>
        <w:t xml:space="preserve"> </w:t>
      </w:r>
      <w:r w:rsidRPr="002E168A">
        <w:t>пекло, под прямые лучи. Напротив. Загорать в</w:t>
      </w:r>
      <w:r>
        <w:t xml:space="preserve"> </w:t>
      </w:r>
      <w:r w:rsidRPr="002E168A">
        <w:t>тени</w:t>
      </w:r>
      <w:r>
        <w:t xml:space="preserve"> </w:t>
      </w:r>
      <w:r w:rsidRPr="002E168A">
        <w:t>— в</w:t>
      </w:r>
      <w:r>
        <w:t xml:space="preserve"> </w:t>
      </w:r>
      <w:r w:rsidRPr="002E168A">
        <w:t>этом, согласитесь, что-то есть… Вполне достаточно, если значительная часть небесной сферы не</w:t>
      </w:r>
      <w:r>
        <w:t xml:space="preserve"> </w:t>
      </w:r>
      <w:r w:rsidRPr="002E168A">
        <w:t>загорожена от</w:t>
      </w:r>
      <w:r>
        <w:t xml:space="preserve"> </w:t>
      </w:r>
      <w:r w:rsidRPr="002E168A">
        <w:t>вас, скажем, домами или</w:t>
      </w:r>
      <w:r>
        <w:t xml:space="preserve"> </w:t>
      </w:r>
      <w:r w:rsidRPr="002E168A">
        <w:t>густым лесом. Идеальные условия</w:t>
      </w:r>
      <w:r>
        <w:t xml:space="preserve"> </w:t>
      </w:r>
      <w:r w:rsidRPr="002E168A">
        <w:t>— тень от</w:t>
      </w:r>
      <w:r>
        <w:t xml:space="preserve"> </w:t>
      </w:r>
      <w:r w:rsidRPr="002E168A">
        <w:t>одиноко стоящего дерева в</w:t>
      </w:r>
      <w:r>
        <w:t xml:space="preserve"> </w:t>
      </w:r>
      <w:r w:rsidRPr="002E168A">
        <w:t>ясный день. Или</w:t>
      </w:r>
      <w:r>
        <w:t xml:space="preserve"> </w:t>
      </w:r>
      <w:r w:rsidRPr="002E168A">
        <w:t>тень от</w:t>
      </w:r>
      <w:r>
        <w:t xml:space="preserve"> </w:t>
      </w:r>
      <w:r w:rsidRPr="002E168A">
        <w:t>большого зонта (либо маленького тента) на</w:t>
      </w:r>
      <w:r>
        <w:t xml:space="preserve"> </w:t>
      </w:r>
      <w:r w:rsidRPr="002E168A">
        <w:t>солнечном пляже.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45A"/>
    <w:rsid w:val="00095BA6"/>
    <w:rsid w:val="002E168A"/>
    <w:rsid w:val="0031418A"/>
    <w:rsid w:val="003C61F4"/>
    <w:rsid w:val="005A2562"/>
    <w:rsid w:val="00606AEB"/>
    <w:rsid w:val="007B48AC"/>
    <w:rsid w:val="00A44D32"/>
    <w:rsid w:val="00A66E67"/>
    <w:rsid w:val="00B376FE"/>
    <w:rsid w:val="00C51065"/>
    <w:rsid w:val="00E12572"/>
    <w:rsid w:val="00F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047296E1-ABFE-4276-98A3-081FE3DC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45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145A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145A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A14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A1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1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A14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FA145A"/>
    <w:rPr>
      <w:color w:val="0000FF"/>
      <w:u w:val="single"/>
    </w:rPr>
  </w:style>
  <w:style w:type="paragraph" w:styleId="a4">
    <w:name w:val="Normal (Web)"/>
    <w:basedOn w:val="a"/>
    <w:uiPriority w:val="99"/>
    <w:rsid w:val="00FA145A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FA145A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FA145A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FA145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FA145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FA145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FA145A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FA145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FA14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FA145A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FA145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FA145A"/>
    <w:rPr>
      <w:i/>
      <w:iCs/>
    </w:rPr>
  </w:style>
  <w:style w:type="character" w:styleId="HTML">
    <w:name w:val="HTML Cite"/>
    <w:basedOn w:val="a0"/>
    <w:uiPriority w:val="99"/>
    <w:rsid w:val="00FA145A"/>
    <w:rPr>
      <w:i/>
      <w:iCs/>
    </w:rPr>
  </w:style>
  <w:style w:type="character" w:styleId="af4">
    <w:name w:val="Strong"/>
    <w:basedOn w:val="a0"/>
    <w:uiPriority w:val="99"/>
    <w:qFormat/>
    <w:rsid w:val="00FA145A"/>
    <w:rPr>
      <w:b/>
      <w:bCs/>
    </w:rPr>
  </w:style>
  <w:style w:type="character" w:styleId="HTML0">
    <w:name w:val="HTML Sample"/>
    <w:basedOn w:val="a0"/>
    <w:uiPriority w:val="99"/>
    <w:rsid w:val="00FA145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3481</Words>
  <Characters>19843</Characters>
  <Application>Microsoft Office Word</Application>
  <DocSecurity>0</DocSecurity>
  <Lines>165</Lines>
  <Paragraphs>46</Paragraphs>
  <ScaleCrop>false</ScaleCrop>
  <Company>Home</Company>
  <LinksUpToDate>false</LinksUpToDate>
  <CharactersWithSpaces>23278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Загар с точки зрения фотохимика</dc:title>
  <dc:subject/>
  <dc:creator>Alena</dc:creator>
  <cp:keywords/>
  <dc:description/>
  <cp:lastModifiedBy>admin</cp:lastModifiedBy>
  <cp:revision>2</cp:revision>
  <dcterms:created xsi:type="dcterms:W3CDTF">2014-02-18T09:44:00Z</dcterms:created>
  <dcterms:modified xsi:type="dcterms:W3CDTF">2014-02-18T09:44:00Z</dcterms:modified>
</cp:coreProperties>
</file>