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B6" w:rsidRDefault="009E60B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  <w:b/>
          <w:bCs/>
        </w:rPr>
        <w:t>Расчет технических нормативов.</w: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Техническая категория дороги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При  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Symbol" w:hAnsi="Symbol" w:cs="Arial"/>
          <w:b/>
          <w:bCs/>
          <w:vertAlign w:val="subscript"/>
          <w:lang w:val="en-US"/>
        </w:rPr>
        <w:t></w:t>
      </w:r>
      <w:r>
        <w:rPr>
          <w:rFonts w:ascii="Symbol" w:hAnsi="Symbol" w:cs="Arial"/>
          <w:vertAlign w:val="subscript"/>
          <w:lang w:val="en-US"/>
        </w:rPr>
        <w:t></w:t>
      </w:r>
      <w:r>
        <w:rPr>
          <w:rFonts w:ascii="Arial" w:hAnsi="Arial" w:cs="Arial"/>
        </w:rPr>
        <w:t xml:space="preserve">= 3000 </w:t>
      </w:r>
      <w:r>
        <w:rPr>
          <w:rFonts w:ascii="Arial" w:hAnsi="Arial" w:cs="Arial"/>
          <w:vertAlign w:val="superscript"/>
        </w:rPr>
        <w:t>авт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 xml:space="preserve">сут    </w:t>
      </w:r>
      <w:r>
        <w:rPr>
          <w:rFonts w:ascii="Arial" w:hAnsi="Arial" w:cs="Arial"/>
        </w:rPr>
        <w:t xml:space="preserve">в соответствии со СниП 2.05.02-85 дорога отнесена к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технической категории.</w:t>
      </w:r>
    </w:p>
    <w:p w:rsidR="009E60B6" w:rsidRDefault="009E60B6">
      <w:pPr>
        <w:ind w:left="360"/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Пропускная способность автомобильной дороги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  </w:t>
      </w:r>
      <w:r w:rsidR="006836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45.75pt">
            <v:imagedata r:id="rId7" o:title="" gain="126031f" blacklevel="9830f"/>
          </v:shape>
        </w:pict>
      </w:r>
      <w:r>
        <w:rPr>
          <w:rFonts w:ascii="Arial" w:hAnsi="Arial" w:cs="Arial"/>
          <w:vertAlign w:val="subscript"/>
        </w:rPr>
        <w:t xml:space="preserve"> </w:t>
      </w:r>
    </w:p>
    <w:p w:rsidR="009E60B6" w:rsidRDefault="009E60B6">
      <w:pPr>
        <w:rPr>
          <w:rFonts w:ascii="Symbol" w:hAnsi="Symbo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– средняя скорость потока автомобилей   </w:t>
      </w:r>
    </w:p>
    <w:p w:rsidR="009E60B6" w:rsidRDefault="009E60B6">
      <w:pPr>
        <w:rPr>
          <w:rFonts w:ascii="Arial" w:hAnsi="Arial" w:cs="Arial"/>
          <w:b/>
          <w:bCs/>
          <w:vertAlign w:val="subscript"/>
          <w:lang w:val="en-US"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>
        <w:rPr>
          <w:rFonts w:ascii="Arial" w:hAnsi="Arial" w:cs="Arial"/>
          <w:b/>
          <w:bCs/>
          <w:lang w:val="en-US"/>
        </w:rPr>
        <w:t>v = v</w:t>
      </w:r>
      <w:r>
        <w:rPr>
          <w:rFonts w:ascii="Arial" w:hAnsi="Arial" w:cs="Arial"/>
          <w:b/>
          <w:bCs/>
          <w:vertAlign w:val="subscript"/>
        </w:rPr>
        <w:t>расч</w:t>
      </w:r>
      <w:r>
        <w:rPr>
          <w:rFonts w:ascii="Arial" w:hAnsi="Arial" w:cs="Arial"/>
          <w:b/>
          <w:bCs/>
          <w:vertAlign w:val="subscript"/>
          <w:lang w:val="en-US"/>
        </w:rPr>
        <w:t xml:space="preserve"> </w:t>
      </w:r>
      <w:r>
        <w:rPr>
          <w:rFonts w:ascii="Symbol" w:hAnsi="Symbol" w:cs="Arial"/>
          <w:b/>
          <w:bCs/>
          <w:lang w:val="en-US"/>
        </w:rPr>
        <w:t></w:t>
      </w:r>
      <w:r>
        <w:rPr>
          <w:rFonts w:ascii="Arial" w:hAnsi="Arial" w:cs="Arial"/>
          <w:b/>
          <w:bCs/>
          <w:lang w:val="en-US"/>
        </w:rPr>
        <w:t xml:space="preserve"> N</w:t>
      </w:r>
      <w:r>
        <w:rPr>
          <w:rFonts w:ascii="Arial" w:hAnsi="Arial" w:cs="Arial"/>
          <w:b/>
          <w:bCs/>
          <w:vertAlign w:val="subscript"/>
        </w:rPr>
        <w:t>час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  <w:b/>
          <w:bCs/>
          <w:vertAlign w:val="subscript"/>
        </w:rPr>
        <w:t>расч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= 100 км/ч  - расчетная скорость для данной категории дороги</w:t>
      </w:r>
    </w:p>
    <w:p w:rsidR="009E60B6" w:rsidRDefault="009E60B6">
      <w:pPr>
        <w:rPr>
          <w:rFonts w:ascii="Arial" w:hAnsi="Arial" w:cs="Arial"/>
        </w:rPr>
      </w:pPr>
      <w:r>
        <w:rPr>
          <w:rFonts w:ascii="Symbol" w:hAnsi="Symbol" w:cs="Arial"/>
          <w:b/>
          <w:bCs/>
          <w:lang w:val="en-US"/>
        </w:rPr>
        <w:t>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- </w:t>
      </w:r>
      <w:r>
        <w:rPr>
          <w:rFonts w:ascii="Arial" w:hAnsi="Arial" w:cs="Arial"/>
        </w:rPr>
        <w:t xml:space="preserve">коэффициент снижения скорости 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Symbol" w:hAnsi="Symbol" w:cs="Arial"/>
          <w:b/>
          <w:bCs/>
          <w:lang w:val="en-US"/>
        </w:rPr>
        <w:t></w:t>
      </w:r>
      <w:r>
        <w:rPr>
          <w:rFonts w:cs="Arial"/>
        </w:rPr>
        <w:t xml:space="preserve"> </w:t>
      </w:r>
      <w:r>
        <w:rPr>
          <w:rFonts w:ascii="Arial" w:hAnsi="Arial" w:cs="Arial"/>
        </w:rPr>
        <w:t>= 0,016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</w:rPr>
        <w:t>час</w:t>
      </w:r>
      <w:r>
        <w:rPr>
          <w:rFonts w:ascii="Arial" w:hAnsi="Arial" w:cs="Arial"/>
        </w:rPr>
        <w:t xml:space="preserve"> - часовая интенсивность движения</w:t>
      </w:r>
    </w:p>
    <w:p w:rsidR="009E60B6" w:rsidRDefault="009E60B6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</w:rPr>
        <w:t>час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b/>
          <w:bCs/>
        </w:rPr>
        <w:t xml:space="preserve">0,1 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Symbol" w:hAnsi="Symbol" w:cs="Arial"/>
          <w:b/>
          <w:bCs/>
          <w:vertAlign w:val="subscript"/>
          <w:lang w:val="en-US"/>
        </w:rPr>
        <w:t></w:t>
      </w:r>
      <w:r>
        <w:rPr>
          <w:rFonts w:ascii="Arial" w:hAnsi="Arial" w:cs="Arial"/>
        </w:rPr>
        <w:t xml:space="preserve">= 300 </w:t>
      </w:r>
      <w:r>
        <w:rPr>
          <w:rFonts w:ascii="Arial" w:hAnsi="Arial" w:cs="Arial"/>
          <w:vertAlign w:val="superscript"/>
        </w:rPr>
        <w:t>авт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сут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v</w:t>
      </w:r>
      <w:r>
        <w:rPr>
          <w:rFonts w:ascii="Arial" w:hAnsi="Arial" w:cs="Arial"/>
          <w:lang w:val="en-US"/>
        </w:rPr>
        <w:t xml:space="preserve"> =</w:t>
      </w:r>
      <w:r>
        <w:rPr>
          <w:rFonts w:ascii="Arial" w:hAnsi="Arial" w:cs="Arial"/>
        </w:rPr>
        <w:t xml:space="preserve"> 100 – 0,16*300 = 95,2 км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ч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</w:rPr>
        <w:t xml:space="preserve"> = 1,5 с  - время реакции водителя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k</w:t>
      </w:r>
      <w:r>
        <w:rPr>
          <w:rFonts w:ascii="Arial" w:hAnsi="Arial" w:cs="Arial"/>
        </w:rPr>
        <w:t xml:space="preserve"> = 1.3 – коэффициент эксплуатационных качеств тормозов автомобиля</w:t>
      </w:r>
    </w:p>
    <w:p w:rsidR="009E60B6" w:rsidRDefault="009E60B6">
      <w:pPr>
        <w:rPr>
          <w:rFonts w:ascii="Arial" w:hAnsi="Arial" w:cs="Arial"/>
        </w:rPr>
      </w:pPr>
      <w:r>
        <w:rPr>
          <w:rFonts w:ascii="Symbol" w:hAnsi="Symbol" w:cs="Arial"/>
          <w:lang w:val="en-US"/>
        </w:rPr>
        <w:t></w:t>
      </w:r>
      <w:r>
        <w:rPr>
          <w:rFonts w:ascii="Arial" w:hAnsi="Arial" w:cs="Arial"/>
        </w:rPr>
        <w:t xml:space="preserve"> = 0.5 - коэффициент сцепления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vertAlign w:val="subscript"/>
          <w:lang w:val="en-US"/>
        </w:rPr>
        <w:t>a</w:t>
      </w:r>
      <w:r>
        <w:rPr>
          <w:rFonts w:ascii="Arial" w:hAnsi="Arial" w:cs="Arial"/>
        </w:rPr>
        <w:t xml:space="preserve"> = 5м -  длина автомобиля</w:t>
      </w:r>
    </w:p>
    <w:p w:rsidR="009E60B6" w:rsidRDefault="009E60B6">
      <w:pPr>
        <w:rPr>
          <w:rFonts w:ascii="Arial" w:hAnsi="Arial" w:cs="Arial"/>
          <w:vertAlign w:val="subscript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vertAlign w:val="subscript"/>
          <w:lang w:val="en-US"/>
        </w:rPr>
        <w:t>c</w:t>
      </w:r>
      <w:r>
        <w:rPr>
          <w:rFonts w:ascii="Arial" w:hAnsi="Arial" w:cs="Arial"/>
        </w:rPr>
        <w:t xml:space="preserve"> = 5м– дистанция между автомобилями</w:t>
      </w:r>
    </w:p>
    <w:p w:rsidR="009E60B6" w:rsidRDefault="009E60B6">
      <w:pPr>
        <w:rPr>
          <w:rFonts w:ascii="Arial" w:hAnsi="Arial" w:cs="Arial"/>
          <w:vertAlign w:val="superscript"/>
        </w:rPr>
      </w:pPr>
      <w:r>
        <w:t xml:space="preserve">                                   </w:t>
      </w:r>
      <w:r w:rsidR="00683600">
        <w:pict>
          <v:shape id="_x0000_i1026" type="#_x0000_t75" style="width:212.25pt;height:67.5pt">
            <v:imagedata r:id="rId8" o:title="" gain="2.5" blacklevel="11796f"/>
          </v:shape>
        </w:pict>
      </w:r>
      <w:r>
        <w:rPr>
          <w:rFonts w:ascii="Arial" w:hAnsi="Arial" w:cs="Arial"/>
          <w:vertAlign w:val="superscript"/>
        </w:rPr>
        <w:t xml:space="preserve"> </w:t>
      </w:r>
    </w:p>
    <w:p w:rsidR="009E60B6" w:rsidRDefault="009E60B6">
      <w:pPr>
        <w:rPr>
          <w:rFonts w:ascii="Arial" w:hAnsi="Arial" w:cs="Arial"/>
          <w:vertAlign w:val="subscript"/>
          <w:lang w:val="en-US"/>
        </w:rPr>
      </w:pPr>
      <w:r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</w:rPr>
        <w:t xml:space="preserve"> = 668.36  </w:t>
      </w:r>
      <w:r>
        <w:rPr>
          <w:rFonts w:ascii="Arial" w:hAnsi="Arial" w:cs="Arial"/>
          <w:vertAlign w:val="superscript"/>
        </w:rPr>
        <w:t>авт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сут</w:t>
      </w:r>
    </w:p>
    <w:p w:rsidR="009E60B6" w:rsidRDefault="009E60B6">
      <w:pPr>
        <w:ind w:left="360"/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Определение приведенной интенсивности движения.</w:t>
      </w:r>
    </w:p>
    <w:p w:rsidR="009E60B6" w:rsidRDefault="009E60B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</w:rPr>
        <w:t>пр</w:t>
      </w:r>
      <w:r>
        <w:rPr>
          <w:rFonts w:ascii="Arial" w:hAnsi="Arial" w:cs="Arial"/>
          <w:b/>
          <w:bCs/>
        </w:rPr>
        <w:t xml:space="preserve"> = </w:t>
      </w:r>
      <w:r>
        <w:rPr>
          <w:rFonts w:ascii="Symbol" w:hAnsi="Symbol" w:cs="Arial"/>
          <w:b/>
          <w:bCs/>
          <w:lang w:val="en-US"/>
        </w:rPr>
        <w:t>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Symbol" w:hAnsi="Symbol" w:cs="Arial"/>
          <w:b/>
          <w:bCs/>
          <w:vertAlign w:val="subscript"/>
          <w:lang w:val="en-US"/>
        </w:rPr>
        <w:t></w:t>
      </w:r>
      <w:r>
        <w:rPr>
          <w:rFonts w:ascii="Arial" w:hAnsi="Arial" w:cs="Arial"/>
          <w:b/>
          <w:bCs/>
          <w:vertAlign w:val="subscript"/>
          <w:lang w:val="en-US"/>
        </w:rPr>
        <w:t>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K</w:t>
      </w:r>
      <w:r>
        <w:rPr>
          <w:rFonts w:ascii="Arial" w:hAnsi="Arial" w:cs="Arial"/>
          <w:b/>
          <w:bCs/>
          <w:vertAlign w:val="subscript"/>
          <w:lang w:val="en-US"/>
        </w:rPr>
        <w:t>i</w:t>
      </w:r>
    </w:p>
    <w:p w:rsidR="009E60B6" w:rsidRDefault="009E60B6">
      <w:pPr>
        <w:ind w:left="-851" w:right="-175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  <w:lang w:val="en-US"/>
        </w:rPr>
        <w:t>K</w:t>
      </w:r>
      <w:r>
        <w:rPr>
          <w:rFonts w:ascii="Arial" w:hAnsi="Arial" w:cs="Arial"/>
        </w:rPr>
        <w:t xml:space="preserve"> – коэффициент приведения к легковому автомобилю.</w:t>
      </w:r>
    </w:p>
    <w:p w:rsidR="009E60B6" w:rsidRDefault="009E60B6">
      <w:pPr>
        <w:ind w:left="-851" w:right="-1759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1701"/>
      </w:tblGrid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Марка автомобиля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lang w:val="en-US"/>
              </w:rPr>
              <w:t>N</w:t>
            </w:r>
            <w:r>
              <w:rPr>
                <w:rFonts w:ascii="Symbol" w:hAnsi="Symbol" w:cs="Arial"/>
                <w:b/>
                <w:bCs/>
                <w:vertAlign w:val="subscript"/>
                <w:lang w:val="en-US"/>
              </w:rPr>
              <w:t></w:t>
            </w:r>
            <w:r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      K</w:t>
            </w:r>
            <w:r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   N</w:t>
            </w:r>
            <w:r>
              <w:rPr>
                <w:rFonts w:ascii="Symbol" w:hAnsi="Symbol" w:cs="Arial"/>
                <w:b/>
                <w:bCs/>
                <w:vertAlign w:val="subscript"/>
                <w:lang w:val="en-US"/>
              </w:rPr>
              <w:t></w:t>
            </w:r>
            <w:r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K</w:t>
            </w:r>
            <w:r>
              <w:rPr>
                <w:rFonts w:ascii="Arial" w:hAnsi="Arial" w:cs="Arial"/>
                <w:b/>
                <w:bCs/>
                <w:vertAlign w:val="subscript"/>
                <w:lang w:val="en-US"/>
              </w:rPr>
              <w:t xml:space="preserve">i 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ВАЗ – 2101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1,0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ГАЗ - 24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1,0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800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ГАЗ - 53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1,5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600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ЗИЛ - 130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701" w:type="dxa"/>
            <w:vAlign w:val="center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700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МАЗ - 504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2,5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750</w:t>
            </w:r>
          </w:p>
        </w:tc>
      </w:tr>
      <w:tr w:rsidR="009E60B6">
        <w:tc>
          <w:tcPr>
            <w:tcW w:w="340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КаМАЗ - 35320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2,0</w:t>
            </w:r>
          </w:p>
        </w:tc>
        <w:tc>
          <w:tcPr>
            <w:tcW w:w="1701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650</w:t>
            </w:r>
          </w:p>
        </w:tc>
      </w:tr>
      <w:tr w:rsidR="009E60B6">
        <w:trPr>
          <w:cantSplit/>
        </w:trPr>
        <w:tc>
          <w:tcPr>
            <w:tcW w:w="8505" w:type="dxa"/>
            <w:gridSpan w:val="4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vertAlign w:val="subscript"/>
              </w:rPr>
              <w:t>пр</w:t>
            </w:r>
            <w:r>
              <w:rPr>
                <w:rFonts w:ascii="Arial" w:hAnsi="Arial" w:cs="Arial"/>
              </w:rPr>
              <w:t xml:space="preserve"> = 4300</w:t>
            </w:r>
            <w:r>
              <w:rPr>
                <w:rFonts w:ascii="Arial" w:hAnsi="Arial" w:cs="Arial"/>
                <w:vertAlign w:val="superscript"/>
              </w:rPr>
              <w:t xml:space="preserve"> авт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сут</w:t>
            </w:r>
          </w:p>
        </w:tc>
      </w:tr>
    </w:tbl>
    <w:p w:rsidR="009E60B6" w:rsidRDefault="009E60B6">
      <w:pPr>
        <w:ind w:left="-851" w:right="-1759"/>
        <w:rPr>
          <w:rFonts w:ascii="Arial" w:hAnsi="Arial"/>
        </w:rPr>
      </w:pPr>
    </w:p>
    <w:p w:rsidR="009E60B6" w:rsidRDefault="009E60B6">
      <w:pPr>
        <w:numPr>
          <w:ilvl w:val="0"/>
          <w:numId w:val="5"/>
        </w:numPr>
        <w:ind w:right="-625"/>
        <w:rPr>
          <w:rFonts w:ascii="Arial" w:hAnsi="Arial" w:cs="Arial"/>
        </w:rPr>
      </w:pPr>
      <w:r>
        <w:rPr>
          <w:rFonts w:ascii="Arial" w:hAnsi="Arial" w:cs="Arial"/>
        </w:rPr>
        <w:t>Определение необходимого количества полос движения.</w:t>
      </w:r>
    </w:p>
    <w:p w:rsidR="009E60B6" w:rsidRDefault="009E60B6">
      <w:pPr>
        <w:ind w:right="-625"/>
        <w:jc w:val="center"/>
        <w:rPr>
          <w:rFonts w:ascii="Arial" w:hAnsi="Arial" w:cs="Arial"/>
        </w:rPr>
      </w:pPr>
    </w:p>
    <w:p w:rsidR="009E60B6" w:rsidRDefault="009E60B6">
      <w:pPr>
        <w:ind w:right="-625"/>
      </w:pPr>
      <w:r>
        <w:t xml:space="preserve">                                           </w:t>
      </w:r>
      <w:r w:rsidR="00683600">
        <w:pict>
          <v:shape id="_x0000_i1027" type="#_x0000_t75" style="width:69pt;height:31.5pt">
            <v:imagedata r:id="rId9" o:title=""/>
          </v:shape>
        </w:pic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sym w:font="Symbol" w:char="F061"/>
      </w:r>
      <w:r>
        <w:rPr>
          <w:rFonts w:ascii="Arial" w:hAnsi="Arial" w:cs="Arial"/>
        </w:rPr>
        <w:t xml:space="preserve"> = 0,1 - коэффициент  перехода от суточной интенсивности  к часовой.</w:t>
      </w:r>
    </w:p>
    <w:p w:rsidR="009E60B6" w:rsidRDefault="009E60B6">
      <w:pPr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</w:rPr>
        <w:t>час пр</w:t>
      </w:r>
      <w:r>
        <w:rPr>
          <w:rFonts w:ascii="Arial" w:hAnsi="Arial" w:cs="Arial"/>
        </w:rPr>
        <w:t xml:space="preserve"> = 0,1 </w:t>
      </w:r>
      <w:r>
        <w:rPr>
          <w:rFonts w:ascii="Arial" w:hAnsi="Arial" w:cs="Arial"/>
          <w:b/>
          <w:bCs/>
          <w:lang w:val="en-US"/>
        </w:rPr>
        <w:t>N</w:t>
      </w:r>
      <w:r>
        <w:rPr>
          <w:rFonts w:ascii="Arial" w:hAnsi="Arial" w:cs="Arial"/>
          <w:b/>
          <w:bCs/>
          <w:vertAlign w:val="subscript"/>
        </w:rPr>
        <w:t>пр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=0,1*4300 = 430</w:t>
      </w:r>
      <w:r>
        <w:rPr>
          <w:rFonts w:ascii="Arial" w:hAnsi="Arial" w:cs="Arial"/>
          <w:vertAlign w:val="superscript"/>
        </w:rPr>
        <w:t xml:space="preserve"> авт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час</w:t>
      </w:r>
      <w:r>
        <w:rPr>
          <w:rFonts w:ascii="Arial" w:hAnsi="Arial" w:cs="Arial"/>
        </w:rPr>
        <w:t xml:space="preserve"> – приведенная часовая интенсивность движения</w:t>
      </w:r>
    </w:p>
    <w:p w:rsidR="009E60B6" w:rsidRDefault="009E60B6">
      <w:pPr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z</w:t>
      </w:r>
      <w:r>
        <w:rPr>
          <w:rFonts w:ascii="Arial" w:hAnsi="Arial" w:cs="Arial"/>
        </w:rPr>
        <w:t xml:space="preserve"> = 0,5 - коэффициент загрузки дороги.</w:t>
      </w:r>
    </w:p>
    <w:p w:rsidR="009E60B6" w:rsidRDefault="009E60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</w:rPr>
        <w:t xml:space="preserve"> = 668.36  </w:t>
      </w:r>
      <w:r>
        <w:rPr>
          <w:rFonts w:ascii="Arial" w:hAnsi="Arial" w:cs="Arial"/>
          <w:vertAlign w:val="superscript"/>
        </w:rPr>
        <w:t>авт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 xml:space="preserve">сут </w:t>
      </w:r>
      <w:r>
        <w:rPr>
          <w:rFonts w:ascii="Arial" w:hAnsi="Arial" w:cs="Arial"/>
        </w:rPr>
        <w:t xml:space="preserve">  - пропускная способность полосы движения.</w:t>
      </w:r>
    </w:p>
    <w:p w:rsidR="009E60B6" w:rsidRDefault="009E60B6">
      <w:pPr>
        <w:tabs>
          <w:tab w:val="left" w:pos="6348"/>
        </w:tabs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sym w:font="Symbol" w:char="F067"/>
      </w:r>
      <w:r>
        <w:rPr>
          <w:rFonts w:ascii="Arial" w:hAnsi="Arial" w:cs="Arial"/>
        </w:rPr>
        <w:t xml:space="preserve"> =0.9  - коэффициент зависящий от рельефа местности.</w:t>
      </w:r>
    </w:p>
    <w:p w:rsidR="009E60B6" w:rsidRDefault="009E60B6">
      <w:pPr>
        <w:tabs>
          <w:tab w:val="left" w:pos="6348"/>
        </w:tabs>
        <w:ind w:right="-625"/>
        <w:jc w:val="both"/>
        <w:rPr>
          <w:rFonts w:ascii="Arial" w:hAnsi="Arial" w:cs="Arial"/>
        </w:rPr>
      </w:pPr>
      <w:r>
        <w:rPr>
          <w:rFonts w:ascii="Symbol" w:hAnsi="Symbol" w:cs="Arial"/>
          <w:b/>
          <w:bCs/>
          <w:lang w:val="en-US"/>
        </w:rPr>
        <w:t></w:t>
      </w:r>
      <w:r>
        <w:rPr>
          <w:rFonts w:ascii="Symbol" w:hAnsi="Symbol" w:cs="Arial"/>
          <w:lang w:val="en-US"/>
        </w:rPr>
        <w:t></w:t>
      </w:r>
      <w:r>
        <w:rPr>
          <w:rFonts w:ascii="Arial" w:hAnsi="Arial" w:cs="Arial"/>
        </w:rPr>
        <w:t>= 1 -  коэффициент  сезонной неравномерности изменения интенсивности движения.</w:t>
      </w:r>
    </w:p>
    <w:p w:rsidR="009E60B6" w:rsidRDefault="009E60B6">
      <w:pPr>
        <w:tabs>
          <w:tab w:val="left" w:pos="6348"/>
        </w:tabs>
        <w:ind w:right="-625"/>
        <w:jc w:val="both"/>
      </w:pPr>
      <w:r>
        <w:t xml:space="preserve">                                            </w:t>
      </w:r>
      <w:r w:rsidR="00683600">
        <w:pict>
          <v:shape id="_x0000_i1028" type="#_x0000_t75" style="width:129.75pt;height:30pt">
            <v:imagedata r:id="rId10" o:title=""/>
          </v:shape>
        </w:pict>
      </w:r>
    </w:p>
    <w:p w:rsidR="009E60B6" w:rsidRDefault="009E60B6">
      <w:pPr>
        <w:tabs>
          <w:tab w:val="left" w:pos="6348"/>
        </w:tabs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Принимаем число полос равным 2.</w:t>
      </w:r>
    </w:p>
    <w:p w:rsidR="009E60B6" w:rsidRDefault="009E60B6">
      <w:pPr>
        <w:tabs>
          <w:tab w:val="left" w:pos="6348"/>
        </w:tabs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E60B6" w:rsidRDefault="009E60B6">
      <w:pPr>
        <w:numPr>
          <w:ilvl w:val="0"/>
          <w:numId w:val="5"/>
        </w:numPr>
        <w:ind w:right="-625"/>
        <w:rPr>
          <w:rFonts w:ascii="Arial" w:hAnsi="Arial" w:cs="Arial"/>
        </w:rPr>
      </w:pPr>
      <w:r>
        <w:rPr>
          <w:rFonts w:ascii="Arial" w:hAnsi="Arial" w:cs="Arial"/>
        </w:rPr>
        <w:t>Определение ширины полосы движения .</w:t>
      </w:r>
    </w:p>
    <w:p w:rsidR="009E60B6" w:rsidRDefault="009E60B6">
      <w:pPr>
        <w:ind w:right="-625"/>
        <w:rPr>
          <w:rFonts w:ascii="Arial" w:hAnsi="Arial" w:cs="Arial"/>
        </w:rPr>
      </w:pPr>
      <w:r>
        <w:t xml:space="preserve">                                          </w:t>
      </w:r>
      <w:r w:rsidR="00683600">
        <w:pict>
          <v:shape id="_x0000_i1029" type="#_x0000_t75" style="width:90.75pt;height:28.5pt">
            <v:imagedata r:id="rId11" o:title=""/>
          </v:shape>
        </w:pic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= 1.61м –  ширина кузова автомобиля.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= 1,305м –  ширина колеи.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</w:rPr>
        <w:t>= 0,5+0,005·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 - расстояние от кузова автомобиля до оси дороги (зазор безопасности).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y</w:t>
      </w:r>
      <w:r>
        <w:rPr>
          <w:rFonts w:ascii="Arial" w:hAnsi="Arial" w:cs="Arial"/>
        </w:rPr>
        <w:t>= 0,35+0,005·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 -  расстояние от кузова до обочины (предохранительная полоса).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- расчетная скорость для данного типа автомобиля</w:t>
      </w:r>
    </w:p>
    <w:p w:rsidR="009E60B6" w:rsidRDefault="009E60B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Легковой автомобиль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</w:rPr>
        <w:t xml:space="preserve"> = 1.61м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</w:rPr>
        <w:t>= 1,305м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= 100 </w:t>
      </w:r>
      <w:r>
        <w:rPr>
          <w:rFonts w:ascii="Arial" w:hAnsi="Arial" w:cs="Arial"/>
          <w:vertAlign w:val="superscript"/>
        </w:rPr>
        <w:t>км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ч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</w:rPr>
        <w:t>= 0,5+0,005·100 = 1 м</w:t>
      </w:r>
    </w:p>
    <w:p w:rsidR="009E60B6" w:rsidRDefault="009E60B6">
      <w:pPr>
        <w:ind w:right="-625"/>
      </w:pP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</w:rPr>
        <w:t>= 0,35+0,005·100 = 0,85 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</w:t>
      </w:r>
      <w:r>
        <w:rPr>
          <w:rFonts w:ascii="Arial" w:hAnsi="Arial" w:cs="Arial"/>
        </w:rPr>
        <w:t>= (1,61+1,305)/2 + 1 + 0,85 = 3,308 м</w:t>
      </w:r>
    </w:p>
    <w:p w:rsidR="009E60B6" w:rsidRDefault="009E60B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Грузовой автомобиль</w:t>
      </w:r>
    </w:p>
    <w:p w:rsidR="009E60B6" w:rsidRDefault="009E60B6">
      <w:pPr>
        <w:ind w:right="-625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=2.5 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 xml:space="preserve">  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lang w:val="en-US"/>
        </w:rPr>
        <w:t xml:space="preserve"> = 1.79</w:t>
      </w:r>
      <w:r>
        <w:rPr>
          <w:rFonts w:ascii="Arial" w:hAnsi="Arial" w:cs="Arial"/>
        </w:rPr>
        <w:t xml:space="preserve"> 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= 60 </w:t>
      </w:r>
      <w:r>
        <w:rPr>
          <w:rFonts w:ascii="Arial" w:hAnsi="Arial" w:cs="Arial"/>
          <w:vertAlign w:val="superscript"/>
        </w:rPr>
        <w:t>км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ч</w:t>
      </w:r>
      <w:r>
        <w:rPr>
          <w:rFonts w:ascii="Arial" w:hAnsi="Arial" w:cs="Arial"/>
        </w:rPr>
        <w:t xml:space="preserve">  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x</w:t>
      </w:r>
      <w:r>
        <w:rPr>
          <w:rFonts w:ascii="Arial" w:hAnsi="Arial" w:cs="Arial"/>
        </w:rPr>
        <w:t xml:space="preserve"> = 0,5+0,005·60 = 0.8 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</w:rPr>
        <w:t>=  0,35+0,005·60 = 0,65 м</w: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</w:t>
      </w:r>
      <w:r>
        <w:rPr>
          <w:rFonts w:ascii="Arial" w:hAnsi="Arial" w:cs="Arial"/>
        </w:rPr>
        <w:t xml:space="preserve"> = (2.5+1.79)/2 + 0.8 +0,65 =3,75 м</w:t>
      </w:r>
    </w:p>
    <w:p w:rsidR="009E60B6" w:rsidRDefault="009E60B6">
      <w:pPr>
        <w:ind w:right="-625"/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ind w:right="-625"/>
        <w:rPr>
          <w:rFonts w:ascii="Arial" w:hAnsi="Arial" w:cs="Arial"/>
        </w:rPr>
      </w:pPr>
      <w:r>
        <w:rPr>
          <w:rFonts w:ascii="Arial" w:hAnsi="Arial" w:cs="Arial"/>
        </w:rPr>
        <w:t>Определение максимального уклона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>Максимальный продольный уклон определяется по формуле</w:t>
      </w:r>
    </w:p>
    <w:p w:rsidR="009E60B6" w:rsidRDefault="009E60B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  <w:vertAlign w:val="subscript"/>
          <w:lang w:val="en-US"/>
        </w:rPr>
        <w:t>max</w:t>
      </w:r>
      <w:r>
        <w:rPr>
          <w:rFonts w:ascii="Arial" w:hAnsi="Arial" w:cs="Arial"/>
          <w:b/>
          <w:bCs/>
          <w:lang w:val="en-US"/>
        </w:rPr>
        <w:t xml:space="preserve"> = D - f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</w:rPr>
        <w:t xml:space="preserve"> - динамический фактор , выражающий удельную силу тяги автомобиля , которая может расходоваться на преодоление дорожных сопротивлений ;</w:t>
      </w:r>
    </w:p>
    <w:p w:rsidR="009E60B6" w:rsidRDefault="009E60B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</w:t>
      </w:r>
      <w:r>
        <w:rPr>
          <w:rFonts w:ascii="Arial" w:hAnsi="Arial" w:cs="Arial"/>
        </w:rPr>
        <w:t xml:space="preserve"> - коэффициент сопротивления качению , который определяется по формуле   </w:t>
      </w:r>
    </w:p>
    <w:p w:rsidR="009E60B6" w:rsidRDefault="009E60B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lang w:val="en-US"/>
        </w:rPr>
        <w:t>f = f</w:t>
      </w:r>
      <w:r>
        <w:rPr>
          <w:rFonts w:ascii="Arial" w:hAnsi="Arial" w:cs="Arial"/>
          <w:b/>
          <w:bCs/>
          <w:vertAlign w:val="subscript"/>
          <w:lang w:val="en-US"/>
        </w:rPr>
        <w:t xml:space="preserve">0 </w:t>
      </w:r>
      <w:r>
        <w:rPr>
          <w:rFonts w:ascii="Arial" w:hAnsi="Arial" w:cs="Arial"/>
          <w:b/>
          <w:bCs/>
          <w:lang w:val="en-US"/>
        </w:rPr>
        <w:t xml:space="preserve">(1 + 0.01 (v -50) )      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f</w:t>
      </w:r>
      <w:r>
        <w:rPr>
          <w:rFonts w:ascii="Arial" w:hAnsi="Arial" w:cs="Arial"/>
          <w:b/>
          <w:bCs/>
          <w:vertAlign w:val="subscript"/>
        </w:rPr>
        <w:t>0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0.015- коэффициент сопротивления качению при скорости 50</w:t>
      </w:r>
      <w:r>
        <w:rPr>
          <w:rFonts w:ascii="Arial" w:hAnsi="Arial" w:cs="Arial"/>
          <w:vertAlign w:val="superscript"/>
        </w:rPr>
        <w:t xml:space="preserve"> км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ч</w:t>
      </w:r>
      <w:r>
        <w:rPr>
          <w:rFonts w:ascii="Arial" w:hAnsi="Arial" w:cs="Arial"/>
        </w:rPr>
        <w:t>, зависящий от типа покрытия, данное значение соответствует асфальтобетонному.</w:t>
      </w:r>
    </w:p>
    <w:p w:rsidR="009E60B6" w:rsidRDefault="009E60B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>-расчетная скорость</w:t>
      </w:r>
      <w:r>
        <w:rPr>
          <w:rFonts w:ascii="Arial" w:hAnsi="Arial" w:cs="Arial"/>
          <w:vertAlign w:val="superscript"/>
        </w:rPr>
        <w:t xml:space="preserve"> км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ч</w:t>
      </w:r>
      <w:r>
        <w:rPr>
          <w:rFonts w:ascii="Arial" w:hAnsi="Arial" w:cs="Arial"/>
        </w:rPr>
        <w:t>.</w:t>
      </w:r>
    </w:p>
    <w:p w:rsidR="009E60B6" w:rsidRDefault="009E60B6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1701"/>
        <w:gridCol w:w="1701"/>
        <w:gridCol w:w="1701"/>
        <w:gridCol w:w="1701"/>
      </w:tblGrid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Марка автомобиля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v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vertAlign w:val="subscript"/>
                <w:lang w:val="en-US"/>
              </w:rPr>
              <w:t>max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ВАЗ – 2101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0.07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0.0225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47.5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ГАЗ - 24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0.08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0.0225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57.5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ГАЗ - 53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0.07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0.0165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53.5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ЗИЛ - 130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0.04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0.0165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23.5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МАЗ - 504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0.015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  <w:tr w:rsidR="009E60B6">
        <w:tc>
          <w:tcPr>
            <w:tcW w:w="2392" w:type="dxa"/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КаМАЗ - 35320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0.04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>0.018</w:t>
            </w:r>
          </w:p>
        </w:tc>
        <w:tc>
          <w:tcPr>
            <w:tcW w:w="1701" w:type="dxa"/>
            <w:tcMar>
              <w:left w:w="255" w:type="dxa"/>
              <w:right w:w="312" w:type="dxa"/>
            </w:tcMar>
          </w:tcPr>
          <w:p w:rsidR="009E60B6" w:rsidRDefault="009E60B6">
            <w:pPr>
              <w:ind w:right="-175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 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vertAlign w:val="subscript"/>
              </w:rPr>
              <w:t>00</w:t>
            </w:r>
          </w:p>
        </w:tc>
      </w:tr>
    </w:tbl>
    <w:p w:rsidR="009E60B6" w:rsidRDefault="009E60B6">
      <w:pPr>
        <w:rPr>
          <w:rFonts w:ascii="Arial" w:hAnsi="Arial" w:cs="Arial"/>
        </w:rPr>
      </w:pP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Поскольку 22 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00</w:t>
      </w:r>
      <w:r>
        <w:rPr>
          <w:rFonts w:ascii="Arial" w:hAnsi="Arial" w:cs="Arial"/>
        </w:rPr>
        <w:t xml:space="preserve"> является минимальным полученным при расчете значением уклона, то максимальный уклон, при  котором обеспечивается движение автомобиля, равен 22 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00 .</w: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Определение наименьших радиусов кривых в плане.</w:t>
      </w:r>
    </w:p>
    <w:p w:rsidR="009E60B6" w:rsidRDefault="009E60B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Наименьшие радиусы кривых в плане определяются по формуле.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</w:t>
      </w:r>
      <w:r w:rsidR="00683600">
        <w:pict>
          <v:shape id="_x0000_i1030" type="#_x0000_t75" style="width:80.25pt;height:30.75pt">
            <v:imagedata r:id="rId12" o:title=""/>
          </v:shape>
        </w:pic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- расчетная скорость (для самого быстрого автомобиля)</w:t>
      </w:r>
    </w:p>
    <w:p w:rsidR="009E60B6" w:rsidRDefault="009E60B6">
      <w:pPr>
        <w:rPr>
          <w:rFonts w:ascii="Arial" w:hAnsi="Arial" w:cs="Arial"/>
        </w:rPr>
      </w:pPr>
      <w:r>
        <w:rPr>
          <w:rFonts w:ascii="Symbol" w:hAnsi="Symbol" w:cs="Arial"/>
          <w:b/>
          <w:bCs/>
          <w:lang w:val="en-US"/>
        </w:rPr>
        <w:t></w:t>
      </w:r>
      <w:r>
        <w:rPr>
          <w:rFonts w:ascii="Arial" w:hAnsi="Arial" w:cs="Arial"/>
        </w:rPr>
        <w:t xml:space="preserve"> = 0.12 -  коэффициент поперечной силы.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</w:rPr>
        <w:t xml:space="preserve">  = 0.02   -  поперечный уклон проезжей части.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</w:t>
      </w:r>
      <w:r w:rsidR="00683600">
        <w:pict>
          <v:shape id="_x0000_i1031" type="#_x0000_t75" style="width:149.25pt;height:28.5pt">
            <v:imagedata r:id="rId13" o:title=""/>
          </v:shape>
        </w:pic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При отсутствии виража минимальный радиус принимается 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 xml:space="preserve"> = 784,4 м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При устройстве виража, ввиду случаев гололеда, уклон виража принимается  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</w:rPr>
        <w:t xml:space="preserve"> = 0.04, а коэффициент поперечной силы </w:t>
      </w:r>
      <w:r>
        <w:rPr>
          <w:rFonts w:ascii="Symbol" w:hAnsi="Symbol" w:cs="Arial"/>
          <w:b/>
          <w:bCs/>
          <w:lang w:val="en-US"/>
        </w:rPr>
        <w:t></w:t>
      </w:r>
      <w:r>
        <w:rPr>
          <w:rFonts w:ascii="Arial" w:hAnsi="Arial" w:cs="Arial"/>
        </w:rPr>
        <w:t xml:space="preserve"> = 0.15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</w:t>
      </w:r>
      <w:r w:rsidR="00683600">
        <w:pict>
          <v:shape id="_x0000_i1032" type="#_x0000_t75" style="width:143.25pt;height:27pt">
            <v:imagedata r:id="rId14" o:title=""/>
          </v:shape>
        </w:pic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</w:rPr>
        <w:t xml:space="preserve">  При устройстве виража минимальный радиус принимается </w:t>
      </w:r>
      <w:r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</w:rPr>
        <w:t xml:space="preserve"> = 414,4 м.</w:t>
      </w:r>
    </w:p>
    <w:p w:rsidR="009E60B6" w:rsidRDefault="009E60B6">
      <w:pPr>
        <w:ind w:right="-625"/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ind w:right="-625"/>
        <w:rPr>
          <w:rFonts w:ascii="Arial" w:hAnsi="Arial" w:cs="Arial"/>
        </w:rPr>
      </w:pPr>
      <w:r>
        <w:rPr>
          <w:rFonts w:ascii="Arial" w:hAnsi="Arial" w:cs="Arial"/>
        </w:rPr>
        <w:t>Определение длины переходной кривой</w:t>
      </w:r>
    </w:p>
    <w:p w:rsidR="009E60B6" w:rsidRDefault="009E60B6">
      <w:pPr>
        <w:ind w:right="-625"/>
        <w:rPr>
          <w:lang w:val="en-US"/>
        </w:rPr>
      </w:pPr>
      <w:r>
        <w:t xml:space="preserve">                                      </w:t>
      </w:r>
      <w:r w:rsidR="00683600">
        <w:pict>
          <v:shape id="_x0000_i1033" type="#_x0000_t75" style="width:64.5pt;height:31.5pt">
            <v:imagedata r:id="rId15" o:title=""/>
          </v:shape>
        </w:pict>
      </w:r>
    </w:p>
    <w:p w:rsidR="009E60B6" w:rsidRDefault="009E60B6">
      <w:pPr>
        <w:ind w:right="-625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v</w:t>
      </w:r>
      <w:r>
        <w:rPr>
          <w:rFonts w:ascii="Arial" w:hAnsi="Arial" w:cs="Arial"/>
        </w:rPr>
        <w:t xml:space="preserve">  -расчетная скорость (для самого быстрого автомобиля ).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</w:rPr>
        <w:t xml:space="preserve"> -нарастание центробежного ускорения (принимается равным 0.5 </w:t>
      </w:r>
      <w:r>
        <w:rPr>
          <w:rFonts w:ascii="Arial" w:hAnsi="Arial" w:cs="Arial"/>
          <w:vertAlign w:val="superscript"/>
        </w:rPr>
        <w:t>м</w:t>
      </w:r>
      <w:r>
        <w:rPr>
          <w:rFonts w:ascii="Arial" w:hAnsi="Arial" w:cs="Arial"/>
        </w:rPr>
        <w:t>/</w:t>
      </w:r>
      <w:r>
        <w:rPr>
          <w:rFonts w:ascii="Arial" w:hAnsi="Arial" w:cs="Arial"/>
          <w:vertAlign w:val="subscript"/>
        </w:rPr>
        <w:t>с</w:t>
      </w:r>
      <w:r>
        <w:rPr>
          <w:rFonts w:ascii="Arial" w:hAnsi="Arial" w:cs="Arial"/>
        </w:rPr>
        <w:t xml:space="preserve"> )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</w:rPr>
        <w:t xml:space="preserve"> - наименьший радиус кривых в плане.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>Длина переходной кривой без виража:</w:t>
      </w:r>
    </w:p>
    <w:p w:rsidR="009E60B6" w:rsidRDefault="009E60B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vertAlign w:val="subscript"/>
          <w:lang w:val="en-US"/>
        </w:rPr>
        <w:t>n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= 100³ / (47x0.5x1500) = 28.37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>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>Длина переходной кривой с виражом:</w:t>
      </w:r>
    </w:p>
    <w:p w:rsidR="009E60B6" w:rsidRDefault="009E60B6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vertAlign w:val="subscript"/>
          <w:lang w:val="en-US"/>
        </w:rPr>
        <w:t>n</w:t>
      </w:r>
      <w:r>
        <w:rPr>
          <w:rFonts w:ascii="Arial" w:hAnsi="Arial" w:cs="Arial"/>
          <w:lang w:val="en-US"/>
        </w:rPr>
        <w:t xml:space="preserve">  = 100³ / (47x0.5x500)  =  85,11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>.</w: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Определение расстояния видимости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>Расстояние видимости определяется из условия остановки автомобиля перед препятствием.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</w:t>
      </w:r>
      <w:r w:rsidR="00683600">
        <w:pict>
          <v:shape id="_x0000_i1034" type="#_x0000_t75" style="width:111pt;height:27.75pt">
            <v:imagedata r:id="rId16" o:title="" gain="2147483647f" grayscale="t" bilevel="t"/>
          </v:shape>
        </w:pic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  <w:vertAlign w:val="subscript"/>
        </w:rPr>
        <w:t>р</w:t>
      </w:r>
      <w:r>
        <w:rPr>
          <w:rFonts w:ascii="Arial" w:hAnsi="Arial" w:cs="Arial"/>
        </w:rPr>
        <w:t xml:space="preserve"> = 1,5с – время реакции водителя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</w:t>
      </w:r>
      <w:r>
        <w:rPr>
          <w:rFonts w:ascii="Arial" w:hAnsi="Arial" w:cs="Arial"/>
          <w:b/>
          <w:bCs/>
          <w:vertAlign w:val="subscript"/>
        </w:rPr>
        <w:t>э</w:t>
      </w:r>
      <w:r>
        <w:rPr>
          <w:rFonts w:ascii="Arial" w:hAnsi="Arial" w:cs="Arial"/>
        </w:rPr>
        <w:t xml:space="preserve"> = 1,3 – коэффициент, учитывающий эффективность действия тормозов;</w:t>
      </w:r>
    </w:p>
    <w:p w:rsidR="009E60B6" w:rsidRDefault="009E60B6">
      <w:pPr>
        <w:rPr>
          <w:rFonts w:ascii="Arial" w:hAnsi="Arial" w:cs="Arial"/>
        </w:rPr>
      </w:pPr>
      <w:r>
        <w:rPr>
          <w:rFonts w:ascii="Symbol" w:hAnsi="Symbol" w:cs="Arial"/>
          <w:b/>
          <w:bCs/>
        </w:rPr>
        <w:t></w:t>
      </w:r>
      <w:r>
        <w:rPr>
          <w:rFonts w:cs="Arial"/>
          <w:b/>
          <w:bCs/>
          <w:vertAlign w:val="subscript"/>
        </w:rPr>
        <w:t>1</w:t>
      </w:r>
      <w:r>
        <w:rPr>
          <w:rFonts w:ascii="Symbol" w:hAnsi="Symbol" w:cs="Arial"/>
        </w:rPr>
        <w:t></w:t>
      </w:r>
      <w:r>
        <w:rPr>
          <w:rFonts w:ascii="Symbol" w:hAnsi="Symbol" w:cs="Arial"/>
        </w:rPr>
        <w:t></w:t>
      </w:r>
      <w:r>
        <w:rPr>
          <w:rFonts w:ascii="Symbol" w:hAnsi="Symbol" w:cs="Arial"/>
        </w:rPr>
        <w:t></w:t>
      </w:r>
      <w:r>
        <w:rPr>
          <w:rFonts w:ascii="Arial" w:hAnsi="Arial" w:cs="Arial"/>
        </w:rPr>
        <w:t>0.50 – коэффициент продольного сцепления при  торможении на чистых покрытиях;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  <w:b/>
          <w:bCs/>
          <w:vertAlign w:val="subscript"/>
        </w:rPr>
        <w:t>зб</w:t>
      </w:r>
      <w:r>
        <w:rPr>
          <w:rFonts w:ascii="Arial" w:hAnsi="Arial" w:cs="Arial"/>
        </w:rPr>
        <w:t xml:space="preserve"> = 5м – зазор безопасности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</w:t>
      </w:r>
      <w:r w:rsidR="00683600">
        <w:pict>
          <v:shape id="_x0000_i1035" type="#_x0000_t75" style="width:177pt;height:27.75pt">
            <v:imagedata r:id="rId17" o:title=""/>
          </v:shape>
        </w:pic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Определение минимального радиуса вертикальных выпуклых кривых.</w:t>
      </w:r>
    </w:p>
    <w:p w:rsidR="009E60B6" w:rsidRDefault="009E60B6">
      <w:pPr>
        <w:rPr>
          <w:rFonts w:ascii="Arial" w:hAnsi="Arial" w:cs="Arial"/>
          <w:b/>
          <w:bCs/>
        </w:rPr>
      </w:pP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vertAlign w:val="subscript"/>
        </w:rPr>
        <w:t>1</w:t>
      </w:r>
      <w:r>
        <w:rPr>
          <w:rFonts w:ascii="Arial" w:hAnsi="Arial" w:cs="Arial"/>
        </w:rPr>
        <w:t xml:space="preserve"> – расстояние видимости поверхности дороги.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</w:rPr>
        <w:t xml:space="preserve"> =1,2 м – высота глаза водителя над поверхностью дороги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     </w:t>
      </w:r>
      <w:r w:rsidR="00683600">
        <w:pict>
          <v:shape id="_x0000_i1036" type="#_x0000_t75" style="width:116.25pt;height:52.5pt">
            <v:imagedata r:id="rId18" o:title=""/>
          </v:shape>
        </w:pict>
      </w:r>
    </w:p>
    <w:p w:rsidR="009E60B6" w:rsidRDefault="009E60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Определение минимального радиуса вертикальных вогнутых кривых.</w:t>
      </w:r>
    </w:p>
    <w:p w:rsidR="009E60B6" w:rsidRDefault="009E60B6">
      <w:pPr>
        <w:ind w:left="360"/>
        <w:rPr>
          <w:rFonts w:ascii="Arial" w:hAnsi="Arial" w:cs="Arial"/>
        </w:rPr>
      </w:pP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</w:rPr>
        <w:t>Определяется из условия видимости ночью.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sym w:font="Symbol" w:char="F061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=2</w:t>
      </w:r>
      <w:r>
        <w:rPr>
          <w:rFonts w:ascii="Arial" w:hAnsi="Arial" w:cs="Arial"/>
          <w:vertAlign w:val="superscript"/>
        </w:rPr>
        <w:t>о</w:t>
      </w:r>
      <w:r>
        <w:rPr>
          <w:rFonts w:ascii="Arial" w:hAnsi="Arial" w:cs="Arial"/>
        </w:rPr>
        <w:t xml:space="preserve">  - угол рассеивания пучка света фар</w:t>
      </w:r>
    </w:p>
    <w:p w:rsidR="009E60B6" w:rsidRDefault="009E60B6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ф</w:t>
      </w:r>
      <w:r>
        <w:rPr>
          <w:rFonts w:ascii="Arial" w:hAnsi="Arial" w:cs="Arial"/>
        </w:rPr>
        <w:t xml:space="preserve"> = 0,75 м – высота фар над поверхностью дороги</w:t>
      </w: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     </w:t>
      </w:r>
      <w:r w:rsidR="00683600">
        <w:pict>
          <v:shape id="_x0000_i1037" type="#_x0000_t75" style="width:181.5pt;height:58.5pt">
            <v:imagedata r:id="rId19" o:title=""/>
          </v:shape>
        </w:pic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r>
        <w:t xml:space="preserve">                                          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Определение расчетных характеристик грунта.</w:t>
      </w:r>
    </w:p>
    <w:p w:rsidR="009E60B6" w:rsidRDefault="009E60B6">
      <w:pPr>
        <w:ind w:left="-567" w:firstLine="709"/>
        <w:jc w:val="both"/>
        <w:rPr>
          <w:rFonts w:ascii="Arial" w:hAnsi="Arial" w:cs="Arial"/>
        </w:rPr>
      </w:pPr>
    </w:p>
    <w:p w:rsidR="009E60B6" w:rsidRDefault="009E60B6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Основными параметрами механических свойств  грунта земляного полотна, которыми пользуются в расчетах дорожной одежды на прочность. Служит модуль упругости грунта 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vertAlign w:val="subscript"/>
        </w:rPr>
        <w:t>гр</w:t>
      </w:r>
      <w:r>
        <w:rPr>
          <w:rFonts w:ascii="Arial" w:hAnsi="Arial" w:cs="Arial"/>
        </w:rPr>
        <w:t xml:space="preserve">, угол внутреннего трения </w:t>
      </w:r>
      <w:r>
        <w:rPr>
          <w:rFonts w:ascii="Arial" w:hAnsi="Arial" w:cs="Arial"/>
          <w:b/>
          <w:bCs/>
        </w:rPr>
        <w:sym w:font="Symbol" w:char="F06A"/>
      </w:r>
      <w:r>
        <w:rPr>
          <w:rFonts w:ascii="Arial" w:hAnsi="Arial" w:cs="Arial"/>
          <w:b/>
          <w:bCs/>
          <w:vertAlign w:val="subscript"/>
        </w:rPr>
        <w:t>гр</w:t>
      </w:r>
      <w:r>
        <w:rPr>
          <w:rFonts w:ascii="Arial" w:hAnsi="Arial" w:cs="Arial"/>
        </w:rPr>
        <w:t xml:space="preserve"> и удельное сцепление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  <w:vertAlign w:val="subscript"/>
        </w:rPr>
        <w:t>гр</w:t>
      </w:r>
      <w:r>
        <w:rPr>
          <w:rFonts w:ascii="Arial" w:hAnsi="Arial" w:cs="Arial"/>
        </w:rPr>
        <w:t xml:space="preserve"> , расчетные значения характеристик грунта устанавливаются в зависимости от вида грунта и его расчетной влажности , обусловленные  природными условиями и особенностями его работы.</w:t>
      </w:r>
    </w:p>
    <w:p w:rsidR="009E60B6" w:rsidRDefault="009E60B6">
      <w:pPr>
        <w:ind w:left="-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Грунт – супесь не пылеватая .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ВСН 46-83.</w:t>
      </w:r>
    </w:p>
    <w:p w:rsidR="009E60B6" w:rsidRDefault="009E60B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Таблица 6,7: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W</w:t>
      </w:r>
      <w:r>
        <w:rPr>
          <w:rFonts w:ascii="Arial" w:hAnsi="Arial" w:cs="Arial"/>
        </w:rPr>
        <w:t>=0.60 – средняя влажность грунта .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Расчетная влажность:</w:t>
      </w:r>
    </w:p>
    <w:p w:rsidR="009E60B6" w:rsidRDefault="009E60B6">
      <w:pPr>
        <w:ind w:firstLine="709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Wp = W (1 + </w:t>
      </w:r>
      <w:r>
        <w:rPr>
          <w:rFonts w:ascii="Arial" w:hAnsi="Arial" w:cs="Arial"/>
          <w:b/>
          <w:bCs/>
          <w:lang w:val="en-US"/>
        </w:rPr>
        <w:sym w:font="Symbol" w:char="F067"/>
      </w:r>
      <w:r>
        <w:rPr>
          <w:rFonts w:ascii="Arial" w:hAnsi="Arial" w:cs="Arial"/>
          <w:b/>
          <w:bCs/>
          <w:lang w:val="en-US"/>
        </w:rPr>
        <w:t xml:space="preserve">t) 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sym w:font="Symbol" w:char="F067"/>
      </w:r>
      <w:r>
        <w:rPr>
          <w:rFonts w:ascii="Arial" w:hAnsi="Arial" w:cs="Arial"/>
        </w:rPr>
        <w:t xml:space="preserve"> - коэффициент вариации влажности равный 0,1.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коэффициент нормированного отклонения , принимаем в зависимости от заданного уровня проектной надежности          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K</w:t>
      </w:r>
      <w:r>
        <w:rPr>
          <w:rFonts w:ascii="Arial" w:hAnsi="Arial" w:cs="Arial"/>
          <w:b/>
          <w:bCs/>
          <w:vertAlign w:val="subscript"/>
        </w:rPr>
        <w:t>н</w:t>
      </w:r>
      <w:r>
        <w:rPr>
          <w:rFonts w:ascii="Arial" w:hAnsi="Arial" w:cs="Arial"/>
        </w:rPr>
        <w:t xml:space="preserve"> = 0,95 </w:t>
      </w:r>
      <w:r>
        <w:rPr>
          <w:rFonts w:ascii="Arial" w:hAnsi="Arial" w:cs="Arial"/>
        </w:rPr>
        <w:sym w:font="Symbol" w:char="F0DE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= 1,71                  </w:t>
      </w:r>
    </w:p>
    <w:p w:rsidR="009E60B6" w:rsidRDefault="009E60B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10:       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vertAlign w:val="subscript"/>
        </w:rPr>
        <w:t>гр</w:t>
      </w:r>
      <w:r>
        <w:rPr>
          <w:rFonts w:ascii="Arial" w:hAnsi="Arial" w:cs="Arial"/>
        </w:rPr>
        <w:t xml:space="preserve"> = 56 мПа 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sym w:font="Symbol" w:char="F06A"/>
      </w:r>
      <w:r>
        <w:rPr>
          <w:rFonts w:ascii="Arial" w:hAnsi="Arial" w:cs="Arial"/>
          <w:b/>
          <w:bCs/>
          <w:vertAlign w:val="subscript"/>
        </w:rPr>
        <w:t>гр</w:t>
      </w:r>
      <w:r>
        <w:rPr>
          <w:rFonts w:ascii="Arial" w:hAnsi="Arial" w:cs="Arial"/>
        </w:rPr>
        <w:t xml:space="preserve"> = 36 град.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vertAlign w:val="subscript"/>
        </w:rPr>
        <w:t>гр</w:t>
      </w:r>
      <w:r>
        <w:rPr>
          <w:rFonts w:ascii="Arial" w:hAnsi="Arial" w:cs="Arial"/>
        </w:rPr>
        <w:t xml:space="preserve"> = 0,014 мПа</w:t>
      </w:r>
    </w:p>
    <w:p w:rsidR="009E60B6" w:rsidRDefault="009E60B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W</w:t>
      </w:r>
      <w:r>
        <w:rPr>
          <w:rFonts w:ascii="Arial" w:hAnsi="Arial" w:cs="Arial"/>
          <w:b/>
          <w:bCs/>
          <w:vertAlign w:val="subscript"/>
          <w:lang w:val="en-US"/>
        </w:rPr>
        <w:t>p</w:t>
      </w:r>
      <w:r>
        <w:rPr>
          <w:rFonts w:ascii="Arial" w:hAnsi="Arial" w:cs="Arial"/>
        </w:rPr>
        <w:t xml:space="preserve"> =  0,7026</w:t>
      </w:r>
    </w:p>
    <w:p w:rsidR="009E60B6" w:rsidRDefault="009E60B6">
      <w:pPr>
        <w:ind w:right="-483"/>
      </w:pPr>
    </w:p>
    <w:p w:rsidR="009E60B6" w:rsidRDefault="009E60B6">
      <w:pPr>
        <w:ind w:left="-567"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Определение минимальной рабочей отметки.</w:t>
      </w:r>
    </w:p>
    <w:p w:rsidR="009E60B6" w:rsidRDefault="009E60B6">
      <w:pPr>
        <w:pStyle w:val="1"/>
        <w:rPr>
          <w:sz w:val="24"/>
        </w:rPr>
      </w:pPr>
      <w:r>
        <w:rPr>
          <w:rFonts w:ascii="Arial" w:hAnsi="Arial" w:cs="Arial"/>
          <w:sz w:val="24"/>
        </w:rPr>
        <w:t>Исходя из условий увлажнения низа дорожной одежды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>
        <w:t xml:space="preserve">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vertAlign w:val="subscript"/>
          <w:lang w:val="en-US"/>
        </w:rPr>
        <w:t>min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b/>
          <w:bCs/>
        </w:rPr>
        <w:sym w:font="Symbol" w:char="F044"/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д.о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– УГВ  = 2,4м + 0,65м – 1,5м = 1,55м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sym w:font="Symbol" w:char="F044"/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</w:rPr>
        <w:t xml:space="preserve"> – возвышение д.о.                                                                                            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>Исходя из условий снегозаносимости.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val="en-US"/>
        </w:rPr>
        <w:sym w:font="Symbol" w:char="F044"/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</w:rPr>
        <w:t xml:space="preserve"> – возвышение бровки земляного полотна над расчетной высотой снежного покрова.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vertAlign w:val="subscript"/>
        </w:rPr>
        <w:t>сн</w:t>
      </w:r>
      <w:r>
        <w:rPr>
          <w:rFonts w:ascii="Arial" w:hAnsi="Arial" w:cs="Arial"/>
        </w:rPr>
        <w:t xml:space="preserve"> – расчетная высота снежного покрова.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9E60B6" w:rsidRDefault="009E60B6">
      <w:pPr>
        <w:ind w:right="-483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  <w:bCs/>
          <w:lang w:val="en-US"/>
        </w:rPr>
        <w:t xml:space="preserve">h </w:t>
      </w:r>
      <w:r>
        <w:rPr>
          <w:rFonts w:ascii="Arial" w:hAnsi="Arial" w:cs="Arial"/>
          <w:b/>
          <w:bCs/>
          <w:vertAlign w:val="subscript"/>
          <w:lang w:val="en-US"/>
        </w:rPr>
        <w:t xml:space="preserve">min </w:t>
      </w:r>
      <w:r>
        <w:rPr>
          <w:rFonts w:ascii="Arial" w:hAnsi="Arial" w:cs="Arial"/>
          <w:b/>
          <w:bCs/>
          <w:vertAlign w:val="subscript"/>
        </w:rPr>
        <w:t>сн</w:t>
      </w:r>
      <w:r>
        <w:rPr>
          <w:rFonts w:ascii="Arial" w:hAnsi="Arial" w:cs="Arial"/>
          <w:lang w:val="en-US"/>
        </w:rPr>
        <w:t xml:space="preserve"> = h</w:t>
      </w:r>
      <w:r>
        <w:rPr>
          <w:rFonts w:ascii="Arial" w:hAnsi="Arial" w:cs="Arial"/>
          <w:vertAlign w:val="subscript"/>
        </w:rPr>
        <w:t>сн</w:t>
      </w:r>
      <w:r>
        <w:rPr>
          <w:rFonts w:ascii="Arial" w:hAnsi="Arial" w:cs="Arial"/>
          <w:lang w:val="en-US"/>
        </w:rPr>
        <w:t xml:space="preserve"> +</w:t>
      </w:r>
      <w:r>
        <w:rPr>
          <w:rFonts w:ascii="Arial" w:hAnsi="Arial" w:cs="Arial"/>
          <w:b/>
          <w:bCs/>
        </w:rPr>
        <w:sym w:font="Symbol" w:char="F044"/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lang w:val="en-US"/>
        </w:rPr>
        <w:t xml:space="preserve"> = 0.55 + 0.6 = 1.15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>.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>За высоту минимальной рабочей отметки принимаем её максимальное значение 1,55м.</w:t>
      </w: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Определение объемов земляных работ.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>Расчеты производится по формуле: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t xml:space="preserve">                                            </w:t>
      </w:r>
      <w:r w:rsidR="00683600">
        <w:pict>
          <v:shape id="_x0000_i1038" type="#_x0000_t75" style="width:179.25pt;height:30pt">
            <v:imagedata r:id="rId20" o:title=""/>
          </v:shape>
        </w:pict>
      </w: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F</w:t>
      </w:r>
      <w:r>
        <w:rPr>
          <w:rFonts w:ascii="Arial" w:hAnsi="Arial" w:cs="Arial"/>
          <w:b/>
          <w:bCs/>
          <w:vertAlign w:val="subscript"/>
        </w:rPr>
        <w:t>ср</w:t>
      </w:r>
      <w:r>
        <w:rPr>
          <w:rFonts w:ascii="Arial" w:hAnsi="Arial" w:cs="Arial"/>
        </w:rPr>
        <w:t xml:space="preserve"> – средняя площадь поперечного сечения насыпи.</w:t>
      </w:r>
    </w:p>
    <w:p w:rsidR="009E60B6" w:rsidRDefault="009E60B6">
      <w:pPr>
        <w:ind w:right="-4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  <w:b/>
          <w:bCs/>
          <w:lang w:val="en-US"/>
        </w:rPr>
        <w:t>F</w:t>
      </w:r>
      <w:r>
        <w:rPr>
          <w:rFonts w:ascii="Arial" w:hAnsi="Arial" w:cs="Arial"/>
          <w:b/>
          <w:bCs/>
          <w:vertAlign w:val="subscript"/>
        </w:rPr>
        <w:t>ср</w:t>
      </w:r>
      <w:r>
        <w:rPr>
          <w:rFonts w:ascii="Arial" w:hAnsi="Arial" w:cs="Arial"/>
          <w:b/>
          <w:bCs/>
        </w:rPr>
        <w:t xml:space="preserve"> = (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b/>
          <w:bCs/>
        </w:rPr>
        <w:t xml:space="preserve"> + </w:t>
      </w:r>
      <w:r>
        <w:rPr>
          <w:rFonts w:ascii="Arial" w:hAnsi="Arial" w:cs="Arial"/>
          <w:b/>
          <w:bCs/>
          <w:lang w:val="en-US"/>
        </w:rPr>
        <w:t>mH</w:t>
      </w:r>
      <w:r>
        <w:rPr>
          <w:rFonts w:ascii="Arial" w:hAnsi="Arial" w:cs="Arial"/>
          <w:b/>
          <w:bCs/>
          <w:vertAlign w:val="subscript"/>
        </w:rPr>
        <w:t>ср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ср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</w:rPr>
        <w:t xml:space="preserve"> – ширина земляного полотна поверху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ср</w:t>
      </w:r>
      <w:r>
        <w:rPr>
          <w:rFonts w:ascii="Arial" w:hAnsi="Arial" w:cs="Arial"/>
        </w:rPr>
        <w:t>– средняя высота насыпи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</w:rPr>
        <w:t xml:space="preserve"> – длина расчетного отрезка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</w:rPr>
        <w:t xml:space="preserve">  - ширина проезжей части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д.о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 xml:space="preserve"> – толщина дорожной одежды</w:t>
      </w:r>
    </w:p>
    <w:p w:rsidR="009E60B6" w:rsidRDefault="00683600">
      <w:pPr>
        <w:ind w:right="-483"/>
        <w:rPr>
          <w:rFonts w:ascii="Arial" w:hAnsi="Arial" w:cs="Arial"/>
        </w:rPr>
      </w:pPr>
      <w:r>
        <w:rPr>
          <w:noProof/>
        </w:rPr>
        <w:pict>
          <v:shape id="_x0000_s1106" type="#_x0000_t75" style="position:absolute;margin-left:0;margin-top:2.05pt;width:85.3pt;height:39.35pt;z-index:251657728">
            <v:imagedata r:id="rId21" o:title=""/>
            <w10:wrap type="square"/>
          </v:shape>
        </w:pic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 xml:space="preserve">поправка на разность рабочих отметок, учитывается при </w:t>
      </w:r>
      <w:r>
        <w:rPr>
          <w:rFonts w:ascii="Arial" w:hAnsi="Arial" w:cs="Arial"/>
          <w:b/>
          <w:bCs/>
        </w:rPr>
        <w:t>(Н</w:t>
      </w:r>
      <w:r>
        <w:rPr>
          <w:rFonts w:ascii="Arial" w:hAnsi="Arial" w:cs="Arial"/>
          <w:b/>
          <w:bCs/>
          <w:vertAlign w:val="subscript"/>
        </w:rPr>
        <w:t>1</w:t>
      </w:r>
      <w:r>
        <w:rPr>
          <w:rFonts w:ascii="Arial" w:hAnsi="Arial" w:cs="Arial"/>
          <w:b/>
          <w:bCs/>
        </w:rPr>
        <w:t xml:space="preserve"> – Н</w:t>
      </w:r>
      <w:r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</w:rPr>
        <w:t>&gt; 1м.</w:t>
      </w: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ind w:right="-483"/>
        <w:rPr>
          <w:rFonts w:ascii="Arial" w:hAnsi="Arial" w:cs="Arial"/>
          <w:lang w:val="en-US"/>
        </w:rPr>
      </w:pP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  <w:vertAlign w:val="subscript"/>
        </w:rPr>
        <w:t>д.о.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L</w:t>
      </w:r>
      <w:r>
        <w:rPr>
          <w:rFonts w:ascii="Arial" w:hAnsi="Arial" w:cs="Arial"/>
        </w:rPr>
        <w:t xml:space="preserve"> – поправка на устройство корыта для дорожной одежды:</w:t>
      </w:r>
    </w:p>
    <w:p w:rsidR="009E60B6" w:rsidRDefault="009E60B6">
      <w:pPr>
        <w:numPr>
          <w:ilvl w:val="0"/>
          <w:numId w:val="5"/>
        </w:numPr>
        <w:ind w:right="-483"/>
        <w:rPr>
          <w:rFonts w:ascii="Arial" w:hAnsi="Arial" w:cs="Arial"/>
        </w:rPr>
      </w:pPr>
      <w:r>
        <w:rPr>
          <w:rFonts w:ascii="Arial" w:hAnsi="Arial" w:cs="Arial"/>
        </w:rPr>
        <w:t>знак ” - “ при выемке</w:t>
      </w:r>
    </w:p>
    <w:p w:rsidR="009E60B6" w:rsidRDefault="009E60B6">
      <w:pPr>
        <w:numPr>
          <w:ilvl w:val="0"/>
          <w:numId w:val="5"/>
        </w:numPr>
        <w:ind w:right="-483"/>
        <w:rPr>
          <w:rFonts w:ascii="Arial" w:hAnsi="Arial" w:cs="Arial"/>
        </w:rPr>
      </w:pPr>
      <w:r>
        <w:rPr>
          <w:rFonts w:ascii="Arial" w:hAnsi="Arial" w:cs="Arial"/>
        </w:rPr>
        <w:t>знак ” + “ при насыпи</w:t>
      </w:r>
    </w:p>
    <w:p w:rsidR="009E60B6" w:rsidRDefault="009E60B6">
      <w:pPr>
        <w:ind w:right="-483"/>
        <w:rPr>
          <w:rFonts w:ascii="Arial" w:hAnsi="Arial" w:cs="Arial"/>
        </w:rPr>
      </w:pPr>
      <w:r>
        <w:rPr>
          <w:rFonts w:ascii="Arial" w:hAnsi="Arial" w:cs="Arial"/>
        </w:rPr>
        <w:t>Результаты подсчета работ на участках заносятся в таблицу.</w:t>
      </w:r>
    </w:p>
    <w:p w:rsidR="009E60B6" w:rsidRDefault="009E60B6">
      <w:pPr>
        <w:ind w:right="-483"/>
        <w:rPr>
          <w:rFonts w:ascii="Arial" w:hAnsi="Arial" w:cs="Arial"/>
        </w:rPr>
      </w:pP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rPr>
          <w:rFonts w:ascii="Arial" w:hAnsi="Arial" w:cs="Arial"/>
        </w:rPr>
      </w:pPr>
      <w:r>
        <w:t xml:space="preserve">                                                     </w:t>
      </w:r>
    </w:p>
    <w:p w:rsidR="009E60B6" w:rsidRDefault="009E60B6">
      <w:pPr>
        <w:rPr>
          <w:rFonts w:ascii="Arial" w:hAnsi="Arial" w:cs="Arial"/>
        </w:rPr>
      </w:pPr>
    </w:p>
    <w:p w:rsidR="009E60B6" w:rsidRDefault="009E60B6">
      <w:pPr>
        <w:ind w:right="-625"/>
        <w:rPr>
          <w:rFonts w:ascii="Arial" w:hAnsi="Arial" w:cs="Arial"/>
        </w:rPr>
      </w:pPr>
      <w:bookmarkStart w:id="0" w:name="_GoBack"/>
      <w:bookmarkEnd w:id="0"/>
    </w:p>
    <w:sectPr w:rsidR="009E60B6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B6" w:rsidRDefault="009E60B6">
      <w:r>
        <w:separator/>
      </w:r>
    </w:p>
  </w:endnote>
  <w:endnote w:type="continuationSeparator" w:id="0">
    <w:p w:rsidR="009E60B6" w:rsidRDefault="009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B6" w:rsidRDefault="009E60B6">
      <w:r>
        <w:separator/>
      </w:r>
    </w:p>
  </w:footnote>
  <w:footnote w:type="continuationSeparator" w:id="0">
    <w:p w:rsidR="009E60B6" w:rsidRDefault="009E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B6" w:rsidRDefault="009E60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60B6" w:rsidRDefault="009E60B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B6" w:rsidRDefault="008D01A6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E60B6" w:rsidRDefault="009E60B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40B"/>
    <w:multiLevelType w:val="multilevel"/>
    <w:tmpl w:val="7F02D00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28"/>
        </w:tabs>
        <w:ind w:left="-8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09"/>
        </w:tabs>
        <w:ind w:left="-180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">
    <w:nsid w:val="0B8B741D"/>
    <w:multiLevelType w:val="hybridMultilevel"/>
    <w:tmpl w:val="7EAAC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A3570"/>
    <w:multiLevelType w:val="hybridMultilevel"/>
    <w:tmpl w:val="9D9E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16D2"/>
    <w:multiLevelType w:val="singleLevel"/>
    <w:tmpl w:val="41FCEE78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4">
    <w:nsid w:val="2A095FC5"/>
    <w:multiLevelType w:val="multilevel"/>
    <w:tmpl w:val="9E861410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7CF3572"/>
    <w:multiLevelType w:val="hybridMultilevel"/>
    <w:tmpl w:val="4C76E3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1A6"/>
    <w:rsid w:val="0011059B"/>
    <w:rsid w:val="00683600"/>
    <w:rsid w:val="008D01A6"/>
    <w:rsid w:val="009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/>
    <o:shapelayout v:ext="edit">
      <o:idmap v:ext="edit" data="1"/>
    </o:shapelayout>
  </w:shapeDefaults>
  <w:decimalSymbol w:val=","/>
  <w:listSeparator w:val=";"/>
  <w15:chartTrackingRefBased/>
  <w15:docId w15:val="{8FB2F038-547F-4E23-A2DC-94EFCC32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483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ООО "Рапида"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ishipilova</dc:creator>
  <cp:keywords/>
  <dc:description/>
  <cp:lastModifiedBy>admin</cp:lastModifiedBy>
  <cp:revision>2</cp:revision>
  <cp:lastPrinted>2002-01-13T18:17:00Z</cp:lastPrinted>
  <dcterms:created xsi:type="dcterms:W3CDTF">2014-02-10T15:09:00Z</dcterms:created>
  <dcterms:modified xsi:type="dcterms:W3CDTF">2014-02-10T15:09:00Z</dcterms:modified>
</cp:coreProperties>
</file>